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9A122" w14:textId="77777777" w:rsidR="00420682" w:rsidRPr="007D5215" w:rsidRDefault="00420682" w:rsidP="00DA5943">
      <w:pPr>
        <w:spacing w:after="0" w:line="240" w:lineRule="auto"/>
        <w:ind w:firstLine="284"/>
        <w:jc w:val="center"/>
        <w:rPr>
          <w:rFonts w:ascii="Garamond" w:hAnsi="Garamond" w:cs="Times New Roman"/>
          <w:b/>
          <w:sz w:val="24"/>
          <w:szCs w:val="24"/>
        </w:rPr>
      </w:pPr>
      <w:r w:rsidRPr="007D5215">
        <w:rPr>
          <w:rFonts w:ascii="Garamond" w:hAnsi="Garamond" w:cs="Times New Roman"/>
          <w:b/>
          <w:sz w:val="24"/>
          <w:szCs w:val="24"/>
        </w:rPr>
        <w:t>LIGJ</w:t>
      </w:r>
    </w:p>
    <w:p w14:paraId="17177869" w14:textId="77777777" w:rsidR="00024790" w:rsidRPr="007D5215" w:rsidRDefault="002009A1" w:rsidP="00DA5943">
      <w:pPr>
        <w:spacing w:after="0" w:line="240" w:lineRule="auto"/>
        <w:ind w:firstLine="284"/>
        <w:jc w:val="center"/>
        <w:rPr>
          <w:rFonts w:ascii="Garamond" w:hAnsi="Garamond" w:cs="Times New Roman"/>
          <w:b/>
          <w:sz w:val="24"/>
          <w:szCs w:val="24"/>
        </w:rPr>
      </w:pPr>
      <w:r w:rsidRPr="007D5215">
        <w:rPr>
          <w:rFonts w:ascii="Garamond" w:hAnsi="Garamond" w:cs="Times New Roman"/>
          <w:b/>
          <w:sz w:val="24"/>
          <w:szCs w:val="24"/>
        </w:rPr>
        <w:t>Nr.</w:t>
      </w:r>
      <w:r w:rsidR="00F62A46" w:rsidRPr="007D5215">
        <w:rPr>
          <w:rFonts w:ascii="Garamond" w:hAnsi="Garamond" w:cs="Times New Roman"/>
          <w:b/>
          <w:sz w:val="24"/>
          <w:szCs w:val="24"/>
        </w:rPr>
        <w:t xml:space="preserve"> </w:t>
      </w:r>
      <w:r w:rsidR="00FC24EB" w:rsidRPr="007D5215">
        <w:rPr>
          <w:rFonts w:ascii="Garamond" w:hAnsi="Garamond" w:cs="Times New Roman"/>
          <w:b/>
          <w:sz w:val="24"/>
          <w:szCs w:val="24"/>
        </w:rPr>
        <w:t>97</w:t>
      </w:r>
      <w:r w:rsidR="007748A2" w:rsidRPr="007D5215">
        <w:rPr>
          <w:rFonts w:ascii="Garamond" w:hAnsi="Garamond" w:cs="Times New Roman"/>
          <w:b/>
          <w:sz w:val="24"/>
          <w:szCs w:val="24"/>
        </w:rPr>
        <w:t>/2023</w:t>
      </w:r>
      <w:r w:rsidRPr="007D5215">
        <w:rPr>
          <w:rFonts w:ascii="Garamond" w:hAnsi="Garamond" w:cs="Times New Roman"/>
          <w:b/>
          <w:sz w:val="24"/>
          <w:szCs w:val="24"/>
        </w:rPr>
        <w:t xml:space="preserve"> </w:t>
      </w:r>
    </w:p>
    <w:p w14:paraId="7A730C90" w14:textId="77777777" w:rsidR="0060398D" w:rsidRPr="007D5215" w:rsidRDefault="0060398D" w:rsidP="00DA5943">
      <w:pPr>
        <w:spacing w:after="0" w:line="240" w:lineRule="auto"/>
        <w:ind w:firstLine="284"/>
        <w:jc w:val="both"/>
        <w:rPr>
          <w:rFonts w:ascii="Garamond" w:hAnsi="Garamond" w:cs="Times New Roman"/>
          <w:b/>
          <w:sz w:val="24"/>
          <w:szCs w:val="24"/>
        </w:rPr>
      </w:pPr>
    </w:p>
    <w:p w14:paraId="2AB5E7E6" w14:textId="77777777" w:rsidR="00E71EE6" w:rsidRPr="007D5215" w:rsidRDefault="00E71EE6" w:rsidP="00DA5943">
      <w:pPr>
        <w:spacing w:after="0" w:line="240" w:lineRule="auto"/>
        <w:ind w:firstLine="284"/>
        <w:jc w:val="center"/>
        <w:rPr>
          <w:rFonts w:ascii="Garamond" w:hAnsi="Garamond" w:cs="Times New Roman"/>
          <w:b/>
          <w:sz w:val="24"/>
          <w:szCs w:val="24"/>
        </w:rPr>
      </w:pPr>
      <w:r w:rsidRPr="007D5215">
        <w:rPr>
          <w:rFonts w:ascii="Garamond" w:hAnsi="Garamond" w:cs="Times New Roman"/>
          <w:b/>
          <w:sz w:val="24"/>
          <w:szCs w:val="24"/>
        </w:rPr>
        <w:t>PËR BUXHETIN E VITIT 2024</w:t>
      </w:r>
    </w:p>
    <w:p w14:paraId="1F8E3880" w14:textId="6014C249" w:rsidR="00E71EE6" w:rsidRPr="007D5215" w:rsidRDefault="0097108E" w:rsidP="00355B79">
      <w:pPr>
        <w:tabs>
          <w:tab w:val="left" w:pos="4185"/>
        </w:tabs>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00704802" w:rsidRPr="007D5215">
        <w:rPr>
          <w:rStyle w:val="FootnoteReference"/>
          <w:rFonts w:ascii="Garamond" w:hAnsi="Garamond"/>
          <w:i/>
          <w:sz w:val="24"/>
          <w:szCs w:val="24"/>
        </w:rPr>
        <w:footnoteReference w:id="2"/>
      </w:r>
      <w:r w:rsidRPr="007D5215">
        <w:rPr>
          <w:rFonts w:ascii="Garamond" w:hAnsi="Garamond" w:cs="Times New Roman"/>
          <w:i/>
          <w:sz w:val="24"/>
          <w:szCs w:val="24"/>
        </w:rPr>
        <w:t xml:space="preserve">; </w:t>
      </w:r>
      <w:r w:rsidR="001D2E3E" w:rsidRPr="007D5215">
        <w:rPr>
          <w:rFonts w:ascii="Garamond" w:hAnsi="Garamond" w:cs="Times New Roman"/>
          <w:i/>
          <w:sz w:val="24"/>
          <w:szCs w:val="24"/>
        </w:rPr>
        <w:t>nr. 3, datë 28.8.2024</w:t>
      </w:r>
      <w:r w:rsidR="00704802" w:rsidRPr="007D5215">
        <w:rPr>
          <w:rStyle w:val="FootnoteReference"/>
          <w:rFonts w:ascii="Garamond" w:hAnsi="Garamond"/>
          <w:i/>
          <w:sz w:val="24"/>
          <w:szCs w:val="24"/>
        </w:rPr>
        <w:footnoteReference w:id="3"/>
      </w:r>
      <w:r w:rsidRPr="007D5215">
        <w:rPr>
          <w:rFonts w:ascii="Garamond" w:hAnsi="Garamond" w:cs="Times New Roman"/>
          <w:i/>
          <w:sz w:val="24"/>
          <w:szCs w:val="24"/>
        </w:rPr>
        <w:t>; nr. 5</w:t>
      </w:r>
      <w:r w:rsidR="007D5215">
        <w:rPr>
          <w:rStyle w:val="FootnoteReference"/>
          <w:rFonts w:ascii="Garamond" w:hAnsi="Garamond"/>
          <w:i/>
          <w:sz w:val="24"/>
          <w:szCs w:val="24"/>
        </w:rPr>
        <w:footnoteReference w:id="4"/>
      </w:r>
      <w:r w:rsidRPr="007D5215">
        <w:rPr>
          <w:rFonts w:ascii="Garamond" w:hAnsi="Garamond" w:cs="Times New Roman"/>
          <w:i/>
          <w:sz w:val="24"/>
          <w:szCs w:val="24"/>
        </w:rPr>
        <w:t>, datë 19.12.2024</w:t>
      </w:r>
      <w:r w:rsidR="00355B79" w:rsidRPr="007D5215">
        <w:rPr>
          <w:rFonts w:ascii="Garamond" w:hAnsi="Garamond" w:cs="Times New Roman"/>
          <w:i/>
          <w:sz w:val="24"/>
          <w:szCs w:val="24"/>
        </w:rPr>
        <w:t>)</w:t>
      </w:r>
    </w:p>
    <w:p w14:paraId="1BF3AD54" w14:textId="77777777" w:rsidR="001D2E3E" w:rsidRPr="007D5215" w:rsidRDefault="001D2E3E" w:rsidP="00355B79">
      <w:pPr>
        <w:tabs>
          <w:tab w:val="left" w:pos="4185"/>
        </w:tabs>
        <w:spacing w:after="0" w:line="240" w:lineRule="auto"/>
        <w:ind w:firstLine="284"/>
        <w:jc w:val="right"/>
        <w:rPr>
          <w:rFonts w:ascii="Garamond" w:hAnsi="Garamond" w:cs="Times New Roman"/>
          <w:i/>
          <w:sz w:val="24"/>
          <w:szCs w:val="24"/>
        </w:rPr>
      </w:pPr>
    </w:p>
    <w:p w14:paraId="5087F880" w14:textId="70D339EA" w:rsidR="00355B79" w:rsidRPr="007D5215" w:rsidRDefault="00355B79" w:rsidP="00355B79">
      <w:pPr>
        <w:tabs>
          <w:tab w:val="left" w:pos="4185"/>
        </w:tabs>
        <w:spacing w:after="0" w:line="240" w:lineRule="auto"/>
        <w:ind w:firstLine="284"/>
        <w:jc w:val="right"/>
        <w:rPr>
          <w:rFonts w:ascii="Garamond" w:hAnsi="Garamond" w:cs="Times New Roman"/>
          <w:i/>
          <w:sz w:val="24"/>
          <w:szCs w:val="24"/>
        </w:rPr>
      </w:pPr>
      <w:r w:rsidRPr="007D5215">
        <w:rPr>
          <w:rFonts w:ascii="Garamond" w:hAnsi="Garamond" w:cs="Times New Roman"/>
          <w:i/>
          <w:sz w:val="24"/>
          <w:szCs w:val="24"/>
        </w:rPr>
        <w:t>(i përditësuar)</w:t>
      </w:r>
    </w:p>
    <w:p w14:paraId="7261C801" w14:textId="77777777" w:rsidR="00355B79" w:rsidRPr="007D5215" w:rsidRDefault="00355B79" w:rsidP="00355B79">
      <w:pPr>
        <w:tabs>
          <w:tab w:val="left" w:pos="4185"/>
        </w:tabs>
        <w:spacing w:after="0" w:line="240" w:lineRule="auto"/>
        <w:ind w:firstLine="284"/>
        <w:jc w:val="right"/>
        <w:rPr>
          <w:rFonts w:ascii="Garamond" w:hAnsi="Garamond" w:cs="Times New Roman"/>
          <w:i/>
          <w:sz w:val="24"/>
          <w:szCs w:val="24"/>
        </w:rPr>
      </w:pPr>
    </w:p>
    <w:p w14:paraId="2E1A4717" w14:textId="660E5E6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 xml:space="preserve">Në mbështetje të neneve 78, 83, pika 1, e 158 të Kushtetutës dhe nenit 30 të ligjit nr. 9936, datë 26.6.2008, </w:t>
      </w:r>
      <w:r w:rsidR="003E6915" w:rsidRPr="007D5215">
        <w:rPr>
          <w:rFonts w:ascii="Garamond" w:hAnsi="Garamond" w:cs="Times New Roman"/>
          <w:sz w:val="24"/>
          <w:szCs w:val="24"/>
        </w:rPr>
        <w:t>“</w:t>
      </w:r>
      <w:r w:rsidRPr="007D5215">
        <w:rPr>
          <w:rFonts w:ascii="Garamond" w:hAnsi="Garamond" w:cs="Times New Roman"/>
          <w:sz w:val="24"/>
          <w:szCs w:val="24"/>
        </w:rPr>
        <w:t>Për menaxhimin e sistemit buxhetor në Republikën e Shqipërisë</w:t>
      </w:r>
      <w:r w:rsidR="003E6915" w:rsidRPr="007D5215">
        <w:rPr>
          <w:rFonts w:ascii="Garamond" w:hAnsi="Garamond" w:cs="Times New Roman"/>
          <w:sz w:val="24"/>
          <w:szCs w:val="24"/>
        </w:rPr>
        <w:t>”</w:t>
      </w:r>
      <w:r w:rsidRPr="007D5215">
        <w:rPr>
          <w:rFonts w:ascii="Garamond" w:hAnsi="Garamond" w:cs="Times New Roman"/>
          <w:sz w:val="24"/>
          <w:szCs w:val="24"/>
        </w:rPr>
        <w:t xml:space="preserve">, të ndryshuar, me propozimin e Këshillit të Ministrave, </w:t>
      </w:r>
    </w:p>
    <w:p w14:paraId="412606DC" w14:textId="77777777" w:rsidR="00E71EE6" w:rsidRPr="007D5215" w:rsidRDefault="00E71EE6" w:rsidP="00DA5943">
      <w:pPr>
        <w:spacing w:after="0" w:line="240" w:lineRule="auto"/>
        <w:ind w:firstLine="284"/>
        <w:jc w:val="both"/>
        <w:rPr>
          <w:rFonts w:ascii="Garamond" w:hAnsi="Garamond" w:cs="Times New Roman"/>
          <w:sz w:val="24"/>
          <w:szCs w:val="24"/>
        </w:rPr>
      </w:pPr>
    </w:p>
    <w:p w14:paraId="6AE20707"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KUVENDI</w:t>
      </w:r>
    </w:p>
    <w:p w14:paraId="7C3480F7"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I REPUBLIKËS SË SHQIPËRISË</w:t>
      </w:r>
    </w:p>
    <w:p w14:paraId="05447374" w14:textId="77777777" w:rsidR="00E71EE6" w:rsidRPr="007D5215" w:rsidRDefault="00E71EE6" w:rsidP="00DA5943">
      <w:pPr>
        <w:spacing w:after="0" w:line="240" w:lineRule="auto"/>
        <w:ind w:firstLine="284"/>
        <w:jc w:val="center"/>
        <w:rPr>
          <w:rFonts w:ascii="Garamond" w:hAnsi="Garamond" w:cs="Times New Roman"/>
          <w:sz w:val="24"/>
          <w:szCs w:val="24"/>
        </w:rPr>
      </w:pPr>
    </w:p>
    <w:p w14:paraId="2E0DD606"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VENDOSI:</w:t>
      </w:r>
    </w:p>
    <w:p w14:paraId="63D87673" w14:textId="77777777" w:rsidR="00E71EE6" w:rsidRPr="007D5215" w:rsidRDefault="00E71EE6" w:rsidP="00DA5943">
      <w:pPr>
        <w:spacing w:after="0" w:line="240" w:lineRule="auto"/>
        <w:ind w:firstLine="284"/>
        <w:jc w:val="center"/>
        <w:rPr>
          <w:rFonts w:ascii="Garamond" w:hAnsi="Garamond" w:cs="Times New Roman"/>
          <w:sz w:val="24"/>
          <w:szCs w:val="24"/>
        </w:rPr>
      </w:pPr>
    </w:p>
    <w:p w14:paraId="0245048E"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KREU I</w:t>
      </w:r>
    </w:p>
    <w:p w14:paraId="2CCC68D8"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BUXHETI</w:t>
      </w:r>
    </w:p>
    <w:p w14:paraId="38DEF539" w14:textId="77777777" w:rsidR="00E71EE6" w:rsidRPr="007D5215" w:rsidRDefault="00E71EE6" w:rsidP="00DA5943">
      <w:pPr>
        <w:spacing w:after="0" w:line="240" w:lineRule="auto"/>
        <w:ind w:firstLine="284"/>
        <w:jc w:val="center"/>
        <w:rPr>
          <w:rFonts w:ascii="Garamond" w:hAnsi="Garamond" w:cs="Times New Roman"/>
          <w:sz w:val="24"/>
          <w:szCs w:val="24"/>
        </w:rPr>
      </w:pPr>
    </w:p>
    <w:p w14:paraId="5C72528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l</w:t>
      </w:r>
    </w:p>
    <w:p w14:paraId="28D45E62" w14:textId="5B4AF5CA" w:rsidR="00E71EE6" w:rsidRPr="007D5215" w:rsidRDefault="00B94DDD" w:rsidP="00355B7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1D2E3E" w:rsidRPr="007D5215">
        <w:rPr>
          <w:rFonts w:ascii="Garamond" w:hAnsi="Garamond" w:cs="Times New Roman"/>
          <w:i/>
          <w:sz w:val="24"/>
          <w:szCs w:val="24"/>
        </w:rPr>
        <w:t>nr. 3, datë 28.8.2024</w:t>
      </w:r>
      <w:r w:rsidR="00355B79" w:rsidRPr="007D5215">
        <w:rPr>
          <w:rFonts w:ascii="Garamond" w:hAnsi="Garamond" w:cs="Times New Roman"/>
          <w:i/>
          <w:sz w:val="24"/>
          <w:szCs w:val="24"/>
        </w:rPr>
        <w:t>)</w:t>
      </w:r>
    </w:p>
    <w:p w14:paraId="7613530C" w14:textId="77777777" w:rsidR="00355B79" w:rsidRPr="007D5215" w:rsidRDefault="00355B79" w:rsidP="00355B79">
      <w:pPr>
        <w:spacing w:after="0" w:line="240" w:lineRule="auto"/>
        <w:ind w:firstLine="284"/>
        <w:jc w:val="center"/>
        <w:rPr>
          <w:rFonts w:ascii="Garamond" w:hAnsi="Garamond" w:cs="Times New Roman"/>
          <w:i/>
          <w:sz w:val="24"/>
          <w:szCs w:val="24"/>
        </w:rPr>
      </w:pPr>
    </w:p>
    <w:p w14:paraId="23992B8C" w14:textId="77777777" w:rsidR="001D2E3E" w:rsidRPr="007D5215" w:rsidRDefault="001D2E3E" w:rsidP="001D2E3E">
      <w:pPr>
        <w:spacing w:after="0" w:line="240" w:lineRule="auto"/>
        <w:ind w:firstLine="284"/>
        <w:jc w:val="both"/>
        <w:rPr>
          <w:rFonts w:ascii="Garamond" w:hAnsi="Garamond" w:cs="Garamond"/>
          <w:sz w:val="24"/>
          <w:szCs w:val="24"/>
        </w:rPr>
      </w:pPr>
      <w:r w:rsidRPr="007D5215">
        <w:rPr>
          <w:rFonts w:ascii="Garamond" w:hAnsi="Garamond" w:cs="Garamond"/>
          <w:sz w:val="24"/>
          <w:szCs w:val="24"/>
        </w:rPr>
        <w:t>Buxheti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7D5215" w:rsidRPr="007D5215" w14:paraId="1351527C" w14:textId="77777777" w:rsidTr="001D2E3E">
        <w:tc>
          <w:tcPr>
            <w:tcW w:w="1838" w:type="dxa"/>
          </w:tcPr>
          <w:p w14:paraId="46285A4C" w14:textId="77777777" w:rsidR="001D2E3E" w:rsidRPr="007D5215" w:rsidRDefault="001D2E3E" w:rsidP="001D2E3E">
            <w:pPr>
              <w:jc w:val="both"/>
              <w:rPr>
                <w:rFonts w:ascii="Garamond" w:hAnsi="Garamond" w:cs="Garamond"/>
                <w:sz w:val="24"/>
                <w:szCs w:val="24"/>
              </w:rPr>
            </w:pPr>
            <w:r w:rsidRPr="007D5215">
              <w:rPr>
                <w:rFonts w:ascii="Garamond" w:hAnsi="Garamond" w:cs="Garamond"/>
                <w:sz w:val="24"/>
                <w:szCs w:val="24"/>
              </w:rPr>
              <w:t>Të ardhurat</w:t>
            </w:r>
          </w:p>
        </w:tc>
        <w:tc>
          <w:tcPr>
            <w:tcW w:w="2410" w:type="dxa"/>
          </w:tcPr>
          <w:p w14:paraId="151CF78B" w14:textId="77777777" w:rsidR="001D2E3E" w:rsidRPr="007D5215" w:rsidRDefault="001D2E3E" w:rsidP="001D2E3E">
            <w:pPr>
              <w:jc w:val="right"/>
              <w:rPr>
                <w:rFonts w:ascii="Garamond" w:hAnsi="Garamond" w:cs="Garamond"/>
                <w:sz w:val="24"/>
                <w:szCs w:val="24"/>
              </w:rPr>
            </w:pPr>
            <w:r w:rsidRPr="007D5215">
              <w:rPr>
                <w:rFonts w:ascii="Garamond" w:hAnsi="Garamond" w:cs="Garamond"/>
                <w:sz w:val="24"/>
                <w:szCs w:val="24"/>
              </w:rPr>
              <w:t>714 068 milionë lekë;</w:t>
            </w:r>
          </w:p>
        </w:tc>
      </w:tr>
      <w:tr w:rsidR="007D5215" w:rsidRPr="007D5215" w14:paraId="3D05EC70" w14:textId="77777777" w:rsidTr="001D2E3E">
        <w:tc>
          <w:tcPr>
            <w:tcW w:w="1838" w:type="dxa"/>
          </w:tcPr>
          <w:p w14:paraId="31D6215C" w14:textId="77777777" w:rsidR="001D2E3E" w:rsidRPr="007D5215" w:rsidRDefault="001D2E3E" w:rsidP="001D2E3E">
            <w:pPr>
              <w:jc w:val="both"/>
              <w:rPr>
                <w:rFonts w:ascii="Garamond" w:hAnsi="Garamond" w:cs="Garamond"/>
                <w:sz w:val="24"/>
                <w:szCs w:val="24"/>
              </w:rPr>
            </w:pPr>
            <w:r w:rsidRPr="007D5215">
              <w:rPr>
                <w:rFonts w:ascii="Garamond" w:hAnsi="Garamond" w:cs="Garamond"/>
                <w:sz w:val="24"/>
                <w:szCs w:val="24"/>
              </w:rPr>
              <w:t>Shpenzimet</w:t>
            </w:r>
          </w:p>
        </w:tc>
        <w:tc>
          <w:tcPr>
            <w:tcW w:w="2410" w:type="dxa"/>
          </w:tcPr>
          <w:p w14:paraId="7ECA96BE" w14:textId="77777777" w:rsidR="001D2E3E" w:rsidRPr="007D5215" w:rsidRDefault="001D2E3E" w:rsidP="001D2E3E">
            <w:pPr>
              <w:jc w:val="right"/>
              <w:rPr>
                <w:rFonts w:ascii="Garamond" w:hAnsi="Garamond" w:cs="Garamond"/>
                <w:sz w:val="24"/>
                <w:szCs w:val="24"/>
              </w:rPr>
            </w:pPr>
            <w:r w:rsidRPr="007D5215">
              <w:rPr>
                <w:rFonts w:ascii="Garamond" w:hAnsi="Garamond" w:cs="Garamond"/>
                <w:sz w:val="24"/>
                <w:szCs w:val="24"/>
              </w:rPr>
              <w:t>771 348 milionë lekë;</w:t>
            </w:r>
          </w:p>
        </w:tc>
      </w:tr>
      <w:tr w:rsidR="001D2E3E" w:rsidRPr="007D5215" w14:paraId="4097AC6D" w14:textId="77777777" w:rsidTr="001D2E3E">
        <w:tc>
          <w:tcPr>
            <w:tcW w:w="1838" w:type="dxa"/>
          </w:tcPr>
          <w:p w14:paraId="274C5071" w14:textId="77777777" w:rsidR="001D2E3E" w:rsidRPr="007D5215" w:rsidRDefault="001D2E3E" w:rsidP="001D2E3E">
            <w:pPr>
              <w:jc w:val="both"/>
              <w:rPr>
                <w:rFonts w:ascii="Garamond" w:hAnsi="Garamond" w:cs="Garamond"/>
                <w:sz w:val="24"/>
                <w:szCs w:val="24"/>
              </w:rPr>
            </w:pPr>
            <w:r w:rsidRPr="007D5215">
              <w:rPr>
                <w:rFonts w:ascii="Garamond" w:hAnsi="Garamond" w:cs="Garamond"/>
                <w:sz w:val="24"/>
                <w:szCs w:val="24"/>
              </w:rPr>
              <w:t>Deficiti</w:t>
            </w:r>
          </w:p>
        </w:tc>
        <w:tc>
          <w:tcPr>
            <w:tcW w:w="2410" w:type="dxa"/>
          </w:tcPr>
          <w:p w14:paraId="35B6CB07" w14:textId="77777777" w:rsidR="001D2E3E" w:rsidRPr="007D5215" w:rsidRDefault="001D2E3E" w:rsidP="001D2E3E">
            <w:pPr>
              <w:jc w:val="right"/>
              <w:rPr>
                <w:rFonts w:ascii="Garamond" w:hAnsi="Garamond" w:cs="Garamond"/>
                <w:sz w:val="24"/>
                <w:szCs w:val="24"/>
              </w:rPr>
            </w:pPr>
            <w:r w:rsidRPr="007D5215">
              <w:rPr>
                <w:rFonts w:ascii="Garamond" w:hAnsi="Garamond" w:cs="Garamond"/>
                <w:sz w:val="24"/>
                <w:szCs w:val="24"/>
              </w:rPr>
              <w:t>57 280 milionë lekë.</w:t>
            </w:r>
          </w:p>
        </w:tc>
      </w:tr>
    </w:tbl>
    <w:p w14:paraId="15BEA61F" w14:textId="77777777" w:rsidR="001D2E3E" w:rsidRPr="007D5215" w:rsidRDefault="001D2E3E" w:rsidP="001D2E3E">
      <w:pPr>
        <w:spacing w:after="0" w:line="240" w:lineRule="auto"/>
        <w:ind w:firstLine="284"/>
        <w:jc w:val="both"/>
        <w:rPr>
          <w:rFonts w:ascii="Garamond" w:hAnsi="Garamond" w:cs="Garamond"/>
          <w:sz w:val="24"/>
          <w:szCs w:val="24"/>
        </w:rPr>
      </w:pPr>
    </w:p>
    <w:p w14:paraId="4DF7A28A" w14:textId="77777777" w:rsidR="001D2E3E" w:rsidRPr="007D5215" w:rsidRDefault="001D2E3E" w:rsidP="001D2E3E">
      <w:pPr>
        <w:spacing w:after="0" w:line="240" w:lineRule="auto"/>
        <w:ind w:firstLine="284"/>
        <w:jc w:val="both"/>
        <w:rPr>
          <w:rFonts w:ascii="Garamond" w:hAnsi="Garamond" w:cs="Garamond"/>
          <w:sz w:val="24"/>
          <w:szCs w:val="24"/>
        </w:rPr>
      </w:pPr>
      <w:r w:rsidRPr="007D5215">
        <w:rPr>
          <w:rFonts w:ascii="Garamond" w:hAnsi="Garamond" w:cs="Garamond"/>
          <w:sz w:val="24"/>
          <w:szCs w:val="24"/>
        </w:rPr>
        <w:t>Buxheti përbëhet nga buxheti i shtetit, buxheti vendor dhe fondet speciale: sigurimet shoqërore, sigurimet shëndetësore dhe kompensimi i ish-pronarëve.</w:t>
      </w:r>
    </w:p>
    <w:p w14:paraId="30237993" w14:textId="77777777" w:rsidR="001D2E3E" w:rsidRPr="007D5215" w:rsidRDefault="001D2E3E" w:rsidP="001D2E3E">
      <w:pPr>
        <w:spacing w:after="0" w:line="240" w:lineRule="auto"/>
        <w:ind w:firstLine="284"/>
        <w:jc w:val="both"/>
        <w:rPr>
          <w:rFonts w:ascii="Garamond" w:hAnsi="Garamond"/>
          <w:sz w:val="24"/>
          <w:szCs w:val="24"/>
        </w:rPr>
      </w:pPr>
    </w:p>
    <w:p w14:paraId="21FDCB9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2</w:t>
      </w:r>
    </w:p>
    <w:p w14:paraId="34F465A3" w14:textId="7F4F3AE8" w:rsidR="00355B79" w:rsidRPr="007D5215" w:rsidRDefault="00B94DDD" w:rsidP="00355B7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1D2E3E" w:rsidRPr="007D5215">
        <w:rPr>
          <w:rFonts w:ascii="Garamond" w:hAnsi="Garamond" w:cs="Times New Roman"/>
          <w:i/>
          <w:sz w:val="24"/>
          <w:szCs w:val="24"/>
        </w:rPr>
        <w:t>nr. 3, datë 28.8.2024</w:t>
      </w:r>
      <w:r w:rsidR="00BE5A05" w:rsidRPr="007D5215">
        <w:rPr>
          <w:rFonts w:ascii="Garamond" w:hAnsi="Garamond" w:cs="Times New Roman"/>
          <w:i/>
          <w:sz w:val="24"/>
          <w:szCs w:val="24"/>
        </w:rPr>
        <w:t>; nr. 5, datë 19.12.2024</w:t>
      </w:r>
      <w:r w:rsidR="00355B79" w:rsidRPr="007D5215">
        <w:rPr>
          <w:rFonts w:ascii="Garamond" w:hAnsi="Garamond" w:cs="Times New Roman"/>
          <w:i/>
          <w:sz w:val="24"/>
          <w:szCs w:val="24"/>
        </w:rPr>
        <w:t>)</w:t>
      </w:r>
    </w:p>
    <w:p w14:paraId="20778DE3" w14:textId="77777777" w:rsidR="00E71EE6" w:rsidRPr="007D5215" w:rsidRDefault="00E71EE6" w:rsidP="00DA5943">
      <w:pPr>
        <w:spacing w:after="0" w:line="240" w:lineRule="auto"/>
        <w:ind w:firstLine="284"/>
        <w:jc w:val="both"/>
        <w:rPr>
          <w:rFonts w:ascii="Garamond" w:hAnsi="Garamond" w:cs="Times New Roman"/>
          <w:sz w:val="24"/>
          <w:szCs w:val="24"/>
        </w:rPr>
      </w:pPr>
    </w:p>
    <w:p w14:paraId="0F58703C" w14:textId="77777777" w:rsidR="00BE5A05" w:rsidRPr="007D5215" w:rsidRDefault="00BE5A05" w:rsidP="00BE5A05">
      <w:pPr>
        <w:widowControl w:val="0"/>
        <w:autoSpaceDE w:val="0"/>
        <w:autoSpaceDN w:val="0"/>
        <w:adjustRightInd w:val="0"/>
        <w:spacing w:after="0" w:line="240" w:lineRule="auto"/>
        <w:ind w:left="340"/>
        <w:contextualSpacing/>
        <w:jc w:val="both"/>
        <w:rPr>
          <w:rFonts w:ascii="Garamond" w:eastAsia="Calibri" w:hAnsi="Garamond" w:cs="Times New Roman"/>
          <w:sz w:val="24"/>
          <w:szCs w:val="24"/>
        </w:rPr>
      </w:pPr>
    </w:p>
    <w:p w14:paraId="4ED66E9C" w14:textId="77777777" w:rsidR="00BE5A05" w:rsidRPr="007D5215" w:rsidRDefault="00BE5A05" w:rsidP="00BE5A05">
      <w:pPr>
        <w:pStyle w:val="TEKSTI"/>
      </w:pPr>
      <w:r w:rsidRPr="007D5215">
        <w:t>Buxheti i shtetit për vitin 2024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4271"/>
      </w:tblGrid>
      <w:tr w:rsidR="007D5215" w:rsidRPr="007D5215" w14:paraId="1C1D9610" w14:textId="77777777" w:rsidTr="00BE5A05">
        <w:trPr>
          <w:trHeight w:val="306"/>
        </w:trPr>
        <w:tc>
          <w:tcPr>
            <w:tcW w:w="2906" w:type="dxa"/>
          </w:tcPr>
          <w:p w14:paraId="135E3516"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Të ardhurat</w:t>
            </w:r>
          </w:p>
        </w:tc>
        <w:tc>
          <w:tcPr>
            <w:tcW w:w="4271" w:type="dxa"/>
          </w:tcPr>
          <w:p w14:paraId="20273B60"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515 390 milionë lekë;</w:t>
            </w:r>
          </w:p>
        </w:tc>
      </w:tr>
      <w:tr w:rsidR="007D5215" w:rsidRPr="007D5215" w14:paraId="73970392" w14:textId="77777777" w:rsidTr="00BE5A05">
        <w:trPr>
          <w:trHeight w:val="306"/>
        </w:trPr>
        <w:tc>
          <w:tcPr>
            <w:tcW w:w="2906" w:type="dxa"/>
          </w:tcPr>
          <w:p w14:paraId="3612A287"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Shpenzimet</w:t>
            </w:r>
          </w:p>
        </w:tc>
        <w:tc>
          <w:tcPr>
            <w:tcW w:w="4271" w:type="dxa"/>
          </w:tcPr>
          <w:p w14:paraId="03F1F029"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572 670 milionë lekë;</w:t>
            </w:r>
          </w:p>
        </w:tc>
      </w:tr>
      <w:tr w:rsidR="007D5215" w:rsidRPr="007D5215" w14:paraId="1DE95039" w14:textId="77777777" w:rsidTr="00BE5A05">
        <w:trPr>
          <w:trHeight w:val="306"/>
        </w:trPr>
        <w:tc>
          <w:tcPr>
            <w:tcW w:w="2906" w:type="dxa"/>
          </w:tcPr>
          <w:p w14:paraId="0370FE77"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Deficiti</w:t>
            </w:r>
          </w:p>
        </w:tc>
        <w:tc>
          <w:tcPr>
            <w:tcW w:w="4271" w:type="dxa"/>
          </w:tcPr>
          <w:p w14:paraId="20DEC99D" w14:textId="77777777" w:rsidR="00BE5A05" w:rsidRPr="007D5215" w:rsidRDefault="00BE5A05"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57 280 milionë lekë.</w:t>
            </w:r>
          </w:p>
        </w:tc>
      </w:tr>
    </w:tbl>
    <w:p w14:paraId="1AB7596D" w14:textId="77777777" w:rsidR="00BE5A05" w:rsidRPr="007D5215" w:rsidRDefault="00BE5A05" w:rsidP="00BE5A05">
      <w:pPr>
        <w:widowControl w:val="0"/>
        <w:autoSpaceDE w:val="0"/>
        <w:autoSpaceDN w:val="0"/>
        <w:adjustRightInd w:val="0"/>
        <w:spacing w:after="0" w:line="240" w:lineRule="auto"/>
        <w:ind w:left="340"/>
        <w:contextualSpacing/>
        <w:jc w:val="both"/>
        <w:rPr>
          <w:rFonts w:ascii="Garamond" w:eastAsia="Calibri" w:hAnsi="Garamond" w:cs="Times New Roman"/>
          <w:sz w:val="24"/>
          <w:szCs w:val="24"/>
        </w:rPr>
      </w:pPr>
    </w:p>
    <w:p w14:paraId="4E206177" w14:textId="77777777" w:rsidR="001D2E3E" w:rsidRPr="007D5215" w:rsidRDefault="001D2E3E" w:rsidP="001D2E3E">
      <w:pPr>
        <w:spacing w:after="0" w:line="240" w:lineRule="auto"/>
        <w:ind w:firstLine="284"/>
        <w:jc w:val="both"/>
        <w:rPr>
          <w:rFonts w:ascii="Garamond" w:hAnsi="Garamond"/>
          <w:sz w:val="24"/>
          <w:szCs w:val="24"/>
        </w:rPr>
      </w:pPr>
    </w:p>
    <w:p w14:paraId="2372056C"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3</w:t>
      </w:r>
    </w:p>
    <w:p w14:paraId="5E3CA3C8" w14:textId="229DD075" w:rsidR="00355B79" w:rsidRPr="007D5215" w:rsidRDefault="00B94DDD" w:rsidP="00355B7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1D2E3E" w:rsidRPr="007D5215">
        <w:rPr>
          <w:rFonts w:ascii="Garamond" w:hAnsi="Garamond" w:cs="Times New Roman"/>
          <w:i/>
          <w:sz w:val="24"/>
          <w:szCs w:val="24"/>
        </w:rPr>
        <w:t>nr. 3, datë 28.8.2024</w:t>
      </w:r>
      <w:r w:rsidR="00A81777" w:rsidRPr="007D5215">
        <w:rPr>
          <w:rFonts w:ascii="Garamond" w:hAnsi="Garamond" w:cs="Times New Roman"/>
          <w:i/>
          <w:sz w:val="24"/>
          <w:szCs w:val="24"/>
        </w:rPr>
        <w:t>; nr. 5, datë 19.12.2024)</w:t>
      </w:r>
    </w:p>
    <w:p w14:paraId="6846CDB5" w14:textId="77777777" w:rsidR="00E71EE6" w:rsidRPr="007D5215" w:rsidRDefault="00E71EE6" w:rsidP="00DA5943">
      <w:pPr>
        <w:spacing w:after="0" w:line="240" w:lineRule="auto"/>
        <w:ind w:firstLine="284"/>
        <w:jc w:val="both"/>
        <w:rPr>
          <w:rFonts w:ascii="Garamond" w:hAnsi="Garamond" w:cs="Times New Roman"/>
          <w:sz w:val="24"/>
          <w:szCs w:val="24"/>
        </w:rPr>
      </w:pPr>
    </w:p>
    <w:p w14:paraId="1A944C9C" w14:textId="77777777" w:rsidR="00A81777" w:rsidRPr="007D5215" w:rsidRDefault="00A81777" w:rsidP="00A81777">
      <w:pPr>
        <w:spacing w:after="0" w:line="240" w:lineRule="auto"/>
        <w:ind w:left="340"/>
        <w:contextualSpacing/>
        <w:jc w:val="both"/>
        <w:rPr>
          <w:rFonts w:ascii="Garamond" w:hAnsi="Garamond" w:cs="Times New Roman"/>
          <w:sz w:val="24"/>
          <w:szCs w:val="24"/>
        </w:rPr>
      </w:pPr>
    </w:p>
    <w:p w14:paraId="464BAC7A" w14:textId="77777777" w:rsidR="00A81777" w:rsidRPr="007D5215" w:rsidRDefault="00A81777" w:rsidP="00A81777">
      <w:pPr>
        <w:pStyle w:val="TEKSTI"/>
      </w:pPr>
      <w:r w:rsidRPr="007D5215">
        <w:t>Buxheti vendor për vitin 2024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3"/>
        <w:gridCol w:w="2941"/>
      </w:tblGrid>
      <w:tr w:rsidR="007D5215" w:rsidRPr="007D5215" w14:paraId="2CFC0269" w14:textId="77777777" w:rsidTr="00A81777">
        <w:trPr>
          <w:trHeight w:val="279"/>
        </w:trPr>
        <w:tc>
          <w:tcPr>
            <w:tcW w:w="4033" w:type="dxa"/>
          </w:tcPr>
          <w:p w14:paraId="602499D0"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Të ardhurat</w:t>
            </w:r>
          </w:p>
        </w:tc>
        <w:tc>
          <w:tcPr>
            <w:tcW w:w="2941" w:type="dxa"/>
          </w:tcPr>
          <w:p w14:paraId="772DA410"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82 750 milionë lekë,</w:t>
            </w:r>
          </w:p>
        </w:tc>
      </w:tr>
      <w:tr w:rsidR="007D5215" w:rsidRPr="007D5215" w14:paraId="3361BE48" w14:textId="77777777" w:rsidTr="00A81777">
        <w:trPr>
          <w:trHeight w:val="279"/>
        </w:trPr>
        <w:tc>
          <w:tcPr>
            <w:tcW w:w="4033" w:type="dxa"/>
          </w:tcPr>
          <w:p w14:paraId="5AF52EB7"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nga të cilat:</w:t>
            </w:r>
          </w:p>
        </w:tc>
        <w:tc>
          <w:tcPr>
            <w:tcW w:w="2941" w:type="dxa"/>
          </w:tcPr>
          <w:p w14:paraId="0B0E01A5" w14:textId="77777777" w:rsidR="00A81777" w:rsidRPr="007D5215" w:rsidRDefault="00A81777" w:rsidP="0046782A">
            <w:pPr>
              <w:contextualSpacing/>
              <w:jc w:val="right"/>
              <w:rPr>
                <w:rFonts w:ascii="Garamond" w:hAnsi="Garamond" w:cs="Times New Roman"/>
                <w:sz w:val="24"/>
                <w:szCs w:val="24"/>
              </w:rPr>
            </w:pPr>
          </w:p>
        </w:tc>
      </w:tr>
      <w:tr w:rsidR="007D5215" w:rsidRPr="007D5215" w14:paraId="012006D9" w14:textId="77777777" w:rsidTr="00A81777">
        <w:trPr>
          <w:trHeight w:val="279"/>
        </w:trPr>
        <w:tc>
          <w:tcPr>
            <w:tcW w:w="4033" w:type="dxa"/>
          </w:tcPr>
          <w:p w14:paraId="47CD917E"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lastRenderedPageBreak/>
              <w:t>- transferta e pakushtëzuar e përgjithshme</w:t>
            </w:r>
          </w:p>
        </w:tc>
        <w:tc>
          <w:tcPr>
            <w:tcW w:w="2941" w:type="dxa"/>
          </w:tcPr>
          <w:p w14:paraId="34537799"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25 773 milionë lekë</w:t>
            </w:r>
          </w:p>
        </w:tc>
      </w:tr>
      <w:tr w:rsidR="007D5215" w:rsidRPr="007D5215" w14:paraId="2F4C2F23" w14:textId="77777777" w:rsidTr="00A81777">
        <w:trPr>
          <w:trHeight w:val="149"/>
        </w:trPr>
        <w:tc>
          <w:tcPr>
            <w:tcW w:w="4033" w:type="dxa"/>
          </w:tcPr>
          <w:p w14:paraId="44B35347"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 transferta e pakushtëzuar sektoriale</w:t>
            </w:r>
          </w:p>
        </w:tc>
        <w:tc>
          <w:tcPr>
            <w:tcW w:w="2941" w:type="dxa"/>
          </w:tcPr>
          <w:p w14:paraId="2E8E9739"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11 115 milionë lekë</w:t>
            </w:r>
          </w:p>
        </w:tc>
      </w:tr>
      <w:tr w:rsidR="007D5215" w:rsidRPr="007D5215" w14:paraId="726B3CED" w14:textId="77777777" w:rsidTr="00A81777">
        <w:trPr>
          <w:trHeight w:val="149"/>
        </w:trPr>
        <w:tc>
          <w:tcPr>
            <w:tcW w:w="4033" w:type="dxa"/>
          </w:tcPr>
          <w:p w14:paraId="18B92BDB"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 transferta sektoriale për pagat</w:t>
            </w:r>
          </w:p>
        </w:tc>
        <w:tc>
          <w:tcPr>
            <w:tcW w:w="2941" w:type="dxa"/>
          </w:tcPr>
          <w:p w14:paraId="12D437BE"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1 500 milionë lekë;</w:t>
            </w:r>
          </w:p>
        </w:tc>
      </w:tr>
      <w:tr w:rsidR="007D5215" w:rsidRPr="007D5215" w14:paraId="06E29B18" w14:textId="77777777" w:rsidTr="00A81777">
        <w:trPr>
          <w:trHeight w:val="149"/>
        </w:trPr>
        <w:tc>
          <w:tcPr>
            <w:tcW w:w="4033" w:type="dxa"/>
          </w:tcPr>
          <w:p w14:paraId="170D4630"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 të ardhura të tjera</w:t>
            </w:r>
          </w:p>
        </w:tc>
        <w:tc>
          <w:tcPr>
            <w:tcW w:w="2941" w:type="dxa"/>
          </w:tcPr>
          <w:p w14:paraId="734A5D1A"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44 362 milionë lekë;</w:t>
            </w:r>
          </w:p>
        </w:tc>
      </w:tr>
      <w:tr w:rsidR="007D5215" w:rsidRPr="007D5215" w14:paraId="4B9D63B4" w14:textId="77777777" w:rsidTr="00A81777">
        <w:trPr>
          <w:trHeight w:val="149"/>
        </w:trPr>
        <w:tc>
          <w:tcPr>
            <w:tcW w:w="4033" w:type="dxa"/>
          </w:tcPr>
          <w:p w14:paraId="3E64A9E1" w14:textId="77777777" w:rsidR="00A81777" w:rsidRPr="007D5215" w:rsidRDefault="00A81777" w:rsidP="0046782A">
            <w:pPr>
              <w:contextualSpacing/>
              <w:jc w:val="both"/>
              <w:rPr>
                <w:rFonts w:ascii="Garamond" w:hAnsi="Garamond" w:cs="Times New Roman"/>
                <w:sz w:val="24"/>
                <w:szCs w:val="24"/>
              </w:rPr>
            </w:pPr>
            <w:r w:rsidRPr="007D5215">
              <w:rPr>
                <w:rFonts w:ascii="Garamond" w:hAnsi="Garamond" w:cs="Times New Roman"/>
                <w:sz w:val="24"/>
                <w:szCs w:val="24"/>
              </w:rPr>
              <w:t>Shpenzimet</w:t>
            </w:r>
          </w:p>
        </w:tc>
        <w:tc>
          <w:tcPr>
            <w:tcW w:w="2941" w:type="dxa"/>
          </w:tcPr>
          <w:p w14:paraId="36D6057D" w14:textId="77777777" w:rsidR="00A81777" w:rsidRPr="007D5215" w:rsidRDefault="00A81777" w:rsidP="0046782A">
            <w:pPr>
              <w:contextualSpacing/>
              <w:jc w:val="right"/>
              <w:rPr>
                <w:rFonts w:ascii="Garamond" w:hAnsi="Garamond" w:cs="Times New Roman"/>
                <w:sz w:val="24"/>
                <w:szCs w:val="24"/>
              </w:rPr>
            </w:pPr>
            <w:r w:rsidRPr="007D5215">
              <w:rPr>
                <w:rFonts w:ascii="Garamond" w:hAnsi="Garamond" w:cs="Times New Roman"/>
                <w:sz w:val="24"/>
                <w:szCs w:val="24"/>
              </w:rPr>
              <w:t>82 750 milionë lekë.</w:t>
            </w:r>
          </w:p>
        </w:tc>
      </w:tr>
    </w:tbl>
    <w:p w14:paraId="7006BB51" w14:textId="77777777" w:rsidR="00A81777" w:rsidRPr="007D5215" w:rsidRDefault="00A81777" w:rsidP="00A81777">
      <w:pPr>
        <w:spacing w:after="0" w:line="240" w:lineRule="auto"/>
        <w:ind w:left="340"/>
        <w:contextualSpacing/>
        <w:jc w:val="both"/>
        <w:rPr>
          <w:rFonts w:ascii="Garamond" w:hAnsi="Garamond" w:cs="Times New Roman"/>
          <w:sz w:val="24"/>
          <w:szCs w:val="24"/>
        </w:rPr>
      </w:pPr>
    </w:p>
    <w:p w14:paraId="619BEFC1" w14:textId="77777777" w:rsidR="00693D39" w:rsidRPr="007D5215" w:rsidRDefault="00693D39" w:rsidP="00A81777">
      <w:pPr>
        <w:spacing w:after="0" w:line="240" w:lineRule="auto"/>
        <w:rPr>
          <w:rFonts w:ascii="Garamond" w:hAnsi="Garamond" w:cs="Times New Roman"/>
          <w:sz w:val="24"/>
          <w:szCs w:val="24"/>
        </w:rPr>
      </w:pPr>
    </w:p>
    <w:p w14:paraId="3E32C4E1"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4</w:t>
      </w:r>
    </w:p>
    <w:p w14:paraId="3CB7C2F5" w14:textId="4811C45D" w:rsidR="00E71EE6" w:rsidRPr="007D5215" w:rsidRDefault="00A81777" w:rsidP="00693D3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693D39" w:rsidRPr="007D5215">
        <w:rPr>
          <w:rFonts w:ascii="Garamond" w:hAnsi="Garamond" w:cs="Times New Roman"/>
          <w:i/>
          <w:sz w:val="24"/>
          <w:szCs w:val="24"/>
        </w:rPr>
        <w:t>ktin normativ nr. 3, datë 28.8.2024</w:t>
      </w:r>
      <w:r w:rsidRPr="007D5215">
        <w:rPr>
          <w:rFonts w:ascii="Garamond" w:hAnsi="Garamond" w:cs="Times New Roman"/>
          <w:i/>
          <w:sz w:val="24"/>
          <w:szCs w:val="24"/>
        </w:rPr>
        <w:t>; nr. 5, datë 19.12.2024</w:t>
      </w:r>
      <w:r w:rsidR="00693D39" w:rsidRPr="007D5215">
        <w:rPr>
          <w:rFonts w:ascii="Garamond" w:hAnsi="Garamond" w:cs="Times New Roman"/>
          <w:i/>
          <w:sz w:val="24"/>
          <w:szCs w:val="24"/>
        </w:rPr>
        <w:t>)</w:t>
      </w:r>
    </w:p>
    <w:p w14:paraId="44886BC1" w14:textId="77777777" w:rsidR="00693D39" w:rsidRPr="007D5215" w:rsidRDefault="00693D39" w:rsidP="00DA5943">
      <w:pPr>
        <w:spacing w:after="0" w:line="240" w:lineRule="auto"/>
        <w:ind w:firstLine="284"/>
        <w:jc w:val="both"/>
        <w:rPr>
          <w:rFonts w:ascii="Garamond" w:hAnsi="Garamond" w:cs="Times New Roman"/>
          <w:sz w:val="24"/>
          <w:szCs w:val="24"/>
        </w:rPr>
      </w:pPr>
    </w:p>
    <w:p w14:paraId="3BDED8E5" w14:textId="77777777" w:rsidR="00A81777" w:rsidRPr="007D5215" w:rsidRDefault="00A81777" w:rsidP="00A81777">
      <w:pPr>
        <w:widowControl w:val="0"/>
        <w:autoSpaceDE w:val="0"/>
        <w:autoSpaceDN w:val="0"/>
        <w:adjustRightInd w:val="0"/>
        <w:spacing w:after="0" w:line="240" w:lineRule="auto"/>
        <w:ind w:left="340"/>
        <w:contextualSpacing/>
        <w:jc w:val="both"/>
        <w:rPr>
          <w:rFonts w:ascii="Garamond" w:eastAsia="Calibri" w:hAnsi="Garamond" w:cs="Times New Roman"/>
          <w:sz w:val="24"/>
          <w:szCs w:val="24"/>
        </w:rPr>
      </w:pPr>
      <w:r w:rsidRPr="007D5215">
        <w:rPr>
          <w:rFonts w:ascii="Garamond" w:eastAsia="Calibri" w:hAnsi="Garamond" w:cs="Times New Roman"/>
          <w:sz w:val="24"/>
          <w:szCs w:val="24"/>
        </w:rPr>
        <w:t>Buxheti i sigurimeve shoqërore për vitin 2024 është:</w:t>
      </w:r>
    </w:p>
    <w:p w14:paraId="6F33A966" w14:textId="77777777" w:rsidR="00A81777" w:rsidRPr="007D5215" w:rsidRDefault="00A81777" w:rsidP="00A81777">
      <w:pPr>
        <w:pStyle w:val="TEKSTI"/>
      </w:pPr>
      <w:r w:rsidRPr="007D5215">
        <w:t>l.  Sigurimi i detyrueshëm, programet kompensuese dhe trajtimet e veçanta.</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3369"/>
      </w:tblGrid>
      <w:tr w:rsidR="007D5215" w:rsidRPr="007D5215" w14:paraId="317F2BDD" w14:textId="77777777" w:rsidTr="00A81777">
        <w:trPr>
          <w:trHeight w:val="278"/>
        </w:trPr>
        <w:tc>
          <w:tcPr>
            <w:tcW w:w="3680" w:type="dxa"/>
          </w:tcPr>
          <w:p w14:paraId="2BF69096"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Të ardhurat, gjithsej</w:t>
            </w:r>
          </w:p>
        </w:tc>
        <w:tc>
          <w:tcPr>
            <w:tcW w:w="3369" w:type="dxa"/>
          </w:tcPr>
          <w:p w14:paraId="2D159EF0"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169 658 milionë lekë,</w:t>
            </w:r>
          </w:p>
        </w:tc>
      </w:tr>
      <w:tr w:rsidR="007D5215" w:rsidRPr="007D5215" w14:paraId="74011886" w14:textId="77777777" w:rsidTr="00A81777">
        <w:trPr>
          <w:trHeight w:val="278"/>
        </w:trPr>
        <w:tc>
          <w:tcPr>
            <w:tcW w:w="3680" w:type="dxa"/>
          </w:tcPr>
          <w:p w14:paraId="76C28C7B"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nga të cilat:</w:t>
            </w:r>
          </w:p>
        </w:tc>
        <w:tc>
          <w:tcPr>
            <w:tcW w:w="3369" w:type="dxa"/>
          </w:tcPr>
          <w:p w14:paraId="20944AAA"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p>
        </w:tc>
      </w:tr>
      <w:tr w:rsidR="007D5215" w:rsidRPr="007D5215" w14:paraId="658A00A8" w14:textId="77777777" w:rsidTr="00A81777">
        <w:trPr>
          <w:trHeight w:val="278"/>
        </w:trPr>
        <w:tc>
          <w:tcPr>
            <w:tcW w:w="3680" w:type="dxa"/>
          </w:tcPr>
          <w:p w14:paraId="6916B26E"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 kontributet</w:t>
            </w:r>
          </w:p>
        </w:tc>
        <w:tc>
          <w:tcPr>
            <w:tcW w:w="3369" w:type="dxa"/>
          </w:tcPr>
          <w:p w14:paraId="26C81994"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134 059 milionë lekë;</w:t>
            </w:r>
          </w:p>
        </w:tc>
      </w:tr>
      <w:tr w:rsidR="007D5215" w:rsidRPr="007D5215" w14:paraId="41C906FF" w14:textId="77777777" w:rsidTr="00A81777">
        <w:trPr>
          <w:trHeight w:val="555"/>
        </w:trPr>
        <w:tc>
          <w:tcPr>
            <w:tcW w:w="3680" w:type="dxa"/>
          </w:tcPr>
          <w:p w14:paraId="7A480837"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 transferimet nga buxheti i shtetit</w:t>
            </w:r>
          </w:p>
        </w:tc>
        <w:tc>
          <w:tcPr>
            <w:tcW w:w="3369" w:type="dxa"/>
          </w:tcPr>
          <w:p w14:paraId="3870285B"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35 599 milionë lekë;</w:t>
            </w:r>
          </w:p>
        </w:tc>
      </w:tr>
      <w:tr w:rsidR="007D5215" w:rsidRPr="007D5215" w14:paraId="58D8C9C5" w14:textId="77777777" w:rsidTr="00A81777">
        <w:trPr>
          <w:trHeight w:val="278"/>
        </w:trPr>
        <w:tc>
          <w:tcPr>
            <w:tcW w:w="3680" w:type="dxa"/>
          </w:tcPr>
          <w:p w14:paraId="581E399B"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Shpenzimet</w:t>
            </w:r>
          </w:p>
        </w:tc>
        <w:tc>
          <w:tcPr>
            <w:tcW w:w="3369" w:type="dxa"/>
          </w:tcPr>
          <w:p w14:paraId="1A94C867"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169 658 milionë lekë.</w:t>
            </w:r>
          </w:p>
        </w:tc>
      </w:tr>
    </w:tbl>
    <w:p w14:paraId="0FC166CE" w14:textId="77777777" w:rsidR="00A81777" w:rsidRPr="007D5215" w:rsidRDefault="00A81777" w:rsidP="00A81777">
      <w:pPr>
        <w:widowControl w:val="0"/>
        <w:autoSpaceDE w:val="0"/>
        <w:autoSpaceDN w:val="0"/>
        <w:adjustRightInd w:val="0"/>
        <w:spacing w:after="0" w:line="240" w:lineRule="auto"/>
        <w:ind w:left="340"/>
        <w:contextualSpacing/>
        <w:jc w:val="both"/>
        <w:rPr>
          <w:rFonts w:ascii="Garamond" w:eastAsia="Calibri" w:hAnsi="Garamond" w:cs="Times New Roman"/>
          <w:sz w:val="24"/>
          <w:szCs w:val="24"/>
        </w:rPr>
      </w:pPr>
    </w:p>
    <w:p w14:paraId="0991B751" w14:textId="77777777" w:rsidR="00A81777" w:rsidRPr="007D5215" w:rsidRDefault="00A81777" w:rsidP="00A81777">
      <w:pPr>
        <w:pStyle w:val="TEKSTI"/>
      </w:pPr>
      <w:r w:rsidRPr="007D5215">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për kategoritë e veçanta të personave të vetëpunësuar. Për vitin 2024, teprica ndërmjet të ardhurave dhe shpenzimeve, sipas degëve dhe programeve të sigurimit shoqëror të detyrueshëm e suplementar, përdoret për mbulimin e deficitit të degës së pensioneve.</w:t>
      </w:r>
    </w:p>
    <w:p w14:paraId="36326708" w14:textId="77777777" w:rsidR="00A81777" w:rsidRPr="007D5215" w:rsidRDefault="00A81777" w:rsidP="00A81777">
      <w:pPr>
        <w:widowControl w:val="0"/>
        <w:autoSpaceDE w:val="0"/>
        <w:autoSpaceDN w:val="0"/>
        <w:adjustRightInd w:val="0"/>
        <w:spacing w:after="0" w:line="240" w:lineRule="auto"/>
        <w:ind w:left="700" w:hanging="360"/>
        <w:contextualSpacing/>
        <w:jc w:val="both"/>
        <w:rPr>
          <w:rFonts w:ascii="Garamond" w:eastAsia="Calibri" w:hAnsi="Garamond" w:cs="Times New Roman"/>
          <w:sz w:val="24"/>
          <w:szCs w:val="24"/>
        </w:rPr>
      </w:pPr>
      <w:r w:rsidRPr="007D5215">
        <w:rPr>
          <w:rFonts w:ascii="Garamond" w:eastAsia="Calibri" w:hAnsi="Garamond" w:cs="Times New Roman"/>
          <w:sz w:val="24"/>
          <w:szCs w:val="24"/>
        </w:rPr>
        <w:t>2. Sigurimi suplementar</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3093"/>
      </w:tblGrid>
      <w:tr w:rsidR="007D5215" w:rsidRPr="007D5215" w14:paraId="2C9AA64B" w14:textId="77777777" w:rsidTr="00A81777">
        <w:trPr>
          <w:trHeight w:val="272"/>
        </w:trPr>
        <w:tc>
          <w:tcPr>
            <w:tcW w:w="4243" w:type="dxa"/>
          </w:tcPr>
          <w:p w14:paraId="46A7781F"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Të ardhurat, gjithsej</w:t>
            </w:r>
          </w:p>
        </w:tc>
        <w:tc>
          <w:tcPr>
            <w:tcW w:w="3093" w:type="dxa"/>
          </w:tcPr>
          <w:p w14:paraId="21B80B6A"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7 600 milionë lekë</w:t>
            </w:r>
          </w:p>
        </w:tc>
      </w:tr>
      <w:tr w:rsidR="007D5215" w:rsidRPr="007D5215" w14:paraId="0F27635D" w14:textId="77777777" w:rsidTr="00A81777">
        <w:trPr>
          <w:trHeight w:val="272"/>
        </w:trPr>
        <w:tc>
          <w:tcPr>
            <w:tcW w:w="4243" w:type="dxa"/>
          </w:tcPr>
          <w:p w14:paraId="43EA5B58"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nga të cilat:</w:t>
            </w:r>
          </w:p>
        </w:tc>
        <w:tc>
          <w:tcPr>
            <w:tcW w:w="3093" w:type="dxa"/>
          </w:tcPr>
          <w:p w14:paraId="10BF1F7B"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p>
        </w:tc>
      </w:tr>
      <w:tr w:rsidR="007D5215" w:rsidRPr="007D5215" w14:paraId="669DB89C" w14:textId="77777777" w:rsidTr="00A81777">
        <w:trPr>
          <w:trHeight w:val="272"/>
        </w:trPr>
        <w:tc>
          <w:tcPr>
            <w:tcW w:w="4243" w:type="dxa"/>
          </w:tcPr>
          <w:p w14:paraId="751BAAAB"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 kontributet</w:t>
            </w:r>
          </w:p>
        </w:tc>
        <w:tc>
          <w:tcPr>
            <w:tcW w:w="3093" w:type="dxa"/>
          </w:tcPr>
          <w:p w14:paraId="416F51B1"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 xml:space="preserve"> 3 308  milionë lekë;</w:t>
            </w:r>
          </w:p>
        </w:tc>
      </w:tr>
      <w:tr w:rsidR="007D5215" w:rsidRPr="007D5215" w14:paraId="5C8485BE" w14:textId="77777777" w:rsidTr="00A81777">
        <w:trPr>
          <w:trHeight w:val="544"/>
        </w:trPr>
        <w:tc>
          <w:tcPr>
            <w:tcW w:w="4243" w:type="dxa"/>
          </w:tcPr>
          <w:p w14:paraId="4BC0132F"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 transferimet nga buxheti i shtetit</w:t>
            </w:r>
          </w:p>
        </w:tc>
        <w:tc>
          <w:tcPr>
            <w:tcW w:w="3093" w:type="dxa"/>
          </w:tcPr>
          <w:p w14:paraId="22ACDC1A"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4 292 milionë lekë;</w:t>
            </w:r>
          </w:p>
        </w:tc>
      </w:tr>
      <w:tr w:rsidR="007D5215" w:rsidRPr="007D5215" w14:paraId="6F67A670" w14:textId="77777777" w:rsidTr="00A81777">
        <w:trPr>
          <w:trHeight w:val="272"/>
        </w:trPr>
        <w:tc>
          <w:tcPr>
            <w:tcW w:w="4243" w:type="dxa"/>
          </w:tcPr>
          <w:p w14:paraId="630BC1FB"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r w:rsidRPr="007D5215">
              <w:rPr>
                <w:rFonts w:ascii="Garamond" w:eastAsia="Calibri" w:hAnsi="Garamond" w:cs="Times New Roman"/>
                <w:sz w:val="24"/>
                <w:szCs w:val="24"/>
              </w:rPr>
              <w:t>Shpenzimet</w:t>
            </w:r>
          </w:p>
        </w:tc>
        <w:tc>
          <w:tcPr>
            <w:tcW w:w="3093" w:type="dxa"/>
          </w:tcPr>
          <w:p w14:paraId="551DB2F8" w14:textId="77777777" w:rsidR="00A81777" w:rsidRPr="007D5215" w:rsidRDefault="00A81777" w:rsidP="0046782A">
            <w:pPr>
              <w:widowControl w:val="0"/>
              <w:autoSpaceDE w:val="0"/>
              <w:autoSpaceDN w:val="0"/>
              <w:adjustRightInd w:val="0"/>
              <w:contextualSpacing/>
              <w:jc w:val="right"/>
              <w:rPr>
                <w:rFonts w:ascii="Garamond" w:eastAsia="Calibri" w:hAnsi="Garamond" w:cs="Times New Roman"/>
                <w:sz w:val="24"/>
                <w:szCs w:val="24"/>
              </w:rPr>
            </w:pPr>
            <w:r w:rsidRPr="007D5215">
              <w:rPr>
                <w:rFonts w:ascii="Garamond" w:eastAsia="Calibri" w:hAnsi="Garamond" w:cs="Times New Roman"/>
                <w:sz w:val="24"/>
                <w:szCs w:val="24"/>
              </w:rPr>
              <w:t>7 600 milionë lekë</w:t>
            </w:r>
          </w:p>
        </w:tc>
      </w:tr>
      <w:tr w:rsidR="007D5215" w:rsidRPr="007D5215" w14:paraId="4949C4CF" w14:textId="77777777" w:rsidTr="00A81777">
        <w:trPr>
          <w:trHeight w:val="272"/>
        </w:trPr>
        <w:tc>
          <w:tcPr>
            <w:tcW w:w="4243" w:type="dxa"/>
          </w:tcPr>
          <w:p w14:paraId="7669086D"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p>
        </w:tc>
        <w:tc>
          <w:tcPr>
            <w:tcW w:w="3093" w:type="dxa"/>
          </w:tcPr>
          <w:p w14:paraId="3675339C" w14:textId="77777777" w:rsidR="00A81777" w:rsidRPr="007D5215" w:rsidRDefault="00A81777" w:rsidP="0046782A">
            <w:pPr>
              <w:widowControl w:val="0"/>
              <w:autoSpaceDE w:val="0"/>
              <w:autoSpaceDN w:val="0"/>
              <w:adjustRightInd w:val="0"/>
              <w:contextualSpacing/>
              <w:jc w:val="both"/>
              <w:rPr>
                <w:rFonts w:ascii="Garamond" w:eastAsia="Calibri" w:hAnsi="Garamond" w:cs="Times New Roman"/>
                <w:sz w:val="24"/>
                <w:szCs w:val="24"/>
              </w:rPr>
            </w:pPr>
          </w:p>
        </w:tc>
      </w:tr>
    </w:tbl>
    <w:p w14:paraId="2E100A93" w14:textId="77777777" w:rsidR="00A81777" w:rsidRPr="007D5215" w:rsidRDefault="00A81777" w:rsidP="00A81777">
      <w:pPr>
        <w:widowControl w:val="0"/>
        <w:autoSpaceDE w:val="0"/>
        <w:autoSpaceDN w:val="0"/>
        <w:adjustRightInd w:val="0"/>
        <w:spacing w:after="0" w:line="240" w:lineRule="auto"/>
        <w:ind w:left="340"/>
        <w:contextualSpacing/>
        <w:jc w:val="both"/>
        <w:rPr>
          <w:rFonts w:ascii="Garamond" w:eastAsia="Calibri" w:hAnsi="Garamond" w:cs="Times New Roman"/>
          <w:sz w:val="24"/>
          <w:szCs w:val="24"/>
        </w:rPr>
      </w:pPr>
    </w:p>
    <w:p w14:paraId="387266EB" w14:textId="77777777" w:rsidR="00A81777" w:rsidRPr="007D5215" w:rsidRDefault="00A81777" w:rsidP="00A81777">
      <w:pPr>
        <w:pStyle w:val="TEKSTI"/>
      </w:pPr>
      <w:r w:rsidRPr="007D5215">
        <w:t>3.  Fondi për indeksimin e pensioneve është 1 693 milionë lekë dhe bonusi i pensionistëve, 9 874 milionë lekë. Ky fond ndahet midis skemave sipas përcaktimeve në vendimin e Këshillit të Ministrave.</w:t>
      </w:r>
    </w:p>
    <w:p w14:paraId="17E32415" w14:textId="77777777" w:rsidR="00A81777" w:rsidRPr="007D5215" w:rsidRDefault="00A81777" w:rsidP="00A81777">
      <w:pPr>
        <w:pStyle w:val="TEKSTI"/>
      </w:pPr>
      <w:r w:rsidRPr="007D5215">
        <w:t>Përdorimi i këtij fondi bëhet sipas përcaktimeve në nenin 61, të ligjit nr.7703, datë 11.5.1993, “Për sigurimet shoqërore në Republikën e Shqipërisë”, tё ndryshuar. Shpenzimet administrative, si pjesë e shpenzimeve totale për skemën e sigurimeve shoqërore, janë jo më shumë se 3 700 milionë lekë dhe ndahen sipas skemave në proporcion me shpenzimet e drejtpërdrejta.</w:t>
      </w:r>
    </w:p>
    <w:p w14:paraId="1C5A6966" w14:textId="7FEC03E1" w:rsidR="001D2E3E" w:rsidRPr="007D5215" w:rsidRDefault="00A81777" w:rsidP="00A81777">
      <w:pPr>
        <w:spacing w:after="0" w:line="240" w:lineRule="auto"/>
        <w:ind w:firstLine="284"/>
        <w:jc w:val="both"/>
        <w:rPr>
          <w:rFonts w:ascii="Garamond" w:hAnsi="Garamond"/>
          <w:sz w:val="24"/>
          <w:szCs w:val="24"/>
        </w:rPr>
      </w:pPr>
      <w:r w:rsidRPr="007D5215">
        <w:rPr>
          <w:rFonts w:ascii="Garamond" w:hAnsi="Garamond"/>
          <w:sz w:val="24"/>
          <w:szCs w:val="24"/>
        </w:rPr>
        <w:t>Rezultati pozitiv në fund të vitit buxhetor derdhet në të ardhurat e buxhetit të shtetit të vitit pasardhës, pas miratimit të pasqyrave financiare, por jo më vonë se muaji prill 2024.</w:t>
      </w:r>
    </w:p>
    <w:p w14:paraId="1C5DCF2B" w14:textId="77777777" w:rsidR="00A81777" w:rsidRPr="007D5215" w:rsidRDefault="00A81777" w:rsidP="00A81777">
      <w:pPr>
        <w:spacing w:after="0" w:line="240" w:lineRule="auto"/>
        <w:ind w:firstLine="284"/>
        <w:jc w:val="both"/>
        <w:rPr>
          <w:rFonts w:ascii="Garamond" w:hAnsi="Garamond" w:cs="Garamond"/>
          <w:sz w:val="24"/>
          <w:szCs w:val="24"/>
        </w:rPr>
      </w:pPr>
    </w:p>
    <w:p w14:paraId="0F62029D"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5</w:t>
      </w:r>
    </w:p>
    <w:p w14:paraId="6D726EF6" w14:textId="136E6078" w:rsidR="00693D39" w:rsidRPr="007D5215" w:rsidRDefault="00A81777" w:rsidP="00693D3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693D39" w:rsidRPr="007D5215">
        <w:rPr>
          <w:rFonts w:ascii="Garamond" w:hAnsi="Garamond" w:cs="Times New Roman"/>
          <w:i/>
          <w:sz w:val="24"/>
          <w:szCs w:val="24"/>
        </w:rPr>
        <w:t>ktin normativ nr. 3, datë 28.8.2024</w:t>
      </w:r>
      <w:r w:rsidRPr="007D5215">
        <w:rPr>
          <w:rFonts w:ascii="Garamond" w:hAnsi="Garamond" w:cs="Times New Roman"/>
          <w:i/>
          <w:sz w:val="24"/>
          <w:szCs w:val="24"/>
        </w:rPr>
        <w:t>; shtuar pika 2 me aktin normativ nr. 5, datë 19.12.2024</w:t>
      </w:r>
      <w:r w:rsidR="00693D39" w:rsidRPr="007D5215">
        <w:rPr>
          <w:rFonts w:ascii="Garamond" w:hAnsi="Garamond" w:cs="Times New Roman"/>
          <w:i/>
          <w:sz w:val="24"/>
          <w:szCs w:val="24"/>
        </w:rPr>
        <w:t>)</w:t>
      </w:r>
    </w:p>
    <w:p w14:paraId="3E0AF7E2" w14:textId="77777777" w:rsidR="00E71EE6" w:rsidRPr="007D5215" w:rsidRDefault="00E71EE6" w:rsidP="00DA5943">
      <w:pPr>
        <w:spacing w:after="0" w:line="240" w:lineRule="auto"/>
        <w:ind w:firstLine="284"/>
        <w:jc w:val="both"/>
        <w:rPr>
          <w:rFonts w:ascii="Garamond" w:hAnsi="Garamond" w:cs="Times New Roman"/>
          <w:sz w:val="24"/>
          <w:szCs w:val="24"/>
        </w:rPr>
      </w:pPr>
    </w:p>
    <w:p w14:paraId="64EFF5EC" w14:textId="77777777" w:rsidR="001D2E3E" w:rsidRPr="007D5215" w:rsidRDefault="001D2E3E" w:rsidP="001D2E3E">
      <w:pPr>
        <w:spacing w:after="0" w:line="240" w:lineRule="auto"/>
        <w:ind w:firstLine="284"/>
        <w:jc w:val="both"/>
        <w:rPr>
          <w:rFonts w:ascii="Garamond" w:hAnsi="Garamond" w:cs="Garamond"/>
          <w:sz w:val="24"/>
          <w:szCs w:val="24"/>
        </w:rPr>
      </w:pPr>
      <w:r w:rsidRPr="007D5215">
        <w:rPr>
          <w:rFonts w:ascii="Garamond" w:hAnsi="Garamond" w:cs="Garamond"/>
          <w:sz w:val="24"/>
          <w:szCs w:val="24"/>
        </w:rPr>
        <w:t>1. Buxheti i sigurimeve shëndetësore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7D5215" w:rsidRPr="007D5215" w14:paraId="586DC18A" w14:textId="77777777" w:rsidTr="001D2E3E">
        <w:tc>
          <w:tcPr>
            <w:tcW w:w="2972" w:type="dxa"/>
          </w:tcPr>
          <w:p w14:paraId="64BA5113" w14:textId="77777777" w:rsidR="001D2E3E" w:rsidRPr="007D5215" w:rsidRDefault="001D2E3E" w:rsidP="001D2E3E">
            <w:pPr>
              <w:rPr>
                <w:rFonts w:ascii="Garamond" w:hAnsi="Garamond"/>
                <w:sz w:val="24"/>
                <w:szCs w:val="24"/>
              </w:rPr>
            </w:pPr>
            <w:r w:rsidRPr="007D5215">
              <w:rPr>
                <w:rFonts w:ascii="Garamond" w:hAnsi="Garamond" w:cs="Garamond"/>
                <w:sz w:val="24"/>
                <w:szCs w:val="24"/>
              </w:rPr>
              <w:t>Të ardhurat gjithsej</w:t>
            </w:r>
          </w:p>
        </w:tc>
        <w:tc>
          <w:tcPr>
            <w:tcW w:w="1985" w:type="dxa"/>
          </w:tcPr>
          <w:p w14:paraId="5AC526C9" w14:textId="77777777" w:rsidR="001D2E3E" w:rsidRPr="007D5215" w:rsidRDefault="001D2E3E" w:rsidP="001D2E3E">
            <w:pPr>
              <w:jc w:val="right"/>
              <w:rPr>
                <w:rFonts w:ascii="Garamond" w:hAnsi="Garamond"/>
                <w:sz w:val="24"/>
                <w:szCs w:val="24"/>
              </w:rPr>
            </w:pPr>
            <w:r w:rsidRPr="007D5215">
              <w:rPr>
                <w:rFonts w:ascii="Garamond" w:hAnsi="Garamond" w:cs="Garamond"/>
                <w:sz w:val="24"/>
                <w:szCs w:val="24"/>
              </w:rPr>
              <w:t>58 052 milionë lekë,</w:t>
            </w:r>
          </w:p>
        </w:tc>
      </w:tr>
      <w:tr w:rsidR="007D5215" w:rsidRPr="007D5215" w14:paraId="20D7BF81" w14:textId="77777777" w:rsidTr="001D2E3E">
        <w:tc>
          <w:tcPr>
            <w:tcW w:w="2972" w:type="dxa"/>
          </w:tcPr>
          <w:p w14:paraId="05A6A0C8" w14:textId="77777777" w:rsidR="001D2E3E" w:rsidRPr="007D5215" w:rsidRDefault="001D2E3E" w:rsidP="001D2E3E">
            <w:pPr>
              <w:rPr>
                <w:rFonts w:ascii="Garamond" w:hAnsi="Garamond"/>
                <w:sz w:val="24"/>
                <w:szCs w:val="24"/>
              </w:rPr>
            </w:pPr>
            <w:r w:rsidRPr="007D5215">
              <w:rPr>
                <w:rFonts w:ascii="Garamond" w:hAnsi="Garamond" w:cs="Garamond"/>
                <w:sz w:val="24"/>
                <w:szCs w:val="24"/>
              </w:rPr>
              <w:t>nga të cilat:</w:t>
            </w:r>
          </w:p>
        </w:tc>
        <w:tc>
          <w:tcPr>
            <w:tcW w:w="1985" w:type="dxa"/>
          </w:tcPr>
          <w:p w14:paraId="6472BD5F" w14:textId="77777777" w:rsidR="001D2E3E" w:rsidRPr="007D5215" w:rsidRDefault="001D2E3E" w:rsidP="001D2E3E">
            <w:pPr>
              <w:jc w:val="right"/>
              <w:rPr>
                <w:rFonts w:ascii="Garamond" w:hAnsi="Garamond"/>
                <w:sz w:val="24"/>
                <w:szCs w:val="24"/>
              </w:rPr>
            </w:pPr>
          </w:p>
        </w:tc>
      </w:tr>
      <w:tr w:rsidR="007D5215" w:rsidRPr="007D5215" w14:paraId="7DA8E8C3" w14:textId="77777777" w:rsidTr="001D2E3E">
        <w:tc>
          <w:tcPr>
            <w:tcW w:w="2972" w:type="dxa"/>
          </w:tcPr>
          <w:p w14:paraId="0FDA711D" w14:textId="77777777" w:rsidR="001D2E3E" w:rsidRPr="007D5215" w:rsidRDefault="001D2E3E" w:rsidP="001D2E3E">
            <w:pPr>
              <w:rPr>
                <w:rFonts w:ascii="Garamond" w:hAnsi="Garamond"/>
                <w:sz w:val="24"/>
                <w:szCs w:val="24"/>
              </w:rPr>
            </w:pPr>
            <w:r w:rsidRPr="007D5215">
              <w:rPr>
                <w:rFonts w:ascii="Garamond" w:hAnsi="Garamond" w:cs="Garamond"/>
                <w:sz w:val="24"/>
                <w:szCs w:val="24"/>
              </w:rPr>
              <w:t>- kontributet dhe të tjera</w:t>
            </w:r>
          </w:p>
        </w:tc>
        <w:tc>
          <w:tcPr>
            <w:tcW w:w="1985" w:type="dxa"/>
          </w:tcPr>
          <w:p w14:paraId="4A321052" w14:textId="77777777" w:rsidR="001D2E3E" w:rsidRPr="007D5215" w:rsidRDefault="001D2E3E" w:rsidP="001D2E3E">
            <w:pPr>
              <w:jc w:val="right"/>
              <w:rPr>
                <w:rFonts w:ascii="Garamond" w:hAnsi="Garamond"/>
                <w:sz w:val="24"/>
                <w:szCs w:val="24"/>
              </w:rPr>
            </w:pPr>
            <w:r w:rsidRPr="007D5215">
              <w:rPr>
                <w:rFonts w:ascii="Garamond" w:hAnsi="Garamond" w:cs="Garamond"/>
                <w:sz w:val="24"/>
                <w:szCs w:val="24"/>
              </w:rPr>
              <w:t>21 091 milionë lekë;</w:t>
            </w:r>
          </w:p>
        </w:tc>
      </w:tr>
      <w:tr w:rsidR="007D5215" w:rsidRPr="007D5215" w14:paraId="444C3837" w14:textId="77777777" w:rsidTr="001D2E3E">
        <w:tc>
          <w:tcPr>
            <w:tcW w:w="2972" w:type="dxa"/>
          </w:tcPr>
          <w:p w14:paraId="53F66BE9" w14:textId="77777777" w:rsidR="001D2E3E" w:rsidRPr="007D5215" w:rsidRDefault="001D2E3E" w:rsidP="001D2E3E">
            <w:pPr>
              <w:rPr>
                <w:rFonts w:ascii="Garamond" w:hAnsi="Garamond"/>
                <w:sz w:val="24"/>
                <w:szCs w:val="24"/>
              </w:rPr>
            </w:pPr>
            <w:r w:rsidRPr="007D5215">
              <w:rPr>
                <w:rFonts w:ascii="Garamond" w:hAnsi="Garamond" w:cs="Garamond"/>
                <w:sz w:val="24"/>
                <w:szCs w:val="24"/>
              </w:rPr>
              <w:lastRenderedPageBreak/>
              <w:t>- transferimet nga buxheti i shtetit</w:t>
            </w:r>
          </w:p>
        </w:tc>
        <w:tc>
          <w:tcPr>
            <w:tcW w:w="1985" w:type="dxa"/>
          </w:tcPr>
          <w:p w14:paraId="2F96B937" w14:textId="77777777" w:rsidR="001D2E3E" w:rsidRPr="007D5215" w:rsidRDefault="001D2E3E" w:rsidP="001D2E3E">
            <w:pPr>
              <w:jc w:val="right"/>
              <w:rPr>
                <w:rFonts w:ascii="Garamond" w:hAnsi="Garamond"/>
                <w:sz w:val="24"/>
                <w:szCs w:val="24"/>
              </w:rPr>
            </w:pPr>
            <w:r w:rsidRPr="007D5215">
              <w:rPr>
                <w:rFonts w:ascii="Garamond" w:hAnsi="Garamond" w:cs="Garamond"/>
                <w:sz w:val="24"/>
                <w:szCs w:val="24"/>
              </w:rPr>
              <w:t>36 961 milionë lekë;</w:t>
            </w:r>
          </w:p>
        </w:tc>
      </w:tr>
      <w:tr w:rsidR="001D2E3E" w:rsidRPr="007D5215" w14:paraId="65CAA3F0" w14:textId="77777777" w:rsidTr="001D2E3E">
        <w:tc>
          <w:tcPr>
            <w:tcW w:w="2972" w:type="dxa"/>
          </w:tcPr>
          <w:p w14:paraId="3B156987" w14:textId="77777777" w:rsidR="001D2E3E" w:rsidRPr="007D5215" w:rsidRDefault="001D2E3E" w:rsidP="001D2E3E">
            <w:pPr>
              <w:rPr>
                <w:rFonts w:ascii="Garamond" w:hAnsi="Garamond"/>
                <w:sz w:val="24"/>
                <w:szCs w:val="24"/>
              </w:rPr>
            </w:pPr>
            <w:r w:rsidRPr="007D5215">
              <w:rPr>
                <w:rFonts w:ascii="Garamond" w:hAnsi="Garamond" w:cs="Garamond"/>
                <w:sz w:val="24"/>
                <w:szCs w:val="24"/>
              </w:rPr>
              <w:t>Shpenzimet</w:t>
            </w:r>
          </w:p>
        </w:tc>
        <w:tc>
          <w:tcPr>
            <w:tcW w:w="1985" w:type="dxa"/>
          </w:tcPr>
          <w:p w14:paraId="3F7E27D3" w14:textId="588B912E" w:rsidR="001D2E3E" w:rsidRPr="007D5215" w:rsidRDefault="00A81777" w:rsidP="001D2E3E">
            <w:pPr>
              <w:jc w:val="right"/>
              <w:rPr>
                <w:rFonts w:ascii="Garamond" w:hAnsi="Garamond"/>
                <w:sz w:val="24"/>
                <w:szCs w:val="24"/>
              </w:rPr>
            </w:pPr>
            <w:r w:rsidRPr="007D5215">
              <w:rPr>
                <w:rFonts w:ascii="Garamond" w:hAnsi="Garamond" w:cs="Garamond"/>
                <w:sz w:val="24"/>
                <w:szCs w:val="24"/>
              </w:rPr>
              <w:t>58 052 milionë lekë.</w:t>
            </w:r>
          </w:p>
        </w:tc>
      </w:tr>
    </w:tbl>
    <w:p w14:paraId="2A0029AC" w14:textId="77777777" w:rsidR="001D2E3E" w:rsidRPr="007D5215" w:rsidRDefault="001D2E3E" w:rsidP="00DA5943">
      <w:pPr>
        <w:spacing w:after="0" w:line="240" w:lineRule="auto"/>
        <w:ind w:firstLine="284"/>
        <w:jc w:val="center"/>
        <w:rPr>
          <w:rFonts w:ascii="Garamond" w:hAnsi="Garamond" w:cs="Times New Roman"/>
          <w:sz w:val="24"/>
          <w:szCs w:val="24"/>
        </w:rPr>
      </w:pPr>
    </w:p>
    <w:p w14:paraId="7D4D6EC5" w14:textId="13C1D5F2" w:rsidR="00A81777" w:rsidRPr="007D5215" w:rsidRDefault="00A81777" w:rsidP="00A81777">
      <w:pPr>
        <w:spacing w:after="0" w:line="240" w:lineRule="auto"/>
        <w:ind w:firstLine="284"/>
        <w:rPr>
          <w:rFonts w:ascii="Garamond" w:hAnsi="Garamond"/>
          <w:sz w:val="24"/>
          <w:szCs w:val="24"/>
        </w:rPr>
      </w:pPr>
      <w:r w:rsidRPr="007D5215">
        <w:rPr>
          <w:rFonts w:ascii="Garamond" w:hAnsi="Garamond"/>
          <w:sz w:val="24"/>
          <w:szCs w:val="24"/>
        </w:rPr>
        <w:t>2.</w:t>
      </w:r>
      <w:r w:rsidRPr="007D5215">
        <w:rPr>
          <w:rFonts w:ascii="Garamond" w:hAnsi="Garamond"/>
          <w:sz w:val="24"/>
          <w:szCs w:val="24"/>
        </w:rPr>
        <w:tab/>
        <w:t xml:space="preserve"> Fondi pёr rimbursimin e medikamenteve nuk e tejkalon tavanin prej 12 000 milionë lekësh. Fondi për shërbimin spitalor detajohet dhe përdoret me vendim të Këshillit të Ministrave.</w:t>
      </w:r>
    </w:p>
    <w:p w14:paraId="0E396E92" w14:textId="77777777" w:rsidR="00A81777" w:rsidRPr="007D5215" w:rsidRDefault="00A81777" w:rsidP="00A81777">
      <w:pPr>
        <w:spacing w:after="0" w:line="240" w:lineRule="auto"/>
        <w:ind w:firstLine="284"/>
        <w:rPr>
          <w:rFonts w:ascii="Garamond" w:hAnsi="Garamond"/>
          <w:sz w:val="24"/>
          <w:szCs w:val="24"/>
        </w:rPr>
      </w:pPr>
    </w:p>
    <w:p w14:paraId="4C539FB8" w14:textId="77777777" w:rsidR="00A81777" w:rsidRPr="007D5215" w:rsidRDefault="00A81777" w:rsidP="00A81777">
      <w:pPr>
        <w:spacing w:after="0" w:line="240" w:lineRule="auto"/>
        <w:ind w:firstLine="284"/>
        <w:rPr>
          <w:rFonts w:ascii="Garamond" w:hAnsi="Garamond" w:cs="Times New Roman"/>
          <w:sz w:val="24"/>
          <w:szCs w:val="24"/>
        </w:rPr>
      </w:pPr>
    </w:p>
    <w:p w14:paraId="71E61CC9"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6</w:t>
      </w:r>
    </w:p>
    <w:p w14:paraId="23EB2E3A" w14:textId="77777777" w:rsidR="00E71EE6" w:rsidRPr="007D5215" w:rsidRDefault="00E71EE6" w:rsidP="00DA5943">
      <w:pPr>
        <w:spacing w:after="0" w:line="240" w:lineRule="auto"/>
        <w:ind w:firstLine="284"/>
        <w:jc w:val="both"/>
        <w:rPr>
          <w:rFonts w:ascii="Garamond" w:hAnsi="Garamond" w:cs="Times New Roman"/>
          <w:sz w:val="24"/>
          <w:szCs w:val="24"/>
        </w:rPr>
      </w:pPr>
    </w:p>
    <w:p w14:paraId="10592D6E"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 xml:space="preserve">Buxheti i fondit për kompensimin në vlerë të ish-pronarëve për vitin 2024 është: </w:t>
      </w:r>
    </w:p>
    <w:tbl>
      <w:tblPr>
        <w:tblW w:w="0" w:type="auto"/>
        <w:tblInd w:w="137" w:type="dxa"/>
        <w:tblLook w:val="04A0" w:firstRow="1" w:lastRow="0" w:firstColumn="1" w:lastColumn="0" w:noHBand="0" w:noVBand="1"/>
      </w:tblPr>
      <w:tblGrid>
        <w:gridCol w:w="2689"/>
        <w:gridCol w:w="850"/>
        <w:gridCol w:w="1418"/>
      </w:tblGrid>
      <w:tr w:rsidR="007D5215" w:rsidRPr="007D5215" w14:paraId="10954FFC" w14:textId="77777777" w:rsidTr="006467D6">
        <w:tc>
          <w:tcPr>
            <w:tcW w:w="2689" w:type="dxa"/>
          </w:tcPr>
          <w:p w14:paraId="48309DF1" w14:textId="77777777" w:rsidR="003C65A2" w:rsidRPr="007D5215" w:rsidRDefault="003C65A2" w:rsidP="00507185">
            <w:pPr>
              <w:spacing w:after="0" w:line="240" w:lineRule="auto"/>
              <w:jc w:val="both"/>
              <w:rPr>
                <w:rFonts w:ascii="Garamond" w:hAnsi="Garamond" w:cs="Times New Roman"/>
                <w:sz w:val="24"/>
                <w:szCs w:val="24"/>
              </w:rPr>
            </w:pPr>
            <w:r w:rsidRPr="007D5215">
              <w:rPr>
                <w:rFonts w:ascii="Garamond" w:hAnsi="Garamond" w:cs="Times New Roman"/>
                <w:sz w:val="24"/>
                <w:szCs w:val="24"/>
              </w:rPr>
              <w:t>Të ardhurat gjithsej</w:t>
            </w:r>
          </w:p>
        </w:tc>
        <w:tc>
          <w:tcPr>
            <w:tcW w:w="850" w:type="dxa"/>
          </w:tcPr>
          <w:p w14:paraId="0C27FD3F" w14:textId="77777777" w:rsidR="003C65A2" w:rsidRPr="007D5215" w:rsidRDefault="003C65A2" w:rsidP="00507185">
            <w:pPr>
              <w:spacing w:after="0" w:line="240" w:lineRule="auto"/>
              <w:jc w:val="right"/>
              <w:rPr>
                <w:rFonts w:ascii="Garamond" w:hAnsi="Garamond" w:cs="Times New Roman"/>
                <w:sz w:val="24"/>
                <w:szCs w:val="24"/>
              </w:rPr>
            </w:pPr>
            <w:r w:rsidRPr="007D5215">
              <w:rPr>
                <w:rFonts w:ascii="Garamond" w:hAnsi="Garamond" w:cs="Times New Roman"/>
                <w:sz w:val="24"/>
                <w:szCs w:val="24"/>
              </w:rPr>
              <w:t>5 000</w:t>
            </w:r>
          </w:p>
        </w:tc>
        <w:tc>
          <w:tcPr>
            <w:tcW w:w="1418" w:type="dxa"/>
          </w:tcPr>
          <w:p w14:paraId="752B136E" w14:textId="77777777" w:rsidR="003C65A2" w:rsidRPr="007D5215" w:rsidRDefault="003C65A2" w:rsidP="00507185">
            <w:pPr>
              <w:spacing w:after="0" w:line="240" w:lineRule="auto"/>
              <w:rPr>
                <w:rFonts w:ascii="Garamond" w:hAnsi="Garamond" w:cs="Times New Roman"/>
                <w:sz w:val="24"/>
                <w:szCs w:val="24"/>
              </w:rPr>
            </w:pPr>
            <w:r w:rsidRPr="007D5215">
              <w:rPr>
                <w:rFonts w:ascii="Garamond" w:hAnsi="Garamond" w:cs="Times New Roman"/>
                <w:sz w:val="24"/>
                <w:szCs w:val="24"/>
              </w:rPr>
              <w:t>milionë lekë,</w:t>
            </w:r>
          </w:p>
        </w:tc>
      </w:tr>
      <w:tr w:rsidR="007D5215" w:rsidRPr="007D5215" w14:paraId="11E51BBB" w14:textId="77777777" w:rsidTr="006467D6">
        <w:tc>
          <w:tcPr>
            <w:tcW w:w="2689" w:type="dxa"/>
          </w:tcPr>
          <w:p w14:paraId="4B2A351D" w14:textId="77777777" w:rsidR="003C65A2" w:rsidRPr="007D5215" w:rsidRDefault="003C65A2" w:rsidP="00507185">
            <w:pPr>
              <w:spacing w:after="0" w:line="240" w:lineRule="auto"/>
              <w:jc w:val="both"/>
              <w:rPr>
                <w:rFonts w:ascii="Garamond" w:hAnsi="Garamond" w:cs="Times New Roman"/>
                <w:sz w:val="24"/>
                <w:szCs w:val="24"/>
              </w:rPr>
            </w:pPr>
            <w:r w:rsidRPr="007D5215">
              <w:rPr>
                <w:rFonts w:ascii="Garamond" w:hAnsi="Garamond" w:cs="Times New Roman"/>
                <w:sz w:val="24"/>
                <w:szCs w:val="24"/>
              </w:rPr>
              <w:t>nga të cilat:</w:t>
            </w:r>
          </w:p>
        </w:tc>
        <w:tc>
          <w:tcPr>
            <w:tcW w:w="850" w:type="dxa"/>
          </w:tcPr>
          <w:p w14:paraId="2D4466B6" w14:textId="77777777" w:rsidR="003C65A2" w:rsidRPr="007D5215" w:rsidRDefault="003C65A2" w:rsidP="00507185">
            <w:pPr>
              <w:spacing w:after="0" w:line="240" w:lineRule="auto"/>
              <w:jc w:val="right"/>
              <w:rPr>
                <w:rFonts w:ascii="Garamond" w:hAnsi="Garamond" w:cs="Times New Roman"/>
                <w:sz w:val="24"/>
                <w:szCs w:val="24"/>
              </w:rPr>
            </w:pPr>
          </w:p>
        </w:tc>
        <w:tc>
          <w:tcPr>
            <w:tcW w:w="1418" w:type="dxa"/>
          </w:tcPr>
          <w:p w14:paraId="34253167" w14:textId="77777777" w:rsidR="003C65A2" w:rsidRPr="007D5215" w:rsidRDefault="003C65A2" w:rsidP="00507185">
            <w:pPr>
              <w:spacing w:after="0" w:line="240" w:lineRule="auto"/>
              <w:rPr>
                <w:rFonts w:ascii="Garamond" w:hAnsi="Garamond" w:cs="Times New Roman"/>
                <w:sz w:val="24"/>
                <w:szCs w:val="24"/>
              </w:rPr>
            </w:pPr>
          </w:p>
        </w:tc>
      </w:tr>
      <w:tr w:rsidR="007D5215" w:rsidRPr="007D5215" w14:paraId="656D7284" w14:textId="77777777" w:rsidTr="006467D6">
        <w:tc>
          <w:tcPr>
            <w:tcW w:w="2689" w:type="dxa"/>
          </w:tcPr>
          <w:p w14:paraId="1D658A36" w14:textId="77777777" w:rsidR="003C65A2" w:rsidRPr="007D5215" w:rsidRDefault="003C65A2" w:rsidP="00507185">
            <w:pPr>
              <w:spacing w:after="0" w:line="240" w:lineRule="auto"/>
              <w:jc w:val="both"/>
              <w:rPr>
                <w:rFonts w:ascii="Garamond" w:hAnsi="Garamond" w:cs="Times New Roman"/>
                <w:sz w:val="24"/>
                <w:szCs w:val="24"/>
              </w:rPr>
            </w:pPr>
            <w:r w:rsidRPr="007D5215">
              <w:rPr>
                <w:rFonts w:ascii="Garamond" w:hAnsi="Garamond" w:cs="Times New Roman"/>
                <w:sz w:val="24"/>
                <w:szCs w:val="24"/>
              </w:rPr>
              <w:t>- të ardhura të tjera</w:t>
            </w:r>
          </w:p>
        </w:tc>
        <w:tc>
          <w:tcPr>
            <w:tcW w:w="850" w:type="dxa"/>
          </w:tcPr>
          <w:p w14:paraId="5B73F2B6" w14:textId="77777777" w:rsidR="003C65A2" w:rsidRPr="007D5215" w:rsidRDefault="003C65A2" w:rsidP="00507185">
            <w:pPr>
              <w:spacing w:after="0" w:line="240" w:lineRule="auto"/>
              <w:jc w:val="right"/>
              <w:rPr>
                <w:rFonts w:ascii="Garamond" w:hAnsi="Garamond" w:cs="Times New Roman"/>
                <w:sz w:val="24"/>
                <w:szCs w:val="24"/>
              </w:rPr>
            </w:pPr>
            <w:r w:rsidRPr="007D5215">
              <w:rPr>
                <w:rFonts w:ascii="Garamond" w:hAnsi="Garamond" w:cs="Times New Roman"/>
                <w:sz w:val="24"/>
                <w:szCs w:val="24"/>
              </w:rPr>
              <w:t>905</w:t>
            </w:r>
          </w:p>
        </w:tc>
        <w:tc>
          <w:tcPr>
            <w:tcW w:w="1418" w:type="dxa"/>
          </w:tcPr>
          <w:p w14:paraId="0A3319B2" w14:textId="77777777" w:rsidR="003C65A2" w:rsidRPr="007D5215" w:rsidRDefault="003C65A2" w:rsidP="00507185">
            <w:pPr>
              <w:spacing w:after="0" w:line="240" w:lineRule="auto"/>
              <w:rPr>
                <w:rFonts w:ascii="Garamond" w:hAnsi="Garamond" w:cs="Times New Roman"/>
                <w:sz w:val="24"/>
                <w:szCs w:val="24"/>
              </w:rPr>
            </w:pPr>
            <w:r w:rsidRPr="007D5215">
              <w:rPr>
                <w:rFonts w:ascii="Garamond" w:hAnsi="Garamond" w:cs="Times New Roman"/>
                <w:sz w:val="24"/>
                <w:szCs w:val="24"/>
              </w:rPr>
              <w:t>milionë lekë;</w:t>
            </w:r>
          </w:p>
        </w:tc>
      </w:tr>
      <w:tr w:rsidR="007D5215" w:rsidRPr="007D5215" w14:paraId="2754FB2D" w14:textId="77777777" w:rsidTr="006467D6">
        <w:tc>
          <w:tcPr>
            <w:tcW w:w="2689" w:type="dxa"/>
          </w:tcPr>
          <w:p w14:paraId="0E35CCC2" w14:textId="77777777" w:rsidR="003C65A2" w:rsidRPr="007D5215" w:rsidRDefault="003C65A2" w:rsidP="00507185">
            <w:pPr>
              <w:spacing w:after="0" w:line="240" w:lineRule="auto"/>
              <w:jc w:val="both"/>
              <w:rPr>
                <w:rFonts w:ascii="Garamond" w:hAnsi="Garamond" w:cs="Times New Roman"/>
                <w:sz w:val="24"/>
                <w:szCs w:val="24"/>
              </w:rPr>
            </w:pPr>
            <w:r w:rsidRPr="007D5215">
              <w:rPr>
                <w:rFonts w:ascii="Garamond" w:hAnsi="Garamond" w:cs="Times New Roman"/>
                <w:sz w:val="24"/>
                <w:szCs w:val="24"/>
              </w:rPr>
              <w:t>- transferimet nga buxheti i shtetit</w:t>
            </w:r>
          </w:p>
          <w:p w14:paraId="32CF1C47" w14:textId="4FB92E66" w:rsidR="00BB4AFA" w:rsidRPr="007D5215" w:rsidRDefault="00BB4AFA" w:rsidP="00507185">
            <w:pPr>
              <w:spacing w:after="0" w:line="240" w:lineRule="auto"/>
              <w:jc w:val="both"/>
              <w:rPr>
                <w:rFonts w:ascii="Garamond" w:hAnsi="Garamond" w:cs="Times New Roman"/>
                <w:sz w:val="24"/>
                <w:szCs w:val="24"/>
              </w:rPr>
            </w:pPr>
          </w:p>
        </w:tc>
        <w:tc>
          <w:tcPr>
            <w:tcW w:w="850" w:type="dxa"/>
          </w:tcPr>
          <w:p w14:paraId="4E7C9FF7" w14:textId="77777777" w:rsidR="003C65A2" w:rsidRPr="007D5215" w:rsidRDefault="003C65A2" w:rsidP="00507185">
            <w:pPr>
              <w:spacing w:after="0" w:line="240" w:lineRule="auto"/>
              <w:jc w:val="right"/>
              <w:rPr>
                <w:rFonts w:ascii="Garamond" w:hAnsi="Garamond" w:cs="Times New Roman"/>
                <w:sz w:val="24"/>
                <w:szCs w:val="24"/>
              </w:rPr>
            </w:pPr>
            <w:r w:rsidRPr="007D5215">
              <w:rPr>
                <w:rFonts w:ascii="Garamond" w:hAnsi="Garamond" w:cs="Times New Roman"/>
                <w:sz w:val="24"/>
                <w:szCs w:val="24"/>
              </w:rPr>
              <w:t>4 095</w:t>
            </w:r>
          </w:p>
        </w:tc>
        <w:tc>
          <w:tcPr>
            <w:tcW w:w="1418" w:type="dxa"/>
          </w:tcPr>
          <w:p w14:paraId="1E11AE35" w14:textId="77777777" w:rsidR="003C65A2" w:rsidRPr="007D5215" w:rsidRDefault="003C65A2" w:rsidP="00507185">
            <w:pPr>
              <w:spacing w:after="0" w:line="240" w:lineRule="auto"/>
              <w:rPr>
                <w:rFonts w:ascii="Garamond" w:hAnsi="Garamond" w:cs="Times New Roman"/>
                <w:sz w:val="24"/>
                <w:szCs w:val="24"/>
              </w:rPr>
            </w:pPr>
            <w:r w:rsidRPr="007D5215">
              <w:rPr>
                <w:rFonts w:ascii="Garamond" w:hAnsi="Garamond" w:cs="Times New Roman"/>
                <w:sz w:val="24"/>
                <w:szCs w:val="24"/>
              </w:rPr>
              <w:t>milionë lekë.</w:t>
            </w:r>
          </w:p>
        </w:tc>
      </w:tr>
      <w:tr w:rsidR="007D5215" w:rsidRPr="007D5215" w14:paraId="53887C25" w14:textId="77777777" w:rsidTr="006467D6">
        <w:tc>
          <w:tcPr>
            <w:tcW w:w="2689" w:type="dxa"/>
          </w:tcPr>
          <w:p w14:paraId="0234B19D" w14:textId="77777777" w:rsidR="003C65A2" w:rsidRPr="007D5215" w:rsidRDefault="003C65A2" w:rsidP="00507185">
            <w:pPr>
              <w:spacing w:after="0" w:line="240" w:lineRule="auto"/>
              <w:jc w:val="both"/>
              <w:rPr>
                <w:rFonts w:ascii="Garamond" w:hAnsi="Garamond" w:cs="Times New Roman"/>
                <w:sz w:val="24"/>
                <w:szCs w:val="24"/>
              </w:rPr>
            </w:pPr>
            <w:r w:rsidRPr="007D5215">
              <w:rPr>
                <w:rFonts w:ascii="Garamond" w:hAnsi="Garamond" w:cs="Times New Roman"/>
                <w:sz w:val="24"/>
                <w:szCs w:val="24"/>
              </w:rPr>
              <w:t>Shpenzimet</w:t>
            </w:r>
          </w:p>
        </w:tc>
        <w:tc>
          <w:tcPr>
            <w:tcW w:w="850" w:type="dxa"/>
          </w:tcPr>
          <w:p w14:paraId="3A8E735B" w14:textId="77777777" w:rsidR="003C65A2" w:rsidRPr="007D5215" w:rsidRDefault="003C65A2" w:rsidP="00507185">
            <w:pPr>
              <w:spacing w:after="0" w:line="240" w:lineRule="auto"/>
              <w:jc w:val="right"/>
              <w:rPr>
                <w:rFonts w:ascii="Garamond" w:hAnsi="Garamond" w:cs="Times New Roman"/>
                <w:sz w:val="24"/>
                <w:szCs w:val="24"/>
              </w:rPr>
            </w:pPr>
            <w:r w:rsidRPr="007D5215">
              <w:rPr>
                <w:rFonts w:ascii="Garamond" w:hAnsi="Garamond" w:cs="Times New Roman"/>
                <w:sz w:val="24"/>
                <w:szCs w:val="24"/>
              </w:rPr>
              <w:t>5 000</w:t>
            </w:r>
          </w:p>
        </w:tc>
        <w:tc>
          <w:tcPr>
            <w:tcW w:w="1418" w:type="dxa"/>
          </w:tcPr>
          <w:p w14:paraId="05EC410E" w14:textId="77777777" w:rsidR="003C65A2" w:rsidRPr="007D5215" w:rsidRDefault="003C65A2" w:rsidP="00507185">
            <w:pPr>
              <w:spacing w:after="0" w:line="240" w:lineRule="auto"/>
              <w:rPr>
                <w:rFonts w:ascii="Garamond" w:hAnsi="Garamond" w:cs="Times New Roman"/>
                <w:sz w:val="24"/>
                <w:szCs w:val="24"/>
              </w:rPr>
            </w:pPr>
            <w:r w:rsidRPr="007D5215">
              <w:rPr>
                <w:rFonts w:ascii="Garamond" w:hAnsi="Garamond" w:cs="Times New Roman"/>
                <w:sz w:val="24"/>
                <w:szCs w:val="24"/>
              </w:rPr>
              <w:t>milionë lekë.</w:t>
            </w:r>
          </w:p>
        </w:tc>
      </w:tr>
    </w:tbl>
    <w:p w14:paraId="360F6AEA" w14:textId="77777777" w:rsidR="00E71EE6" w:rsidRPr="007D5215" w:rsidRDefault="00E71EE6" w:rsidP="00DA5943">
      <w:pPr>
        <w:spacing w:after="0" w:line="240" w:lineRule="auto"/>
        <w:ind w:firstLine="284"/>
        <w:jc w:val="both"/>
        <w:rPr>
          <w:rFonts w:ascii="Garamond" w:hAnsi="Garamond" w:cs="Times New Roman"/>
          <w:sz w:val="24"/>
          <w:szCs w:val="24"/>
        </w:rPr>
      </w:pPr>
    </w:p>
    <w:p w14:paraId="5E2524E8" w14:textId="77777777" w:rsidR="00693D39" w:rsidRPr="007D5215" w:rsidRDefault="00693D39" w:rsidP="00DA5943">
      <w:pPr>
        <w:spacing w:after="0" w:line="240" w:lineRule="auto"/>
        <w:ind w:firstLine="284"/>
        <w:jc w:val="center"/>
        <w:rPr>
          <w:rFonts w:ascii="Garamond" w:hAnsi="Garamond" w:cs="Times New Roman"/>
          <w:sz w:val="24"/>
          <w:szCs w:val="24"/>
        </w:rPr>
      </w:pPr>
    </w:p>
    <w:p w14:paraId="088553D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7</w:t>
      </w:r>
    </w:p>
    <w:p w14:paraId="5205C1C8" w14:textId="295A53F1" w:rsidR="00693D39" w:rsidRPr="007D5215" w:rsidRDefault="00172D61" w:rsidP="00693D39">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w:t>
      </w:r>
      <w:r w:rsidR="00693D39" w:rsidRPr="007D5215">
        <w:rPr>
          <w:rFonts w:ascii="Garamond" w:hAnsi="Garamond" w:cs="Times New Roman"/>
          <w:i/>
          <w:sz w:val="24"/>
          <w:szCs w:val="24"/>
        </w:rPr>
        <w:t>dryshuar t</w:t>
      </w:r>
      <w:r w:rsidRPr="007D5215">
        <w:rPr>
          <w:rFonts w:ascii="Garamond" w:hAnsi="Garamond" w:cs="Times New Roman"/>
          <w:i/>
          <w:sz w:val="24"/>
          <w:szCs w:val="24"/>
        </w:rPr>
        <w:t>ogfjalësh në pikën 1 me a</w:t>
      </w:r>
      <w:r w:rsidR="00693D39" w:rsidRPr="007D5215">
        <w:rPr>
          <w:rFonts w:ascii="Garamond" w:hAnsi="Garamond" w:cs="Times New Roman"/>
          <w:i/>
          <w:sz w:val="24"/>
          <w:szCs w:val="24"/>
        </w:rPr>
        <w:t>ktin normativ nr. 3, datë 28.8.2024)</w:t>
      </w:r>
    </w:p>
    <w:p w14:paraId="7DED7DB2" w14:textId="77777777" w:rsidR="00E71EE6" w:rsidRPr="007D5215" w:rsidRDefault="00E71EE6" w:rsidP="00DA5943">
      <w:pPr>
        <w:spacing w:after="0" w:line="240" w:lineRule="auto"/>
        <w:ind w:firstLine="284"/>
        <w:jc w:val="both"/>
        <w:rPr>
          <w:rFonts w:ascii="Garamond" w:hAnsi="Garamond" w:cs="Times New Roman"/>
          <w:sz w:val="24"/>
          <w:szCs w:val="24"/>
        </w:rPr>
      </w:pPr>
    </w:p>
    <w:p w14:paraId="1AFC10C6" w14:textId="701FD19E"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Fondi i rindërtimit për përballimin e pasojave të tërmetit të vitit 2019 prej </w:t>
      </w:r>
      <w:r w:rsidR="00693D39" w:rsidRPr="007D5215">
        <w:rPr>
          <w:rFonts w:ascii="Garamond" w:hAnsi="Garamond" w:cs="Garamond"/>
          <w:sz w:val="24"/>
          <w:szCs w:val="24"/>
        </w:rPr>
        <w:t xml:space="preserve">9 000 </w:t>
      </w:r>
      <w:r w:rsidRPr="007D5215">
        <w:rPr>
          <w:rFonts w:ascii="Garamond" w:hAnsi="Garamond" w:cs="Times New Roman"/>
          <w:sz w:val="24"/>
          <w:szCs w:val="24"/>
        </w:rPr>
        <w:t>milionë lekësh përdoret për të përballuar kostot për projektet e miratuara dhe të pafinancuara të viteve të mëparshme dhe pjesa e mbetur për projekte të reja.</w:t>
      </w:r>
    </w:p>
    <w:p w14:paraId="531C4030"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Ky fond shton kufijtë e shpenzimeve për çdo ministri dhe institucion në nivel programi dhe kufijtë e transfertës së pakushtëzuar,</w:t>
      </w:r>
      <w:r w:rsidR="001941F2" w:rsidRPr="007D5215">
        <w:rPr>
          <w:rFonts w:ascii="Garamond" w:hAnsi="Garamond" w:cs="Times New Roman"/>
          <w:sz w:val="24"/>
          <w:szCs w:val="24"/>
        </w:rPr>
        <w:t xml:space="preserve"> të miratuar në tabelat 1 dhe 3</w:t>
      </w:r>
      <w:r w:rsidRPr="007D5215">
        <w:rPr>
          <w:rFonts w:ascii="Garamond" w:hAnsi="Garamond" w:cs="Times New Roman"/>
          <w:sz w:val="24"/>
          <w:szCs w:val="24"/>
        </w:rPr>
        <w:t xml:space="preserve"> të përmendura</w:t>
      </w:r>
      <w:r w:rsidR="001941F2" w:rsidRPr="007D5215">
        <w:rPr>
          <w:rFonts w:ascii="Garamond" w:hAnsi="Garamond" w:cs="Times New Roman"/>
          <w:sz w:val="24"/>
          <w:szCs w:val="24"/>
        </w:rPr>
        <w:t xml:space="preserve"> në nenet 11 </w:t>
      </w:r>
      <w:r w:rsidR="00623CA9" w:rsidRPr="007D5215">
        <w:rPr>
          <w:rFonts w:ascii="Garamond" w:hAnsi="Garamond" w:cs="Times New Roman"/>
          <w:sz w:val="24"/>
          <w:szCs w:val="24"/>
        </w:rPr>
        <w:t>dh</w:t>
      </w:r>
      <w:r w:rsidR="001941F2" w:rsidRPr="007D5215">
        <w:rPr>
          <w:rFonts w:ascii="Garamond" w:hAnsi="Garamond" w:cs="Times New Roman"/>
          <w:sz w:val="24"/>
          <w:szCs w:val="24"/>
        </w:rPr>
        <w:t>e 15</w:t>
      </w:r>
      <w:r w:rsidRPr="007D5215">
        <w:rPr>
          <w:rFonts w:ascii="Garamond" w:hAnsi="Garamond" w:cs="Times New Roman"/>
          <w:sz w:val="24"/>
          <w:szCs w:val="24"/>
        </w:rPr>
        <w:t xml:space="preserve"> të këtij ligji.</w:t>
      </w:r>
    </w:p>
    <w:p w14:paraId="7DD75D7B" w14:textId="40FCEFD0"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2.</w:t>
      </w:r>
      <w:r w:rsidR="00E424A9" w:rsidRPr="007D5215">
        <w:rPr>
          <w:rFonts w:ascii="Garamond" w:hAnsi="Garamond" w:cs="Times New Roman"/>
          <w:sz w:val="24"/>
          <w:szCs w:val="24"/>
        </w:rPr>
        <w:t xml:space="preserve"> </w:t>
      </w:r>
      <w:r w:rsidRPr="007D5215">
        <w:rPr>
          <w:rFonts w:ascii="Garamond" w:hAnsi="Garamond" w:cs="Times New Roman"/>
          <w:sz w:val="24"/>
          <w:szCs w:val="24"/>
        </w:rPr>
        <w:t>Çdo e ardhur në formë granti, me destinacion përballimin e pasojave të tërmetit, rrit në të njëjtën masë të ardhurat dhe shpenzimet e fondit të rindërtimit, duke shtuar kufijtë e përcaktuar në nenet 1, 2, 3 e 11, si dhe kufijtë e</w:t>
      </w:r>
      <w:r w:rsidR="001941F2" w:rsidRPr="007D5215">
        <w:rPr>
          <w:rFonts w:ascii="Garamond" w:hAnsi="Garamond" w:cs="Times New Roman"/>
          <w:sz w:val="24"/>
          <w:szCs w:val="24"/>
        </w:rPr>
        <w:t xml:space="preserve"> miratuar në tabelat 1, 3 dhe 4</w:t>
      </w:r>
      <w:r w:rsidR="00BB4AFA" w:rsidRPr="007D5215">
        <w:rPr>
          <w:rFonts w:ascii="Garamond" w:hAnsi="Garamond" w:cs="Times New Roman"/>
          <w:sz w:val="24"/>
          <w:szCs w:val="24"/>
        </w:rPr>
        <w:t>,</w:t>
      </w:r>
      <w:r w:rsidRPr="007D5215">
        <w:rPr>
          <w:rFonts w:ascii="Garamond" w:hAnsi="Garamond" w:cs="Times New Roman"/>
          <w:sz w:val="24"/>
          <w:szCs w:val="24"/>
        </w:rPr>
        <w:t xml:space="preserve"> të përmendura</w:t>
      </w:r>
      <w:r w:rsidR="001941F2" w:rsidRPr="007D5215">
        <w:rPr>
          <w:rFonts w:ascii="Garamond" w:hAnsi="Garamond" w:cs="Times New Roman"/>
          <w:sz w:val="24"/>
          <w:szCs w:val="24"/>
        </w:rPr>
        <w:t xml:space="preserve"> në nenet 11 e 15</w:t>
      </w:r>
      <w:r w:rsidRPr="007D5215">
        <w:rPr>
          <w:rFonts w:ascii="Garamond" w:hAnsi="Garamond" w:cs="Times New Roman"/>
          <w:sz w:val="24"/>
          <w:szCs w:val="24"/>
        </w:rPr>
        <w:t xml:space="preserve"> të këtij ligji. Fondet që rishpërndahen me vendim të Këshillit të Ministrav</w:t>
      </w:r>
      <w:r w:rsidR="000B28B7" w:rsidRPr="007D5215">
        <w:rPr>
          <w:rFonts w:ascii="Garamond" w:hAnsi="Garamond" w:cs="Times New Roman"/>
          <w:sz w:val="24"/>
          <w:szCs w:val="24"/>
        </w:rPr>
        <w:t>e nga programet sipas tabelës 1</w:t>
      </w:r>
      <w:r w:rsidRPr="007D5215">
        <w:rPr>
          <w:rFonts w:ascii="Garamond" w:hAnsi="Garamond" w:cs="Times New Roman"/>
          <w:sz w:val="24"/>
          <w:szCs w:val="24"/>
        </w:rPr>
        <w:t xml:space="preserve"> </w:t>
      </w:r>
      <w:r w:rsidR="000B28B7" w:rsidRPr="007D5215">
        <w:rPr>
          <w:rFonts w:ascii="Garamond" w:hAnsi="Garamond" w:cs="Times New Roman"/>
          <w:sz w:val="24"/>
          <w:szCs w:val="24"/>
        </w:rPr>
        <w:t>të këtij</w:t>
      </w:r>
      <w:r w:rsidRPr="007D5215">
        <w:rPr>
          <w:rFonts w:ascii="Garamond" w:hAnsi="Garamond" w:cs="Times New Roman"/>
          <w:sz w:val="24"/>
          <w:szCs w:val="24"/>
        </w:rPr>
        <w:t xml:space="preserve"> ligj</w:t>
      </w:r>
      <w:r w:rsidR="000B28B7" w:rsidRPr="007D5215">
        <w:rPr>
          <w:rFonts w:ascii="Garamond" w:hAnsi="Garamond" w:cs="Times New Roman"/>
          <w:sz w:val="24"/>
          <w:szCs w:val="24"/>
        </w:rPr>
        <w:t>i</w:t>
      </w:r>
      <w:r w:rsidRPr="007D5215">
        <w:rPr>
          <w:rFonts w:ascii="Garamond" w:hAnsi="Garamond" w:cs="Times New Roman"/>
          <w:sz w:val="24"/>
          <w:szCs w:val="24"/>
        </w:rPr>
        <w:t xml:space="preserve">, si ato korrente dhe ato kapitale, në fondin e rindërtimit, nuk </w:t>
      </w:r>
      <w:r w:rsidR="001941F2" w:rsidRPr="007D5215">
        <w:rPr>
          <w:rFonts w:ascii="Garamond" w:hAnsi="Garamond" w:cs="Times New Roman"/>
          <w:sz w:val="24"/>
          <w:szCs w:val="24"/>
        </w:rPr>
        <w:t>u</w:t>
      </w:r>
      <w:r w:rsidRPr="007D5215">
        <w:rPr>
          <w:rFonts w:ascii="Garamond" w:hAnsi="Garamond" w:cs="Times New Roman"/>
          <w:sz w:val="24"/>
          <w:szCs w:val="24"/>
        </w:rPr>
        <w:t xml:space="preserve"> nënshtrohen ku</w:t>
      </w:r>
      <w:r w:rsidR="001941F2" w:rsidRPr="007D5215">
        <w:rPr>
          <w:rFonts w:ascii="Garamond" w:hAnsi="Garamond" w:cs="Times New Roman"/>
          <w:sz w:val="24"/>
          <w:szCs w:val="24"/>
        </w:rPr>
        <w:t>fijve të përcaktuar në nenin 17</w:t>
      </w:r>
      <w:r w:rsidRPr="007D5215">
        <w:rPr>
          <w:rFonts w:ascii="Garamond" w:hAnsi="Garamond" w:cs="Times New Roman"/>
          <w:sz w:val="24"/>
          <w:szCs w:val="24"/>
        </w:rPr>
        <w:t xml:space="preserve"> të këtij ligji.</w:t>
      </w:r>
    </w:p>
    <w:p w14:paraId="4A2A350A" w14:textId="77777777" w:rsidR="00E71EE6" w:rsidRPr="007D5215" w:rsidRDefault="00E71EE6" w:rsidP="00DA5943">
      <w:pPr>
        <w:spacing w:after="0" w:line="240" w:lineRule="auto"/>
        <w:ind w:firstLine="284"/>
        <w:jc w:val="both"/>
        <w:rPr>
          <w:rFonts w:ascii="Garamond" w:hAnsi="Garamond" w:cs="Times New Roman"/>
          <w:sz w:val="24"/>
          <w:szCs w:val="24"/>
        </w:rPr>
      </w:pPr>
    </w:p>
    <w:p w14:paraId="50419620"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8</w:t>
      </w:r>
    </w:p>
    <w:p w14:paraId="7F292D20" w14:textId="77777777" w:rsidR="00E71EE6" w:rsidRPr="007D5215" w:rsidRDefault="00E71EE6" w:rsidP="00DA5943">
      <w:pPr>
        <w:spacing w:after="0" w:line="240" w:lineRule="auto"/>
        <w:ind w:firstLine="284"/>
        <w:jc w:val="both"/>
        <w:rPr>
          <w:rFonts w:ascii="Garamond" w:hAnsi="Garamond" w:cs="Times New Roman"/>
          <w:sz w:val="24"/>
          <w:szCs w:val="24"/>
        </w:rPr>
      </w:pPr>
    </w:p>
    <w:p w14:paraId="69B52D38"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Përdorimi dhe investimi i fondit rezervë të sigurimeve shoqërore dhe shëndetësore bëhet sipas dispozitave ligjore në fuqi.</w:t>
      </w:r>
    </w:p>
    <w:p w14:paraId="66949C47" w14:textId="77777777" w:rsidR="00E71EE6" w:rsidRPr="007D5215" w:rsidRDefault="00E71EE6" w:rsidP="00DA5943">
      <w:pPr>
        <w:spacing w:after="0" w:line="240" w:lineRule="auto"/>
        <w:ind w:firstLine="284"/>
        <w:jc w:val="both"/>
        <w:rPr>
          <w:rFonts w:ascii="Garamond" w:hAnsi="Garamond" w:cs="Times New Roman"/>
          <w:sz w:val="24"/>
          <w:szCs w:val="24"/>
        </w:rPr>
      </w:pPr>
    </w:p>
    <w:p w14:paraId="6E3C2EF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KREU II</w:t>
      </w:r>
    </w:p>
    <w:p w14:paraId="15E21458"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BURIMET PËR MBËSHTETJEN E SHPENZIMEVE TË BUXHETIT TË SHTETIT</w:t>
      </w:r>
    </w:p>
    <w:p w14:paraId="1D333562" w14:textId="77777777" w:rsidR="00E71EE6" w:rsidRPr="007D5215" w:rsidRDefault="00E71EE6" w:rsidP="00DA5943">
      <w:pPr>
        <w:spacing w:after="0" w:line="240" w:lineRule="auto"/>
        <w:ind w:firstLine="284"/>
        <w:jc w:val="center"/>
        <w:rPr>
          <w:rFonts w:ascii="Garamond" w:hAnsi="Garamond" w:cs="Times New Roman"/>
          <w:sz w:val="24"/>
          <w:szCs w:val="24"/>
        </w:rPr>
      </w:pPr>
    </w:p>
    <w:p w14:paraId="5093BA08"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9</w:t>
      </w:r>
    </w:p>
    <w:p w14:paraId="377354C7" w14:textId="2AEB31E4" w:rsidR="00355B79" w:rsidRPr="007D5215" w:rsidRDefault="00EC5180" w:rsidP="004A39C3">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4A39C3" w:rsidRPr="007D5215">
        <w:rPr>
          <w:rFonts w:ascii="Garamond" w:hAnsi="Garamond" w:cs="Times New Roman"/>
          <w:i/>
          <w:sz w:val="24"/>
          <w:szCs w:val="24"/>
        </w:rPr>
        <w:t>nr. 3, datë 28.8.2024</w:t>
      </w:r>
      <w:r w:rsidRPr="007D5215">
        <w:rPr>
          <w:rFonts w:ascii="Garamond" w:hAnsi="Garamond" w:cs="Times New Roman"/>
          <w:i/>
          <w:sz w:val="24"/>
          <w:szCs w:val="24"/>
        </w:rPr>
        <w:t xml:space="preserve">; </w:t>
      </w:r>
      <w:r w:rsidR="00172D61" w:rsidRPr="007D5215">
        <w:rPr>
          <w:rFonts w:ascii="Garamond" w:hAnsi="Garamond" w:cs="Times New Roman"/>
          <w:i/>
          <w:sz w:val="24"/>
          <w:szCs w:val="24"/>
        </w:rPr>
        <w:t>nr. 5, datë 19.12.2024)</w:t>
      </w:r>
    </w:p>
    <w:p w14:paraId="4E549F0B" w14:textId="77777777" w:rsidR="00E71EE6" w:rsidRPr="007D5215" w:rsidRDefault="00E71EE6" w:rsidP="00DA5943">
      <w:pPr>
        <w:spacing w:after="0" w:line="240" w:lineRule="auto"/>
        <w:ind w:firstLine="284"/>
        <w:jc w:val="both"/>
        <w:rPr>
          <w:rFonts w:ascii="Garamond" w:hAnsi="Garamond" w:cs="Times New Roman"/>
          <w:sz w:val="24"/>
          <w:szCs w:val="24"/>
        </w:rPr>
      </w:pPr>
    </w:p>
    <w:p w14:paraId="4CD0B858" w14:textId="77777777" w:rsidR="00EC5180" w:rsidRPr="007D5215" w:rsidRDefault="00EC5180" w:rsidP="00EC5180">
      <w:pPr>
        <w:pStyle w:val="TEKSTI"/>
      </w:pPr>
      <w:r w:rsidRPr="007D5215">
        <w:t>Të ardhurat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0"/>
        <w:gridCol w:w="3753"/>
      </w:tblGrid>
      <w:tr w:rsidR="007D5215" w:rsidRPr="007D5215" w14:paraId="50F710AF" w14:textId="77777777" w:rsidTr="00EC5180">
        <w:trPr>
          <w:trHeight w:val="336"/>
        </w:trPr>
        <w:tc>
          <w:tcPr>
            <w:tcW w:w="3980" w:type="dxa"/>
          </w:tcPr>
          <w:p w14:paraId="7E3CEA92" w14:textId="77777777" w:rsidR="00EC5180" w:rsidRPr="007D5215" w:rsidRDefault="00EC5180" w:rsidP="0046782A">
            <w:pPr>
              <w:contextualSpacing/>
              <w:jc w:val="both"/>
              <w:rPr>
                <w:rFonts w:ascii="Garamond" w:hAnsi="Garamond" w:cs="Times New Roman"/>
                <w:sz w:val="24"/>
                <w:szCs w:val="24"/>
              </w:rPr>
            </w:pPr>
            <w:r w:rsidRPr="007D5215">
              <w:rPr>
                <w:rFonts w:ascii="Garamond" w:hAnsi="Garamond" w:cs="Times New Roman"/>
                <w:sz w:val="24"/>
                <w:szCs w:val="24"/>
              </w:rPr>
              <w:t>Grantet</w:t>
            </w:r>
          </w:p>
        </w:tc>
        <w:tc>
          <w:tcPr>
            <w:tcW w:w="3753" w:type="dxa"/>
          </w:tcPr>
          <w:p w14:paraId="01FFE4BE" w14:textId="77777777" w:rsidR="00EC5180" w:rsidRPr="007D5215" w:rsidRDefault="00EC5180" w:rsidP="0046782A">
            <w:pPr>
              <w:contextualSpacing/>
              <w:jc w:val="right"/>
              <w:rPr>
                <w:rFonts w:ascii="Garamond" w:hAnsi="Garamond" w:cs="Times New Roman"/>
                <w:sz w:val="24"/>
                <w:szCs w:val="24"/>
              </w:rPr>
            </w:pPr>
            <w:r w:rsidRPr="007D5215">
              <w:rPr>
                <w:rFonts w:ascii="Garamond" w:hAnsi="Garamond" w:cs="Times New Roman"/>
                <w:sz w:val="24"/>
                <w:szCs w:val="24"/>
              </w:rPr>
              <w:t>13 757 milionë lekë;</w:t>
            </w:r>
          </w:p>
        </w:tc>
      </w:tr>
      <w:tr w:rsidR="007D5215" w:rsidRPr="007D5215" w14:paraId="18BA6233" w14:textId="77777777" w:rsidTr="00EC5180">
        <w:trPr>
          <w:trHeight w:val="336"/>
        </w:trPr>
        <w:tc>
          <w:tcPr>
            <w:tcW w:w="3980" w:type="dxa"/>
          </w:tcPr>
          <w:p w14:paraId="3147E43E" w14:textId="77777777" w:rsidR="00EC5180" w:rsidRPr="007D5215" w:rsidRDefault="00EC5180" w:rsidP="0046782A">
            <w:pPr>
              <w:contextualSpacing/>
              <w:jc w:val="both"/>
              <w:rPr>
                <w:rFonts w:ascii="Garamond" w:hAnsi="Garamond" w:cs="Times New Roman"/>
                <w:sz w:val="24"/>
                <w:szCs w:val="24"/>
              </w:rPr>
            </w:pPr>
            <w:r w:rsidRPr="007D5215">
              <w:rPr>
                <w:rFonts w:ascii="Garamond" w:hAnsi="Garamond" w:cs="Times New Roman"/>
                <w:sz w:val="24"/>
                <w:szCs w:val="24"/>
              </w:rPr>
              <w:t>Të ardhurat tatimore</w:t>
            </w:r>
          </w:p>
        </w:tc>
        <w:tc>
          <w:tcPr>
            <w:tcW w:w="3753" w:type="dxa"/>
          </w:tcPr>
          <w:p w14:paraId="2E0BE0C3" w14:textId="77777777" w:rsidR="00EC5180" w:rsidRPr="007D5215" w:rsidRDefault="00EC5180" w:rsidP="0046782A">
            <w:pPr>
              <w:contextualSpacing/>
              <w:jc w:val="right"/>
              <w:rPr>
                <w:rFonts w:ascii="Garamond" w:hAnsi="Garamond" w:cs="Times New Roman"/>
                <w:sz w:val="24"/>
                <w:szCs w:val="24"/>
              </w:rPr>
            </w:pPr>
            <w:r w:rsidRPr="007D5215">
              <w:rPr>
                <w:rFonts w:ascii="Garamond" w:hAnsi="Garamond" w:cs="Times New Roman"/>
                <w:sz w:val="24"/>
                <w:szCs w:val="24"/>
              </w:rPr>
              <w:t>459 221 milionë lekë;</w:t>
            </w:r>
          </w:p>
        </w:tc>
      </w:tr>
      <w:tr w:rsidR="00EC5180" w:rsidRPr="007D5215" w14:paraId="533E7C64" w14:textId="77777777" w:rsidTr="00EC5180">
        <w:trPr>
          <w:trHeight w:val="336"/>
        </w:trPr>
        <w:tc>
          <w:tcPr>
            <w:tcW w:w="3980" w:type="dxa"/>
          </w:tcPr>
          <w:p w14:paraId="4155EB56" w14:textId="77777777" w:rsidR="00EC5180" w:rsidRPr="007D5215" w:rsidRDefault="00EC5180" w:rsidP="0046782A">
            <w:pPr>
              <w:contextualSpacing/>
              <w:jc w:val="both"/>
              <w:rPr>
                <w:rFonts w:ascii="Garamond" w:hAnsi="Garamond" w:cs="Times New Roman"/>
                <w:sz w:val="24"/>
                <w:szCs w:val="24"/>
              </w:rPr>
            </w:pPr>
            <w:r w:rsidRPr="007D5215">
              <w:rPr>
                <w:rFonts w:ascii="Garamond" w:hAnsi="Garamond" w:cs="Times New Roman"/>
                <w:sz w:val="24"/>
                <w:szCs w:val="24"/>
              </w:rPr>
              <w:t>Të ardhurat jotatimore</w:t>
            </w:r>
          </w:p>
        </w:tc>
        <w:tc>
          <w:tcPr>
            <w:tcW w:w="3753" w:type="dxa"/>
          </w:tcPr>
          <w:p w14:paraId="18320D8C" w14:textId="77777777" w:rsidR="00EC5180" w:rsidRPr="007D5215" w:rsidRDefault="00EC5180" w:rsidP="0046782A">
            <w:pPr>
              <w:contextualSpacing/>
              <w:jc w:val="right"/>
              <w:rPr>
                <w:rFonts w:ascii="Garamond" w:hAnsi="Garamond" w:cs="Times New Roman"/>
                <w:sz w:val="24"/>
                <w:szCs w:val="24"/>
              </w:rPr>
            </w:pPr>
            <w:r w:rsidRPr="007D5215">
              <w:rPr>
                <w:rFonts w:ascii="Garamond" w:hAnsi="Garamond" w:cs="Times New Roman"/>
                <w:sz w:val="24"/>
                <w:szCs w:val="24"/>
              </w:rPr>
              <w:t>42 412 milionë lekë.</w:t>
            </w:r>
          </w:p>
        </w:tc>
      </w:tr>
    </w:tbl>
    <w:p w14:paraId="1F36DB93" w14:textId="77777777" w:rsidR="00EC5180" w:rsidRPr="007D5215" w:rsidRDefault="00EC5180" w:rsidP="00EC5180">
      <w:pPr>
        <w:spacing w:after="0" w:line="240" w:lineRule="auto"/>
        <w:ind w:firstLine="340"/>
        <w:contextualSpacing/>
        <w:jc w:val="both"/>
        <w:rPr>
          <w:rFonts w:ascii="Garamond" w:hAnsi="Garamond" w:cs="Times New Roman"/>
          <w:sz w:val="24"/>
          <w:szCs w:val="24"/>
        </w:rPr>
      </w:pPr>
    </w:p>
    <w:p w14:paraId="3D10A0D1" w14:textId="169268AD" w:rsidR="00E424A9" w:rsidRPr="007D5215" w:rsidRDefault="00EC5180" w:rsidP="00EC5180">
      <w:pPr>
        <w:spacing w:after="0" w:line="240" w:lineRule="auto"/>
        <w:ind w:firstLine="284"/>
        <w:jc w:val="both"/>
        <w:rPr>
          <w:rFonts w:ascii="Garamond" w:hAnsi="Garamond"/>
          <w:sz w:val="24"/>
          <w:szCs w:val="24"/>
        </w:rPr>
      </w:pPr>
      <w:r w:rsidRPr="007D5215">
        <w:rPr>
          <w:rFonts w:ascii="Garamond" w:hAnsi="Garamond"/>
          <w:sz w:val="24"/>
          <w:szCs w:val="24"/>
        </w:rPr>
        <w:t>Nga fondi i papërdorur i shpronësimeve në llogarinë e Bankës së Shqipërisë, shuma prej 8 000 milionë lekësh derdhet në buxhet si e ardhur jotatimore.</w:t>
      </w:r>
    </w:p>
    <w:p w14:paraId="09C67943" w14:textId="77777777" w:rsidR="00EC5180" w:rsidRPr="007D5215" w:rsidRDefault="00EC5180" w:rsidP="00EC5180">
      <w:pPr>
        <w:spacing w:after="0" w:line="240" w:lineRule="auto"/>
        <w:ind w:firstLine="284"/>
        <w:jc w:val="both"/>
        <w:rPr>
          <w:rFonts w:ascii="Garamond" w:hAnsi="Garamond" w:cs="Times New Roman"/>
          <w:sz w:val="24"/>
          <w:szCs w:val="24"/>
        </w:rPr>
      </w:pPr>
    </w:p>
    <w:p w14:paraId="41F63E0E"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10</w:t>
      </w:r>
    </w:p>
    <w:p w14:paraId="4058843C" w14:textId="2E4A12BE" w:rsidR="00355B79" w:rsidRPr="007D5215" w:rsidRDefault="002C4BEA" w:rsidP="00B30CFB">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355B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B30CFB" w:rsidRPr="007D5215">
        <w:rPr>
          <w:rFonts w:ascii="Garamond" w:hAnsi="Garamond" w:cs="Times New Roman"/>
          <w:i/>
          <w:sz w:val="24"/>
          <w:szCs w:val="24"/>
        </w:rPr>
        <w:t>nr. 3, datë 28.8.2024</w:t>
      </w:r>
      <w:r w:rsidRPr="007D5215">
        <w:rPr>
          <w:rFonts w:ascii="Garamond" w:hAnsi="Garamond" w:cs="Times New Roman"/>
          <w:i/>
          <w:sz w:val="24"/>
          <w:szCs w:val="24"/>
        </w:rPr>
        <w:t>; ndryshuar pika 2 me aktin normativ nr. 5, datë 19.12.2024</w:t>
      </w:r>
      <w:r w:rsidR="00B30CFB" w:rsidRPr="007D5215">
        <w:rPr>
          <w:rFonts w:ascii="Garamond" w:hAnsi="Garamond" w:cs="Times New Roman"/>
          <w:i/>
          <w:sz w:val="24"/>
          <w:szCs w:val="24"/>
        </w:rPr>
        <w:t>)</w:t>
      </w:r>
    </w:p>
    <w:p w14:paraId="1EB7678B" w14:textId="77777777" w:rsidR="00E71EE6" w:rsidRPr="007D5215" w:rsidRDefault="00E71EE6" w:rsidP="00DA5943">
      <w:pPr>
        <w:spacing w:after="0" w:line="240" w:lineRule="auto"/>
        <w:ind w:firstLine="284"/>
        <w:jc w:val="both"/>
        <w:rPr>
          <w:rFonts w:ascii="Garamond" w:hAnsi="Garamond" w:cs="Times New Roman"/>
          <w:sz w:val="24"/>
          <w:szCs w:val="24"/>
        </w:rPr>
      </w:pPr>
    </w:p>
    <w:p w14:paraId="16A6117E" w14:textId="77777777" w:rsidR="00B30CFB" w:rsidRPr="007D5215" w:rsidRDefault="00B30CFB" w:rsidP="00B30CFB">
      <w:pPr>
        <w:spacing w:after="0" w:line="240" w:lineRule="auto"/>
        <w:ind w:firstLine="284"/>
        <w:jc w:val="both"/>
        <w:rPr>
          <w:rFonts w:ascii="Garamond" w:hAnsi="Garamond" w:cs="Garamond"/>
          <w:sz w:val="24"/>
          <w:szCs w:val="24"/>
        </w:rPr>
      </w:pPr>
      <w:r w:rsidRPr="007D5215">
        <w:rPr>
          <w:rFonts w:ascii="Garamond" w:hAnsi="Garamond" w:cs="Garamond"/>
          <w:sz w:val="24"/>
          <w:szCs w:val="24"/>
        </w:rPr>
        <w:t>1. Deficiti faktik i buxhetit të shtetit, i cili nuk duhet të rezultojë më tepër se deficiti i përcaktuar në nenin 1, të këtij ligji, mund të financohet nëpërmjet huamarrjes neto nga burime të brendshme deri në kufirin maksimal prej 50 000 milionë lekësh.</w:t>
      </w:r>
    </w:p>
    <w:p w14:paraId="7BF9D594" w14:textId="77777777" w:rsidR="00B30CFB" w:rsidRPr="007D5215" w:rsidRDefault="00B30CFB" w:rsidP="00B30CFB">
      <w:pPr>
        <w:spacing w:after="0" w:line="240" w:lineRule="auto"/>
        <w:ind w:firstLine="284"/>
        <w:jc w:val="both"/>
        <w:rPr>
          <w:rFonts w:ascii="Garamond" w:hAnsi="Garamond" w:cs="Garamond"/>
          <w:sz w:val="24"/>
          <w:szCs w:val="24"/>
        </w:rPr>
      </w:pPr>
      <w:r w:rsidRPr="007D5215">
        <w:rPr>
          <w:rFonts w:ascii="Garamond" w:hAnsi="Garamond" w:cs="Garamond"/>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40BFD8A2" w14:textId="77777777" w:rsidR="002C4BEA" w:rsidRPr="007D5215" w:rsidRDefault="002C4BEA" w:rsidP="002C4BEA">
      <w:pPr>
        <w:pStyle w:val="TEKSTI"/>
      </w:pPr>
      <w:r w:rsidRPr="007D5215">
        <w:t>2. Vlera indikative e financimit nëpërmjet huamarrjes neto nga burime të huaja është rreth (minus) 12 547 milionë lekë, ku përfshihen huamarrjet dhe ripagesat me vlera të përafërta indikative, si më poshtë vijon:</w:t>
      </w:r>
    </w:p>
    <w:p w14:paraId="1AE69732" w14:textId="77777777" w:rsidR="002C4BEA" w:rsidRPr="007D5215" w:rsidRDefault="002C4BEA" w:rsidP="002C4BEA">
      <w:pPr>
        <w:pStyle w:val="TEKSTI"/>
      </w:pPr>
      <w:r w:rsidRPr="007D5215">
        <w:t>-  Huamarrje afatgjatë e destinuar për projekte, me vlerë rreth 17 600 milionë lekë, nga të cilat nënhua për pushtetin vendor 570 milionë lekë;</w:t>
      </w:r>
    </w:p>
    <w:p w14:paraId="1B431290" w14:textId="77777777" w:rsidR="002C4BEA" w:rsidRPr="007D5215" w:rsidRDefault="002C4BEA" w:rsidP="002C4BEA">
      <w:pPr>
        <w:pStyle w:val="TEKSTI"/>
      </w:pPr>
      <w:r w:rsidRPr="007D5215">
        <w:t>- Huamarrje në formën e “mbështetjes buxhetore” nga institucione financiare ndërkombëtare, me vlerë rreth 15 232 milionë lekë;</w:t>
      </w:r>
    </w:p>
    <w:p w14:paraId="67E53B00" w14:textId="77777777" w:rsidR="002C4BEA" w:rsidRPr="007D5215" w:rsidRDefault="002C4BEA" w:rsidP="002C4BEA">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  Ripagesa të principalit, me vlerë rreth 45 379 milionë lekë.</w:t>
      </w:r>
    </w:p>
    <w:p w14:paraId="4CCB381E" w14:textId="60155AD2" w:rsidR="00B30CFB" w:rsidRPr="007D5215" w:rsidRDefault="00B30CFB" w:rsidP="002C4BEA">
      <w:pPr>
        <w:spacing w:after="0" w:line="240" w:lineRule="auto"/>
        <w:ind w:firstLine="284"/>
        <w:jc w:val="both"/>
        <w:rPr>
          <w:rFonts w:ascii="Garamond" w:hAnsi="Garamond" w:cs="Garamond"/>
          <w:sz w:val="24"/>
          <w:szCs w:val="24"/>
        </w:rPr>
      </w:pPr>
      <w:r w:rsidRPr="007D5215">
        <w:rPr>
          <w:rFonts w:ascii="Garamond" w:hAnsi="Garamond" w:cs="Garamond"/>
          <w:sz w:val="24"/>
          <w:szCs w:val="24"/>
        </w:rPr>
        <w:t>3. Vlera indikative e financimit nëpërmjet përdorimit të gjendjes së akumuluar në llogarinë unike të Këshillit të Ministrave në Bankën e Shqipërisë është rreth 1 397 milionë lekë.</w:t>
      </w:r>
    </w:p>
    <w:p w14:paraId="2B34A859" w14:textId="77777777" w:rsidR="00B30CFB" w:rsidRPr="007D5215" w:rsidRDefault="00B30CFB" w:rsidP="00B30CFB">
      <w:pPr>
        <w:spacing w:after="0" w:line="240" w:lineRule="auto"/>
        <w:ind w:firstLine="284"/>
        <w:jc w:val="both"/>
        <w:rPr>
          <w:rFonts w:ascii="Garamond" w:hAnsi="Garamond" w:cs="Garamond"/>
          <w:sz w:val="24"/>
          <w:szCs w:val="24"/>
        </w:rPr>
      </w:pPr>
      <w:r w:rsidRPr="007D5215">
        <w:rPr>
          <w:rFonts w:ascii="Garamond" w:hAnsi="Garamond" w:cs="Garamond"/>
          <w:sz w:val="24"/>
          <w:szCs w:val="24"/>
        </w:rPr>
        <w:t>4. Vlera indikative e financimit nëpërmjet përdorimit të gjendjes së akumuluar në llogaritë e fondeve speciale në bankat e nivelit të dytë është rreth 10 000 milionë lekë.</w:t>
      </w:r>
    </w:p>
    <w:p w14:paraId="1E2B22D2" w14:textId="77777777" w:rsidR="00B30CFB" w:rsidRPr="007D5215" w:rsidRDefault="00B30CFB" w:rsidP="00B30CFB">
      <w:pPr>
        <w:spacing w:after="0" w:line="240" w:lineRule="auto"/>
        <w:ind w:firstLine="284"/>
        <w:jc w:val="both"/>
        <w:rPr>
          <w:rFonts w:ascii="Garamond" w:hAnsi="Garamond" w:cs="Garamond"/>
          <w:sz w:val="24"/>
          <w:szCs w:val="24"/>
        </w:rPr>
      </w:pPr>
      <w:r w:rsidRPr="007D5215">
        <w:rPr>
          <w:rFonts w:ascii="Garamond" w:hAnsi="Garamond" w:cs="Garamond"/>
          <w:sz w:val="24"/>
          <w:szCs w:val="24"/>
        </w:rPr>
        <w:t>5. 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531DBE94" w14:textId="77E38683" w:rsidR="004A7D04" w:rsidRPr="007D5215" w:rsidRDefault="00B30CFB" w:rsidP="00B30CFB">
      <w:pPr>
        <w:spacing w:after="0" w:line="240" w:lineRule="auto"/>
        <w:ind w:firstLine="284"/>
        <w:jc w:val="center"/>
        <w:rPr>
          <w:rFonts w:ascii="Garamond" w:hAnsi="Garamond" w:cs="Garamond"/>
          <w:sz w:val="24"/>
          <w:szCs w:val="24"/>
        </w:rPr>
      </w:pPr>
      <w:r w:rsidRPr="007D5215">
        <w:rPr>
          <w:rFonts w:ascii="Garamond" w:hAnsi="Garamond" w:cs="Garamond"/>
          <w:sz w:val="24"/>
          <w:szCs w:val="24"/>
        </w:rPr>
        <w:t>6. 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përcaktuar në nenet 1 dhe 2, të këtij ligji.</w:t>
      </w:r>
    </w:p>
    <w:p w14:paraId="6EAC4094" w14:textId="77777777" w:rsidR="00B30CFB" w:rsidRPr="007D5215" w:rsidRDefault="00B30CFB" w:rsidP="00B30CFB">
      <w:pPr>
        <w:spacing w:after="0" w:line="240" w:lineRule="auto"/>
        <w:ind w:firstLine="284"/>
        <w:jc w:val="center"/>
        <w:rPr>
          <w:rFonts w:ascii="Garamond" w:hAnsi="Garamond" w:cs="Times New Roman"/>
          <w:sz w:val="24"/>
          <w:szCs w:val="24"/>
        </w:rPr>
      </w:pPr>
    </w:p>
    <w:p w14:paraId="2F21DF70"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KREU III</w:t>
      </w:r>
    </w:p>
    <w:p w14:paraId="4185A96D"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SHPENZIMET E BUXHETIT TË SHTETIT</w:t>
      </w:r>
    </w:p>
    <w:p w14:paraId="3FC18DFE" w14:textId="77777777" w:rsidR="00E71EE6" w:rsidRPr="007D5215" w:rsidRDefault="00E71EE6" w:rsidP="00DA5943">
      <w:pPr>
        <w:spacing w:after="0" w:line="240" w:lineRule="auto"/>
        <w:ind w:firstLine="284"/>
        <w:jc w:val="center"/>
        <w:rPr>
          <w:rFonts w:ascii="Garamond" w:hAnsi="Garamond" w:cs="Times New Roman"/>
          <w:sz w:val="24"/>
          <w:szCs w:val="24"/>
        </w:rPr>
      </w:pPr>
    </w:p>
    <w:p w14:paraId="7F71297A"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11</w:t>
      </w:r>
    </w:p>
    <w:p w14:paraId="6DDA8359" w14:textId="399F83F2" w:rsidR="007C27D2" w:rsidRPr="007D5215" w:rsidRDefault="007C27D2" w:rsidP="007C27D2">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w:t>
      </w:r>
      <w:r w:rsidR="00067E61" w:rsidRPr="007D5215">
        <w:rPr>
          <w:rFonts w:ascii="Garamond" w:hAnsi="Garamond" w:cs="Times New Roman"/>
          <w:i/>
          <w:sz w:val="24"/>
          <w:szCs w:val="24"/>
        </w:rPr>
        <w:t>dryshuar pika 1 dhe 7</w:t>
      </w:r>
      <w:r w:rsidRPr="007D5215">
        <w:rPr>
          <w:rFonts w:ascii="Garamond" w:hAnsi="Garamond" w:cs="Times New Roman"/>
          <w:i/>
          <w:sz w:val="24"/>
          <w:szCs w:val="24"/>
        </w:rPr>
        <w:t xml:space="preserve"> me a</w:t>
      </w:r>
      <w:r w:rsidR="004A7D04" w:rsidRPr="007D5215">
        <w:rPr>
          <w:rFonts w:ascii="Garamond" w:hAnsi="Garamond" w:cs="Times New Roman"/>
          <w:i/>
          <w:sz w:val="24"/>
          <w:szCs w:val="24"/>
        </w:rPr>
        <w:t>ktin normativ nr. 1, datë 21.2.2024</w:t>
      </w:r>
      <w:r w:rsidR="002E4E83" w:rsidRPr="007D5215">
        <w:rPr>
          <w:rFonts w:ascii="Garamond" w:hAnsi="Garamond" w:cs="Times New Roman"/>
          <w:i/>
          <w:sz w:val="24"/>
          <w:szCs w:val="24"/>
        </w:rPr>
        <w:t>;  ndryshuar pika</w:t>
      </w:r>
      <w:r w:rsidRPr="007D5215">
        <w:rPr>
          <w:rFonts w:ascii="Garamond" w:hAnsi="Garamond" w:cs="Times New Roman"/>
          <w:i/>
          <w:sz w:val="24"/>
          <w:szCs w:val="24"/>
        </w:rPr>
        <w:t>t 1, 4 dhe 7, shtuar pika 8 me a</w:t>
      </w:r>
      <w:r w:rsidR="002E4E83" w:rsidRPr="007D5215">
        <w:rPr>
          <w:rFonts w:ascii="Garamond" w:hAnsi="Garamond" w:cs="Times New Roman"/>
          <w:i/>
          <w:sz w:val="24"/>
          <w:szCs w:val="24"/>
        </w:rPr>
        <w:t>ktin normativ nr. 3, datë 28.8.2024</w:t>
      </w:r>
      <w:r w:rsidRPr="007D5215">
        <w:rPr>
          <w:rFonts w:ascii="Garamond" w:hAnsi="Garamond" w:cs="Times New Roman"/>
          <w:i/>
          <w:sz w:val="24"/>
          <w:szCs w:val="24"/>
        </w:rPr>
        <w:t xml:space="preserve">; </w:t>
      </w:r>
      <w:r w:rsidR="003951D8" w:rsidRPr="007D5215">
        <w:rPr>
          <w:rFonts w:ascii="Garamond" w:hAnsi="Garamond" w:cs="Times New Roman"/>
          <w:i/>
          <w:sz w:val="24"/>
          <w:szCs w:val="24"/>
        </w:rPr>
        <w:t xml:space="preserve">ndryshuar pika 1, togfjalësh në pikën 6 dhe pika 7, shtuar pikat 9, 10, 11, 12, 13, 14 me aktin normativ </w:t>
      </w:r>
      <w:r w:rsidRPr="007D5215">
        <w:rPr>
          <w:rFonts w:ascii="Garamond" w:hAnsi="Garamond" w:cs="Times New Roman"/>
          <w:i/>
          <w:sz w:val="24"/>
          <w:szCs w:val="24"/>
        </w:rPr>
        <w:t>nr. 5, datë 19.12.2024)</w:t>
      </w:r>
    </w:p>
    <w:p w14:paraId="33513637" w14:textId="27ED4A13" w:rsidR="00E71EE6" w:rsidRPr="007D5215" w:rsidRDefault="00E71EE6" w:rsidP="007C27D2">
      <w:pPr>
        <w:spacing w:after="0" w:line="240" w:lineRule="auto"/>
        <w:ind w:firstLine="284"/>
        <w:jc w:val="center"/>
        <w:rPr>
          <w:rFonts w:ascii="Garamond" w:hAnsi="Garamond" w:cs="Times New Roman"/>
          <w:i/>
          <w:sz w:val="24"/>
          <w:szCs w:val="24"/>
        </w:rPr>
      </w:pPr>
    </w:p>
    <w:p w14:paraId="1286C348" w14:textId="77777777" w:rsidR="007C27D2" w:rsidRPr="007D5215" w:rsidRDefault="00E71EE6" w:rsidP="007C27D2">
      <w:pPr>
        <w:pStyle w:val="TEKSTI"/>
      </w:pPr>
      <w:r w:rsidRPr="007D5215">
        <w:t xml:space="preserve">1. </w:t>
      </w:r>
      <w:r w:rsidR="007C27D2" w:rsidRPr="007D5215">
        <w:t>Shpenzimet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9"/>
        <w:gridCol w:w="3588"/>
      </w:tblGrid>
      <w:tr w:rsidR="007D5215" w:rsidRPr="007D5215" w14:paraId="3E1CD301" w14:textId="77777777" w:rsidTr="007C27D2">
        <w:trPr>
          <w:trHeight w:val="587"/>
        </w:trPr>
        <w:tc>
          <w:tcPr>
            <w:tcW w:w="3979" w:type="dxa"/>
          </w:tcPr>
          <w:p w14:paraId="56FE6E08" w14:textId="77777777" w:rsidR="007C27D2" w:rsidRPr="007D5215" w:rsidRDefault="007C27D2" w:rsidP="0046782A">
            <w:pPr>
              <w:pStyle w:val="ListParagraph"/>
              <w:ind w:left="0"/>
              <w:rPr>
                <w:rFonts w:ascii="Garamond" w:hAnsi="Garamond" w:cs="Times New Roman"/>
                <w:sz w:val="24"/>
                <w:szCs w:val="24"/>
              </w:rPr>
            </w:pPr>
            <w:r w:rsidRPr="007D5215">
              <w:rPr>
                <w:rFonts w:ascii="Garamond" w:hAnsi="Garamond" w:cs="Times New Roman"/>
                <w:sz w:val="24"/>
                <w:szCs w:val="24"/>
              </w:rPr>
              <w:t>- Shpenzime të buxhetit qendror</w:t>
            </w:r>
          </w:p>
        </w:tc>
        <w:tc>
          <w:tcPr>
            <w:tcW w:w="3588" w:type="dxa"/>
          </w:tcPr>
          <w:p w14:paraId="79D010AE" w14:textId="77777777" w:rsidR="007C27D2" w:rsidRPr="007D5215" w:rsidRDefault="007C27D2" w:rsidP="0046782A">
            <w:pPr>
              <w:pStyle w:val="ListParagraph"/>
              <w:ind w:left="0"/>
              <w:jc w:val="right"/>
              <w:rPr>
                <w:rFonts w:ascii="Garamond" w:hAnsi="Garamond" w:cs="Times New Roman"/>
                <w:sz w:val="24"/>
                <w:szCs w:val="24"/>
              </w:rPr>
            </w:pPr>
            <w:r w:rsidRPr="007D5215">
              <w:rPr>
                <w:rFonts w:ascii="Garamond" w:hAnsi="Garamond" w:cs="Times New Roman"/>
                <w:sz w:val="24"/>
                <w:szCs w:val="24"/>
              </w:rPr>
              <w:t>553 000 milionë lekë;</w:t>
            </w:r>
          </w:p>
        </w:tc>
      </w:tr>
      <w:tr w:rsidR="007D5215" w:rsidRPr="007D5215" w14:paraId="347DE06A" w14:textId="77777777" w:rsidTr="007C27D2">
        <w:trPr>
          <w:trHeight w:val="294"/>
        </w:trPr>
        <w:tc>
          <w:tcPr>
            <w:tcW w:w="3979" w:type="dxa"/>
          </w:tcPr>
          <w:p w14:paraId="72D7A780" w14:textId="77777777" w:rsidR="007C27D2" w:rsidRPr="007D5215" w:rsidRDefault="007C27D2" w:rsidP="0046782A">
            <w:pPr>
              <w:pStyle w:val="ListParagraph"/>
              <w:ind w:left="0"/>
              <w:rPr>
                <w:rFonts w:ascii="Garamond" w:hAnsi="Garamond" w:cs="Times New Roman"/>
                <w:sz w:val="24"/>
                <w:szCs w:val="24"/>
              </w:rPr>
            </w:pPr>
            <w:r w:rsidRPr="007D5215">
              <w:rPr>
                <w:rFonts w:ascii="Garamond" w:hAnsi="Garamond" w:cs="Times New Roman"/>
                <w:sz w:val="24"/>
                <w:szCs w:val="24"/>
              </w:rPr>
              <w:t>- Fondi rezervë i buxhetit</w:t>
            </w:r>
          </w:p>
        </w:tc>
        <w:tc>
          <w:tcPr>
            <w:tcW w:w="3588" w:type="dxa"/>
          </w:tcPr>
          <w:p w14:paraId="5641C70B" w14:textId="77777777" w:rsidR="007C27D2" w:rsidRPr="007D5215" w:rsidRDefault="007C27D2" w:rsidP="0046782A">
            <w:pPr>
              <w:pStyle w:val="ListParagraph"/>
              <w:ind w:left="0"/>
              <w:jc w:val="right"/>
              <w:rPr>
                <w:rFonts w:ascii="Garamond" w:hAnsi="Garamond" w:cs="Times New Roman"/>
                <w:sz w:val="24"/>
                <w:szCs w:val="24"/>
              </w:rPr>
            </w:pPr>
            <w:r w:rsidRPr="007D5215">
              <w:rPr>
                <w:rFonts w:ascii="Garamond" w:hAnsi="Garamond" w:cs="Times New Roman"/>
                <w:sz w:val="24"/>
                <w:szCs w:val="24"/>
              </w:rPr>
              <w:t>3 250 milionë lekë;</w:t>
            </w:r>
          </w:p>
        </w:tc>
      </w:tr>
      <w:tr w:rsidR="007D5215" w:rsidRPr="007D5215" w14:paraId="0F559C2E" w14:textId="77777777" w:rsidTr="007C27D2">
        <w:trPr>
          <w:trHeight w:val="587"/>
        </w:trPr>
        <w:tc>
          <w:tcPr>
            <w:tcW w:w="3979" w:type="dxa"/>
          </w:tcPr>
          <w:p w14:paraId="5C17202B" w14:textId="77777777" w:rsidR="007C27D2" w:rsidRPr="007D5215" w:rsidRDefault="007C27D2" w:rsidP="0046782A">
            <w:pPr>
              <w:pStyle w:val="ListParagraph"/>
              <w:ind w:left="0"/>
              <w:rPr>
                <w:rFonts w:ascii="Garamond" w:hAnsi="Garamond" w:cs="Times New Roman"/>
                <w:sz w:val="24"/>
                <w:szCs w:val="24"/>
              </w:rPr>
            </w:pPr>
            <w:r w:rsidRPr="007D5215">
              <w:rPr>
                <w:rFonts w:ascii="Garamond" w:hAnsi="Garamond" w:cs="Times New Roman"/>
                <w:sz w:val="24"/>
                <w:szCs w:val="24"/>
              </w:rPr>
              <w:t>-  Kontingjenca për rritjen e pagave</w:t>
            </w:r>
          </w:p>
        </w:tc>
        <w:tc>
          <w:tcPr>
            <w:tcW w:w="3588" w:type="dxa"/>
          </w:tcPr>
          <w:p w14:paraId="7E39ED68" w14:textId="77777777" w:rsidR="007C27D2" w:rsidRPr="007D5215" w:rsidRDefault="007C27D2" w:rsidP="0046782A">
            <w:pPr>
              <w:pStyle w:val="ListParagraph"/>
              <w:ind w:left="0"/>
              <w:jc w:val="right"/>
              <w:rPr>
                <w:rFonts w:ascii="Garamond" w:hAnsi="Garamond" w:cs="Times New Roman"/>
                <w:sz w:val="24"/>
                <w:szCs w:val="24"/>
              </w:rPr>
            </w:pPr>
            <w:r w:rsidRPr="007D5215">
              <w:rPr>
                <w:rFonts w:ascii="Garamond" w:hAnsi="Garamond" w:cs="Times New Roman"/>
                <w:sz w:val="24"/>
                <w:szCs w:val="24"/>
              </w:rPr>
              <w:t>11 000 milionë lekë;</w:t>
            </w:r>
          </w:p>
        </w:tc>
      </w:tr>
      <w:tr w:rsidR="007C27D2" w:rsidRPr="007D5215" w14:paraId="616FE3A0" w14:textId="77777777" w:rsidTr="007C27D2">
        <w:trPr>
          <w:trHeight w:val="587"/>
        </w:trPr>
        <w:tc>
          <w:tcPr>
            <w:tcW w:w="3979" w:type="dxa"/>
          </w:tcPr>
          <w:p w14:paraId="62554BAE" w14:textId="77777777" w:rsidR="007C27D2" w:rsidRPr="007D5215" w:rsidRDefault="007C27D2" w:rsidP="0046782A">
            <w:pPr>
              <w:pStyle w:val="ListParagraph"/>
              <w:ind w:left="0"/>
              <w:rPr>
                <w:rFonts w:ascii="Garamond" w:hAnsi="Garamond" w:cs="Times New Roman"/>
                <w:sz w:val="24"/>
                <w:szCs w:val="24"/>
              </w:rPr>
            </w:pPr>
            <w:r w:rsidRPr="007D5215">
              <w:rPr>
                <w:rFonts w:ascii="Garamond" w:hAnsi="Garamond" w:cs="Times New Roman"/>
                <w:sz w:val="24"/>
                <w:szCs w:val="24"/>
              </w:rPr>
              <w:t>- Kontingjenca për risqet e borxhit</w:t>
            </w:r>
          </w:p>
        </w:tc>
        <w:tc>
          <w:tcPr>
            <w:tcW w:w="3588" w:type="dxa"/>
          </w:tcPr>
          <w:p w14:paraId="7D452A2C" w14:textId="51E510A8" w:rsidR="007C27D2" w:rsidRPr="007D5215" w:rsidRDefault="007C27D2" w:rsidP="0046782A">
            <w:pPr>
              <w:pStyle w:val="ListParagraph"/>
              <w:ind w:left="0"/>
              <w:jc w:val="right"/>
              <w:rPr>
                <w:rFonts w:ascii="Garamond" w:hAnsi="Garamond" w:cs="Times New Roman"/>
                <w:sz w:val="24"/>
                <w:szCs w:val="24"/>
              </w:rPr>
            </w:pPr>
            <w:r w:rsidRPr="007D5215">
              <w:rPr>
                <w:rFonts w:ascii="Garamond" w:hAnsi="Garamond" w:cs="Times New Roman"/>
                <w:sz w:val="24"/>
                <w:szCs w:val="24"/>
              </w:rPr>
              <w:t>5 420 milionë lekë.</w:t>
            </w:r>
          </w:p>
        </w:tc>
      </w:tr>
    </w:tbl>
    <w:p w14:paraId="1925671E" w14:textId="1B07BA67" w:rsidR="00E424A9" w:rsidRPr="007D5215" w:rsidRDefault="00E424A9" w:rsidP="007C27D2">
      <w:pPr>
        <w:pStyle w:val="ListParagraph"/>
        <w:spacing w:after="0" w:line="240" w:lineRule="auto"/>
        <w:ind w:left="0" w:firstLine="284"/>
        <w:jc w:val="both"/>
        <w:rPr>
          <w:rFonts w:ascii="Garamond" w:hAnsi="Garamond" w:cs="Times New Roman"/>
          <w:sz w:val="24"/>
          <w:szCs w:val="24"/>
        </w:rPr>
      </w:pPr>
    </w:p>
    <w:p w14:paraId="4AF19A60" w14:textId="050A936E"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lastRenderedPageBreak/>
        <w:t>2.</w:t>
      </w:r>
      <w:r w:rsidR="003E6915" w:rsidRPr="007D5215">
        <w:rPr>
          <w:rFonts w:ascii="Garamond" w:hAnsi="Garamond" w:cs="Times New Roman"/>
          <w:sz w:val="24"/>
          <w:szCs w:val="24"/>
        </w:rPr>
        <w:t xml:space="preserve"> </w:t>
      </w:r>
      <w:r w:rsidRPr="007D5215">
        <w:rPr>
          <w:rFonts w:ascii="Garamond" w:hAnsi="Garamond" w:cs="Times New Roman"/>
          <w:sz w:val="24"/>
          <w:szCs w:val="24"/>
        </w:rPr>
        <w:t>Kufiri i shpenzimeve për çdo ministri dhe institucion, në nivel programi, për shpenzime korrente dhe kapitale është sipas tabelës 1 që i bashkëlidhet këtij ligji.</w:t>
      </w:r>
    </w:p>
    <w:p w14:paraId="31BC42B9" w14:textId="69391568"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 xml:space="preserve">Në tabelat 1/1 dhe 1/2 </w:t>
      </w:r>
      <w:r w:rsidR="0026293F" w:rsidRPr="007D5215">
        <w:rPr>
          <w:rFonts w:ascii="Garamond" w:hAnsi="Garamond" w:cs="Times New Roman"/>
          <w:sz w:val="24"/>
          <w:szCs w:val="24"/>
        </w:rPr>
        <w:t xml:space="preserve">të këtij ligji </w:t>
      </w:r>
      <w:r w:rsidRPr="007D5215">
        <w:rPr>
          <w:rFonts w:ascii="Garamond" w:hAnsi="Garamond" w:cs="Times New Roman"/>
          <w:sz w:val="24"/>
          <w:szCs w:val="24"/>
        </w:rPr>
        <w:t>përcaktohen kufijtë e shpenzimeve për çdo ministri dhe institucion, në nivel programi, për shpenzime korrente dhe kapitale, përkatësisht</w:t>
      </w:r>
      <w:r w:rsidR="003E6915" w:rsidRPr="007D5215">
        <w:rPr>
          <w:rFonts w:ascii="Garamond" w:hAnsi="Garamond" w:cs="Times New Roman"/>
          <w:sz w:val="24"/>
          <w:szCs w:val="24"/>
        </w:rPr>
        <w:t xml:space="preserve"> </w:t>
      </w:r>
      <w:r w:rsidRPr="007D5215">
        <w:rPr>
          <w:rFonts w:ascii="Garamond" w:hAnsi="Garamond" w:cs="Times New Roman"/>
          <w:sz w:val="24"/>
          <w:szCs w:val="24"/>
        </w:rPr>
        <w:t>për vitet</w:t>
      </w:r>
      <w:r w:rsidR="003E6915" w:rsidRPr="007D5215">
        <w:rPr>
          <w:rFonts w:ascii="Garamond" w:hAnsi="Garamond" w:cs="Times New Roman"/>
          <w:sz w:val="24"/>
          <w:szCs w:val="24"/>
        </w:rPr>
        <w:t xml:space="preserve"> </w:t>
      </w:r>
      <w:r w:rsidRPr="007D5215">
        <w:rPr>
          <w:rFonts w:ascii="Garamond" w:hAnsi="Garamond" w:cs="Times New Roman"/>
          <w:sz w:val="24"/>
          <w:szCs w:val="24"/>
        </w:rPr>
        <w:t>2025 dhe 2026. Transferta e pakushtëzuar për çdo njësi të vetëqeverisjes vendore miratohet vetëm për vitin 2024.</w:t>
      </w:r>
    </w:p>
    <w:p w14:paraId="1E5871A0" w14:textId="1CE3374E"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Të ardhurat dhe shpenzimet e buxhetit, sipas zërave kryesorë, për dy vitet e mëparshme fiskale dhe tri vitet </w:t>
      </w:r>
      <w:r w:rsidR="00BA7752" w:rsidRPr="007D5215">
        <w:rPr>
          <w:rFonts w:ascii="Garamond" w:hAnsi="Garamond" w:cs="Times New Roman"/>
          <w:sz w:val="24"/>
          <w:szCs w:val="24"/>
        </w:rPr>
        <w:t>e ardhshme janë sipas tabelës 4</w:t>
      </w:r>
      <w:r w:rsidRPr="007D5215">
        <w:rPr>
          <w:rFonts w:ascii="Garamond" w:hAnsi="Garamond" w:cs="Times New Roman"/>
          <w:sz w:val="24"/>
          <w:szCs w:val="24"/>
        </w:rPr>
        <w:t xml:space="preserve"> që i bashkëlidhet</w:t>
      </w:r>
      <w:r w:rsidR="003E6915" w:rsidRPr="007D5215">
        <w:rPr>
          <w:rFonts w:ascii="Garamond" w:hAnsi="Garamond" w:cs="Times New Roman"/>
          <w:sz w:val="24"/>
          <w:szCs w:val="24"/>
        </w:rPr>
        <w:t xml:space="preserve"> </w:t>
      </w:r>
      <w:r w:rsidRPr="007D5215">
        <w:rPr>
          <w:rFonts w:ascii="Garamond" w:hAnsi="Garamond" w:cs="Times New Roman"/>
          <w:sz w:val="24"/>
          <w:szCs w:val="24"/>
        </w:rPr>
        <w:t>këtij ligji.</w:t>
      </w:r>
    </w:p>
    <w:p w14:paraId="420BC65D" w14:textId="0579C29E"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4.</w:t>
      </w:r>
      <w:r w:rsidR="00E424A9" w:rsidRPr="007D5215">
        <w:rPr>
          <w:rFonts w:ascii="Garamond" w:hAnsi="Garamond" w:cs="Times New Roman"/>
          <w:sz w:val="24"/>
          <w:szCs w:val="24"/>
        </w:rPr>
        <w:t xml:space="preserve"> </w:t>
      </w:r>
      <w:r w:rsidR="002E4E83" w:rsidRPr="007D5215">
        <w:rPr>
          <w:rFonts w:ascii="Garamond" w:hAnsi="Garamond" w:cs="Garamond"/>
          <w:sz w:val="24"/>
          <w:szCs w:val="24"/>
        </w:rPr>
        <w:t>Njësitë e qeverisjes së përgjithshme mund të fillojnë procedurën e prokurimit të fondeve që në muajin shtator të vitit korrent, nëse fondet janë akorduar/regjistruar në sistemin e thesarit për vitin 2025 dhe në vijim, me kushtin që kjo kontratë të bëhet efektive vetëm pas miratimit të ligjit të buxhetit përkatës.</w:t>
      </w:r>
    </w:p>
    <w:p w14:paraId="58C5C350" w14:textId="3C38349B"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5.</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Kriteret bazë, masa e përfitimit, mënyra e përdorimit të fondit, të përcaktuara në shpenzimet korrente të programit buxhetor </w:t>
      </w:r>
      <w:r w:rsidR="003E6915" w:rsidRPr="007D5215">
        <w:rPr>
          <w:rFonts w:ascii="Garamond" w:hAnsi="Garamond" w:cs="Times New Roman"/>
          <w:sz w:val="24"/>
          <w:szCs w:val="24"/>
        </w:rPr>
        <w:t>“</w:t>
      </w:r>
      <w:r w:rsidRPr="007D5215">
        <w:rPr>
          <w:rFonts w:ascii="Garamond" w:hAnsi="Garamond" w:cs="Times New Roman"/>
          <w:sz w:val="24"/>
          <w:szCs w:val="24"/>
        </w:rPr>
        <w:t>Zhvillimi rural duke mbështetur prodhimin bujqësor, blegtoral, agroindustrial dhe marketingun</w:t>
      </w:r>
      <w:r w:rsidR="003E6915" w:rsidRPr="007D5215">
        <w:rPr>
          <w:rFonts w:ascii="Garamond" w:hAnsi="Garamond" w:cs="Times New Roman"/>
          <w:sz w:val="24"/>
          <w:szCs w:val="24"/>
        </w:rPr>
        <w:t>”</w:t>
      </w:r>
      <w:r w:rsidRPr="007D5215">
        <w:rPr>
          <w:rFonts w:ascii="Garamond" w:hAnsi="Garamond" w:cs="Times New Roman"/>
          <w:sz w:val="24"/>
          <w:szCs w:val="24"/>
        </w:rPr>
        <w:t xml:space="preserve"> në Ministrinë e Bujqësisë dhe Zhvillimit Rural, për skemën e mbështetjes së naftës për bujqësinë miratohen me vendim të Këshillit të Ministrave.</w:t>
      </w:r>
    </w:p>
    <w:p w14:paraId="35E2B29F" w14:textId="6AEB3865"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6.</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Fondi prej </w:t>
      </w:r>
      <w:r w:rsidR="007C27D2" w:rsidRPr="007D5215">
        <w:rPr>
          <w:rFonts w:ascii="Garamond" w:hAnsi="Garamond"/>
          <w:sz w:val="24"/>
          <w:szCs w:val="24"/>
        </w:rPr>
        <w:t>40 milionë lekësh</w:t>
      </w:r>
      <w:r w:rsidRPr="007D5215">
        <w:rPr>
          <w:rFonts w:ascii="Garamond" w:hAnsi="Garamond" w:cs="Times New Roman"/>
          <w:sz w:val="24"/>
          <w:szCs w:val="24"/>
        </w:rPr>
        <w:t xml:space="preserve">, i parashikuar në programin buxhetor </w:t>
      </w:r>
      <w:r w:rsidR="003E6915" w:rsidRPr="007D5215">
        <w:rPr>
          <w:rFonts w:ascii="Garamond" w:hAnsi="Garamond" w:cs="Times New Roman"/>
          <w:sz w:val="24"/>
          <w:szCs w:val="24"/>
        </w:rPr>
        <w:t>“</w:t>
      </w:r>
      <w:r w:rsidRPr="007D5215">
        <w:rPr>
          <w:rFonts w:ascii="Garamond" w:hAnsi="Garamond" w:cs="Times New Roman"/>
          <w:sz w:val="24"/>
          <w:szCs w:val="24"/>
        </w:rPr>
        <w:t>Ekzekutimi i pagesave të ndryshme</w:t>
      </w:r>
      <w:r w:rsidR="003E6915" w:rsidRPr="007D5215">
        <w:rPr>
          <w:rFonts w:ascii="Garamond" w:hAnsi="Garamond" w:cs="Times New Roman"/>
          <w:sz w:val="24"/>
          <w:szCs w:val="24"/>
        </w:rPr>
        <w:t>”</w:t>
      </w:r>
      <w:r w:rsidRPr="007D5215">
        <w:rPr>
          <w:rFonts w:ascii="Garamond" w:hAnsi="Garamond" w:cs="Times New Roman"/>
          <w:sz w:val="24"/>
          <w:szCs w:val="24"/>
        </w:rPr>
        <w:t xml:space="preserve"> në Minis</w:t>
      </w:r>
      <w:r w:rsidR="0026293F" w:rsidRPr="007D5215">
        <w:rPr>
          <w:rFonts w:ascii="Garamond" w:hAnsi="Garamond" w:cs="Times New Roman"/>
          <w:sz w:val="24"/>
          <w:szCs w:val="24"/>
        </w:rPr>
        <w:t>trinë e Financave dhe Ekonomisë</w:t>
      </w:r>
      <w:r w:rsidRPr="007D5215">
        <w:rPr>
          <w:rFonts w:ascii="Garamond" w:hAnsi="Garamond" w:cs="Times New Roman"/>
          <w:sz w:val="24"/>
          <w:szCs w:val="24"/>
        </w:rPr>
        <w:t xml:space="preserve">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w:t>
      </w:r>
      <w:r w:rsidR="0026293F" w:rsidRPr="007D5215">
        <w:rPr>
          <w:rFonts w:ascii="Garamond" w:hAnsi="Garamond" w:cs="Times New Roman"/>
          <w:sz w:val="24"/>
          <w:szCs w:val="24"/>
        </w:rPr>
        <w:t xml:space="preserve"> të këtij ligji</w:t>
      </w:r>
      <w:r w:rsidRPr="007D5215">
        <w:rPr>
          <w:rFonts w:ascii="Garamond" w:hAnsi="Garamond" w:cs="Times New Roman"/>
          <w:sz w:val="24"/>
          <w:szCs w:val="24"/>
        </w:rPr>
        <w:t xml:space="preserve">, si dhe në tabelat 1 dhe 3, që përmenden </w:t>
      </w:r>
      <w:r w:rsidR="00BA7752" w:rsidRPr="007D5215">
        <w:rPr>
          <w:rFonts w:ascii="Garamond" w:hAnsi="Garamond" w:cs="Times New Roman"/>
          <w:sz w:val="24"/>
          <w:szCs w:val="24"/>
        </w:rPr>
        <w:t>përkatësisht në nenet 11 dhe 15</w:t>
      </w:r>
      <w:r w:rsidRPr="007D5215">
        <w:rPr>
          <w:rFonts w:ascii="Garamond" w:hAnsi="Garamond" w:cs="Times New Roman"/>
          <w:sz w:val="24"/>
          <w:szCs w:val="24"/>
        </w:rPr>
        <w:t xml:space="preserve"> të këtij ligji.</w:t>
      </w:r>
    </w:p>
    <w:p w14:paraId="5653EB07" w14:textId="77777777" w:rsidR="003951D8" w:rsidRPr="007D5215" w:rsidRDefault="00A00DE3" w:rsidP="003951D8">
      <w:pPr>
        <w:pStyle w:val="TEKSTI"/>
      </w:pPr>
      <w:r w:rsidRPr="007D5215">
        <w:t>7</w:t>
      </w:r>
      <w:r w:rsidR="0026293F" w:rsidRPr="007D5215">
        <w:t xml:space="preserve">. </w:t>
      </w:r>
      <w:r w:rsidR="003951D8" w:rsidRPr="007D5215">
        <w:t>Fondi deri në 600 milionë lekë në zërin “shpenzime kapitale” në programin “Menaxhimi i infrastrukturës së kullimit dhe ujitjes” të Ministrisë së Bujqësisë dhe Zhvillimit Rural akordohet me vendim të Këshillit të Ministrave për financimin e objekteve, pajisjeve dhe makinerive të infrastrukturës së ujitjes dhe kullimit, si dhe veprave të mbrojtjes nga përmbytja për bashkitë,</w:t>
      </w:r>
      <w:r w:rsidR="003951D8" w:rsidRPr="007D5215">
        <w:rPr>
          <w:rFonts w:eastAsia="Times New Roman"/>
          <w:bdr w:val="none" w:sz="0" w:space="0" w:color="auto" w:frame="1"/>
        </w:rPr>
        <w:t xml:space="preserve"> </w:t>
      </w:r>
      <w:r w:rsidR="003951D8" w:rsidRPr="007D5215">
        <w:t>duke u financuar në vlerën e plotë në vitet e ardhshme buxhetore 2025-2026.</w:t>
      </w:r>
    </w:p>
    <w:p w14:paraId="1101EE87" w14:textId="77777777" w:rsidR="003951D8" w:rsidRPr="007D5215" w:rsidRDefault="003951D8" w:rsidP="003951D8">
      <w:pPr>
        <w:spacing w:after="0" w:line="240" w:lineRule="auto"/>
        <w:ind w:firstLine="284"/>
        <w:jc w:val="both"/>
        <w:rPr>
          <w:rFonts w:ascii="Garamond" w:hAnsi="Garamond"/>
          <w:sz w:val="24"/>
          <w:szCs w:val="24"/>
        </w:rPr>
      </w:pPr>
      <w:r w:rsidRPr="007D5215">
        <w:rPr>
          <w:rFonts w:ascii="Garamond" w:hAnsi="Garamond"/>
          <w:sz w:val="24"/>
          <w:szCs w:val="24"/>
        </w:rPr>
        <w:t>Fondi deri në 500 milionë lekë, akorduar në programin buxhetor “Zhvillimi rural duke mbështetur prodhimin bujqësor, blegtoral, agroindustrinë dhe marketingun” përdoret për skemën e mbështetjes me grante për investime në ferma në vlerën e plotë prej 1500 milionë lekësh, që financohet deri në vitin 2025.</w:t>
      </w:r>
    </w:p>
    <w:p w14:paraId="5566EB93" w14:textId="5467F61F" w:rsidR="002E4E83" w:rsidRPr="007D5215" w:rsidRDefault="002E4E83" w:rsidP="002E4E83">
      <w:pPr>
        <w:spacing w:after="0" w:line="240" w:lineRule="auto"/>
        <w:ind w:firstLine="284"/>
        <w:jc w:val="both"/>
        <w:rPr>
          <w:rFonts w:ascii="Garamond" w:hAnsi="Garamond" w:cs="Garamond"/>
          <w:sz w:val="24"/>
          <w:szCs w:val="24"/>
        </w:rPr>
      </w:pPr>
      <w:r w:rsidRPr="007D5215">
        <w:rPr>
          <w:rFonts w:ascii="Garamond" w:hAnsi="Garamond" w:cs="Garamond"/>
          <w:sz w:val="24"/>
          <w:szCs w:val="24"/>
        </w:rPr>
        <w:t>8. Fondi prej 150 milionë lekësh në programin “Zhvillimi i sportit” të ministrisë përgjegjëse për sportin përdoret sipas përcaktimeve të miratuara me vendim të Këshillit të Ministrave.</w:t>
      </w:r>
    </w:p>
    <w:p w14:paraId="67214ECD" w14:textId="77777777" w:rsidR="003951D8" w:rsidRPr="007D5215" w:rsidRDefault="003951D8" w:rsidP="003951D8">
      <w:pPr>
        <w:pStyle w:val="TEKSTI"/>
        <w:rPr>
          <w:bCs/>
        </w:rPr>
      </w:pPr>
      <w:r w:rsidRPr="007D5215">
        <w:rPr>
          <w:bCs/>
        </w:rPr>
        <w:t>9. Krijohet llogaria e mbështetjes për pensionistët në Bankën e Shqipërisë. Llogaria përdoret me vendime të Këshillit të Ministrave. Rregullat dhe procedurat e mbajtjes, përdorimit dhe raportimit të kësaj llogarie përcaktohen me udhëzim të ministrit përgjegjës për financat.</w:t>
      </w:r>
    </w:p>
    <w:p w14:paraId="03D90AA2" w14:textId="77777777" w:rsidR="003951D8" w:rsidRPr="007D5215" w:rsidRDefault="003951D8" w:rsidP="003951D8">
      <w:pPr>
        <w:pStyle w:val="TEKSTI"/>
        <w:rPr>
          <w:bCs/>
        </w:rPr>
      </w:pPr>
      <w:r w:rsidRPr="007D5215">
        <w:rPr>
          <w:bCs/>
        </w:rPr>
        <w:t>Për vitin 2024, fondi prej 6 300 milionë lekësh kalon në këtë llogari dhe  përdoret sipas përcaktimeve me vendim të Këshillit të Ministrave.</w:t>
      </w:r>
    </w:p>
    <w:p w14:paraId="38799B81" w14:textId="77777777" w:rsidR="003951D8" w:rsidRPr="007D5215" w:rsidRDefault="003951D8" w:rsidP="003951D8">
      <w:pPr>
        <w:pStyle w:val="TEKSTI"/>
        <w:rPr>
          <w:bCs/>
        </w:rPr>
      </w:pPr>
      <w:r w:rsidRPr="007D5215">
        <w:t xml:space="preserve">10. Fondi </w:t>
      </w:r>
      <w:r w:rsidRPr="007D5215">
        <w:rPr>
          <w:bCs/>
        </w:rPr>
        <w:t>prej 520</w:t>
      </w:r>
      <w:r w:rsidRPr="007D5215">
        <w:t xml:space="preserve"> milionë lekësh, i detajuar për çdo institucion mbi fondet e parashikuara për këto institucione në tabelën 1 bashkëlidhur këtij ligji, përdoret për pagesën (këstin) e fundit të diferencës së pagës së magjistratit nga 1 janari 2019 e në vazhdim, sipas arsyetimit të bërë nga Gjykata Kushtetuese në vendimin nr.35, datë 22.11.2022. Detajimi i këtij fondi në artikuj buxhetorë bëhet nga vetë institucionet, referuar aneksit nr.9, bashkëlidhur këtij ligji, dhe</w:t>
      </w:r>
      <w:r w:rsidRPr="007D5215">
        <w:rPr>
          <w:bCs/>
        </w:rPr>
        <w:t xml:space="preserve"> ekzekutohet deri më 31 janar 2025. </w:t>
      </w:r>
    </w:p>
    <w:p w14:paraId="2C4F759D" w14:textId="77777777" w:rsidR="003951D8" w:rsidRPr="007D5215" w:rsidRDefault="003951D8" w:rsidP="003951D8">
      <w:pPr>
        <w:pStyle w:val="TEKSTI"/>
      </w:pPr>
      <w:r w:rsidRPr="007D5215">
        <w:t xml:space="preserve">Fondi </w:t>
      </w:r>
      <w:r w:rsidRPr="007D5215">
        <w:rPr>
          <w:bCs/>
        </w:rPr>
        <w:t>prej 68 milionë lekësh</w:t>
      </w:r>
      <w:r w:rsidRPr="007D5215">
        <w:t>, shtuar në shpenzimet korente të programit buxhetor  “Veprimtaria e rivlerësimit kalimtar të magjistratit”, në masën 47 milionë lekë, dhe të programit buxhetor “Veprimtaria e komisionerit publik”,  në masën 21 milionë lekë, përdoret për shlyerjen e detyrimeve për pagesën e punonjësve për muajin dhjetor 2024 dhe për shpërblimin për vjetërsi në punë, si rrjedhojë e mbylljes së institucioneve: Komisioni i Pavarur i Kualifikimit dhe Komisionerët Publikë. Ekzekutimi i detyrimeve tatimore dhe i kontributeve të sigurimeve për pagesat e muajit dhjetor 2024 kryhet deri më 15 janar 2025.</w:t>
      </w:r>
    </w:p>
    <w:p w14:paraId="7F5FC207" w14:textId="77777777" w:rsidR="003951D8" w:rsidRPr="007D5215" w:rsidRDefault="003951D8" w:rsidP="003951D8">
      <w:pPr>
        <w:pStyle w:val="TEKSTI"/>
      </w:pPr>
      <w:r w:rsidRPr="007D5215">
        <w:t>11. Fondi prej 2 167 milionë lekësh përdoret për mbështetjen e shtresave në nevojë nga ministria përgjegjëse për çështjet sociale, sipas përcaktimeve të miratuara me vendim të Këshillit të Ministrave.</w:t>
      </w:r>
    </w:p>
    <w:p w14:paraId="17A37703" w14:textId="77777777" w:rsidR="003951D8" w:rsidRPr="007D5215" w:rsidRDefault="003951D8" w:rsidP="003951D8">
      <w:pPr>
        <w:pStyle w:val="TEKSTI"/>
      </w:pPr>
      <w:r w:rsidRPr="007D5215">
        <w:t xml:space="preserve">12. </w:t>
      </w:r>
      <w:r w:rsidRPr="007D5215">
        <w:tab/>
        <w:t xml:space="preserve">Fondi prej 2 000 milionë lekësh në programin “Planifikim, menaxhim, administrim” i ministrisë përgjegjëse për zhvillimin ekonomik i transferohet shoqërisë “Albcontrol, sh.a.”, si mbështetje </w:t>
      </w:r>
      <w:r w:rsidRPr="007D5215">
        <w:lastRenderedPageBreak/>
        <w:t>financiare në formën e huas.</w:t>
      </w:r>
    </w:p>
    <w:p w14:paraId="75197A4A" w14:textId="77777777" w:rsidR="003951D8" w:rsidRPr="007D5215" w:rsidRDefault="003951D8" w:rsidP="003951D8">
      <w:pPr>
        <w:pStyle w:val="TEKSTI"/>
      </w:pPr>
      <w:r w:rsidRPr="007D5215">
        <w:t>13. Fondi prej 300 milionë lekësh në programin “Zhvillimi i sportit” i ministrisë përgjegjëse për sportin përdoret, si më poshtë vijon:</w:t>
      </w:r>
    </w:p>
    <w:p w14:paraId="6D755EAB" w14:textId="77777777" w:rsidR="003951D8" w:rsidRPr="007D5215" w:rsidRDefault="003951D8" w:rsidP="003951D8">
      <w:pPr>
        <w:pStyle w:val="TEKSTI"/>
      </w:pPr>
      <w:r w:rsidRPr="007D5215">
        <w:rPr>
          <w:bCs/>
        </w:rPr>
        <w:t xml:space="preserve">a)  </w:t>
      </w:r>
      <w:r w:rsidRPr="007D5215">
        <w:t xml:space="preserve">200 milionë lekë për KOKSH-in për projektin “Ekipet sportive në shkolla” dhe për aktivitete në kuadër të ndërkombëtarizimit të sporteve, </w:t>
      </w:r>
      <w:r w:rsidRPr="007D5215">
        <w:rPr>
          <w:bCs/>
        </w:rPr>
        <w:t>sipas rregullave dhe procedurave të përcaktuara me vendim t</w:t>
      </w:r>
      <w:r w:rsidRPr="007D5215">
        <w:t>ë</w:t>
      </w:r>
      <w:r w:rsidRPr="007D5215">
        <w:rPr>
          <w:bCs/>
        </w:rPr>
        <w:t xml:space="preserve"> K</w:t>
      </w:r>
      <w:r w:rsidRPr="007D5215">
        <w:t>ë</w:t>
      </w:r>
      <w:r w:rsidRPr="007D5215">
        <w:rPr>
          <w:bCs/>
        </w:rPr>
        <w:t>shillit t</w:t>
      </w:r>
      <w:r w:rsidRPr="007D5215">
        <w:t>ë</w:t>
      </w:r>
      <w:r w:rsidRPr="007D5215">
        <w:rPr>
          <w:bCs/>
        </w:rPr>
        <w:t xml:space="preserve"> Ministrave;</w:t>
      </w:r>
    </w:p>
    <w:p w14:paraId="4ABDB4A4" w14:textId="77777777" w:rsidR="003951D8" w:rsidRPr="007D5215" w:rsidRDefault="003951D8" w:rsidP="003951D8">
      <w:pPr>
        <w:pStyle w:val="TEKSTI"/>
      </w:pPr>
      <w:r w:rsidRPr="007D5215">
        <w:t>b) 100 milionë lekë për organizimin e aktivitetit ndërkombëtar “</w:t>
      </w:r>
      <w:r w:rsidRPr="007D5215">
        <w:rPr>
          <w:i/>
          <w:iCs/>
        </w:rPr>
        <w:t>Giro d’Italia</w:t>
      </w:r>
      <w:r w:rsidRPr="007D5215">
        <w:t>”. Ngritja e grupit ndërinstitucional për negociimin dhe nënshkrimin e kontratës për realizimin e tri tureve të para të “</w:t>
      </w:r>
      <w:r w:rsidRPr="007D5215">
        <w:rPr>
          <w:i/>
          <w:iCs/>
        </w:rPr>
        <w:t>Giro d’Italia</w:t>
      </w:r>
      <w:r w:rsidRPr="007D5215">
        <w:t xml:space="preserve">”, rregullat dhe procedurat për përdorimin e fondeve, si dhe mënyrën e pagesës përcaktohen me vendim të Këshillit të Ministrave. </w:t>
      </w:r>
    </w:p>
    <w:p w14:paraId="6AC7CE6B" w14:textId="77777777" w:rsidR="003951D8" w:rsidRPr="007D5215" w:rsidRDefault="003951D8" w:rsidP="003951D8">
      <w:pPr>
        <w:pStyle w:val="TEKSTI"/>
      </w:pPr>
      <w:r w:rsidRPr="007D5215">
        <w:t xml:space="preserve">14. </w:t>
      </w:r>
      <w:r w:rsidRPr="007D5215">
        <w:tab/>
        <w:t>Fondi prej 240 milionë lekësh në programin 01120 “Mbështetje diplomatike jashtë shtetit” i Ministrisë për Evropën dhe Punët e Jashtme përdoret për blerjen e selisë së misionit diplomatik të Shqipërisë në Bashkimin Evropian, në Bruksel, sipas rregullave dhe procedurave të përcaktuara me vendim të Këshillit të Ministrave.</w:t>
      </w:r>
    </w:p>
    <w:p w14:paraId="0E46CCB8" w14:textId="22FA2253" w:rsidR="003951D8" w:rsidRPr="007D5215" w:rsidRDefault="003951D8" w:rsidP="003951D8">
      <w:pPr>
        <w:pStyle w:val="TEKSTI"/>
        <w:rPr>
          <w:rFonts w:eastAsia="Times New Roman"/>
        </w:rPr>
      </w:pPr>
      <w:r w:rsidRPr="007D5215">
        <w:t xml:space="preserve">Fondi prej 1 577,4  milionë lekësh </w:t>
      </w:r>
      <w:r w:rsidRPr="007D5215">
        <w:rPr>
          <w:bCs/>
        </w:rPr>
        <w:t>në programin “Ekzekutimi i pagesave të ndryshme”, i Ministrisë së Financave, i transferohet Agjencisë Shtetërore të Kadastrës për të financuar projektet:</w:t>
      </w:r>
      <w:r w:rsidRPr="007D5215">
        <w:rPr>
          <w:rFonts w:eastAsia="Times New Roman"/>
          <w:i/>
          <w:iCs/>
        </w:rPr>
        <w:t xml:space="preserve"> </w:t>
      </w:r>
      <w:r w:rsidRPr="007D5215">
        <w:rPr>
          <w:rFonts w:eastAsia="Times New Roman"/>
        </w:rPr>
        <w:t>“Digjitalizimi i të dhënave kadastrale të pasurive të paluajtshme” dhe “Regjistrimi fillestar i zonave kadastrale.</w:t>
      </w:r>
    </w:p>
    <w:p w14:paraId="3359F65A" w14:textId="77777777" w:rsidR="003951D8" w:rsidRPr="007D5215" w:rsidRDefault="003951D8" w:rsidP="002E4E83">
      <w:pPr>
        <w:spacing w:after="0" w:line="240" w:lineRule="auto"/>
        <w:ind w:firstLine="284"/>
        <w:jc w:val="both"/>
        <w:rPr>
          <w:rFonts w:ascii="Garamond" w:hAnsi="Garamond" w:cs="Times New Roman"/>
          <w:sz w:val="24"/>
          <w:szCs w:val="24"/>
        </w:rPr>
      </w:pPr>
    </w:p>
    <w:p w14:paraId="74A3D5E2"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12</w:t>
      </w:r>
    </w:p>
    <w:p w14:paraId="4C513989" w14:textId="3BA2C076" w:rsidR="00E71EE6" w:rsidRPr="007D5215" w:rsidRDefault="00B70A90" w:rsidP="00780BE4">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 Ndryshuar shifra në pikën 1 me a</w:t>
      </w:r>
      <w:r w:rsidR="00067E61" w:rsidRPr="007D5215">
        <w:rPr>
          <w:rFonts w:ascii="Garamond" w:hAnsi="Garamond" w:cs="Times New Roman"/>
          <w:i/>
          <w:sz w:val="24"/>
          <w:szCs w:val="24"/>
        </w:rPr>
        <w:t>ktin normativ nr. 1, datë 21.2.2024</w:t>
      </w:r>
      <w:r w:rsidR="00780BE4" w:rsidRPr="007D5215">
        <w:rPr>
          <w:rFonts w:ascii="Garamond" w:hAnsi="Garamond" w:cs="Times New Roman"/>
          <w:i/>
          <w:sz w:val="24"/>
          <w:szCs w:val="24"/>
        </w:rPr>
        <w:t xml:space="preserve">; </w:t>
      </w:r>
      <w:r w:rsidRPr="007D5215">
        <w:rPr>
          <w:rFonts w:ascii="Garamond" w:hAnsi="Garamond" w:cs="Times New Roman"/>
          <w:i/>
          <w:sz w:val="24"/>
          <w:szCs w:val="24"/>
        </w:rPr>
        <w:t>ndryshuar shifra në pikën 1 me a</w:t>
      </w:r>
      <w:r w:rsidR="00780BE4" w:rsidRPr="007D5215">
        <w:rPr>
          <w:rFonts w:ascii="Garamond" w:hAnsi="Garamond" w:cs="Times New Roman"/>
          <w:i/>
          <w:sz w:val="24"/>
          <w:szCs w:val="24"/>
        </w:rPr>
        <w:t>ktin normativ nr. 3, datë 28.8.2024</w:t>
      </w:r>
      <w:r w:rsidR="00BB087D" w:rsidRPr="007D5215">
        <w:rPr>
          <w:rFonts w:ascii="Garamond" w:hAnsi="Garamond" w:cs="Times New Roman"/>
          <w:i/>
          <w:sz w:val="24"/>
          <w:szCs w:val="24"/>
        </w:rPr>
        <w:t>; ndryshuar shifra dhe shtuar fjali në pikën 4 me aktin normativ nr. 5, datë 19.12.2024</w:t>
      </w:r>
      <w:r w:rsidR="00780BE4" w:rsidRPr="007D5215">
        <w:rPr>
          <w:rFonts w:ascii="Garamond" w:hAnsi="Garamond" w:cs="Times New Roman"/>
          <w:i/>
          <w:sz w:val="24"/>
          <w:szCs w:val="24"/>
        </w:rPr>
        <w:t>)</w:t>
      </w:r>
    </w:p>
    <w:p w14:paraId="653C5348" w14:textId="77777777" w:rsidR="00067E61" w:rsidRPr="007D5215" w:rsidRDefault="00067E61" w:rsidP="00067E61">
      <w:pPr>
        <w:spacing w:after="0" w:line="240" w:lineRule="auto"/>
        <w:ind w:firstLine="284"/>
        <w:jc w:val="center"/>
        <w:rPr>
          <w:rFonts w:ascii="Garamond" w:hAnsi="Garamond" w:cs="Times New Roman"/>
          <w:sz w:val="24"/>
          <w:szCs w:val="24"/>
        </w:rPr>
      </w:pPr>
    </w:p>
    <w:p w14:paraId="63190F1D" w14:textId="03C9EADA"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E424A9" w:rsidRPr="007D5215">
        <w:rPr>
          <w:rFonts w:ascii="Garamond" w:hAnsi="Garamond" w:cs="Times New Roman"/>
          <w:sz w:val="24"/>
          <w:szCs w:val="24"/>
        </w:rPr>
        <w:t xml:space="preserve"> </w:t>
      </w:r>
      <w:r w:rsidRPr="007D5215">
        <w:rPr>
          <w:rFonts w:ascii="Garamond" w:hAnsi="Garamond" w:cs="Times New Roman"/>
          <w:sz w:val="24"/>
          <w:szCs w:val="24"/>
        </w:rPr>
        <w:t>Numri i përgjithshëm i punonjësve në organikë është</w:t>
      </w:r>
      <w:r w:rsidR="003E6915" w:rsidRPr="007D5215">
        <w:rPr>
          <w:rFonts w:ascii="Garamond" w:hAnsi="Garamond" w:cs="Times New Roman"/>
          <w:sz w:val="24"/>
          <w:szCs w:val="24"/>
        </w:rPr>
        <w:t xml:space="preserve"> </w:t>
      </w:r>
      <w:r w:rsidR="00780BE4" w:rsidRPr="007D5215">
        <w:rPr>
          <w:rFonts w:ascii="Garamond" w:hAnsi="Garamond" w:cs="Garamond"/>
          <w:sz w:val="24"/>
          <w:szCs w:val="24"/>
        </w:rPr>
        <w:t>86 074</w:t>
      </w:r>
      <w:r w:rsidR="00067E61" w:rsidRPr="007D5215">
        <w:rPr>
          <w:rFonts w:ascii="Garamond" w:hAnsi="Garamond" w:cs="Times New Roman"/>
          <w:sz w:val="24"/>
          <w:szCs w:val="24"/>
        </w:rPr>
        <w:t xml:space="preserve">. </w:t>
      </w:r>
      <w:r w:rsidRPr="007D5215">
        <w:rPr>
          <w:rFonts w:ascii="Garamond" w:hAnsi="Garamond" w:cs="Times New Roman"/>
          <w:sz w:val="24"/>
          <w:szCs w:val="24"/>
        </w:rPr>
        <w:t>Numri maksimal i punonjësve për çdo ministri dhe institucion qendror, i dhënë në tabelën 2 që i bashkëlidhet këtij ligji dhe është pjesë përbërëse e tij, detajohet nga minist</w:t>
      </w:r>
      <w:r w:rsidR="00225EBD" w:rsidRPr="007D5215">
        <w:rPr>
          <w:rFonts w:ascii="Garamond" w:hAnsi="Garamond" w:cs="Times New Roman"/>
          <w:sz w:val="24"/>
          <w:szCs w:val="24"/>
        </w:rPr>
        <w:t>ritë dhe institucionet qendrore</w:t>
      </w:r>
      <w:r w:rsidRPr="007D5215">
        <w:rPr>
          <w:rFonts w:ascii="Garamond" w:hAnsi="Garamond" w:cs="Times New Roman"/>
          <w:sz w:val="24"/>
          <w:szCs w:val="24"/>
        </w:rPr>
        <w:t xml:space="preserve"> në përputhje me strukturat e miratuara për çdo institucion varësie. Këshilli i Ministrave mund të rishpërndajë numrin e punonjësve ndërmjet institucioneve të përmendura në tabelën 2, që i bashkëlidhet këtij ligji, në rastin e ristrukturimit të institucioneve ekzistuese ose krijimit të institucioneve të reja.</w:t>
      </w:r>
    </w:p>
    <w:p w14:paraId="5365BD47" w14:textId="2A549965"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Numri i punonjësve</w:t>
      </w:r>
      <w:r w:rsidR="001E2ADF" w:rsidRPr="007D5215">
        <w:rPr>
          <w:rFonts w:ascii="Garamond" w:hAnsi="Garamond" w:cs="Times New Roman"/>
          <w:sz w:val="24"/>
          <w:szCs w:val="24"/>
        </w:rPr>
        <w:t>,</w:t>
      </w:r>
      <w:r w:rsidRPr="007D5215">
        <w:rPr>
          <w:rFonts w:ascii="Garamond" w:hAnsi="Garamond" w:cs="Times New Roman"/>
          <w:sz w:val="24"/>
          <w:szCs w:val="24"/>
        </w:rPr>
        <w:t xml:space="preserve"> </w:t>
      </w:r>
      <w:r w:rsidR="001E2ADF" w:rsidRPr="007D5215">
        <w:rPr>
          <w:rFonts w:ascii="Garamond" w:hAnsi="Garamond" w:cs="Times New Roman"/>
          <w:sz w:val="24"/>
          <w:szCs w:val="24"/>
        </w:rPr>
        <w:t>i cili</w:t>
      </w:r>
      <w:r w:rsidRPr="007D5215">
        <w:rPr>
          <w:rFonts w:ascii="Garamond" w:hAnsi="Garamond" w:cs="Times New Roman"/>
          <w:sz w:val="24"/>
          <w:szCs w:val="24"/>
        </w:rPr>
        <w:t xml:space="preserve"> nga ristrukturimi i çdo institucioni, i realizuar në kuadër </w:t>
      </w:r>
      <w:r w:rsidR="001E2ADF" w:rsidRPr="007D5215">
        <w:rPr>
          <w:rFonts w:ascii="Garamond" w:hAnsi="Garamond" w:cs="Times New Roman"/>
          <w:sz w:val="24"/>
          <w:szCs w:val="24"/>
        </w:rPr>
        <w:t xml:space="preserve">të </w:t>
      </w:r>
      <w:r w:rsidRPr="007D5215">
        <w:rPr>
          <w:rFonts w:ascii="Garamond" w:hAnsi="Garamond" w:cs="Times New Roman"/>
          <w:sz w:val="24"/>
          <w:szCs w:val="24"/>
        </w:rPr>
        <w:t>reformës së pagave, rezulton i pakësuar në krahasim me atë të miratuar në tabelën 2</w:t>
      </w:r>
      <w:r w:rsidR="001E2ADF" w:rsidRPr="007D5215">
        <w:rPr>
          <w:rFonts w:ascii="Garamond" w:hAnsi="Garamond" w:cs="Times New Roman"/>
          <w:sz w:val="24"/>
          <w:szCs w:val="24"/>
        </w:rPr>
        <w:t xml:space="preserve"> të këtij ligji</w:t>
      </w:r>
      <w:r w:rsidRPr="007D5215">
        <w:rPr>
          <w:rFonts w:ascii="Garamond" w:hAnsi="Garamond" w:cs="Times New Roman"/>
          <w:sz w:val="24"/>
          <w:szCs w:val="24"/>
        </w:rPr>
        <w:t>, kalon në numrin rezervë të parashikuar në këtë tabelë dhe përdoret me vendim të Këshillit të Ministrave për krijimin e institucioneve/funksioneve të reja</w:t>
      </w:r>
      <w:r w:rsidR="001E2ADF" w:rsidRPr="007D5215">
        <w:rPr>
          <w:rFonts w:ascii="Garamond" w:hAnsi="Garamond" w:cs="Times New Roman"/>
          <w:sz w:val="24"/>
          <w:szCs w:val="24"/>
        </w:rPr>
        <w:t>,</w:t>
      </w:r>
      <w:r w:rsidRPr="007D5215">
        <w:rPr>
          <w:rFonts w:ascii="Garamond" w:hAnsi="Garamond" w:cs="Times New Roman"/>
          <w:sz w:val="24"/>
          <w:szCs w:val="24"/>
        </w:rPr>
        <w:t xml:space="preserve"> si dhe për strukturat e lidhura me negociatat </w:t>
      </w:r>
      <w:r w:rsidR="001E2ADF" w:rsidRPr="007D5215">
        <w:rPr>
          <w:rFonts w:ascii="Garamond" w:hAnsi="Garamond" w:cs="Times New Roman"/>
          <w:sz w:val="24"/>
          <w:szCs w:val="24"/>
        </w:rPr>
        <w:t xml:space="preserve">dhe anëtarësimin në Bashkimin </w:t>
      </w:r>
      <w:r w:rsidR="003E6915" w:rsidRPr="007D5215">
        <w:rPr>
          <w:rFonts w:ascii="Garamond" w:hAnsi="Garamond" w:cs="Times New Roman"/>
          <w:sz w:val="24"/>
          <w:szCs w:val="24"/>
        </w:rPr>
        <w:t>Evropian</w:t>
      </w:r>
      <w:r w:rsidRPr="007D5215">
        <w:rPr>
          <w:rFonts w:ascii="Garamond" w:hAnsi="Garamond" w:cs="Times New Roman"/>
          <w:sz w:val="24"/>
          <w:szCs w:val="24"/>
        </w:rPr>
        <w:t>.</w:t>
      </w:r>
    </w:p>
    <w:p w14:paraId="011B1C4C"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2.</w:t>
      </w:r>
      <w:r w:rsidR="00E424A9" w:rsidRPr="007D5215">
        <w:rPr>
          <w:rFonts w:ascii="Garamond" w:hAnsi="Garamond" w:cs="Times New Roman"/>
          <w:sz w:val="24"/>
          <w:szCs w:val="24"/>
        </w:rPr>
        <w:t xml:space="preserve"> </w:t>
      </w:r>
      <w:r w:rsidRPr="007D5215">
        <w:rPr>
          <w:rFonts w:ascii="Garamond" w:hAnsi="Garamond" w:cs="Times New Roman"/>
          <w:sz w:val="24"/>
          <w:szCs w:val="24"/>
        </w:rPr>
        <w:t>Këshilli i Ministrave përcakton numrin e punonjësve me kontratë të përkohshme për çdo ministri dhe institucion qendror. Rregullat për kontraktimin dhe pagesën e punonjësve të përk</w:t>
      </w:r>
      <w:r w:rsidR="001E2ADF" w:rsidRPr="007D5215">
        <w:rPr>
          <w:rFonts w:ascii="Garamond" w:hAnsi="Garamond" w:cs="Times New Roman"/>
          <w:sz w:val="24"/>
          <w:szCs w:val="24"/>
        </w:rPr>
        <w:t xml:space="preserve">ohshëm përcaktohen në aneksin 5 që i bashkëlidhet këtij </w:t>
      </w:r>
      <w:r w:rsidRPr="007D5215">
        <w:rPr>
          <w:rFonts w:ascii="Garamond" w:hAnsi="Garamond" w:cs="Times New Roman"/>
          <w:sz w:val="24"/>
          <w:szCs w:val="24"/>
        </w:rPr>
        <w:t>ligji.</w:t>
      </w:r>
    </w:p>
    <w:p w14:paraId="08193860"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Për vitin 2024 nuk miratohet asnjë ndryshim në strukturat organike të njësive të qeverisjes qendrore me efekte financiare shtesë në koston e personelit, të përllogaritur sipas strukturës së miratuar, me përjashtim të institucioneve/funksioneve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16424E92" w14:textId="2BBC20D8" w:rsidR="00BB087D" w:rsidRPr="007D5215" w:rsidRDefault="00E71EE6" w:rsidP="00BB087D">
      <w:pPr>
        <w:pStyle w:val="TEKSTI"/>
      </w:pPr>
      <w:r w:rsidRPr="007D5215">
        <w:t>4.</w:t>
      </w:r>
      <w:r w:rsidR="00E424A9" w:rsidRPr="007D5215">
        <w:t xml:space="preserve"> </w:t>
      </w:r>
      <w:r w:rsidRPr="007D5215">
        <w:t xml:space="preserve">Fondi i veçantë i institucioneve buxhetore prej </w:t>
      </w:r>
      <w:r w:rsidR="00BB087D" w:rsidRPr="007D5215">
        <w:t>520 milionë lekë</w:t>
      </w:r>
      <w:r w:rsidRPr="007D5215">
        <w:t>sh shpërndahet dhe përdoret sipas procedurave që përcaktohen me udhëzim të ministrit përgjegjës për financat. Shumat e shpërndara nga ky fond shtojnë kufijtë e miratuar në tabe</w:t>
      </w:r>
      <w:r w:rsidR="001E2ADF" w:rsidRPr="007D5215">
        <w:t>lën 1, që përmendet në nenin 11</w:t>
      </w:r>
      <w:r w:rsidRPr="007D5215">
        <w:t xml:space="preserve"> të këtij ligji.</w:t>
      </w:r>
      <w:r w:rsidR="00BB087D" w:rsidRPr="007D5215">
        <w:t xml:space="preserve"> Fondi prej 120 milionë lekësh përdoret si ndihmë e menjëhershme financiare për punonjësit e institucioneve buxhetore, sipas përcaktimeve </w:t>
      </w:r>
      <w:r w:rsidR="00BB087D" w:rsidRPr="007D5215">
        <w:rPr>
          <w:bCs/>
        </w:rPr>
        <w:t>t</w:t>
      </w:r>
      <w:r w:rsidR="00BB087D" w:rsidRPr="007D5215">
        <w:t>ë</w:t>
      </w:r>
      <w:r w:rsidR="00BB087D" w:rsidRPr="007D5215">
        <w:rPr>
          <w:bCs/>
        </w:rPr>
        <w:t xml:space="preserve"> miratuara </w:t>
      </w:r>
      <w:r w:rsidR="00BB087D" w:rsidRPr="007D5215">
        <w:t>me vendim të Këshillit të Ministrave</w:t>
      </w:r>
    </w:p>
    <w:p w14:paraId="3A465C49" w14:textId="77777777" w:rsidR="00E71EE6" w:rsidRPr="007D5215" w:rsidRDefault="00E71EE6" w:rsidP="00C95C1A">
      <w:pPr>
        <w:spacing w:after="0" w:line="240" w:lineRule="auto"/>
        <w:jc w:val="both"/>
        <w:rPr>
          <w:rFonts w:ascii="Garamond" w:hAnsi="Garamond" w:cs="Times New Roman"/>
          <w:sz w:val="24"/>
          <w:szCs w:val="24"/>
        </w:rPr>
      </w:pPr>
    </w:p>
    <w:p w14:paraId="384F2A25"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13</w:t>
      </w:r>
    </w:p>
    <w:p w14:paraId="5010AE2C" w14:textId="77777777" w:rsidR="00E71EE6" w:rsidRPr="007D5215" w:rsidRDefault="00E71EE6" w:rsidP="00DA5943">
      <w:pPr>
        <w:spacing w:after="0" w:line="240" w:lineRule="auto"/>
        <w:ind w:firstLine="284"/>
        <w:jc w:val="both"/>
        <w:rPr>
          <w:rFonts w:ascii="Garamond" w:hAnsi="Garamond" w:cs="Times New Roman"/>
          <w:sz w:val="24"/>
          <w:szCs w:val="24"/>
        </w:rPr>
      </w:pPr>
    </w:p>
    <w:p w14:paraId="2AF6BAEF"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Paga e Presidentit të Republikës është 425 000 lekë në muaj.</w:t>
      </w:r>
    </w:p>
    <w:p w14:paraId="566E1A58" w14:textId="77777777" w:rsidR="00BA7752" w:rsidRPr="007D5215" w:rsidRDefault="00BA7752" w:rsidP="00DA5943">
      <w:pPr>
        <w:spacing w:after="0" w:line="240" w:lineRule="auto"/>
        <w:ind w:firstLine="284"/>
        <w:jc w:val="both"/>
        <w:rPr>
          <w:rFonts w:ascii="Garamond" w:hAnsi="Garamond" w:cs="Times New Roman"/>
          <w:sz w:val="24"/>
          <w:szCs w:val="24"/>
        </w:rPr>
      </w:pPr>
    </w:p>
    <w:p w14:paraId="58F592A9"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lastRenderedPageBreak/>
        <w:t>Neni 14</w:t>
      </w:r>
    </w:p>
    <w:p w14:paraId="4B66CBEA" w14:textId="4F8E36C0" w:rsidR="00C95C1A" w:rsidRPr="007D5215" w:rsidRDefault="00B70A90" w:rsidP="00C95C1A">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 N</w:t>
      </w:r>
      <w:r w:rsidR="00550321" w:rsidRPr="007D5215">
        <w:rPr>
          <w:rFonts w:ascii="Garamond" w:hAnsi="Garamond" w:cs="Times New Roman"/>
          <w:i/>
          <w:sz w:val="24"/>
          <w:szCs w:val="24"/>
        </w:rPr>
        <w:t>dry</w:t>
      </w:r>
      <w:r w:rsidRPr="007D5215">
        <w:rPr>
          <w:rFonts w:ascii="Garamond" w:hAnsi="Garamond" w:cs="Times New Roman"/>
          <w:i/>
          <w:sz w:val="24"/>
          <w:szCs w:val="24"/>
        </w:rPr>
        <w:t>shuar togfjalësh në pikën 1 me a</w:t>
      </w:r>
      <w:r w:rsidR="00550321" w:rsidRPr="007D5215">
        <w:rPr>
          <w:rFonts w:ascii="Garamond" w:hAnsi="Garamond" w:cs="Times New Roman"/>
          <w:i/>
          <w:sz w:val="24"/>
          <w:szCs w:val="24"/>
        </w:rPr>
        <w:t>ktin normativ nr. 3, datë 28.8.2024</w:t>
      </w:r>
      <w:r w:rsidR="00C95C1A" w:rsidRPr="007D5215">
        <w:rPr>
          <w:rFonts w:ascii="Garamond" w:hAnsi="Garamond" w:cs="Times New Roman"/>
          <w:i/>
          <w:sz w:val="24"/>
          <w:szCs w:val="24"/>
        </w:rPr>
        <w:t>; ndryshuar shifra në pikën 1 me aktin normativ nr. 5, datë 19.12.2024)</w:t>
      </w:r>
    </w:p>
    <w:p w14:paraId="60083E6D" w14:textId="22C0B435" w:rsidR="00E71EE6" w:rsidRPr="007D5215" w:rsidRDefault="00E71EE6" w:rsidP="00C95C1A">
      <w:pPr>
        <w:spacing w:after="0" w:line="240" w:lineRule="auto"/>
        <w:ind w:firstLine="284"/>
        <w:jc w:val="center"/>
        <w:rPr>
          <w:rFonts w:ascii="Garamond" w:hAnsi="Garamond" w:cs="Times New Roman"/>
          <w:i/>
          <w:sz w:val="24"/>
          <w:szCs w:val="24"/>
        </w:rPr>
      </w:pPr>
    </w:p>
    <w:p w14:paraId="374FBE0E" w14:textId="0CCD9862"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E424A9" w:rsidRPr="007D5215">
        <w:rPr>
          <w:rFonts w:ascii="Garamond" w:hAnsi="Garamond" w:cs="Times New Roman"/>
          <w:sz w:val="24"/>
          <w:szCs w:val="24"/>
        </w:rPr>
        <w:t xml:space="preserve"> </w:t>
      </w:r>
      <w:r w:rsidRPr="007D5215">
        <w:rPr>
          <w:rFonts w:ascii="Garamond" w:hAnsi="Garamond" w:cs="Times New Roman"/>
          <w:sz w:val="24"/>
          <w:szCs w:val="24"/>
        </w:rPr>
        <w:t>Fondi rezervë prej</w:t>
      </w:r>
      <w:r w:rsidR="003E6915" w:rsidRPr="007D5215">
        <w:rPr>
          <w:rFonts w:ascii="Garamond" w:hAnsi="Garamond" w:cs="Times New Roman"/>
          <w:sz w:val="24"/>
          <w:szCs w:val="24"/>
        </w:rPr>
        <w:t xml:space="preserve"> </w:t>
      </w:r>
      <w:r w:rsidR="00C95C1A" w:rsidRPr="007D5215">
        <w:rPr>
          <w:rFonts w:ascii="Garamond" w:hAnsi="Garamond"/>
          <w:sz w:val="24"/>
          <w:szCs w:val="24"/>
        </w:rPr>
        <w:t xml:space="preserve">3 250 </w:t>
      </w:r>
      <w:r w:rsidRPr="007D5215">
        <w:rPr>
          <w:rFonts w:ascii="Garamond" w:hAnsi="Garamond" w:cs="Times New Roman"/>
          <w:sz w:val="24"/>
          <w:szCs w:val="24"/>
        </w:rPr>
        <w:t>milionë lekësh përdoret me vendim të Këshillit të Ministrave për raste të paparashikuara të njësive të qeverisjes së përgjithshme. Çdo ministri apo institucion qendror buxhetor paraqet kërkesën për përdorimin e fondit rezervë në ministrinë përgjegjëse për financat, në p</w:t>
      </w:r>
      <w:r w:rsidR="003B717B" w:rsidRPr="007D5215">
        <w:rPr>
          <w:rFonts w:ascii="Garamond" w:hAnsi="Garamond" w:cs="Times New Roman"/>
          <w:sz w:val="24"/>
          <w:szCs w:val="24"/>
        </w:rPr>
        <w:t>ërputhje me kërkesat e nenit 45</w:t>
      </w:r>
      <w:r w:rsidRPr="007D5215">
        <w:rPr>
          <w:rFonts w:ascii="Garamond" w:hAnsi="Garamond" w:cs="Times New Roman"/>
          <w:sz w:val="24"/>
          <w:szCs w:val="24"/>
        </w:rPr>
        <w:t xml:space="preserve"> të ligjit nr.</w:t>
      </w:r>
      <w:r w:rsidR="003B717B" w:rsidRPr="007D5215">
        <w:rPr>
          <w:rFonts w:ascii="Garamond" w:hAnsi="Garamond" w:cs="Times New Roman"/>
          <w:sz w:val="24"/>
          <w:szCs w:val="24"/>
        </w:rPr>
        <w:t xml:space="preserve"> </w:t>
      </w:r>
      <w:r w:rsidRPr="007D5215">
        <w:rPr>
          <w:rFonts w:ascii="Garamond" w:hAnsi="Garamond" w:cs="Times New Roman"/>
          <w:sz w:val="24"/>
          <w:szCs w:val="24"/>
        </w:rPr>
        <w:t xml:space="preserve">9936, datë 26.6.2008, </w:t>
      </w:r>
      <w:r w:rsidR="003E6915" w:rsidRPr="007D5215">
        <w:rPr>
          <w:rFonts w:ascii="Garamond" w:hAnsi="Garamond" w:cs="Times New Roman"/>
          <w:sz w:val="24"/>
          <w:szCs w:val="24"/>
        </w:rPr>
        <w:t>“</w:t>
      </w:r>
      <w:r w:rsidRPr="007D5215">
        <w:rPr>
          <w:rFonts w:ascii="Garamond" w:hAnsi="Garamond" w:cs="Times New Roman"/>
          <w:sz w:val="24"/>
          <w:szCs w:val="24"/>
        </w:rPr>
        <w:t>Për menaxhimin e sistemit buxhetor në Republ</w:t>
      </w:r>
      <w:r w:rsidR="001E24B1" w:rsidRPr="007D5215">
        <w:rPr>
          <w:rFonts w:ascii="Garamond" w:hAnsi="Garamond" w:cs="Times New Roman"/>
          <w:sz w:val="24"/>
          <w:szCs w:val="24"/>
        </w:rPr>
        <w:t>ikën e Shqipërisë</w:t>
      </w:r>
      <w:r w:rsidR="003E6915" w:rsidRPr="007D5215">
        <w:rPr>
          <w:rFonts w:ascii="Garamond" w:hAnsi="Garamond" w:cs="Times New Roman"/>
          <w:sz w:val="24"/>
          <w:szCs w:val="24"/>
        </w:rPr>
        <w:t>”</w:t>
      </w:r>
      <w:r w:rsidR="001E24B1" w:rsidRPr="007D5215">
        <w:rPr>
          <w:rFonts w:ascii="Garamond" w:hAnsi="Garamond" w:cs="Times New Roman"/>
          <w:sz w:val="24"/>
          <w:szCs w:val="24"/>
        </w:rPr>
        <w:t>, i ndryshuar.</w:t>
      </w:r>
      <w:r w:rsidRPr="007D5215">
        <w:rPr>
          <w:rFonts w:ascii="Garamond" w:hAnsi="Garamond" w:cs="Times New Roman"/>
          <w:sz w:val="24"/>
          <w:szCs w:val="24"/>
        </w:rPr>
        <w:t xml:space="preserve"> </w:t>
      </w:r>
      <w:r w:rsidR="001E24B1" w:rsidRPr="007D5215">
        <w:rPr>
          <w:rFonts w:ascii="Garamond" w:hAnsi="Garamond" w:cs="Times New Roman"/>
          <w:sz w:val="24"/>
          <w:szCs w:val="24"/>
        </w:rPr>
        <w:t>P</w:t>
      </w:r>
      <w:r w:rsidRPr="007D5215">
        <w:rPr>
          <w:rFonts w:ascii="Garamond" w:hAnsi="Garamond" w:cs="Times New Roman"/>
          <w:sz w:val="24"/>
          <w:szCs w:val="24"/>
        </w:rPr>
        <w:t xml:space="preserve">as miratimit </w:t>
      </w:r>
      <w:r w:rsidR="00E90D23" w:rsidRPr="007D5215">
        <w:rPr>
          <w:rFonts w:ascii="Garamond" w:hAnsi="Garamond" w:cs="Times New Roman"/>
          <w:sz w:val="24"/>
          <w:szCs w:val="24"/>
        </w:rPr>
        <w:t>të kërkesës nga</w:t>
      </w:r>
      <w:r w:rsidR="001E24B1" w:rsidRPr="007D5215">
        <w:rPr>
          <w:rFonts w:ascii="Garamond" w:hAnsi="Garamond" w:cs="Times New Roman"/>
          <w:sz w:val="24"/>
          <w:szCs w:val="24"/>
        </w:rPr>
        <w:t xml:space="preserve"> ministri përgjegjës për financat</w:t>
      </w:r>
      <w:r w:rsidRPr="007D5215">
        <w:rPr>
          <w:rFonts w:ascii="Garamond" w:hAnsi="Garamond" w:cs="Times New Roman"/>
          <w:sz w:val="24"/>
          <w:szCs w:val="24"/>
        </w:rPr>
        <w:t xml:space="preserve">, ministria apo institucioni qendror buxhetor paraqet për shqyrtim dhe miratim në Këshillin e Ministrave projektvendimin përkatës. </w:t>
      </w:r>
    </w:p>
    <w:p w14:paraId="093AEC7E"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2.</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Kontingjenca për risqet e borxhit prej 5 300 milionë lekësh përdoret nga ministri përgjegjës për financat për të kompensuar rreziqe potenciale nga luhatjet në kurset e </w:t>
      </w:r>
      <w:r w:rsidR="00E90D23" w:rsidRPr="007D5215">
        <w:rPr>
          <w:rFonts w:ascii="Garamond" w:hAnsi="Garamond" w:cs="Times New Roman"/>
          <w:sz w:val="24"/>
          <w:szCs w:val="24"/>
        </w:rPr>
        <w:t>këmbimit ose normat e interesit</w:t>
      </w:r>
      <w:r w:rsidRPr="007D5215">
        <w:rPr>
          <w:rFonts w:ascii="Garamond" w:hAnsi="Garamond" w:cs="Times New Roman"/>
          <w:sz w:val="24"/>
          <w:szCs w:val="24"/>
        </w:rPr>
        <w:t xml:space="preserve"> me ndikim në shpenzimet për interesa.</w:t>
      </w:r>
    </w:p>
    <w:p w14:paraId="348F433D"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Kontingjenca për rritjen e pagave prej 11 000 milionë lekësh përdoret me vendim të Këshillit të Ministrave për politika të reja pagash.</w:t>
      </w:r>
    </w:p>
    <w:p w14:paraId="77134E1A"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4.</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Shumat e shpërndara nga fondi rezervё, </w:t>
      </w:r>
      <w:r w:rsidR="00001183" w:rsidRPr="007D5215">
        <w:rPr>
          <w:rFonts w:ascii="Garamond" w:hAnsi="Garamond" w:cs="Times New Roman"/>
          <w:sz w:val="24"/>
          <w:szCs w:val="24"/>
        </w:rPr>
        <w:t xml:space="preserve">kontingjenca për risqet e borxhit dhe kontingjenca për rritjen e pagave </w:t>
      </w:r>
      <w:r w:rsidRPr="007D5215">
        <w:rPr>
          <w:rFonts w:ascii="Garamond" w:hAnsi="Garamond" w:cs="Times New Roman"/>
          <w:sz w:val="24"/>
          <w:szCs w:val="24"/>
        </w:rPr>
        <w:t xml:space="preserve">shtojnë kufijtë e miratuar në tabelat 1 </w:t>
      </w:r>
      <w:r w:rsidR="003960E0" w:rsidRPr="007D5215">
        <w:rPr>
          <w:rFonts w:ascii="Garamond" w:hAnsi="Garamond" w:cs="Times New Roman"/>
          <w:sz w:val="24"/>
          <w:szCs w:val="24"/>
        </w:rPr>
        <w:t>dhe 4, që përmenden në nenin 11</w:t>
      </w:r>
      <w:r w:rsidRPr="007D5215">
        <w:rPr>
          <w:rFonts w:ascii="Garamond" w:hAnsi="Garamond" w:cs="Times New Roman"/>
          <w:sz w:val="24"/>
          <w:szCs w:val="24"/>
        </w:rPr>
        <w:t xml:space="preserve"> të këtij ligji.</w:t>
      </w:r>
    </w:p>
    <w:p w14:paraId="3AA83E92" w14:textId="77777777" w:rsidR="00E71EE6" w:rsidRPr="007D5215" w:rsidRDefault="00E71EE6" w:rsidP="00DA5943">
      <w:pPr>
        <w:spacing w:after="0" w:line="240" w:lineRule="auto"/>
        <w:ind w:firstLine="284"/>
        <w:jc w:val="both"/>
        <w:rPr>
          <w:rFonts w:ascii="Garamond" w:hAnsi="Garamond" w:cs="Times New Roman"/>
          <w:sz w:val="24"/>
          <w:szCs w:val="24"/>
        </w:rPr>
      </w:pPr>
    </w:p>
    <w:p w14:paraId="63753C15"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15</w:t>
      </w:r>
    </w:p>
    <w:p w14:paraId="7F252C96" w14:textId="60F923D3" w:rsidR="00C22092" w:rsidRPr="007D5215" w:rsidRDefault="00C22092" w:rsidP="00C22092">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shifra në pikën 9 dhe shtuar pikat 12, 13 me aktin normativ nr. 5, datë 19.12.2024)</w:t>
      </w:r>
    </w:p>
    <w:p w14:paraId="238ED1B0" w14:textId="77777777" w:rsidR="00E71EE6" w:rsidRPr="007D5215" w:rsidRDefault="00E71EE6" w:rsidP="00DA5943">
      <w:pPr>
        <w:spacing w:after="0" w:line="240" w:lineRule="auto"/>
        <w:ind w:firstLine="284"/>
        <w:jc w:val="both"/>
        <w:rPr>
          <w:rFonts w:ascii="Garamond" w:hAnsi="Garamond" w:cs="Times New Roman"/>
          <w:sz w:val="24"/>
          <w:szCs w:val="24"/>
        </w:rPr>
      </w:pPr>
    </w:p>
    <w:p w14:paraId="390F2188"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E424A9" w:rsidRPr="007D5215">
        <w:rPr>
          <w:rFonts w:ascii="Garamond" w:hAnsi="Garamond" w:cs="Times New Roman"/>
          <w:sz w:val="24"/>
          <w:szCs w:val="24"/>
        </w:rPr>
        <w:t xml:space="preserve"> </w:t>
      </w:r>
      <w:r w:rsidRPr="007D5215">
        <w:rPr>
          <w:rFonts w:ascii="Garamond" w:hAnsi="Garamond" w:cs="Times New Roman"/>
          <w:sz w:val="24"/>
          <w:szCs w:val="24"/>
        </w:rPr>
        <w:t>Transferta e pakushtëzuar, që buxheti qendror ia transferon pushtetit vendor, përfshin fondet për përballimin e veprimtarive dhe të funksioneve që përcaktohen në aktet ligjore e nënligjore në fuqi. Transferta e pakushtëzuar e përgjithshme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14863B05"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2.</w:t>
      </w:r>
      <w:r w:rsidR="00E424A9" w:rsidRPr="007D5215">
        <w:rPr>
          <w:rFonts w:ascii="Garamond" w:hAnsi="Garamond" w:cs="Times New Roman"/>
          <w:sz w:val="24"/>
          <w:szCs w:val="24"/>
        </w:rPr>
        <w:t xml:space="preserve"> </w:t>
      </w:r>
      <w:r w:rsidRPr="007D5215">
        <w:rPr>
          <w:rFonts w:ascii="Garamond" w:hAnsi="Garamond" w:cs="Times New Roman"/>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C92F5C5"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Transferta e pakushtëzuar sektoriale për funksionet e transferuara në bashkitë shpërndahet sipas anekseve 1 dhe 4, që i bashkëlidhen këtij ligji.</w:t>
      </w:r>
    </w:p>
    <w:p w14:paraId="2CEB874B"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4.</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Personeli administrativ i këshillit të qarkut nuk </w:t>
      </w:r>
      <w:r w:rsidR="0052733B" w:rsidRPr="007D5215">
        <w:rPr>
          <w:rFonts w:ascii="Garamond" w:hAnsi="Garamond" w:cs="Times New Roman"/>
          <w:sz w:val="24"/>
          <w:szCs w:val="24"/>
        </w:rPr>
        <w:t>mund të jetë më shumë se 10 punonjës</w:t>
      </w:r>
      <w:r w:rsidRPr="007D5215">
        <w:rPr>
          <w:rFonts w:ascii="Garamond" w:hAnsi="Garamond" w:cs="Times New Roman"/>
          <w:sz w:val="24"/>
          <w:szCs w:val="24"/>
        </w:rPr>
        <w:t>.</w:t>
      </w:r>
    </w:p>
    <w:p w14:paraId="62B2247B"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5.</w:t>
      </w:r>
      <w:r w:rsidR="00E424A9" w:rsidRPr="007D5215">
        <w:rPr>
          <w:rFonts w:ascii="Garamond" w:hAnsi="Garamond" w:cs="Times New Roman"/>
          <w:sz w:val="24"/>
          <w:szCs w:val="24"/>
        </w:rPr>
        <w:t xml:space="preserve"> </w:t>
      </w:r>
      <w:r w:rsidRPr="007D5215">
        <w:rPr>
          <w:rFonts w:ascii="Garamond" w:hAnsi="Garamond" w:cs="Times New Roman"/>
          <w:sz w:val="24"/>
          <w:szCs w:val="24"/>
        </w:rPr>
        <w:t>Fondet e trashëguara nga vitet e mëparshme përdoren nga njësitë e vetëqeverisjes vendore sipas rregullave të përcaktuara nga ministri përgjegjës për financat.</w:t>
      </w:r>
    </w:p>
    <w:p w14:paraId="672E7386" w14:textId="151A1587" w:rsidR="00E71EE6" w:rsidRPr="007D5215" w:rsidRDefault="0052733B"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6.</w:t>
      </w:r>
      <w:r w:rsidR="00E424A9" w:rsidRPr="007D5215">
        <w:rPr>
          <w:rFonts w:ascii="Garamond" w:hAnsi="Garamond" w:cs="Times New Roman"/>
          <w:sz w:val="24"/>
          <w:szCs w:val="24"/>
        </w:rPr>
        <w:t xml:space="preserve"> </w:t>
      </w:r>
      <w:r w:rsidRPr="007D5215">
        <w:rPr>
          <w:rFonts w:ascii="Garamond" w:hAnsi="Garamond" w:cs="Times New Roman"/>
          <w:sz w:val="24"/>
          <w:szCs w:val="24"/>
        </w:rPr>
        <w:t>Fondi për emergjencat civile në masën 800 milionë lekë</w:t>
      </w:r>
      <w:r w:rsidR="00E71EE6" w:rsidRPr="007D5215">
        <w:rPr>
          <w:rFonts w:ascii="Garamond" w:hAnsi="Garamond" w:cs="Times New Roman"/>
          <w:sz w:val="24"/>
          <w:szCs w:val="24"/>
        </w:rPr>
        <w:t xml:space="preserve"> akordohet në programin </w:t>
      </w:r>
      <w:r w:rsidR="003E6915" w:rsidRPr="007D5215">
        <w:rPr>
          <w:rFonts w:ascii="Garamond" w:hAnsi="Garamond" w:cs="Times New Roman"/>
          <w:sz w:val="24"/>
          <w:szCs w:val="24"/>
        </w:rPr>
        <w:t>“</w:t>
      </w:r>
      <w:r w:rsidR="00E71EE6" w:rsidRPr="007D5215">
        <w:rPr>
          <w:rFonts w:ascii="Garamond" w:hAnsi="Garamond" w:cs="Times New Roman"/>
          <w:sz w:val="24"/>
          <w:szCs w:val="24"/>
        </w:rPr>
        <w:t>Emergjencat civile</w:t>
      </w:r>
      <w:r w:rsidR="003E6915" w:rsidRPr="007D5215">
        <w:rPr>
          <w:rFonts w:ascii="Garamond" w:hAnsi="Garamond" w:cs="Times New Roman"/>
          <w:sz w:val="24"/>
          <w:szCs w:val="24"/>
        </w:rPr>
        <w:t>”</w:t>
      </w:r>
      <w:r w:rsidR="00E71EE6" w:rsidRPr="007D5215">
        <w:rPr>
          <w:rFonts w:ascii="Garamond" w:hAnsi="Garamond" w:cs="Times New Roman"/>
          <w:sz w:val="24"/>
          <w:szCs w:val="24"/>
        </w:rPr>
        <w:t xml:space="preserve"> të Ministrisë së Mbrojtjes dhe shpërndahet në formën e transfertës së kushtëzuar për njësitë e vetëqeverisjes vendore nga Ministria e Mbrojtjes në bashkëpunim me Ministrinë e Financave dhe Ekonomisë me një formulë, e cila bazohet në peshën specifike që zë buxheti i çdo bashkie ndaj totalit të buxhetit të të gjitha bashkive.</w:t>
      </w:r>
      <w:r w:rsidR="003E6915" w:rsidRPr="007D5215">
        <w:rPr>
          <w:rFonts w:ascii="Garamond" w:hAnsi="Garamond" w:cs="Times New Roman"/>
          <w:sz w:val="24"/>
          <w:szCs w:val="24"/>
        </w:rPr>
        <w:t xml:space="preserve"> </w:t>
      </w:r>
    </w:p>
    <w:p w14:paraId="7C12CAA5" w14:textId="4DE99A1B"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7.</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Fondi prej 1 000 milionë lekësh në zërin </w:t>
      </w:r>
      <w:r w:rsidR="003E6915" w:rsidRPr="007D5215">
        <w:rPr>
          <w:rFonts w:ascii="Garamond" w:hAnsi="Garamond" w:cs="Times New Roman"/>
          <w:sz w:val="24"/>
          <w:szCs w:val="24"/>
        </w:rPr>
        <w:t>“</w:t>
      </w:r>
      <w:r w:rsidR="0052733B" w:rsidRPr="007D5215">
        <w:rPr>
          <w:rFonts w:ascii="Garamond" w:hAnsi="Garamond" w:cs="Times New Roman"/>
          <w:sz w:val="24"/>
          <w:szCs w:val="24"/>
        </w:rPr>
        <w:t>Shpenzime kapitale</w:t>
      </w:r>
      <w:r w:rsidR="003E6915" w:rsidRPr="007D5215">
        <w:rPr>
          <w:rFonts w:ascii="Garamond" w:hAnsi="Garamond" w:cs="Times New Roman"/>
          <w:sz w:val="24"/>
          <w:szCs w:val="24"/>
        </w:rPr>
        <w:t>”</w:t>
      </w:r>
      <w:r w:rsidRPr="007D5215">
        <w:rPr>
          <w:rFonts w:ascii="Garamond" w:hAnsi="Garamond" w:cs="Times New Roman"/>
          <w:sz w:val="24"/>
          <w:szCs w:val="24"/>
        </w:rPr>
        <w:t xml:space="preserve"> në programin </w:t>
      </w:r>
      <w:r w:rsidR="003E6915" w:rsidRPr="007D5215">
        <w:rPr>
          <w:rFonts w:ascii="Garamond" w:hAnsi="Garamond" w:cs="Times New Roman"/>
          <w:sz w:val="24"/>
          <w:szCs w:val="24"/>
        </w:rPr>
        <w:t>“</w:t>
      </w:r>
      <w:r w:rsidRPr="007D5215">
        <w:rPr>
          <w:rFonts w:ascii="Garamond" w:hAnsi="Garamond" w:cs="Times New Roman"/>
          <w:sz w:val="24"/>
          <w:szCs w:val="24"/>
        </w:rPr>
        <w:t>Emergjencat civile</w:t>
      </w:r>
      <w:r w:rsidR="003E6915" w:rsidRPr="007D5215">
        <w:rPr>
          <w:rFonts w:ascii="Garamond" w:hAnsi="Garamond" w:cs="Times New Roman"/>
          <w:sz w:val="24"/>
          <w:szCs w:val="24"/>
        </w:rPr>
        <w:t>”</w:t>
      </w:r>
      <w:r w:rsidRPr="007D5215">
        <w:rPr>
          <w:rFonts w:ascii="Garamond" w:hAnsi="Garamond" w:cs="Times New Roman"/>
          <w:sz w:val="24"/>
          <w:szCs w:val="24"/>
        </w:rPr>
        <w:t xml:space="preserve"> të Ministrisë së Mbrojtjes akordohet me vendim të Këshillit të Ministrave për financimin e projekteve që lidhen me parandalimin e fatkeqësive natyror</w:t>
      </w:r>
      <w:r w:rsidR="0052733B" w:rsidRPr="007D5215">
        <w:rPr>
          <w:rFonts w:ascii="Garamond" w:hAnsi="Garamond" w:cs="Times New Roman"/>
          <w:sz w:val="24"/>
          <w:szCs w:val="24"/>
        </w:rPr>
        <w:t>e, sipas kritereve në aneksin 6,</w:t>
      </w:r>
      <w:r w:rsidRPr="007D5215">
        <w:rPr>
          <w:rFonts w:ascii="Garamond" w:hAnsi="Garamond" w:cs="Times New Roman"/>
          <w:sz w:val="24"/>
          <w:szCs w:val="24"/>
        </w:rPr>
        <w:t xml:space="preserve"> që i bashkëlidhet këtij ligji. </w:t>
      </w:r>
    </w:p>
    <w:p w14:paraId="77F51C84" w14:textId="20AE9CCD"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8.</w:t>
      </w:r>
      <w:r w:rsidR="00E424A9" w:rsidRPr="007D5215">
        <w:rPr>
          <w:rFonts w:ascii="Garamond" w:hAnsi="Garamond" w:cs="Times New Roman"/>
          <w:sz w:val="24"/>
          <w:szCs w:val="24"/>
        </w:rPr>
        <w:t xml:space="preserve"> </w:t>
      </w:r>
      <w:r w:rsidRPr="007D5215">
        <w:rPr>
          <w:rFonts w:ascii="Garamond" w:hAnsi="Garamond" w:cs="Times New Roman"/>
          <w:sz w:val="24"/>
          <w:szCs w:val="24"/>
        </w:rPr>
        <w:t>Fondi prej 500 milionë lekës</w:t>
      </w:r>
      <w:r w:rsidR="0052733B" w:rsidRPr="007D5215">
        <w:rPr>
          <w:rFonts w:ascii="Garamond" w:hAnsi="Garamond" w:cs="Times New Roman"/>
          <w:sz w:val="24"/>
          <w:szCs w:val="24"/>
        </w:rPr>
        <w:t xml:space="preserve">h në zërin </w:t>
      </w:r>
      <w:r w:rsidR="003E6915" w:rsidRPr="007D5215">
        <w:rPr>
          <w:rFonts w:ascii="Garamond" w:hAnsi="Garamond" w:cs="Times New Roman"/>
          <w:sz w:val="24"/>
          <w:szCs w:val="24"/>
        </w:rPr>
        <w:t>“</w:t>
      </w:r>
      <w:r w:rsidR="0052733B" w:rsidRPr="007D5215">
        <w:rPr>
          <w:rFonts w:ascii="Garamond" w:hAnsi="Garamond" w:cs="Times New Roman"/>
          <w:sz w:val="24"/>
          <w:szCs w:val="24"/>
        </w:rPr>
        <w:t>Shpenzime kapitale</w:t>
      </w:r>
      <w:r w:rsidR="003E6915" w:rsidRPr="007D5215">
        <w:rPr>
          <w:rFonts w:ascii="Garamond" w:hAnsi="Garamond" w:cs="Times New Roman"/>
          <w:sz w:val="24"/>
          <w:szCs w:val="24"/>
        </w:rPr>
        <w:t>”</w:t>
      </w:r>
      <w:r w:rsidRPr="007D5215">
        <w:rPr>
          <w:rFonts w:ascii="Garamond" w:hAnsi="Garamond" w:cs="Times New Roman"/>
          <w:sz w:val="24"/>
          <w:szCs w:val="24"/>
        </w:rPr>
        <w:t xml:space="preserve"> në programin </w:t>
      </w:r>
      <w:r w:rsidR="003E6915" w:rsidRPr="007D5215">
        <w:rPr>
          <w:rFonts w:ascii="Garamond" w:hAnsi="Garamond" w:cs="Times New Roman"/>
          <w:sz w:val="24"/>
          <w:szCs w:val="24"/>
        </w:rPr>
        <w:t>“</w:t>
      </w:r>
      <w:r w:rsidRPr="007D5215">
        <w:rPr>
          <w:rFonts w:ascii="Garamond" w:hAnsi="Garamond" w:cs="Times New Roman"/>
          <w:sz w:val="24"/>
          <w:szCs w:val="24"/>
        </w:rPr>
        <w:t>Emergjencat civile</w:t>
      </w:r>
      <w:r w:rsidR="003E6915" w:rsidRPr="007D5215">
        <w:rPr>
          <w:rFonts w:ascii="Garamond" w:hAnsi="Garamond" w:cs="Times New Roman"/>
          <w:sz w:val="24"/>
          <w:szCs w:val="24"/>
        </w:rPr>
        <w:t>”</w:t>
      </w:r>
      <w:r w:rsidRPr="007D5215">
        <w:rPr>
          <w:rFonts w:ascii="Garamond" w:hAnsi="Garamond" w:cs="Times New Roman"/>
          <w:sz w:val="24"/>
          <w:szCs w:val="24"/>
        </w:rPr>
        <w:t xml:space="preserve"> të Ministrisë së Mbrojtjes akordohet me vendim të Këshillit të Ministrave për financimin e projekteve që lidhen me digat, sipas kritereve në aneksin 7, që i bashkëlidhet këtij ligji. </w:t>
      </w:r>
    </w:p>
    <w:p w14:paraId="1153E878" w14:textId="362F3A9A"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9.</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Fondi prej </w:t>
      </w:r>
      <w:r w:rsidR="00C22092" w:rsidRPr="007D5215">
        <w:rPr>
          <w:rFonts w:ascii="Garamond" w:hAnsi="Garamond"/>
          <w:sz w:val="24"/>
          <w:szCs w:val="24"/>
        </w:rPr>
        <w:t>60 milionë lekë</w:t>
      </w:r>
      <w:r w:rsidR="00C22092" w:rsidRPr="007D5215">
        <w:rPr>
          <w:rFonts w:ascii="Garamond" w:hAnsi="Garamond" w:cs="Times New Roman"/>
          <w:sz w:val="24"/>
          <w:szCs w:val="24"/>
        </w:rPr>
        <w:t xml:space="preserve">sh </w:t>
      </w:r>
      <w:r w:rsidR="0052733B" w:rsidRPr="007D5215">
        <w:rPr>
          <w:rFonts w:ascii="Garamond" w:hAnsi="Garamond" w:cs="Times New Roman"/>
          <w:sz w:val="24"/>
          <w:szCs w:val="24"/>
        </w:rPr>
        <w:t xml:space="preserve">në zërin </w:t>
      </w:r>
      <w:r w:rsidR="003E6915" w:rsidRPr="007D5215">
        <w:rPr>
          <w:rFonts w:ascii="Garamond" w:hAnsi="Garamond" w:cs="Times New Roman"/>
          <w:sz w:val="24"/>
          <w:szCs w:val="24"/>
        </w:rPr>
        <w:t>“</w:t>
      </w:r>
      <w:r w:rsidR="0052733B" w:rsidRPr="007D5215">
        <w:rPr>
          <w:rFonts w:ascii="Garamond" w:hAnsi="Garamond" w:cs="Times New Roman"/>
          <w:sz w:val="24"/>
          <w:szCs w:val="24"/>
        </w:rPr>
        <w:t>Shpenzime kapitale</w:t>
      </w:r>
      <w:r w:rsidR="003E6915" w:rsidRPr="007D5215">
        <w:rPr>
          <w:rFonts w:ascii="Garamond" w:hAnsi="Garamond" w:cs="Times New Roman"/>
          <w:sz w:val="24"/>
          <w:szCs w:val="24"/>
        </w:rPr>
        <w:t>”</w:t>
      </w:r>
      <w:r w:rsidRPr="007D5215">
        <w:rPr>
          <w:rFonts w:ascii="Garamond" w:hAnsi="Garamond" w:cs="Times New Roman"/>
          <w:sz w:val="24"/>
          <w:szCs w:val="24"/>
        </w:rPr>
        <w:t xml:space="preserve"> në programin </w:t>
      </w:r>
      <w:r w:rsidR="003E6915" w:rsidRPr="007D5215">
        <w:rPr>
          <w:rFonts w:ascii="Garamond" w:hAnsi="Garamond" w:cs="Times New Roman"/>
          <w:sz w:val="24"/>
          <w:szCs w:val="24"/>
        </w:rPr>
        <w:t>“</w:t>
      </w:r>
      <w:r w:rsidRPr="007D5215">
        <w:rPr>
          <w:rFonts w:ascii="Garamond" w:hAnsi="Garamond" w:cs="Times New Roman"/>
          <w:sz w:val="24"/>
          <w:szCs w:val="24"/>
        </w:rPr>
        <w:t>Emergjencat civile</w:t>
      </w:r>
      <w:r w:rsidR="003E6915" w:rsidRPr="007D5215">
        <w:rPr>
          <w:rFonts w:ascii="Garamond" w:hAnsi="Garamond" w:cs="Times New Roman"/>
          <w:sz w:val="24"/>
          <w:szCs w:val="24"/>
        </w:rPr>
        <w:t>”</w:t>
      </w:r>
      <w:r w:rsidRPr="007D5215">
        <w:rPr>
          <w:rFonts w:ascii="Garamond" w:hAnsi="Garamond" w:cs="Times New Roman"/>
          <w:sz w:val="24"/>
          <w:szCs w:val="24"/>
        </w:rPr>
        <w:t xml:space="preserve"> të Ministrisë së Mbrojtjes përdoret për eliminimin e pasojave në rastet e fatkeqësive natyrore, kur shpenzimi ka natyrën e investimit. Ky fond shpërndahet gjatë vitit buxhetor në bazë të kërkesës së njësisë së vetëqeverisjes vendore, sipas rasteve të ndodhjes së fatkeqësisë.</w:t>
      </w:r>
    </w:p>
    <w:p w14:paraId="5B0A0874" w14:textId="0FD82DD3"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lastRenderedPageBreak/>
        <w:t>10.</w:t>
      </w:r>
      <w:r w:rsidR="00E424A9" w:rsidRPr="007D5215">
        <w:rPr>
          <w:rFonts w:ascii="Garamond" w:hAnsi="Garamond" w:cs="Times New Roman"/>
          <w:sz w:val="24"/>
          <w:szCs w:val="24"/>
        </w:rPr>
        <w:t xml:space="preserve"> </w:t>
      </w:r>
      <w:r w:rsidRPr="007D5215">
        <w:rPr>
          <w:rFonts w:ascii="Garamond" w:hAnsi="Garamond" w:cs="Times New Roman"/>
          <w:sz w:val="24"/>
          <w:szCs w:val="24"/>
        </w:rPr>
        <w:t>Fondi për mbetjet ur</w:t>
      </w:r>
      <w:r w:rsidR="0052733B" w:rsidRPr="007D5215">
        <w:rPr>
          <w:rFonts w:ascii="Garamond" w:hAnsi="Garamond" w:cs="Times New Roman"/>
          <w:sz w:val="24"/>
          <w:szCs w:val="24"/>
        </w:rPr>
        <w:t xml:space="preserve">bane, në masën </w:t>
      </w:r>
      <w:r w:rsidR="00CF5B1F" w:rsidRPr="007D5215">
        <w:rPr>
          <w:rFonts w:ascii="Garamond" w:hAnsi="Garamond" w:cs="Times New Roman"/>
          <w:sz w:val="24"/>
          <w:szCs w:val="24"/>
        </w:rPr>
        <w:t>788</w:t>
      </w:r>
      <w:r w:rsidR="0052733B" w:rsidRPr="007D5215">
        <w:rPr>
          <w:rFonts w:ascii="Garamond" w:hAnsi="Garamond" w:cs="Times New Roman"/>
          <w:sz w:val="24"/>
          <w:szCs w:val="24"/>
        </w:rPr>
        <w:t xml:space="preserve"> milionë lekë</w:t>
      </w:r>
      <w:r w:rsidRPr="007D5215">
        <w:rPr>
          <w:rFonts w:ascii="Garamond" w:hAnsi="Garamond" w:cs="Times New Roman"/>
          <w:sz w:val="24"/>
          <w:szCs w:val="24"/>
        </w:rPr>
        <w:t xml:space="preserve"> akordohet si transfertë e pakushtëzuar sektoriale për njësitë e vetëqeverisjes vendore për mbetjet urbane në kolonën </w:t>
      </w:r>
      <w:r w:rsidR="003E6915" w:rsidRPr="007D5215">
        <w:rPr>
          <w:rFonts w:ascii="Garamond" w:hAnsi="Garamond" w:cs="Times New Roman"/>
          <w:sz w:val="24"/>
          <w:szCs w:val="24"/>
        </w:rPr>
        <w:t>“</w:t>
      </w:r>
      <w:r w:rsidRPr="007D5215">
        <w:rPr>
          <w:rFonts w:ascii="Garamond" w:hAnsi="Garamond" w:cs="Times New Roman"/>
          <w:sz w:val="24"/>
          <w:szCs w:val="24"/>
        </w:rPr>
        <w:t>Menaxhimi i mbetjeve u</w:t>
      </w:r>
      <w:r w:rsidR="0052733B" w:rsidRPr="007D5215">
        <w:rPr>
          <w:rFonts w:ascii="Garamond" w:hAnsi="Garamond" w:cs="Times New Roman"/>
          <w:sz w:val="24"/>
          <w:szCs w:val="24"/>
        </w:rPr>
        <w:t>rbane</w:t>
      </w:r>
      <w:r w:rsidR="003E6915" w:rsidRPr="007D5215">
        <w:rPr>
          <w:rFonts w:ascii="Garamond" w:hAnsi="Garamond" w:cs="Times New Roman"/>
          <w:sz w:val="24"/>
          <w:szCs w:val="24"/>
        </w:rPr>
        <w:t>”</w:t>
      </w:r>
      <w:r w:rsidR="0052733B" w:rsidRPr="007D5215">
        <w:rPr>
          <w:rFonts w:ascii="Garamond" w:hAnsi="Garamond" w:cs="Times New Roman"/>
          <w:sz w:val="24"/>
          <w:szCs w:val="24"/>
        </w:rPr>
        <w:t xml:space="preserve"> dhe përdoret/shpërndahet</w:t>
      </w:r>
      <w:r w:rsidRPr="007D5215">
        <w:rPr>
          <w:rFonts w:ascii="Garamond" w:hAnsi="Garamond" w:cs="Times New Roman"/>
          <w:sz w:val="24"/>
          <w:szCs w:val="24"/>
        </w:rPr>
        <w:t xml:space="preserve"> në përputhje me kriteret e vendosura në aneksin 8, që i bashkëlidhet këtij ligji.</w:t>
      </w:r>
    </w:p>
    <w:p w14:paraId="2AF32135"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11.</w:t>
      </w:r>
      <w:r w:rsidR="00E424A9" w:rsidRPr="007D5215">
        <w:rPr>
          <w:rFonts w:ascii="Garamond" w:hAnsi="Garamond" w:cs="Times New Roman"/>
          <w:sz w:val="24"/>
          <w:szCs w:val="24"/>
        </w:rPr>
        <w:t xml:space="preserve"> </w:t>
      </w:r>
      <w:r w:rsidRPr="007D5215">
        <w:rPr>
          <w:rFonts w:ascii="Garamond" w:hAnsi="Garamond" w:cs="Times New Roman"/>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53331107" w14:textId="77777777" w:rsidR="00C22092" w:rsidRPr="007D5215" w:rsidRDefault="00C22092" w:rsidP="00C22092">
      <w:pPr>
        <w:pStyle w:val="TEKSTI"/>
      </w:pPr>
      <w:r w:rsidRPr="007D5215">
        <w:t>12. Fondi prej 1 430 milionë lekësh shpërndahet ndërmjet bashkive në bazë të kritereve të formulës së përdorur për shpërndarjen e transfertës së pakushtëzuar të përgjithshme për vitin 2024. Kjo transfertë, në radhë të parë, përdoret për shlyerjen e detyrimeve të prapambetura dhe, pasi të jenë shlyer këto detyrime, përdoret për shpenzime të tjera. Kjo transfertë nuk përdoret për shpenzimet e rindërtimit.</w:t>
      </w:r>
    </w:p>
    <w:p w14:paraId="4CE7F824" w14:textId="69211F85" w:rsidR="00C22092" w:rsidRPr="007D5215" w:rsidRDefault="00C22092" w:rsidP="00C22092">
      <w:pPr>
        <w:spacing w:after="0" w:line="240" w:lineRule="auto"/>
        <w:ind w:firstLine="284"/>
        <w:jc w:val="both"/>
        <w:rPr>
          <w:rFonts w:ascii="Garamond" w:hAnsi="Garamond" w:cs="Times New Roman"/>
          <w:sz w:val="24"/>
          <w:szCs w:val="24"/>
        </w:rPr>
      </w:pPr>
      <w:r w:rsidRPr="007D5215">
        <w:rPr>
          <w:rFonts w:ascii="Garamond" w:hAnsi="Garamond"/>
          <w:sz w:val="24"/>
          <w:szCs w:val="24"/>
        </w:rPr>
        <w:t>13. Fondi prej 173 385 mijë lekësh akordohet si transfertë e pakushtëzuar sektoriale për bashkitë për “Rivitalizimin e tregjeve tradicionale.</w:t>
      </w:r>
    </w:p>
    <w:p w14:paraId="4C4DCAA4" w14:textId="77777777" w:rsidR="00E71EE6" w:rsidRPr="007D5215" w:rsidRDefault="00E71EE6" w:rsidP="00DA5943">
      <w:pPr>
        <w:spacing w:after="0" w:line="240" w:lineRule="auto"/>
        <w:ind w:firstLine="284"/>
        <w:jc w:val="both"/>
        <w:rPr>
          <w:rFonts w:ascii="Garamond" w:hAnsi="Garamond" w:cs="Times New Roman"/>
          <w:sz w:val="24"/>
          <w:szCs w:val="24"/>
        </w:rPr>
      </w:pPr>
    </w:p>
    <w:p w14:paraId="5F63CDFE"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16</w:t>
      </w:r>
    </w:p>
    <w:p w14:paraId="12E27001" w14:textId="77777777" w:rsidR="00E71EE6" w:rsidRPr="007D5215" w:rsidRDefault="00E71EE6" w:rsidP="00DA5943">
      <w:pPr>
        <w:spacing w:after="0" w:line="240" w:lineRule="auto"/>
        <w:ind w:firstLine="284"/>
        <w:jc w:val="both"/>
        <w:rPr>
          <w:rFonts w:ascii="Garamond" w:hAnsi="Garamond" w:cs="Times New Roman"/>
          <w:sz w:val="24"/>
          <w:szCs w:val="24"/>
        </w:rPr>
      </w:pPr>
    </w:p>
    <w:p w14:paraId="13EF8AF7" w14:textId="5A691054"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3E6915" w:rsidRPr="007D5215">
        <w:rPr>
          <w:rFonts w:ascii="Garamond" w:hAnsi="Garamond" w:cs="Times New Roman"/>
          <w:sz w:val="24"/>
          <w:szCs w:val="24"/>
        </w:rPr>
        <w:t xml:space="preserve"> </w:t>
      </w:r>
      <w:r w:rsidRPr="007D5215">
        <w:rPr>
          <w:rFonts w:ascii="Garamond" w:hAnsi="Garamond" w:cs="Times New Roman"/>
          <w:sz w:val="24"/>
          <w:szCs w:val="24"/>
        </w:rPr>
        <w:t>Fondet e buxhetit të shtetit për institucionet e arsimit të lartë shpërndahen në formën e grantit. Ky fond shpërndahet</w:t>
      </w:r>
      <w:r w:rsidR="003B717B" w:rsidRPr="007D5215">
        <w:rPr>
          <w:rFonts w:ascii="Garamond" w:hAnsi="Garamond" w:cs="Times New Roman"/>
          <w:sz w:val="24"/>
          <w:szCs w:val="24"/>
        </w:rPr>
        <w:t xml:space="preserve"> sipas kategorive të mëposhtme:</w:t>
      </w:r>
    </w:p>
    <w:p w14:paraId="67B2ECD6" w14:textId="77777777" w:rsidR="00E71EE6" w:rsidRPr="007D5215" w:rsidRDefault="003B717B"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a) g</w:t>
      </w:r>
      <w:r w:rsidR="00E71EE6" w:rsidRPr="007D5215">
        <w:rPr>
          <w:rFonts w:ascii="Garamond" w:hAnsi="Garamond" w:cs="Times New Roman"/>
          <w:sz w:val="24"/>
          <w:szCs w:val="24"/>
        </w:rPr>
        <w:t>ranti i politikave të zhvillimit për institucionet publike të arsimit të lartë;</w:t>
      </w:r>
    </w:p>
    <w:p w14:paraId="5634B60B" w14:textId="77777777" w:rsidR="00E71EE6" w:rsidRPr="007D5215" w:rsidRDefault="003B717B"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b) g</w:t>
      </w:r>
      <w:r w:rsidR="00E71EE6" w:rsidRPr="007D5215">
        <w:rPr>
          <w:rFonts w:ascii="Garamond" w:hAnsi="Garamond" w:cs="Times New Roman"/>
          <w:sz w:val="24"/>
          <w:szCs w:val="24"/>
        </w:rPr>
        <w:t>ranti i mësimdhënies;</w:t>
      </w:r>
    </w:p>
    <w:p w14:paraId="3F3897D7" w14:textId="77777777" w:rsidR="00E71EE6" w:rsidRPr="007D5215" w:rsidRDefault="003B717B"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c) g</w:t>
      </w:r>
      <w:r w:rsidR="00E71EE6" w:rsidRPr="007D5215">
        <w:rPr>
          <w:rFonts w:ascii="Garamond" w:hAnsi="Garamond" w:cs="Times New Roman"/>
          <w:sz w:val="24"/>
          <w:szCs w:val="24"/>
        </w:rPr>
        <w:t>ranti i punës kërkimore-shkencore dhe veprimtarive krijuese.</w:t>
      </w:r>
    </w:p>
    <w:p w14:paraId="7925F6C2" w14:textId="386AE78A"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w:t>
      </w:r>
      <w:r w:rsidR="003E6915" w:rsidRPr="007D5215">
        <w:rPr>
          <w:rFonts w:ascii="Garamond" w:hAnsi="Garamond" w:cs="Times New Roman"/>
          <w:sz w:val="24"/>
          <w:szCs w:val="24"/>
        </w:rPr>
        <w:t xml:space="preserve"> </w:t>
      </w:r>
      <w:r w:rsidRPr="007D5215">
        <w:rPr>
          <w:rFonts w:ascii="Garamond" w:hAnsi="Garamond" w:cs="Times New Roman"/>
          <w:sz w:val="24"/>
          <w:szCs w:val="24"/>
        </w:rPr>
        <w:t>nenet 111 dhe</w:t>
      </w:r>
      <w:r w:rsidR="0052733B" w:rsidRPr="007D5215">
        <w:rPr>
          <w:rFonts w:ascii="Garamond" w:hAnsi="Garamond" w:cs="Times New Roman"/>
          <w:sz w:val="24"/>
          <w:szCs w:val="24"/>
        </w:rPr>
        <w:t xml:space="preserve"> 113</w:t>
      </w:r>
      <w:r w:rsidR="003E6915" w:rsidRPr="007D5215">
        <w:rPr>
          <w:rFonts w:ascii="Garamond" w:hAnsi="Garamond" w:cs="Times New Roman"/>
          <w:sz w:val="24"/>
          <w:szCs w:val="24"/>
        </w:rPr>
        <w:t>,</w:t>
      </w:r>
      <w:r w:rsidR="0052733B" w:rsidRPr="007D5215">
        <w:rPr>
          <w:rFonts w:ascii="Garamond" w:hAnsi="Garamond" w:cs="Times New Roman"/>
          <w:sz w:val="24"/>
          <w:szCs w:val="24"/>
        </w:rPr>
        <w:t xml:space="preserve"> të ligjit nr. 80/2015</w:t>
      </w:r>
      <w:r w:rsidR="003E6915" w:rsidRPr="007D5215">
        <w:rPr>
          <w:rFonts w:ascii="Garamond" w:hAnsi="Garamond" w:cs="Times New Roman"/>
          <w:sz w:val="24"/>
          <w:szCs w:val="24"/>
        </w:rPr>
        <w:t>,</w:t>
      </w:r>
      <w:r w:rsidRPr="007D5215">
        <w:rPr>
          <w:rFonts w:ascii="Garamond" w:hAnsi="Garamond" w:cs="Times New Roman"/>
          <w:sz w:val="24"/>
          <w:szCs w:val="24"/>
        </w:rPr>
        <w:t xml:space="preserve"> </w:t>
      </w:r>
      <w:r w:rsidR="003E6915" w:rsidRPr="007D5215">
        <w:rPr>
          <w:rFonts w:ascii="Garamond" w:hAnsi="Garamond" w:cs="Times New Roman"/>
          <w:sz w:val="24"/>
          <w:szCs w:val="24"/>
        </w:rPr>
        <w:t>“</w:t>
      </w:r>
      <w:r w:rsidRPr="007D5215">
        <w:rPr>
          <w:rFonts w:ascii="Garamond" w:hAnsi="Garamond" w:cs="Times New Roman"/>
          <w:sz w:val="24"/>
          <w:szCs w:val="24"/>
        </w:rPr>
        <w:t>Për arsimin e lartë dhe kërkimin shkencor në institucionet e arsimit të lartë në Republikën e Shqipërisë</w:t>
      </w:r>
      <w:r w:rsidR="003E6915" w:rsidRPr="007D5215">
        <w:rPr>
          <w:rFonts w:ascii="Garamond" w:hAnsi="Garamond" w:cs="Times New Roman"/>
          <w:sz w:val="24"/>
          <w:szCs w:val="24"/>
        </w:rPr>
        <w:t>”</w:t>
      </w:r>
      <w:r w:rsidRPr="007D5215">
        <w:rPr>
          <w:rFonts w:ascii="Garamond" w:hAnsi="Garamond" w:cs="Times New Roman"/>
          <w:sz w:val="24"/>
          <w:szCs w:val="24"/>
        </w:rPr>
        <w:t>.</w:t>
      </w:r>
    </w:p>
    <w:p w14:paraId="407860A5" w14:textId="02128A10"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4.</w:t>
      </w:r>
      <w:r w:rsidR="00E424A9" w:rsidRPr="007D5215">
        <w:rPr>
          <w:rFonts w:ascii="Garamond" w:hAnsi="Garamond" w:cs="Times New Roman"/>
          <w:sz w:val="24"/>
          <w:szCs w:val="24"/>
        </w:rPr>
        <w:t xml:space="preserve"> </w:t>
      </w:r>
      <w:r w:rsidRPr="007D5215">
        <w:rPr>
          <w:rFonts w:ascii="Garamond" w:hAnsi="Garamond" w:cs="Times New Roman"/>
          <w:sz w:val="24"/>
          <w:szCs w:val="24"/>
        </w:rPr>
        <w:t xml:space="preserve">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w:t>
      </w:r>
      <w:r w:rsidR="00B93CCD" w:rsidRPr="007D5215">
        <w:rPr>
          <w:rFonts w:ascii="Garamond" w:hAnsi="Garamond" w:cs="Times New Roman"/>
          <w:sz w:val="24"/>
          <w:szCs w:val="24"/>
        </w:rPr>
        <w:t>të lartë. Në këto raste</w:t>
      </w:r>
      <w:r w:rsidRPr="007D5215">
        <w:rPr>
          <w:rFonts w:ascii="Garamond" w:hAnsi="Garamond" w:cs="Times New Roman"/>
          <w:sz w:val="24"/>
          <w:szCs w:val="24"/>
        </w:rPr>
        <w:t xml:space="preserve"> çelja e fondit nga ministria përgjegjëse për financat bëhet pas paraqitjes së kërkesës nga</w:t>
      </w:r>
      <w:r w:rsidR="003E6915" w:rsidRPr="007D5215">
        <w:rPr>
          <w:rFonts w:ascii="Garamond" w:hAnsi="Garamond" w:cs="Times New Roman"/>
          <w:sz w:val="24"/>
          <w:szCs w:val="24"/>
        </w:rPr>
        <w:t xml:space="preserve"> </w:t>
      </w:r>
      <w:r w:rsidRPr="007D5215">
        <w:rPr>
          <w:rFonts w:ascii="Garamond" w:hAnsi="Garamond" w:cs="Times New Roman"/>
          <w:sz w:val="24"/>
          <w:szCs w:val="24"/>
        </w:rPr>
        <w:t>njësia e vetëqeverisjes vendore përmes ministrisë përgjegjëse për arsimin.</w:t>
      </w:r>
    </w:p>
    <w:p w14:paraId="652070A2" w14:textId="77777777" w:rsidR="00E71EE6" w:rsidRPr="007D5215" w:rsidRDefault="00E71EE6" w:rsidP="00DA5943">
      <w:pPr>
        <w:spacing w:after="0" w:line="240" w:lineRule="auto"/>
        <w:ind w:firstLine="284"/>
        <w:jc w:val="both"/>
        <w:rPr>
          <w:rFonts w:ascii="Garamond" w:hAnsi="Garamond" w:cs="Times New Roman"/>
          <w:sz w:val="24"/>
          <w:szCs w:val="24"/>
        </w:rPr>
      </w:pPr>
    </w:p>
    <w:p w14:paraId="288DD6C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17</w:t>
      </w:r>
    </w:p>
    <w:p w14:paraId="6474BD7F" w14:textId="3851CEFF" w:rsidR="00E71EE6" w:rsidRPr="007D5215" w:rsidRDefault="00B70A90" w:rsidP="00550321">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(Shtuar paragrafi i dytë me a</w:t>
      </w:r>
      <w:r w:rsidR="00550321" w:rsidRPr="007D5215">
        <w:rPr>
          <w:rFonts w:ascii="Garamond" w:hAnsi="Garamond" w:cs="Times New Roman"/>
          <w:i/>
          <w:sz w:val="24"/>
          <w:szCs w:val="24"/>
        </w:rPr>
        <w:t>ktin normativ nr. 3, datë 28.8.2024)</w:t>
      </w:r>
    </w:p>
    <w:p w14:paraId="571C4FAC" w14:textId="77777777" w:rsidR="00550321" w:rsidRPr="007D5215" w:rsidRDefault="00550321" w:rsidP="00550321">
      <w:pPr>
        <w:spacing w:after="0" w:line="240" w:lineRule="auto"/>
        <w:ind w:firstLine="284"/>
        <w:jc w:val="center"/>
        <w:rPr>
          <w:rFonts w:ascii="Garamond" w:hAnsi="Garamond" w:cs="Times New Roman"/>
          <w:sz w:val="24"/>
          <w:szCs w:val="24"/>
        </w:rPr>
      </w:pPr>
    </w:p>
    <w:p w14:paraId="6D9695FD" w14:textId="754CC573"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Kufiri</w:t>
      </w:r>
      <w:r w:rsidR="00B93CCD" w:rsidRPr="007D5215">
        <w:rPr>
          <w:rFonts w:ascii="Garamond" w:hAnsi="Garamond" w:cs="Times New Roman"/>
          <w:sz w:val="24"/>
          <w:szCs w:val="24"/>
        </w:rPr>
        <w:t xml:space="preserve"> i shpenzimeve, sipas tabelës l</w:t>
      </w:r>
      <w:r w:rsidRPr="007D5215">
        <w:rPr>
          <w:rFonts w:ascii="Garamond" w:hAnsi="Garamond" w:cs="Times New Roman"/>
          <w:sz w:val="24"/>
          <w:szCs w:val="24"/>
        </w:rPr>
        <w:t xml:space="preserve"> që përmendet në</w:t>
      </w:r>
      <w:r w:rsidR="00B93CCD" w:rsidRPr="007D5215">
        <w:rPr>
          <w:rFonts w:ascii="Garamond" w:hAnsi="Garamond" w:cs="Times New Roman"/>
          <w:sz w:val="24"/>
          <w:szCs w:val="24"/>
        </w:rPr>
        <w:t xml:space="preserve"> nenin 11</w:t>
      </w:r>
      <w:r w:rsidRPr="007D5215">
        <w:rPr>
          <w:rFonts w:ascii="Garamond" w:hAnsi="Garamond" w:cs="Times New Roman"/>
          <w:sz w:val="24"/>
          <w:szCs w:val="24"/>
        </w:rPr>
        <w:t xml:space="preserve"> të këtij ligji, mund të rishpërndahet gjatë vitit ndërmjet programeve brenda të njëjtit institucion buxhetor apo ndërmjet programeve të institucioneve të ndryshme nga Këshilli i Ministrave deri në masën 10 për qind të shumës së përgjithshme të shpenzimeve</w:t>
      </w:r>
      <w:r w:rsidR="003E6915" w:rsidRPr="007D5215">
        <w:rPr>
          <w:rFonts w:ascii="Garamond" w:hAnsi="Garamond" w:cs="Times New Roman"/>
          <w:sz w:val="24"/>
          <w:szCs w:val="24"/>
        </w:rPr>
        <w:t xml:space="preserve"> </w:t>
      </w:r>
      <w:r w:rsidRPr="007D5215">
        <w:rPr>
          <w:rFonts w:ascii="Garamond" w:hAnsi="Garamond" w:cs="Times New Roman"/>
          <w:sz w:val="24"/>
          <w:szCs w:val="24"/>
        </w:rPr>
        <w:t>korrente apo shpenzimeve të përgjithshme kapitale, duke ruajtur totalin e shpenzimeve korrente dhe kapitale. Të drejtat e pë</w:t>
      </w:r>
      <w:r w:rsidR="00B93CCD" w:rsidRPr="007D5215">
        <w:rPr>
          <w:rFonts w:ascii="Garamond" w:hAnsi="Garamond" w:cs="Times New Roman"/>
          <w:sz w:val="24"/>
          <w:szCs w:val="24"/>
        </w:rPr>
        <w:t>rcaktuara në nenin 44</w:t>
      </w:r>
      <w:r w:rsidR="003E6915" w:rsidRPr="007D5215">
        <w:rPr>
          <w:rFonts w:ascii="Garamond" w:hAnsi="Garamond" w:cs="Times New Roman"/>
          <w:sz w:val="24"/>
          <w:szCs w:val="24"/>
        </w:rPr>
        <w:t>,</w:t>
      </w:r>
      <w:r w:rsidR="00B93CCD" w:rsidRPr="007D5215">
        <w:rPr>
          <w:rFonts w:ascii="Garamond" w:hAnsi="Garamond" w:cs="Times New Roman"/>
          <w:sz w:val="24"/>
          <w:szCs w:val="24"/>
        </w:rPr>
        <w:t xml:space="preserve"> të</w:t>
      </w:r>
      <w:r w:rsidRPr="007D5215">
        <w:rPr>
          <w:rFonts w:ascii="Garamond" w:hAnsi="Garamond" w:cs="Times New Roman"/>
          <w:sz w:val="24"/>
          <w:szCs w:val="24"/>
        </w:rPr>
        <w:t xml:space="preserve"> ligjit nr.</w:t>
      </w:r>
      <w:r w:rsidR="00B93CCD" w:rsidRPr="007D5215">
        <w:rPr>
          <w:rFonts w:ascii="Garamond" w:hAnsi="Garamond" w:cs="Times New Roman"/>
          <w:sz w:val="24"/>
          <w:szCs w:val="24"/>
        </w:rPr>
        <w:t xml:space="preserve"> </w:t>
      </w:r>
      <w:r w:rsidR="00001183" w:rsidRPr="007D5215">
        <w:rPr>
          <w:rFonts w:ascii="Garamond" w:hAnsi="Garamond" w:cs="Times New Roman"/>
          <w:sz w:val="24"/>
          <w:szCs w:val="24"/>
        </w:rPr>
        <w:t>9936</w:t>
      </w:r>
      <w:r w:rsidRPr="007D5215">
        <w:rPr>
          <w:rFonts w:ascii="Garamond" w:hAnsi="Garamond" w:cs="Times New Roman"/>
          <w:sz w:val="24"/>
          <w:szCs w:val="24"/>
        </w:rPr>
        <w:t xml:space="preserve">, datë 26.6.2008, </w:t>
      </w:r>
      <w:r w:rsidR="003E6915" w:rsidRPr="007D5215">
        <w:rPr>
          <w:rFonts w:ascii="Garamond" w:hAnsi="Garamond" w:cs="Times New Roman"/>
          <w:sz w:val="24"/>
          <w:szCs w:val="24"/>
        </w:rPr>
        <w:t>“</w:t>
      </w:r>
      <w:r w:rsidRPr="007D5215">
        <w:rPr>
          <w:rFonts w:ascii="Garamond" w:hAnsi="Garamond" w:cs="Times New Roman"/>
          <w:sz w:val="24"/>
          <w:szCs w:val="24"/>
        </w:rPr>
        <w:t>Për menaxhimin e sistemit buxhetor në Republikën e Shqipërisë</w:t>
      </w:r>
      <w:r w:rsidR="003E6915" w:rsidRPr="007D5215">
        <w:rPr>
          <w:rFonts w:ascii="Garamond" w:hAnsi="Garamond" w:cs="Times New Roman"/>
          <w:sz w:val="24"/>
          <w:szCs w:val="24"/>
        </w:rPr>
        <w:t>”</w:t>
      </w:r>
      <w:r w:rsidRPr="007D5215">
        <w:rPr>
          <w:rFonts w:ascii="Garamond" w:hAnsi="Garamond" w:cs="Times New Roman"/>
          <w:sz w:val="24"/>
          <w:szCs w:val="24"/>
        </w:rPr>
        <w:t xml:space="preserve">, tё ndryshuar, për rishpërndarjen e fondeve buxhetore përcaktojnë treguesit e faktit në tabelat 1 </w:t>
      </w:r>
      <w:r w:rsidR="00B93CCD" w:rsidRPr="007D5215">
        <w:rPr>
          <w:rFonts w:ascii="Garamond" w:hAnsi="Garamond" w:cs="Times New Roman"/>
          <w:sz w:val="24"/>
          <w:szCs w:val="24"/>
        </w:rPr>
        <w:t>dhe 4, që përmenden në nenin 11</w:t>
      </w:r>
      <w:r w:rsidRPr="007D5215">
        <w:rPr>
          <w:rFonts w:ascii="Garamond" w:hAnsi="Garamond" w:cs="Times New Roman"/>
          <w:sz w:val="24"/>
          <w:szCs w:val="24"/>
        </w:rPr>
        <w:t xml:space="preserve"> të këtij ligji.</w:t>
      </w:r>
    </w:p>
    <w:p w14:paraId="666BD521" w14:textId="51DC39B7" w:rsidR="00550321" w:rsidRPr="007D5215" w:rsidRDefault="00550321" w:rsidP="00DA5943">
      <w:pPr>
        <w:spacing w:after="0" w:line="240" w:lineRule="auto"/>
        <w:ind w:firstLine="284"/>
        <w:jc w:val="both"/>
        <w:rPr>
          <w:rFonts w:ascii="Garamond" w:hAnsi="Garamond" w:cs="Times New Roman"/>
          <w:sz w:val="24"/>
          <w:szCs w:val="24"/>
        </w:rPr>
      </w:pPr>
      <w:r w:rsidRPr="007D5215">
        <w:rPr>
          <w:rFonts w:ascii="Garamond" w:hAnsi="Garamond" w:cs="Garamond"/>
          <w:sz w:val="24"/>
          <w:szCs w:val="24"/>
        </w:rPr>
        <w:t>Fondet e parashikuara për projektet e reja të investimeve, në masën 20% të vlerës totale të projektit, pas lidhjes së kontratës, mund të rialokohen në masën që lejon plani i zbatimit të kontratës për vitin e parë buxhetor dhe në rast se konfirmohet nga autoriteti kontraktor.</w:t>
      </w:r>
    </w:p>
    <w:p w14:paraId="292E72B6" w14:textId="77777777" w:rsidR="002B2A86" w:rsidRPr="007D5215" w:rsidRDefault="002B2A86" w:rsidP="00872C04">
      <w:pPr>
        <w:spacing w:after="0" w:line="240" w:lineRule="auto"/>
        <w:rPr>
          <w:rFonts w:ascii="Garamond" w:hAnsi="Garamond" w:cs="Times New Roman"/>
          <w:sz w:val="24"/>
          <w:szCs w:val="24"/>
        </w:rPr>
      </w:pPr>
    </w:p>
    <w:p w14:paraId="6A970B2A"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18</w:t>
      </w:r>
    </w:p>
    <w:p w14:paraId="3F943029" w14:textId="77777777" w:rsidR="00E71EE6" w:rsidRPr="007D5215" w:rsidRDefault="00E71EE6" w:rsidP="00DA5943">
      <w:pPr>
        <w:spacing w:after="0" w:line="240" w:lineRule="auto"/>
        <w:ind w:firstLine="284"/>
        <w:jc w:val="both"/>
        <w:rPr>
          <w:rFonts w:ascii="Garamond" w:hAnsi="Garamond" w:cs="Times New Roman"/>
          <w:sz w:val="24"/>
          <w:szCs w:val="24"/>
        </w:rPr>
      </w:pPr>
    </w:p>
    <w:p w14:paraId="33086FEF"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lastRenderedPageBreak/>
        <w:t>Tavani për vlerën totale të kontratave në përqindje të PBB-së për të gjitha projektet koncesionare/PPP-të ekzistuese dhe ato të kontraktuara rishtazi për vitin 2023, në përputhje me të dhënat e regjistrit të koncesioneve, ës</w:t>
      </w:r>
      <w:r w:rsidR="003B717B" w:rsidRPr="007D5215">
        <w:rPr>
          <w:rFonts w:ascii="Garamond" w:hAnsi="Garamond" w:cs="Times New Roman"/>
          <w:sz w:val="24"/>
          <w:szCs w:val="24"/>
        </w:rPr>
        <w:t xml:space="preserve">htë 30.6% e </w:t>
      </w:r>
      <w:r w:rsidRPr="007D5215">
        <w:rPr>
          <w:rFonts w:ascii="Garamond" w:hAnsi="Garamond" w:cs="Times New Roman"/>
          <w:sz w:val="24"/>
          <w:szCs w:val="24"/>
        </w:rPr>
        <w:t>PBB-sё. Çdo kontratë e re ndjek procedurat dhe rregullat e legjislacionit në fuqi për koncesionet/PPP-të.</w:t>
      </w:r>
    </w:p>
    <w:p w14:paraId="65BAF1E6" w14:textId="77777777" w:rsidR="00E71EE6" w:rsidRPr="007D5215" w:rsidRDefault="00E71EE6" w:rsidP="00DA5943">
      <w:pPr>
        <w:spacing w:after="0" w:line="240" w:lineRule="auto"/>
        <w:ind w:firstLine="284"/>
        <w:jc w:val="both"/>
        <w:rPr>
          <w:rFonts w:ascii="Garamond" w:hAnsi="Garamond" w:cs="Times New Roman"/>
          <w:sz w:val="24"/>
          <w:szCs w:val="24"/>
        </w:rPr>
      </w:pPr>
    </w:p>
    <w:p w14:paraId="4FDEE8BC"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19</w:t>
      </w:r>
    </w:p>
    <w:p w14:paraId="17FB7B73" w14:textId="32F35C60" w:rsidR="00703179" w:rsidRPr="007D5215" w:rsidRDefault="00872C04" w:rsidP="001408F5">
      <w:pPr>
        <w:spacing w:after="0" w:line="240" w:lineRule="auto"/>
        <w:ind w:firstLine="284"/>
        <w:jc w:val="center"/>
        <w:rPr>
          <w:rFonts w:ascii="Garamond" w:hAnsi="Garamond" w:cs="Times New Roman"/>
          <w:i/>
          <w:sz w:val="24"/>
          <w:szCs w:val="24"/>
        </w:rPr>
      </w:pPr>
      <w:r w:rsidRPr="007D5215">
        <w:rPr>
          <w:rFonts w:ascii="Garamond" w:hAnsi="Garamond" w:cs="Times New Roman"/>
          <w:i/>
          <w:sz w:val="24"/>
          <w:szCs w:val="24"/>
        </w:rPr>
        <w:t>(Ndryshuar me a</w:t>
      </w:r>
      <w:r w:rsidR="00703179" w:rsidRPr="007D5215">
        <w:rPr>
          <w:rFonts w:ascii="Garamond" w:hAnsi="Garamond" w:cs="Times New Roman"/>
          <w:i/>
          <w:sz w:val="24"/>
          <w:szCs w:val="24"/>
        </w:rPr>
        <w:t>ktin normativ nr. 1, datë 21.2.2024</w:t>
      </w:r>
      <w:r w:rsidRPr="007D5215">
        <w:rPr>
          <w:rFonts w:ascii="Garamond" w:hAnsi="Garamond" w:cs="Times New Roman"/>
          <w:i/>
          <w:sz w:val="24"/>
          <w:szCs w:val="24"/>
        </w:rPr>
        <w:t xml:space="preserve">; </w:t>
      </w:r>
      <w:r w:rsidR="001408F5" w:rsidRPr="007D5215">
        <w:rPr>
          <w:rFonts w:ascii="Garamond" w:hAnsi="Garamond" w:cs="Times New Roman"/>
          <w:i/>
          <w:sz w:val="24"/>
          <w:szCs w:val="24"/>
        </w:rPr>
        <w:t>nr. 3, datë 28.8.2024)</w:t>
      </w:r>
    </w:p>
    <w:p w14:paraId="35934884" w14:textId="77777777" w:rsidR="00E71EE6" w:rsidRPr="007D5215" w:rsidRDefault="00E71EE6" w:rsidP="00DA5943">
      <w:pPr>
        <w:spacing w:after="0" w:line="240" w:lineRule="auto"/>
        <w:ind w:firstLine="284"/>
        <w:jc w:val="both"/>
        <w:rPr>
          <w:rFonts w:ascii="Garamond" w:hAnsi="Garamond" w:cs="Times New Roman"/>
          <w:sz w:val="24"/>
          <w:szCs w:val="24"/>
        </w:rPr>
      </w:pPr>
    </w:p>
    <w:p w14:paraId="2D766C7E" w14:textId="77777777" w:rsidR="001408F5" w:rsidRPr="007D5215" w:rsidRDefault="001408F5" w:rsidP="001408F5">
      <w:pPr>
        <w:spacing w:after="0" w:line="240" w:lineRule="auto"/>
        <w:ind w:firstLine="284"/>
        <w:jc w:val="both"/>
        <w:rPr>
          <w:rFonts w:ascii="Garamond" w:hAnsi="Garamond" w:cs="Garamond"/>
          <w:sz w:val="24"/>
          <w:szCs w:val="24"/>
        </w:rPr>
      </w:pPr>
      <w:r w:rsidRPr="007D5215">
        <w:rPr>
          <w:rFonts w:ascii="Garamond" w:hAnsi="Garamond" w:cs="Garamond"/>
          <w:sz w:val="24"/>
          <w:szCs w:val="24"/>
        </w:rPr>
        <w:t>1. 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54 346 milionë lekë, i dhënë me hollësi, si më poshtë vijon:</w:t>
      </w:r>
    </w:p>
    <w:p w14:paraId="332CE0C3" w14:textId="77777777" w:rsidR="001408F5" w:rsidRPr="007D5215" w:rsidRDefault="001408F5" w:rsidP="001408F5">
      <w:pPr>
        <w:spacing w:after="0" w:line="240" w:lineRule="auto"/>
        <w:ind w:firstLine="284"/>
        <w:jc w:val="both"/>
        <w:rPr>
          <w:rFonts w:ascii="Garamond" w:hAnsi="Garamond" w:cs="Garamond"/>
          <w:sz w:val="24"/>
          <w:szCs w:val="24"/>
        </w:rPr>
      </w:pPr>
      <w:r w:rsidRPr="007D5215">
        <w:rPr>
          <w:rFonts w:ascii="Garamond" w:hAnsi="Garamond" w:cs="Garamond"/>
          <w:sz w:val="24"/>
          <w:szCs w:val="24"/>
        </w:rPr>
        <w:t xml:space="preserve">a) Për rritjen vjetore të borxhit të qeverisjes qendrore, deri në 45 883 milionë lekë; </w:t>
      </w:r>
    </w:p>
    <w:p w14:paraId="5BB75B26" w14:textId="77777777" w:rsidR="001408F5" w:rsidRPr="007D5215" w:rsidRDefault="001408F5" w:rsidP="001408F5">
      <w:pPr>
        <w:spacing w:after="0" w:line="240" w:lineRule="auto"/>
        <w:ind w:firstLine="284"/>
        <w:jc w:val="both"/>
        <w:rPr>
          <w:rFonts w:ascii="Garamond" w:hAnsi="Garamond" w:cs="Garamond"/>
          <w:sz w:val="24"/>
          <w:szCs w:val="24"/>
        </w:rPr>
      </w:pPr>
      <w:r w:rsidRPr="007D5215">
        <w:rPr>
          <w:rFonts w:ascii="Garamond" w:hAnsi="Garamond" w:cs="Garamond"/>
          <w:sz w:val="24"/>
          <w:szCs w:val="24"/>
        </w:rPr>
        <w:t>b) Për rritjen vjetore të garancive të qeverisjes qendrore, në dobi të palëve të treta përfituese, deri në 8 463 milionë lekë, duke përfshirë politikën e mbështetjes me garanci shtetërore të huas për bizneset në sektorin e industrisë përpunuese.</w:t>
      </w:r>
    </w:p>
    <w:p w14:paraId="2430B77E" w14:textId="77777777" w:rsidR="001408F5" w:rsidRPr="007D5215" w:rsidRDefault="001408F5" w:rsidP="001408F5">
      <w:pPr>
        <w:spacing w:after="0" w:line="240" w:lineRule="auto"/>
        <w:ind w:firstLine="284"/>
        <w:jc w:val="both"/>
        <w:rPr>
          <w:rFonts w:ascii="Garamond" w:hAnsi="Garamond" w:cs="Garamond"/>
          <w:sz w:val="24"/>
          <w:szCs w:val="24"/>
        </w:rPr>
      </w:pPr>
      <w:r w:rsidRPr="007D5215">
        <w:rPr>
          <w:rFonts w:ascii="Garamond" w:hAnsi="Garamond" w:cs="Garamond"/>
          <w:sz w:val="24"/>
          <w:szCs w:val="24"/>
        </w:rPr>
        <w:t>2. Stoku i borxhit publik vlerësohet të arrijë në 1 417 973 milionë lekë, pa përfshirë efektet e mundshme prej ndryshimit të kursit të këmbimit, i dhënë me hollësi,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410"/>
      </w:tblGrid>
      <w:tr w:rsidR="007D5215" w:rsidRPr="007D5215" w14:paraId="4F69BE85" w14:textId="77777777" w:rsidTr="0099774E">
        <w:tc>
          <w:tcPr>
            <w:tcW w:w="2835" w:type="dxa"/>
          </w:tcPr>
          <w:p w14:paraId="7BFC2BD2" w14:textId="77777777" w:rsidR="001408F5" w:rsidRPr="007D5215" w:rsidRDefault="001408F5" w:rsidP="0099774E">
            <w:pPr>
              <w:rPr>
                <w:rFonts w:ascii="Garamond" w:hAnsi="Garamond" w:cs="Garamond"/>
                <w:spacing w:val="-4"/>
                <w:sz w:val="24"/>
                <w:szCs w:val="24"/>
              </w:rPr>
            </w:pPr>
            <w:r w:rsidRPr="007D5215">
              <w:rPr>
                <w:rFonts w:ascii="Garamond" w:hAnsi="Garamond" w:cs="Garamond"/>
                <w:spacing w:val="-4"/>
                <w:sz w:val="24"/>
                <w:szCs w:val="24"/>
              </w:rPr>
              <w:t>a) Stoku i borxhit të qeverisjes qendrore</w:t>
            </w:r>
          </w:p>
        </w:tc>
        <w:tc>
          <w:tcPr>
            <w:tcW w:w="2410" w:type="dxa"/>
          </w:tcPr>
          <w:p w14:paraId="142A0955" w14:textId="77777777" w:rsidR="001408F5" w:rsidRPr="007D5215" w:rsidRDefault="001408F5" w:rsidP="0099774E">
            <w:pPr>
              <w:ind w:firstLine="284"/>
              <w:jc w:val="right"/>
              <w:rPr>
                <w:rFonts w:ascii="Garamond" w:hAnsi="Garamond" w:cs="Garamond"/>
                <w:spacing w:val="-4"/>
                <w:sz w:val="24"/>
                <w:szCs w:val="24"/>
              </w:rPr>
            </w:pPr>
          </w:p>
          <w:p w14:paraId="2BB4C70A" w14:textId="77777777" w:rsidR="001408F5" w:rsidRPr="007D5215" w:rsidRDefault="001408F5" w:rsidP="0099774E">
            <w:pPr>
              <w:ind w:firstLine="284"/>
              <w:jc w:val="right"/>
              <w:rPr>
                <w:rFonts w:ascii="Garamond" w:hAnsi="Garamond" w:cs="Garamond"/>
                <w:spacing w:val="-4"/>
                <w:sz w:val="24"/>
                <w:szCs w:val="24"/>
              </w:rPr>
            </w:pPr>
            <w:r w:rsidRPr="007D5215">
              <w:rPr>
                <w:rFonts w:ascii="Garamond" w:hAnsi="Garamond" w:cs="Garamond"/>
                <w:spacing w:val="-4"/>
                <w:sz w:val="24"/>
                <w:szCs w:val="24"/>
              </w:rPr>
              <w:t>1 367 273 milionë lekë;</w:t>
            </w:r>
          </w:p>
          <w:p w14:paraId="51449735" w14:textId="77777777" w:rsidR="001408F5" w:rsidRPr="007D5215" w:rsidRDefault="001408F5" w:rsidP="0099774E">
            <w:pPr>
              <w:jc w:val="right"/>
              <w:rPr>
                <w:rFonts w:ascii="Garamond" w:hAnsi="Garamond" w:cs="Garamond"/>
                <w:spacing w:val="-4"/>
                <w:sz w:val="24"/>
                <w:szCs w:val="24"/>
              </w:rPr>
            </w:pPr>
          </w:p>
        </w:tc>
      </w:tr>
      <w:tr w:rsidR="007D5215" w:rsidRPr="007D5215" w14:paraId="773AD295" w14:textId="77777777" w:rsidTr="0099774E">
        <w:tc>
          <w:tcPr>
            <w:tcW w:w="2835" w:type="dxa"/>
          </w:tcPr>
          <w:p w14:paraId="26BECE3B" w14:textId="77777777" w:rsidR="001408F5" w:rsidRPr="007D5215" w:rsidRDefault="001408F5" w:rsidP="0099774E">
            <w:pPr>
              <w:rPr>
                <w:rFonts w:ascii="Garamond" w:hAnsi="Garamond" w:cs="Garamond"/>
                <w:spacing w:val="-4"/>
                <w:sz w:val="24"/>
                <w:szCs w:val="24"/>
              </w:rPr>
            </w:pPr>
            <w:r w:rsidRPr="007D5215">
              <w:rPr>
                <w:rFonts w:ascii="Garamond" w:hAnsi="Garamond" w:cs="Garamond"/>
                <w:spacing w:val="-4"/>
                <w:sz w:val="24"/>
                <w:szCs w:val="24"/>
              </w:rPr>
              <w:t>b) Stoku i borxhit të garantuar nga qeverisja qendrore</w:t>
            </w:r>
          </w:p>
        </w:tc>
        <w:tc>
          <w:tcPr>
            <w:tcW w:w="2410" w:type="dxa"/>
          </w:tcPr>
          <w:p w14:paraId="00FA8614" w14:textId="77777777" w:rsidR="001408F5" w:rsidRPr="007D5215" w:rsidRDefault="001408F5" w:rsidP="0099774E">
            <w:pPr>
              <w:ind w:firstLine="284"/>
              <w:jc w:val="right"/>
              <w:rPr>
                <w:rFonts w:ascii="Garamond" w:hAnsi="Garamond" w:cs="Garamond"/>
                <w:spacing w:val="-4"/>
                <w:sz w:val="24"/>
                <w:szCs w:val="24"/>
              </w:rPr>
            </w:pPr>
          </w:p>
          <w:p w14:paraId="25F65C2C" w14:textId="77777777" w:rsidR="001408F5" w:rsidRPr="007D5215" w:rsidRDefault="001408F5" w:rsidP="0099774E">
            <w:pPr>
              <w:ind w:firstLine="284"/>
              <w:jc w:val="right"/>
              <w:rPr>
                <w:rFonts w:ascii="Garamond" w:hAnsi="Garamond" w:cs="Garamond"/>
                <w:spacing w:val="-4"/>
                <w:sz w:val="24"/>
                <w:szCs w:val="24"/>
              </w:rPr>
            </w:pPr>
            <w:r w:rsidRPr="007D5215">
              <w:rPr>
                <w:rFonts w:ascii="Garamond" w:hAnsi="Garamond" w:cs="Garamond"/>
                <w:spacing w:val="-4"/>
                <w:sz w:val="24"/>
                <w:szCs w:val="24"/>
              </w:rPr>
              <w:t>49 800 milionë lekë;</w:t>
            </w:r>
          </w:p>
        </w:tc>
      </w:tr>
      <w:tr w:rsidR="007D5215" w:rsidRPr="007D5215" w14:paraId="21AA67D5" w14:textId="77777777" w:rsidTr="0099774E">
        <w:tc>
          <w:tcPr>
            <w:tcW w:w="2835" w:type="dxa"/>
          </w:tcPr>
          <w:p w14:paraId="26AD983A" w14:textId="77777777" w:rsidR="001408F5" w:rsidRPr="007D5215" w:rsidRDefault="001408F5" w:rsidP="0099774E">
            <w:pPr>
              <w:rPr>
                <w:rFonts w:ascii="Garamond" w:hAnsi="Garamond" w:cs="Garamond"/>
                <w:spacing w:val="-4"/>
                <w:sz w:val="24"/>
                <w:szCs w:val="24"/>
              </w:rPr>
            </w:pPr>
            <w:r w:rsidRPr="007D5215">
              <w:rPr>
                <w:rFonts w:ascii="Garamond" w:hAnsi="Garamond" w:cs="Garamond"/>
                <w:spacing w:val="-4"/>
                <w:sz w:val="24"/>
                <w:szCs w:val="24"/>
              </w:rPr>
              <w:t>c) Stoku i borxhit të vetëqeverisjes vendore</w:t>
            </w:r>
          </w:p>
        </w:tc>
        <w:tc>
          <w:tcPr>
            <w:tcW w:w="2410" w:type="dxa"/>
          </w:tcPr>
          <w:p w14:paraId="6CB5AF20" w14:textId="77777777" w:rsidR="001408F5" w:rsidRPr="007D5215" w:rsidRDefault="001408F5" w:rsidP="0099774E">
            <w:pPr>
              <w:jc w:val="right"/>
              <w:rPr>
                <w:rFonts w:ascii="Garamond" w:hAnsi="Garamond" w:cs="Garamond"/>
                <w:spacing w:val="-4"/>
                <w:sz w:val="24"/>
                <w:szCs w:val="24"/>
              </w:rPr>
            </w:pPr>
          </w:p>
          <w:p w14:paraId="110C5876" w14:textId="77777777" w:rsidR="001408F5" w:rsidRPr="007D5215" w:rsidRDefault="001408F5" w:rsidP="0099774E">
            <w:pPr>
              <w:jc w:val="right"/>
              <w:rPr>
                <w:rFonts w:ascii="Garamond" w:hAnsi="Garamond" w:cs="Garamond"/>
                <w:spacing w:val="-4"/>
                <w:sz w:val="24"/>
                <w:szCs w:val="24"/>
              </w:rPr>
            </w:pPr>
            <w:r w:rsidRPr="007D5215">
              <w:rPr>
                <w:rFonts w:ascii="Garamond" w:hAnsi="Garamond" w:cs="Garamond"/>
                <w:spacing w:val="-4"/>
                <w:sz w:val="24"/>
                <w:szCs w:val="24"/>
              </w:rPr>
              <w:t>900 milionë lekë.”.</w:t>
            </w:r>
          </w:p>
        </w:tc>
      </w:tr>
      <w:tr w:rsidR="001408F5" w:rsidRPr="007D5215" w14:paraId="792F5682" w14:textId="77777777" w:rsidTr="0099774E">
        <w:tc>
          <w:tcPr>
            <w:tcW w:w="2835" w:type="dxa"/>
          </w:tcPr>
          <w:p w14:paraId="06D8E6F7" w14:textId="77777777" w:rsidR="001408F5" w:rsidRPr="007D5215" w:rsidRDefault="001408F5" w:rsidP="0099774E">
            <w:pPr>
              <w:rPr>
                <w:rFonts w:ascii="Garamond" w:hAnsi="Garamond" w:cs="Garamond"/>
                <w:spacing w:val="-4"/>
                <w:sz w:val="24"/>
                <w:szCs w:val="24"/>
              </w:rPr>
            </w:pPr>
          </w:p>
        </w:tc>
        <w:tc>
          <w:tcPr>
            <w:tcW w:w="2410" w:type="dxa"/>
          </w:tcPr>
          <w:p w14:paraId="4A2143B5" w14:textId="77777777" w:rsidR="001408F5" w:rsidRPr="007D5215" w:rsidRDefault="001408F5" w:rsidP="0099774E">
            <w:pPr>
              <w:jc w:val="right"/>
              <w:rPr>
                <w:rFonts w:ascii="Garamond" w:hAnsi="Garamond" w:cs="Garamond"/>
                <w:spacing w:val="-4"/>
                <w:sz w:val="24"/>
                <w:szCs w:val="24"/>
              </w:rPr>
            </w:pPr>
          </w:p>
        </w:tc>
      </w:tr>
    </w:tbl>
    <w:p w14:paraId="215E1C5D" w14:textId="77777777" w:rsidR="001408F5" w:rsidRPr="007D5215" w:rsidRDefault="001408F5" w:rsidP="00DA5943">
      <w:pPr>
        <w:spacing w:after="0" w:line="240" w:lineRule="auto"/>
        <w:ind w:firstLine="284"/>
        <w:jc w:val="center"/>
        <w:rPr>
          <w:rFonts w:ascii="Garamond" w:hAnsi="Garamond" w:cs="Times New Roman"/>
          <w:sz w:val="24"/>
          <w:szCs w:val="24"/>
        </w:rPr>
      </w:pPr>
    </w:p>
    <w:p w14:paraId="02F5DC93"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20</w:t>
      </w:r>
    </w:p>
    <w:p w14:paraId="2D1B9652" w14:textId="77777777" w:rsidR="00E71EE6" w:rsidRPr="007D5215" w:rsidRDefault="00E71EE6" w:rsidP="00DA5943">
      <w:pPr>
        <w:spacing w:after="0" w:line="240" w:lineRule="auto"/>
        <w:ind w:firstLine="284"/>
        <w:jc w:val="both"/>
        <w:rPr>
          <w:rFonts w:ascii="Garamond" w:hAnsi="Garamond" w:cs="Times New Roman"/>
          <w:sz w:val="24"/>
          <w:szCs w:val="24"/>
        </w:rPr>
      </w:pPr>
    </w:p>
    <w:p w14:paraId="166293FF" w14:textId="7D94F5A9"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1.</w:t>
      </w:r>
      <w:r w:rsidR="003E6915" w:rsidRPr="007D5215">
        <w:rPr>
          <w:rFonts w:ascii="Garamond" w:hAnsi="Garamond" w:cs="Times New Roman"/>
          <w:sz w:val="24"/>
          <w:szCs w:val="24"/>
        </w:rPr>
        <w:t xml:space="preserve"> </w:t>
      </w:r>
      <w:r w:rsidRPr="007D5215">
        <w:rPr>
          <w:rFonts w:ascii="Garamond" w:hAnsi="Garamond" w:cs="Times New Roman"/>
          <w:sz w:val="24"/>
          <w:szCs w:val="24"/>
        </w:rPr>
        <w:t xml:space="preserve">Në rast të avancimit në kohë me emetimin përgjatë vitit buxhetor 2024 të një </w:t>
      </w:r>
      <w:r w:rsidR="005C2215" w:rsidRPr="007D5215">
        <w:rPr>
          <w:rFonts w:ascii="Garamond" w:hAnsi="Garamond" w:cs="Times New Roman"/>
          <w:sz w:val="24"/>
          <w:szCs w:val="24"/>
        </w:rPr>
        <w:t>e</w:t>
      </w:r>
      <w:r w:rsidRPr="007D5215">
        <w:rPr>
          <w:rFonts w:ascii="Garamond" w:hAnsi="Garamond" w:cs="Times New Roman"/>
          <w:sz w:val="24"/>
          <w:szCs w:val="24"/>
        </w:rPr>
        <w:t xml:space="preserve">urobondi të ri, i cili është parashikuar në vitin buxhetor 2025, në rast të disbursimit të ndonjë kredie shtesë në formën e </w:t>
      </w:r>
      <w:r w:rsidR="003E6915" w:rsidRPr="007D5215">
        <w:rPr>
          <w:rFonts w:ascii="Garamond" w:hAnsi="Garamond" w:cs="Times New Roman"/>
          <w:sz w:val="24"/>
          <w:szCs w:val="24"/>
        </w:rPr>
        <w:t>“</w:t>
      </w:r>
      <w:r w:rsidRPr="007D5215">
        <w:rPr>
          <w:rFonts w:ascii="Garamond" w:hAnsi="Garamond" w:cs="Times New Roman"/>
          <w:sz w:val="24"/>
          <w:szCs w:val="24"/>
        </w:rPr>
        <w:t>mbështetjes buxhetore</w:t>
      </w:r>
      <w:r w:rsidR="003E6915" w:rsidRPr="007D5215">
        <w:rPr>
          <w:rFonts w:ascii="Garamond" w:hAnsi="Garamond" w:cs="Times New Roman"/>
          <w:sz w:val="24"/>
          <w:szCs w:val="24"/>
        </w:rPr>
        <w:t>”</w:t>
      </w:r>
      <w:r w:rsidRPr="007D5215">
        <w:rPr>
          <w:rFonts w:ascii="Garamond" w:hAnsi="Garamond" w:cs="Times New Roman"/>
          <w:sz w:val="24"/>
          <w:szCs w:val="24"/>
        </w:rPr>
        <w:t xml:space="preserve"> nga institucionet financiare ndërkombëtare</w:t>
      </w:r>
      <w:r w:rsidR="005C2215" w:rsidRPr="007D5215">
        <w:rPr>
          <w:rFonts w:ascii="Garamond" w:hAnsi="Garamond" w:cs="Times New Roman"/>
          <w:sz w:val="24"/>
          <w:szCs w:val="24"/>
        </w:rPr>
        <w:t>,</w:t>
      </w:r>
      <w:r w:rsidRPr="007D5215">
        <w:rPr>
          <w:rFonts w:ascii="Garamond" w:hAnsi="Garamond" w:cs="Times New Roman"/>
          <w:sz w:val="24"/>
          <w:szCs w:val="24"/>
        </w:rPr>
        <w:t xml:space="preserve"> si dhe në rast të përdorimit të fondeve të përfituara nga alokimi i të drejtave të tërheqjes speciale prej Fondit Monetar Ndërkombëtar, kufijtë përkatës për huamarrjen totale neto, rritjen vjetore të borxhit të qeverisjes qendrore dhe nivelin e vlerësuar të stokut total të borxhit publik, t</w:t>
      </w:r>
      <w:r w:rsidR="005C2215" w:rsidRPr="007D5215">
        <w:rPr>
          <w:rFonts w:ascii="Garamond" w:hAnsi="Garamond" w:cs="Times New Roman"/>
          <w:sz w:val="24"/>
          <w:szCs w:val="24"/>
        </w:rPr>
        <w:t>ë përcaktuar në nenet 10 dhe 19</w:t>
      </w:r>
      <w:r w:rsidRPr="007D5215">
        <w:rPr>
          <w:rFonts w:ascii="Garamond" w:hAnsi="Garamond" w:cs="Times New Roman"/>
          <w:sz w:val="24"/>
          <w:szCs w:val="24"/>
        </w:rPr>
        <w:t xml:space="preserve"> të këtij ligji, mund të tejkalohen deri </w:t>
      </w:r>
      <w:r w:rsidR="005C2215" w:rsidRPr="007D5215">
        <w:rPr>
          <w:rFonts w:ascii="Garamond" w:hAnsi="Garamond" w:cs="Times New Roman"/>
          <w:sz w:val="24"/>
          <w:szCs w:val="24"/>
        </w:rPr>
        <w:t>në</w:t>
      </w:r>
      <w:r w:rsidRPr="007D5215">
        <w:rPr>
          <w:rFonts w:ascii="Garamond" w:hAnsi="Garamond" w:cs="Times New Roman"/>
          <w:sz w:val="24"/>
          <w:szCs w:val="24"/>
        </w:rPr>
        <w:t xml:space="preserve"> shum</w:t>
      </w:r>
      <w:r w:rsidR="005C2215" w:rsidRPr="007D5215">
        <w:rPr>
          <w:rFonts w:ascii="Garamond" w:hAnsi="Garamond" w:cs="Times New Roman"/>
          <w:sz w:val="24"/>
          <w:szCs w:val="24"/>
        </w:rPr>
        <w:t>ën</w:t>
      </w:r>
      <w:r w:rsidRPr="007D5215">
        <w:rPr>
          <w:rFonts w:ascii="Garamond" w:hAnsi="Garamond" w:cs="Times New Roman"/>
          <w:sz w:val="24"/>
          <w:szCs w:val="24"/>
        </w:rPr>
        <w:t xml:space="preserve"> e vlerave të përmendura më poshtë:</w:t>
      </w:r>
    </w:p>
    <w:p w14:paraId="5ED45DB3" w14:textId="77777777" w:rsidR="00E71EE6" w:rsidRPr="007D5215" w:rsidRDefault="005C2215"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a) v</w:t>
      </w:r>
      <w:r w:rsidR="00E71EE6" w:rsidRPr="007D5215">
        <w:rPr>
          <w:rFonts w:ascii="Garamond" w:hAnsi="Garamond" w:cs="Times New Roman"/>
          <w:sz w:val="24"/>
          <w:szCs w:val="24"/>
        </w:rPr>
        <w:t xml:space="preserve">lera e </w:t>
      </w:r>
      <w:r w:rsidRPr="007D5215">
        <w:rPr>
          <w:rFonts w:ascii="Garamond" w:hAnsi="Garamond" w:cs="Times New Roman"/>
          <w:sz w:val="24"/>
          <w:szCs w:val="24"/>
        </w:rPr>
        <w:t>e</w:t>
      </w:r>
      <w:r w:rsidR="00E71EE6" w:rsidRPr="007D5215">
        <w:rPr>
          <w:rFonts w:ascii="Garamond" w:hAnsi="Garamond" w:cs="Times New Roman"/>
          <w:sz w:val="24"/>
          <w:szCs w:val="24"/>
        </w:rPr>
        <w:t>urobondit të emetuar në avancë</w:t>
      </w:r>
      <w:r w:rsidRPr="007D5215">
        <w:rPr>
          <w:rFonts w:ascii="Garamond" w:hAnsi="Garamond" w:cs="Times New Roman"/>
          <w:sz w:val="24"/>
          <w:szCs w:val="24"/>
        </w:rPr>
        <w:t>;</w:t>
      </w:r>
    </w:p>
    <w:p w14:paraId="141B817C" w14:textId="496ECA09" w:rsidR="00E71EE6" w:rsidRPr="007D5215" w:rsidRDefault="005C2215"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b) v</w:t>
      </w:r>
      <w:r w:rsidR="00E71EE6" w:rsidRPr="007D5215">
        <w:rPr>
          <w:rFonts w:ascii="Garamond" w:hAnsi="Garamond" w:cs="Times New Roman"/>
          <w:sz w:val="24"/>
          <w:szCs w:val="24"/>
        </w:rPr>
        <w:t xml:space="preserve">lera e kredisë në formën e </w:t>
      </w:r>
      <w:r w:rsidR="003E6915" w:rsidRPr="007D5215">
        <w:rPr>
          <w:rFonts w:ascii="Garamond" w:hAnsi="Garamond" w:cs="Times New Roman"/>
          <w:sz w:val="24"/>
          <w:szCs w:val="24"/>
        </w:rPr>
        <w:t>“</w:t>
      </w:r>
      <w:r w:rsidR="00E71EE6" w:rsidRPr="007D5215">
        <w:rPr>
          <w:rFonts w:ascii="Garamond" w:hAnsi="Garamond" w:cs="Times New Roman"/>
          <w:sz w:val="24"/>
          <w:szCs w:val="24"/>
        </w:rPr>
        <w:t>mbështetjes buxhetore</w:t>
      </w:r>
      <w:r w:rsidR="003E6915" w:rsidRPr="007D5215">
        <w:rPr>
          <w:rFonts w:ascii="Garamond" w:hAnsi="Garamond" w:cs="Times New Roman"/>
          <w:sz w:val="24"/>
          <w:szCs w:val="24"/>
        </w:rPr>
        <w:t>”</w:t>
      </w:r>
      <w:r w:rsidR="00E71EE6" w:rsidRPr="007D5215">
        <w:rPr>
          <w:rFonts w:ascii="Garamond" w:hAnsi="Garamond" w:cs="Times New Roman"/>
          <w:sz w:val="24"/>
          <w:szCs w:val="24"/>
        </w:rPr>
        <w:t xml:space="preserve"> të disbursuar</w:t>
      </w:r>
      <w:r w:rsidRPr="007D5215">
        <w:rPr>
          <w:rFonts w:ascii="Garamond" w:hAnsi="Garamond" w:cs="Times New Roman"/>
          <w:sz w:val="24"/>
          <w:szCs w:val="24"/>
        </w:rPr>
        <w:t>;</w:t>
      </w:r>
    </w:p>
    <w:p w14:paraId="7E432345" w14:textId="77777777" w:rsidR="00E71EE6" w:rsidRPr="007D5215" w:rsidRDefault="005C2215"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c) v</w:t>
      </w:r>
      <w:r w:rsidR="00E71EE6" w:rsidRPr="007D5215">
        <w:rPr>
          <w:rFonts w:ascii="Garamond" w:hAnsi="Garamond" w:cs="Times New Roman"/>
          <w:sz w:val="24"/>
          <w:szCs w:val="24"/>
        </w:rPr>
        <w:t>lera e përdorimit të fondeve të përfituara nga alokimi i të drejtave të tërheqjes speciale prej Fondit Monetar Ndërkombëtar.</w:t>
      </w:r>
    </w:p>
    <w:p w14:paraId="70AD1B3B" w14:textId="0548ADFE"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2.</w:t>
      </w:r>
      <w:r w:rsidR="003E6915" w:rsidRPr="007D5215">
        <w:rPr>
          <w:rFonts w:ascii="Garamond" w:hAnsi="Garamond" w:cs="Times New Roman"/>
          <w:sz w:val="24"/>
          <w:szCs w:val="24"/>
        </w:rPr>
        <w:t xml:space="preserve"> </w:t>
      </w:r>
      <w:r w:rsidRPr="007D5215">
        <w:rPr>
          <w:rFonts w:ascii="Garamond" w:hAnsi="Garamond" w:cs="Times New Roman"/>
          <w:sz w:val="24"/>
          <w:szCs w:val="24"/>
        </w:rPr>
        <w:t>Niveli i deficitit të buxhetit të vitit 2024 mbetet i pandryshuar sipas përcaktimit në nenin 1 të këtij ligji.</w:t>
      </w:r>
    </w:p>
    <w:p w14:paraId="3BFA885E"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3.</w:t>
      </w:r>
      <w:r w:rsidR="00E424A9" w:rsidRPr="007D5215">
        <w:rPr>
          <w:rFonts w:ascii="Garamond" w:hAnsi="Garamond" w:cs="Times New Roman"/>
          <w:sz w:val="24"/>
          <w:szCs w:val="24"/>
        </w:rPr>
        <w:t xml:space="preserve"> </w:t>
      </w:r>
      <w:r w:rsidRPr="007D5215">
        <w:rPr>
          <w:rFonts w:ascii="Garamond" w:hAnsi="Garamond" w:cs="Times New Roman"/>
          <w:sz w:val="24"/>
          <w:szCs w:val="24"/>
        </w:rPr>
        <w:t>Këshilli i Ministrave mund të akumulojë dhe mund të mbajë në llogarinë unike të Këshillit të Ministrave në Bankën e Shqipërisë çdo gjendje shtesë të likuiditetit që mund të krijohet dhe të mbartet për të financuar buxhetet e viteve buxhetore pasardhëse, por, në mbyllje të vitit buxhetor, gjendja e akumuluar nuk duhet të kalojë vlerën mesatare prej dy muajsh kumulativë të shpenzimeve buxhetore të planifikuara për atë vit buxhetor.</w:t>
      </w:r>
    </w:p>
    <w:p w14:paraId="154E4136" w14:textId="77777777" w:rsidR="00E71EE6" w:rsidRPr="007D5215" w:rsidRDefault="00E71EE6" w:rsidP="00DA5943">
      <w:pPr>
        <w:spacing w:after="0" w:line="240" w:lineRule="auto"/>
        <w:ind w:firstLine="284"/>
        <w:jc w:val="both"/>
        <w:rPr>
          <w:rFonts w:ascii="Garamond" w:hAnsi="Garamond" w:cs="Times New Roman"/>
          <w:sz w:val="24"/>
          <w:szCs w:val="24"/>
        </w:rPr>
      </w:pPr>
    </w:p>
    <w:p w14:paraId="76287DE5"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21</w:t>
      </w:r>
    </w:p>
    <w:p w14:paraId="0A72ACC3" w14:textId="77777777" w:rsidR="00E71EE6" w:rsidRPr="007D5215" w:rsidRDefault="00E71EE6" w:rsidP="00DA5943">
      <w:pPr>
        <w:spacing w:after="0" w:line="240" w:lineRule="auto"/>
        <w:ind w:firstLine="284"/>
        <w:jc w:val="both"/>
        <w:rPr>
          <w:rFonts w:ascii="Garamond" w:hAnsi="Garamond" w:cs="Times New Roman"/>
          <w:sz w:val="24"/>
          <w:szCs w:val="24"/>
        </w:rPr>
      </w:pPr>
    </w:p>
    <w:p w14:paraId="6C5A5DF9" w14:textId="65C869C2"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Ngarkohet ministri përgjegjës për financat të nxjerrë udhëzime për zbatimin e</w:t>
      </w:r>
      <w:r w:rsidR="003E6915" w:rsidRPr="007D5215">
        <w:rPr>
          <w:rFonts w:ascii="Garamond" w:hAnsi="Garamond" w:cs="Times New Roman"/>
          <w:sz w:val="24"/>
          <w:szCs w:val="24"/>
        </w:rPr>
        <w:t xml:space="preserve"> </w:t>
      </w:r>
      <w:r w:rsidRPr="007D5215">
        <w:rPr>
          <w:rFonts w:ascii="Garamond" w:hAnsi="Garamond" w:cs="Times New Roman"/>
          <w:sz w:val="24"/>
          <w:szCs w:val="24"/>
        </w:rPr>
        <w:t>këtij ligji.</w:t>
      </w:r>
    </w:p>
    <w:p w14:paraId="61D40EF1" w14:textId="77777777" w:rsidR="00E71EE6" w:rsidRPr="007D5215" w:rsidRDefault="00E71EE6" w:rsidP="00DA5943">
      <w:pPr>
        <w:spacing w:after="0" w:line="240" w:lineRule="auto"/>
        <w:ind w:firstLine="284"/>
        <w:jc w:val="both"/>
        <w:rPr>
          <w:rFonts w:ascii="Garamond" w:hAnsi="Garamond" w:cs="Times New Roman"/>
          <w:sz w:val="24"/>
          <w:szCs w:val="24"/>
        </w:rPr>
      </w:pPr>
    </w:p>
    <w:p w14:paraId="1F4E2C90" w14:textId="77777777" w:rsidR="00E71EE6" w:rsidRPr="007D5215" w:rsidRDefault="00E71EE6" w:rsidP="00DA5943">
      <w:pPr>
        <w:spacing w:after="0" w:line="240" w:lineRule="auto"/>
        <w:ind w:firstLine="284"/>
        <w:jc w:val="center"/>
        <w:rPr>
          <w:rFonts w:ascii="Garamond" w:hAnsi="Garamond" w:cs="Times New Roman"/>
          <w:sz w:val="24"/>
          <w:szCs w:val="24"/>
        </w:rPr>
      </w:pPr>
      <w:r w:rsidRPr="007D5215">
        <w:rPr>
          <w:rFonts w:ascii="Garamond" w:hAnsi="Garamond" w:cs="Times New Roman"/>
          <w:sz w:val="24"/>
          <w:szCs w:val="24"/>
        </w:rPr>
        <w:t>Neni 22</w:t>
      </w:r>
    </w:p>
    <w:p w14:paraId="15105134" w14:textId="77777777" w:rsidR="00E71EE6" w:rsidRPr="007D5215" w:rsidRDefault="00E71EE6" w:rsidP="00DA5943">
      <w:pPr>
        <w:spacing w:after="0" w:line="240" w:lineRule="auto"/>
        <w:ind w:firstLine="284"/>
        <w:jc w:val="both"/>
        <w:rPr>
          <w:rFonts w:ascii="Garamond" w:hAnsi="Garamond" w:cs="Times New Roman"/>
          <w:sz w:val="24"/>
          <w:szCs w:val="24"/>
        </w:rPr>
      </w:pPr>
    </w:p>
    <w:p w14:paraId="2E07F6E8" w14:textId="77777777" w:rsidR="00E71EE6" w:rsidRPr="007D5215" w:rsidRDefault="00E71EE6" w:rsidP="00DA5943">
      <w:pPr>
        <w:spacing w:after="0" w:line="240" w:lineRule="auto"/>
        <w:ind w:firstLine="284"/>
        <w:jc w:val="both"/>
        <w:rPr>
          <w:rFonts w:ascii="Garamond" w:hAnsi="Garamond" w:cs="Times New Roman"/>
          <w:sz w:val="24"/>
          <w:szCs w:val="24"/>
        </w:rPr>
      </w:pPr>
      <w:r w:rsidRPr="007D5215">
        <w:rPr>
          <w:rFonts w:ascii="Garamond" w:hAnsi="Garamond" w:cs="Times New Roman"/>
          <w:sz w:val="24"/>
          <w:szCs w:val="24"/>
        </w:rPr>
        <w:t xml:space="preserve">Ky ligj hyn </w:t>
      </w:r>
      <w:r w:rsidR="00F700E5" w:rsidRPr="007D5215">
        <w:rPr>
          <w:rFonts w:ascii="Garamond" w:hAnsi="Garamond" w:cs="Times New Roman"/>
          <w:sz w:val="24"/>
          <w:szCs w:val="24"/>
        </w:rPr>
        <w:t>në fuqi 15 ditë pas botimit në Fletoren Zyrtare</w:t>
      </w:r>
      <w:r w:rsidRPr="007D5215">
        <w:rPr>
          <w:rFonts w:ascii="Garamond" w:hAnsi="Garamond" w:cs="Times New Roman"/>
          <w:sz w:val="24"/>
          <w:szCs w:val="24"/>
        </w:rPr>
        <w:t xml:space="preserve"> dhe i shtrin efektet financiare nga data 1 janar 2024.</w:t>
      </w:r>
    </w:p>
    <w:p w14:paraId="0297F2E8" w14:textId="77777777" w:rsidR="00DD7DEF" w:rsidRPr="007D5215" w:rsidRDefault="00DD7DEF" w:rsidP="00DA5943">
      <w:pPr>
        <w:spacing w:after="0" w:line="240" w:lineRule="auto"/>
        <w:ind w:firstLine="284"/>
        <w:jc w:val="both"/>
        <w:rPr>
          <w:rFonts w:ascii="Garamond" w:hAnsi="Garamond" w:cs="Times New Roman"/>
          <w:bCs/>
          <w:sz w:val="24"/>
          <w:szCs w:val="24"/>
        </w:rPr>
      </w:pPr>
    </w:p>
    <w:p w14:paraId="1A4E72D8" w14:textId="680932E3" w:rsidR="00976A3C" w:rsidRPr="007D5215" w:rsidRDefault="00976A3C" w:rsidP="00DA5943">
      <w:pPr>
        <w:spacing w:after="0" w:line="240" w:lineRule="auto"/>
        <w:ind w:firstLine="284"/>
        <w:jc w:val="both"/>
        <w:rPr>
          <w:rFonts w:ascii="Garamond" w:hAnsi="Garamond" w:cs="Times New Roman"/>
          <w:bCs/>
          <w:sz w:val="24"/>
          <w:szCs w:val="24"/>
        </w:rPr>
      </w:pPr>
      <w:r w:rsidRPr="007D5215">
        <w:rPr>
          <w:rFonts w:ascii="Garamond" w:hAnsi="Garamond" w:cs="Times New Roman"/>
          <w:bCs/>
          <w:sz w:val="24"/>
          <w:szCs w:val="24"/>
        </w:rPr>
        <w:t>Miratuar në datën</w:t>
      </w:r>
      <w:r w:rsidR="00FC6BDD" w:rsidRPr="007D5215">
        <w:rPr>
          <w:rFonts w:ascii="Garamond" w:hAnsi="Garamond" w:cs="Times New Roman"/>
          <w:bCs/>
          <w:sz w:val="24"/>
          <w:szCs w:val="24"/>
        </w:rPr>
        <w:t xml:space="preserve"> </w:t>
      </w:r>
      <w:r w:rsidR="005C2215" w:rsidRPr="007D5215">
        <w:rPr>
          <w:rFonts w:ascii="Garamond" w:hAnsi="Garamond" w:cs="Times New Roman"/>
          <w:bCs/>
          <w:sz w:val="24"/>
          <w:szCs w:val="24"/>
        </w:rPr>
        <w:t>7.12.</w:t>
      </w:r>
      <w:r w:rsidR="007748A2" w:rsidRPr="007D5215">
        <w:rPr>
          <w:rFonts w:ascii="Garamond" w:hAnsi="Garamond" w:cs="Times New Roman"/>
          <w:bCs/>
          <w:sz w:val="24"/>
          <w:szCs w:val="24"/>
        </w:rPr>
        <w:t>2023</w:t>
      </w:r>
      <w:r w:rsidR="003E6915" w:rsidRPr="007D5215">
        <w:rPr>
          <w:rFonts w:ascii="Garamond" w:hAnsi="Garamond" w:cs="Times New Roman"/>
          <w:bCs/>
          <w:sz w:val="24"/>
          <w:szCs w:val="24"/>
        </w:rPr>
        <w:t>.</w:t>
      </w:r>
    </w:p>
    <w:p w14:paraId="4E9883AA" w14:textId="77777777" w:rsidR="009A2331" w:rsidRPr="007D5215" w:rsidRDefault="009A2331" w:rsidP="00DA5943">
      <w:pPr>
        <w:spacing w:after="0" w:line="240" w:lineRule="auto"/>
        <w:ind w:firstLine="284"/>
        <w:rPr>
          <w:rFonts w:ascii="Garamond" w:eastAsia="Times New Roman" w:hAnsi="Garamond" w:cs="Times New Roman"/>
          <w:sz w:val="24"/>
          <w:szCs w:val="24"/>
        </w:rPr>
      </w:pPr>
    </w:p>
    <w:p w14:paraId="4BFFEE45" w14:textId="71169FFF" w:rsidR="00213234" w:rsidRPr="007D5215" w:rsidRDefault="008D34DE" w:rsidP="00DA5943">
      <w:pPr>
        <w:spacing w:after="0"/>
        <w:ind w:firstLine="284"/>
        <w:jc w:val="both"/>
        <w:rPr>
          <w:rFonts w:ascii="Garamond" w:hAnsi="Garamond" w:cs="Times New Roman"/>
          <w:b/>
          <w:bCs/>
          <w:sz w:val="24"/>
          <w:szCs w:val="24"/>
        </w:rPr>
      </w:pPr>
      <w:r w:rsidRPr="007D5215">
        <w:rPr>
          <w:rFonts w:ascii="Garamond" w:hAnsi="Garamond" w:cs="Times New Roman"/>
          <w:b/>
          <w:bCs/>
          <w:sz w:val="24"/>
          <w:szCs w:val="24"/>
        </w:rPr>
        <w:t xml:space="preserve">Shpallur me dekretin nr. </w:t>
      </w:r>
      <w:r w:rsidR="003E6915" w:rsidRPr="007D5215">
        <w:rPr>
          <w:rFonts w:ascii="Garamond" w:hAnsi="Garamond" w:cs="Times New Roman"/>
          <w:b/>
          <w:bCs/>
          <w:sz w:val="24"/>
          <w:szCs w:val="24"/>
        </w:rPr>
        <w:t>392</w:t>
      </w:r>
      <w:r w:rsidRPr="007D5215">
        <w:rPr>
          <w:rFonts w:ascii="Garamond" w:hAnsi="Garamond" w:cs="Times New Roman"/>
          <w:b/>
          <w:bCs/>
          <w:sz w:val="24"/>
          <w:szCs w:val="24"/>
        </w:rPr>
        <w:t xml:space="preserve">, datë </w:t>
      </w:r>
      <w:r w:rsidR="003E6915" w:rsidRPr="007D5215">
        <w:rPr>
          <w:rFonts w:ascii="Garamond" w:hAnsi="Garamond" w:cs="Times New Roman"/>
          <w:b/>
          <w:bCs/>
          <w:sz w:val="24"/>
          <w:szCs w:val="24"/>
        </w:rPr>
        <w:t>27.12.2023</w:t>
      </w:r>
      <w:r w:rsidRPr="007D5215">
        <w:rPr>
          <w:rFonts w:ascii="Garamond" w:hAnsi="Garamond" w:cs="Times New Roman"/>
          <w:b/>
          <w:bCs/>
          <w:sz w:val="24"/>
          <w:szCs w:val="24"/>
        </w:rPr>
        <w:t>, të Presidentit të Republikës së Shqipërisë, Bajram Begaj</w:t>
      </w:r>
      <w:r w:rsidR="003E6915" w:rsidRPr="007D5215">
        <w:rPr>
          <w:rFonts w:ascii="Garamond" w:hAnsi="Garamond" w:cs="Times New Roman"/>
          <w:b/>
          <w:bCs/>
          <w:sz w:val="24"/>
          <w:szCs w:val="24"/>
        </w:rPr>
        <w:t>.</w:t>
      </w:r>
    </w:p>
    <w:p w14:paraId="34649AEB" w14:textId="77777777" w:rsidR="000716FF" w:rsidRPr="007D5215" w:rsidRDefault="000716FF" w:rsidP="00DA5943">
      <w:pPr>
        <w:spacing w:after="0"/>
        <w:ind w:firstLine="284"/>
        <w:jc w:val="both"/>
        <w:rPr>
          <w:rFonts w:ascii="Garamond" w:hAnsi="Garamond" w:cs="Times New Roman"/>
          <w:b/>
          <w:bCs/>
          <w:sz w:val="24"/>
          <w:szCs w:val="24"/>
        </w:rPr>
      </w:pPr>
    </w:p>
    <w:p w14:paraId="2B660748" w14:textId="77777777" w:rsidR="00800006" w:rsidRPr="00AF68E7" w:rsidRDefault="00800006" w:rsidP="00DA5943">
      <w:pPr>
        <w:spacing w:after="0"/>
        <w:ind w:firstLine="284"/>
        <w:jc w:val="both"/>
        <w:rPr>
          <w:rFonts w:ascii="Garamond" w:hAnsi="Garamond" w:cs="Times New Roman"/>
          <w:b/>
          <w:bCs/>
          <w:sz w:val="24"/>
          <w:szCs w:val="24"/>
        </w:rPr>
      </w:pPr>
    </w:p>
    <w:p w14:paraId="04322569" w14:textId="77777777" w:rsidR="00800006" w:rsidRPr="00AF68E7" w:rsidRDefault="00800006" w:rsidP="00DA5943">
      <w:pPr>
        <w:spacing w:after="0"/>
        <w:ind w:firstLine="284"/>
        <w:jc w:val="both"/>
        <w:rPr>
          <w:rFonts w:ascii="Garamond" w:hAnsi="Garamond" w:cs="Times New Roman"/>
          <w:b/>
          <w:bCs/>
          <w:sz w:val="24"/>
          <w:szCs w:val="24"/>
        </w:rPr>
      </w:pPr>
    </w:p>
    <w:p w14:paraId="12D1CEDE" w14:textId="77777777" w:rsidR="00800006" w:rsidRPr="00AF68E7" w:rsidRDefault="00800006" w:rsidP="00DA5943">
      <w:pPr>
        <w:spacing w:after="0"/>
        <w:ind w:firstLine="284"/>
        <w:jc w:val="both"/>
        <w:rPr>
          <w:rFonts w:ascii="Garamond" w:hAnsi="Garamond" w:cs="Times New Roman"/>
          <w:b/>
          <w:bCs/>
          <w:sz w:val="24"/>
          <w:szCs w:val="24"/>
        </w:rPr>
      </w:pPr>
    </w:p>
    <w:p w14:paraId="15F9C416" w14:textId="77777777" w:rsidR="00800006" w:rsidRPr="00AF68E7" w:rsidRDefault="00800006" w:rsidP="00DA5943">
      <w:pPr>
        <w:spacing w:after="0"/>
        <w:ind w:firstLine="284"/>
        <w:jc w:val="both"/>
        <w:rPr>
          <w:rFonts w:ascii="Garamond" w:hAnsi="Garamond" w:cs="Times New Roman"/>
          <w:b/>
          <w:bCs/>
          <w:sz w:val="24"/>
          <w:szCs w:val="24"/>
        </w:rPr>
      </w:pPr>
    </w:p>
    <w:p w14:paraId="72F395B0" w14:textId="77777777" w:rsidR="00800006" w:rsidRPr="00AF68E7" w:rsidRDefault="00800006" w:rsidP="00DA5943">
      <w:pPr>
        <w:spacing w:after="0"/>
        <w:ind w:firstLine="284"/>
        <w:jc w:val="both"/>
        <w:rPr>
          <w:rFonts w:ascii="Garamond" w:hAnsi="Garamond" w:cs="Times New Roman"/>
          <w:b/>
          <w:bCs/>
          <w:sz w:val="24"/>
          <w:szCs w:val="24"/>
        </w:rPr>
      </w:pPr>
    </w:p>
    <w:p w14:paraId="05C27DEC" w14:textId="77777777" w:rsidR="00800006" w:rsidRPr="00AF68E7" w:rsidRDefault="00800006" w:rsidP="00DA5943">
      <w:pPr>
        <w:spacing w:after="0"/>
        <w:ind w:firstLine="284"/>
        <w:jc w:val="both"/>
        <w:rPr>
          <w:rFonts w:ascii="Garamond" w:hAnsi="Garamond" w:cs="Times New Roman"/>
          <w:b/>
          <w:bCs/>
          <w:sz w:val="24"/>
          <w:szCs w:val="24"/>
        </w:rPr>
      </w:pPr>
    </w:p>
    <w:p w14:paraId="11657950" w14:textId="77777777" w:rsidR="00800006" w:rsidRPr="00AF68E7" w:rsidRDefault="00800006" w:rsidP="00DA5943">
      <w:pPr>
        <w:spacing w:after="0"/>
        <w:ind w:firstLine="284"/>
        <w:jc w:val="both"/>
        <w:rPr>
          <w:rFonts w:ascii="Garamond" w:hAnsi="Garamond" w:cs="Times New Roman"/>
          <w:b/>
          <w:bCs/>
          <w:sz w:val="24"/>
          <w:szCs w:val="24"/>
        </w:rPr>
      </w:pPr>
    </w:p>
    <w:p w14:paraId="7CEBBCD6" w14:textId="77777777" w:rsidR="00800006" w:rsidRPr="00AF68E7" w:rsidRDefault="00800006" w:rsidP="00DA5943">
      <w:pPr>
        <w:spacing w:after="0"/>
        <w:ind w:firstLine="284"/>
        <w:jc w:val="both"/>
        <w:rPr>
          <w:rFonts w:ascii="Garamond" w:hAnsi="Garamond" w:cs="Times New Roman"/>
          <w:b/>
          <w:bCs/>
          <w:sz w:val="24"/>
          <w:szCs w:val="24"/>
        </w:rPr>
      </w:pPr>
    </w:p>
    <w:p w14:paraId="7AB86895" w14:textId="77777777" w:rsidR="00800006" w:rsidRPr="00AF68E7" w:rsidRDefault="00800006" w:rsidP="00DA5943">
      <w:pPr>
        <w:spacing w:after="0"/>
        <w:ind w:firstLine="284"/>
        <w:jc w:val="both"/>
        <w:rPr>
          <w:rFonts w:ascii="Garamond" w:hAnsi="Garamond" w:cs="Times New Roman"/>
          <w:b/>
          <w:bCs/>
          <w:sz w:val="24"/>
          <w:szCs w:val="24"/>
        </w:rPr>
      </w:pPr>
    </w:p>
    <w:p w14:paraId="0F910C4D" w14:textId="77777777" w:rsidR="00800006" w:rsidRPr="00AF68E7" w:rsidRDefault="00800006" w:rsidP="00DA5943">
      <w:pPr>
        <w:spacing w:after="0"/>
        <w:ind w:firstLine="284"/>
        <w:jc w:val="both"/>
        <w:rPr>
          <w:rFonts w:ascii="Garamond" w:hAnsi="Garamond" w:cs="Times New Roman"/>
          <w:b/>
          <w:bCs/>
          <w:sz w:val="24"/>
          <w:szCs w:val="24"/>
        </w:rPr>
      </w:pPr>
    </w:p>
    <w:p w14:paraId="4A91964D" w14:textId="77777777" w:rsidR="00800006" w:rsidRPr="00AF68E7" w:rsidRDefault="00800006" w:rsidP="00DA5943">
      <w:pPr>
        <w:spacing w:after="0"/>
        <w:ind w:firstLine="284"/>
        <w:jc w:val="both"/>
        <w:rPr>
          <w:rFonts w:ascii="Garamond" w:hAnsi="Garamond" w:cs="Times New Roman"/>
          <w:b/>
          <w:bCs/>
          <w:sz w:val="24"/>
          <w:szCs w:val="24"/>
        </w:rPr>
      </w:pPr>
    </w:p>
    <w:p w14:paraId="4E3FE7E1" w14:textId="77777777" w:rsidR="00800006" w:rsidRPr="00AF68E7" w:rsidRDefault="00800006" w:rsidP="00DA5943">
      <w:pPr>
        <w:spacing w:after="0"/>
        <w:ind w:firstLine="284"/>
        <w:jc w:val="both"/>
        <w:rPr>
          <w:rFonts w:ascii="Garamond" w:hAnsi="Garamond" w:cs="Times New Roman"/>
          <w:b/>
          <w:bCs/>
          <w:sz w:val="24"/>
          <w:szCs w:val="24"/>
        </w:rPr>
      </w:pPr>
    </w:p>
    <w:p w14:paraId="04AF8FC3" w14:textId="77777777" w:rsidR="00800006" w:rsidRPr="00AF68E7" w:rsidRDefault="00800006" w:rsidP="00DA5943">
      <w:pPr>
        <w:spacing w:after="0"/>
        <w:ind w:firstLine="284"/>
        <w:jc w:val="both"/>
        <w:rPr>
          <w:rFonts w:ascii="Garamond" w:hAnsi="Garamond" w:cs="Times New Roman"/>
          <w:b/>
          <w:bCs/>
          <w:sz w:val="24"/>
          <w:szCs w:val="24"/>
        </w:rPr>
      </w:pPr>
    </w:p>
    <w:p w14:paraId="5E2AEA54" w14:textId="77777777" w:rsidR="00800006" w:rsidRPr="00AF68E7" w:rsidRDefault="00800006" w:rsidP="00DA5943">
      <w:pPr>
        <w:spacing w:after="0"/>
        <w:ind w:firstLine="284"/>
        <w:jc w:val="both"/>
        <w:rPr>
          <w:rFonts w:ascii="Garamond" w:hAnsi="Garamond" w:cs="Times New Roman"/>
          <w:b/>
          <w:bCs/>
          <w:sz w:val="24"/>
          <w:szCs w:val="24"/>
        </w:rPr>
      </w:pPr>
    </w:p>
    <w:p w14:paraId="2F6C8517" w14:textId="77777777" w:rsidR="00800006" w:rsidRPr="00AF68E7" w:rsidRDefault="00800006" w:rsidP="00DA5943">
      <w:pPr>
        <w:spacing w:after="0"/>
        <w:ind w:firstLine="284"/>
        <w:jc w:val="both"/>
        <w:rPr>
          <w:rFonts w:ascii="Garamond" w:hAnsi="Garamond" w:cs="Times New Roman"/>
          <w:b/>
          <w:bCs/>
          <w:sz w:val="24"/>
          <w:szCs w:val="24"/>
        </w:rPr>
      </w:pPr>
    </w:p>
    <w:p w14:paraId="713A7E65" w14:textId="77777777" w:rsidR="00800006" w:rsidRPr="00AF68E7" w:rsidRDefault="00800006" w:rsidP="00DA5943">
      <w:pPr>
        <w:spacing w:after="0"/>
        <w:ind w:firstLine="284"/>
        <w:jc w:val="both"/>
        <w:rPr>
          <w:rFonts w:ascii="Garamond" w:hAnsi="Garamond" w:cs="Times New Roman"/>
          <w:b/>
          <w:bCs/>
          <w:sz w:val="24"/>
          <w:szCs w:val="24"/>
        </w:rPr>
      </w:pPr>
    </w:p>
    <w:p w14:paraId="2A38BEE6" w14:textId="77777777" w:rsidR="00800006" w:rsidRPr="00AF68E7" w:rsidRDefault="00800006" w:rsidP="00E563E1">
      <w:pPr>
        <w:spacing w:after="0" w:line="240" w:lineRule="auto"/>
        <w:jc w:val="both"/>
        <w:rPr>
          <w:rFonts w:ascii="Garamond" w:hAnsi="Garamond" w:cs="Times New Roman"/>
          <w:b/>
          <w:bCs/>
          <w:sz w:val="24"/>
          <w:szCs w:val="24"/>
        </w:rPr>
      </w:pPr>
    </w:p>
    <w:p w14:paraId="6E01F153" w14:textId="77777777" w:rsidR="00E563E1" w:rsidRPr="00AF68E7" w:rsidRDefault="00E563E1" w:rsidP="00E563E1">
      <w:pPr>
        <w:spacing w:after="0" w:line="240" w:lineRule="auto"/>
        <w:jc w:val="both"/>
        <w:rPr>
          <w:rFonts w:ascii="Garamond" w:hAnsi="Garamond" w:cs="Times New Roman"/>
          <w:b/>
          <w:bCs/>
          <w:sz w:val="24"/>
          <w:szCs w:val="24"/>
        </w:rPr>
      </w:pPr>
    </w:p>
    <w:p w14:paraId="5B93DCFC" w14:textId="77777777" w:rsidR="00E563E1" w:rsidRDefault="00E563E1" w:rsidP="00E563E1">
      <w:pPr>
        <w:spacing w:after="0" w:line="240" w:lineRule="auto"/>
        <w:jc w:val="both"/>
        <w:rPr>
          <w:rFonts w:ascii="Garamond" w:hAnsi="Garamond"/>
          <w:sz w:val="24"/>
          <w:szCs w:val="24"/>
        </w:rPr>
      </w:pPr>
    </w:p>
    <w:p w14:paraId="5AAAE940" w14:textId="77777777" w:rsidR="00AF68E7" w:rsidRDefault="00AF68E7" w:rsidP="00E563E1">
      <w:pPr>
        <w:spacing w:after="0" w:line="240" w:lineRule="auto"/>
        <w:jc w:val="both"/>
        <w:rPr>
          <w:rFonts w:ascii="Garamond" w:hAnsi="Garamond"/>
          <w:sz w:val="24"/>
          <w:szCs w:val="24"/>
        </w:rPr>
      </w:pPr>
    </w:p>
    <w:p w14:paraId="69C32AFE" w14:textId="77777777" w:rsidR="00AF68E7" w:rsidRDefault="00AF68E7" w:rsidP="00E563E1">
      <w:pPr>
        <w:spacing w:after="0" w:line="240" w:lineRule="auto"/>
        <w:jc w:val="both"/>
        <w:rPr>
          <w:rFonts w:ascii="Garamond" w:hAnsi="Garamond"/>
          <w:sz w:val="24"/>
          <w:szCs w:val="24"/>
        </w:rPr>
      </w:pPr>
    </w:p>
    <w:p w14:paraId="7F553DF1" w14:textId="77777777" w:rsidR="00AF68E7" w:rsidRDefault="00AF68E7" w:rsidP="00E563E1">
      <w:pPr>
        <w:spacing w:after="0" w:line="240" w:lineRule="auto"/>
        <w:jc w:val="both"/>
        <w:rPr>
          <w:rFonts w:ascii="Garamond" w:hAnsi="Garamond"/>
          <w:sz w:val="24"/>
          <w:szCs w:val="24"/>
        </w:rPr>
      </w:pPr>
    </w:p>
    <w:p w14:paraId="0436476E" w14:textId="77777777" w:rsidR="00AF68E7" w:rsidRDefault="00AF68E7" w:rsidP="00E563E1">
      <w:pPr>
        <w:spacing w:after="0" w:line="240" w:lineRule="auto"/>
        <w:jc w:val="both"/>
        <w:rPr>
          <w:rFonts w:ascii="Garamond" w:hAnsi="Garamond"/>
          <w:sz w:val="24"/>
          <w:szCs w:val="24"/>
        </w:rPr>
      </w:pPr>
    </w:p>
    <w:p w14:paraId="315F0A9F" w14:textId="77777777" w:rsidR="00AF68E7" w:rsidRDefault="00AF68E7" w:rsidP="00E563E1">
      <w:pPr>
        <w:spacing w:after="0" w:line="240" w:lineRule="auto"/>
        <w:jc w:val="both"/>
        <w:rPr>
          <w:rFonts w:ascii="Garamond" w:hAnsi="Garamond"/>
          <w:sz w:val="24"/>
          <w:szCs w:val="24"/>
        </w:rPr>
      </w:pPr>
    </w:p>
    <w:p w14:paraId="2627506D" w14:textId="77777777" w:rsidR="00AF68E7" w:rsidRDefault="00AF68E7" w:rsidP="00E563E1">
      <w:pPr>
        <w:spacing w:after="0" w:line="240" w:lineRule="auto"/>
        <w:jc w:val="both"/>
        <w:rPr>
          <w:rFonts w:ascii="Garamond" w:hAnsi="Garamond"/>
          <w:sz w:val="24"/>
          <w:szCs w:val="24"/>
        </w:rPr>
      </w:pPr>
    </w:p>
    <w:p w14:paraId="4D453732" w14:textId="77777777" w:rsidR="00AF68E7" w:rsidRDefault="00AF68E7" w:rsidP="00E563E1">
      <w:pPr>
        <w:spacing w:after="0" w:line="240" w:lineRule="auto"/>
        <w:jc w:val="both"/>
        <w:rPr>
          <w:rFonts w:ascii="Garamond" w:hAnsi="Garamond"/>
          <w:sz w:val="24"/>
          <w:szCs w:val="24"/>
        </w:rPr>
      </w:pPr>
    </w:p>
    <w:p w14:paraId="73634B95" w14:textId="77777777" w:rsidR="00AF68E7" w:rsidRDefault="00AF68E7" w:rsidP="00E563E1">
      <w:pPr>
        <w:spacing w:after="0" w:line="240" w:lineRule="auto"/>
        <w:jc w:val="both"/>
        <w:rPr>
          <w:rFonts w:ascii="Garamond" w:hAnsi="Garamond"/>
          <w:sz w:val="24"/>
          <w:szCs w:val="24"/>
        </w:rPr>
      </w:pPr>
    </w:p>
    <w:p w14:paraId="43578BD7" w14:textId="77777777" w:rsidR="00AF68E7" w:rsidRDefault="00AF68E7" w:rsidP="00E563E1">
      <w:pPr>
        <w:spacing w:after="0" w:line="240" w:lineRule="auto"/>
        <w:jc w:val="both"/>
        <w:rPr>
          <w:rFonts w:ascii="Garamond" w:hAnsi="Garamond"/>
          <w:sz w:val="24"/>
          <w:szCs w:val="24"/>
        </w:rPr>
      </w:pPr>
    </w:p>
    <w:p w14:paraId="109C8290" w14:textId="77777777" w:rsidR="00AF68E7" w:rsidRDefault="00AF68E7" w:rsidP="00E563E1">
      <w:pPr>
        <w:spacing w:after="0" w:line="240" w:lineRule="auto"/>
        <w:jc w:val="both"/>
        <w:rPr>
          <w:rFonts w:ascii="Garamond" w:hAnsi="Garamond"/>
          <w:sz w:val="24"/>
          <w:szCs w:val="24"/>
        </w:rPr>
      </w:pPr>
    </w:p>
    <w:p w14:paraId="5F497E6A" w14:textId="77777777" w:rsidR="00AF68E7" w:rsidRDefault="00AF68E7" w:rsidP="00E563E1">
      <w:pPr>
        <w:spacing w:after="0" w:line="240" w:lineRule="auto"/>
        <w:jc w:val="both"/>
        <w:rPr>
          <w:rFonts w:ascii="Garamond" w:hAnsi="Garamond"/>
          <w:sz w:val="24"/>
          <w:szCs w:val="24"/>
        </w:rPr>
      </w:pPr>
    </w:p>
    <w:p w14:paraId="218399E0" w14:textId="77777777" w:rsidR="00AF68E7" w:rsidRDefault="00AF68E7" w:rsidP="00E563E1">
      <w:pPr>
        <w:spacing w:after="0" w:line="240" w:lineRule="auto"/>
        <w:jc w:val="both"/>
        <w:rPr>
          <w:rFonts w:ascii="Garamond" w:hAnsi="Garamond"/>
          <w:sz w:val="24"/>
          <w:szCs w:val="24"/>
        </w:rPr>
      </w:pPr>
    </w:p>
    <w:p w14:paraId="50B2F965" w14:textId="77777777" w:rsidR="00AF68E7" w:rsidRDefault="00AF68E7" w:rsidP="00E563E1">
      <w:pPr>
        <w:spacing w:after="0" w:line="240" w:lineRule="auto"/>
        <w:jc w:val="both"/>
        <w:rPr>
          <w:rFonts w:ascii="Garamond" w:hAnsi="Garamond"/>
          <w:sz w:val="24"/>
          <w:szCs w:val="24"/>
        </w:rPr>
      </w:pPr>
    </w:p>
    <w:p w14:paraId="7D167B6B" w14:textId="77777777" w:rsidR="00AF68E7" w:rsidRDefault="00AF68E7" w:rsidP="00E563E1">
      <w:pPr>
        <w:spacing w:after="0" w:line="240" w:lineRule="auto"/>
        <w:jc w:val="both"/>
        <w:rPr>
          <w:rFonts w:ascii="Garamond" w:hAnsi="Garamond"/>
          <w:sz w:val="24"/>
          <w:szCs w:val="24"/>
        </w:rPr>
      </w:pPr>
    </w:p>
    <w:p w14:paraId="6289AF01" w14:textId="77777777" w:rsidR="00AF68E7" w:rsidRDefault="00AF68E7" w:rsidP="00E563E1">
      <w:pPr>
        <w:spacing w:after="0" w:line="240" w:lineRule="auto"/>
        <w:jc w:val="both"/>
        <w:rPr>
          <w:rFonts w:ascii="Garamond" w:hAnsi="Garamond"/>
          <w:sz w:val="24"/>
          <w:szCs w:val="24"/>
        </w:rPr>
      </w:pPr>
    </w:p>
    <w:p w14:paraId="570BB25F" w14:textId="77777777" w:rsidR="00AF68E7" w:rsidRDefault="00AF68E7" w:rsidP="00E563E1">
      <w:pPr>
        <w:spacing w:after="0" w:line="240" w:lineRule="auto"/>
        <w:jc w:val="both"/>
        <w:rPr>
          <w:rFonts w:ascii="Garamond" w:hAnsi="Garamond"/>
          <w:sz w:val="24"/>
          <w:szCs w:val="24"/>
        </w:rPr>
      </w:pPr>
    </w:p>
    <w:p w14:paraId="76C6CDC3" w14:textId="77777777" w:rsidR="00AF68E7" w:rsidRDefault="00AF68E7" w:rsidP="00E563E1">
      <w:pPr>
        <w:spacing w:after="0" w:line="240" w:lineRule="auto"/>
        <w:jc w:val="both"/>
        <w:rPr>
          <w:rFonts w:ascii="Garamond" w:hAnsi="Garamond"/>
          <w:sz w:val="24"/>
          <w:szCs w:val="24"/>
        </w:rPr>
      </w:pPr>
    </w:p>
    <w:p w14:paraId="43D09738" w14:textId="77777777" w:rsidR="00AF68E7" w:rsidRDefault="00AF68E7" w:rsidP="00E563E1">
      <w:pPr>
        <w:spacing w:after="0" w:line="240" w:lineRule="auto"/>
        <w:jc w:val="both"/>
        <w:rPr>
          <w:rFonts w:ascii="Garamond" w:hAnsi="Garamond"/>
          <w:sz w:val="24"/>
          <w:szCs w:val="24"/>
        </w:rPr>
      </w:pPr>
    </w:p>
    <w:p w14:paraId="3446100B" w14:textId="77777777" w:rsidR="00AF68E7" w:rsidRDefault="00AF68E7" w:rsidP="00E563E1">
      <w:pPr>
        <w:spacing w:after="0" w:line="240" w:lineRule="auto"/>
        <w:jc w:val="both"/>
        <w:rPr>
          <w:rFonts w:ascii="Garamond" w:hAnsi="Garamond"/>
          <w:sz w:val="24"/>
          <w:szCs w:val="24"/>
        </w:rPr>
      </w:pPr>
    </w:p>
    <w:p w14:paraId="7EE24185" w14:textId="77777777" w:rsidR="00AF68E7" w:rsidRDefault="00AF68E7" w:rsidP="00E563E1">
      <w:pPr>
        <w:spacing w:after="0" w:line="240" w:lineRule="auto"/>
        <w:jc w:val="both"/>
        <w:rPr>
          <w:rFonts w:ascii="Garamond" w:hAnsi="Garamond"/>
          <w:sz w:val="24"/>
          <w:szCs w:val="24"/>
        </w:rPr>
      </w:pPr>
    </w:p>
    <w:p w14:paraId="48F88F1D" w14:textId="77777777" w:rsidR="00AF68E7" w:rsidRDefault="00AF68E7" w:rsidP="00E563E1">
      <w:pPr>
        <w:spacing w:after="0" w:line="240" w:lineRule="auto"/>
        <w:jc w:val="both"/>
        <w:rPr>
          <w:rFonts w:ascii="Garamond" w:hAnsi="Garamond"/>
          <w:sz w:val="24"/>
          <w:szCs w:val="24"/>
        </w:rPr>
      </w:pPr>
    </w:p>
    <w:p w14:paraId="029738DC" w14:textId="77777777" w:rsidR="00AF68E7" w:rsidRPr="00AF68E7" w:rsidRDefault="00AF68E7" w:rsidP="00E563E1">
      <w:pPr>
        <w:spacing w:after="0" w:line="240" w:lineRule="auto"/>
        <w:jc w:val="both"/>
        <w:rPr>
          <w:rFonts w:ascii="Garamond" w:hAnsi="Garamond"/>
          <w:sz w:val="24"/>
          <w:szCs w:val="24"/>
        </w:rPr>
      </w:pPr>
    </w:p>
    <w:p w14:paraId="2967173F" w14:textId="77777777" w:rsidR="00800006" w:rsidRPr="00AF68E7" w:rsidRDefault="00800006" w:rsidP="00800006">
      <w:pPr>
        <w:spacing w:after="0" w:line="240" w:lineRule="auto"/>
        <w:ind w:firstLine="284"/>
        <w:jc w:val="both"/>
        <w:rPr>
          <w:rFonts w:ascii="Garamond" w:hAnsi="Garamond"/>
          <w:sz w:val="24"/>
          <w:szCs w:val="24"/>
        </w:rPr>
      </w:pPr>
    </w:p>
    <w:p w14:paraId="093B5A4F"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w:t>
      </w:r>
    </w:p>
    <w:p w14:paraId="4504332F" w14:textId="77777777" w:rsidR="00E563E1" w:rsidRPr="00AF68E7" w:rsidRDefault="00E563E1" w:rsidP="00E563E1">
      <w:pPr>
        <w:spacing w:after="0" w:line="240" w:lineRule="auto"/>
        <w:ind w:firstLine="284"/>
        <w:jc w:val="center"/>
        <w:rPr>
          <w:rFonts w:ascii="Garamond" w:hAnsi="Garamond" w:cs="Garamond"/>
          <w:b/>
          <w:bCs/>
          <w:sz w:val="24"/>
          <w:szCs w:val="24"/>
        </w:rPr>
      </w:pPr>
    </w:p>
    <w:p w14:paraId="4D2C6B8A"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AN 2024 - SIPAS MINISTRIVE TË LINJËS DHE INSTITUCIONEVE BUXHETORE (në 000/LEK)</w:t>
      </w:r>
    </w:p>
    <w:p w14:paraId="421F59E4" w14:textId="0E3B99BC" w:rsidR="00E563E1" w:rsidRPr="003801D6" w:rsidRDefault="00B93BEA" w:rsidP="00E563E1">
      <w:pPr>
        <w:spacing w:after="0" w:line="240" w:lineRule="auto"/>
        <w:jc w:val="center"/>
        <w:rPr>
          <w:rFonts w:ascii="Garamond" w:hAnsi="Garamond"/>
          <w:i/>
          <w:sz w:val="24"/>
          <w:szCs w:val="24"/>
        </w:rPr>
      </w:pPr>
      <w:r>
        <w:rPr>
          <w:rFonts w:ascii="Garamond" w:hAnsi="Garamond"/>
          <w:i/>
          <w:sz w:val="24"/>
          <w:szCs w:val="24"/>
        </w:rPr>
        <w:t>(Ndryshuar me a</w:t>
      </w:r>
      <w:r w:rsidR="00E563E1" w:rsidRPr="00AF68E7">
        <w:rPr>
          <w:rFonts w:ascii="Garamond" w:hAnsi="Garamond"/>
          <w:i/>
          <w:sz w:val="24"/>
          <w:szCs w:val="24"/>
        </w:rPr>
        <w:t>ktin normativ nr. 1, datë 21.2.20</w:t>
      </w:r>
      <w:r>
        <w:rPr>
          <w:rFonts w:ascii="Garamond" w:hAnsi="Garamond"/>
          <w:i/>
          <w:sz w:val="24"/>
          <w:szCs w:val="24"/>
        </w:rPr>
        <w:t xml:space="preserve">24; </w:t>
      </w:r>
      <w:r w:rsidR="00E563E1" w:rsidRPr="00AF68E7">
        <w:rPr>
          <w:rFonts w:ascii="Garamond" w:hAnsi="Garamond"/>
          <w:i/>
          <w:sz w:val="24"/>
          <w:szCs w:val="24"/>
        </w:rPr>
        <w:t>nr. 3, datë 28.8.2024</w:t>
      </w:r>
      <w:r w:rsidR="004F487A">
        <w:rPr>
          <w:rFonts w:ascii="Garamond" w:hAnsi="Garamond"/>
          <w:i/>
          <w:sz w:val="24"/>
          <w:szCs w:val="24"/>
        </w:rPr>
        <w:t xml:space="preserve">; </w:t>
      </w:r>
      <w:r w:rsidR="004F487A" w:rsidRPr="003801D6">
        <w:rPr>
          <w:rFonts w:ascii="Garamond" w:hAnsi="Garamond"/>
          <w:i/>
          <w:sz w:val="24"/>
          <w:szCs w:val="24"/>
        </w:rPr>
        <w:t>nr. 5, datë 19.12.2024</w:t>
      </w:r>
      <w:r w:rsidR="00E563E1" w:rsidRPr="003801D6">
        <w:rPr>
          <w:rFonts w:ascii="Garamond" w:hAnsi="Garamond"/>
          <w:i/>
          <w:sz w:val="24"/>
          <w:szCs w:val="24"/>
        </w:rPr>
        <w:t>)</w:t>
      </w:r>
    </w:p>
    <w:p w14:paraId="377F0645" w14:textId="77777777" w:rsidR="00E563E1" w:rsidRPr="00AF68E7" w:rsidRDefault="00E563E1" w:rsidP="00800006">
      <w:pPr>
        <w:spacing w:after="0" w:line="240" w:lineRule="auto"/>
        <w:ind w:firstLine="284"/>
        <w:jc w:val="both"/>
        <w:rPr>
          <w:rFonts w:ascii="Garamond" w:hAnsi="Garamond"/>
          <w:sz w:val="24"/>
          <w:szCs w:val="24"/>
        </w:rPr>
      </w:pPr>
    </w:p>
    <w:tbl>
      <w:tblPr>
        <w:tblW w:w="5856" w:type="pct"/>
        <w:jc w:val="center"/>
        <w:tblLook w:val="04A0" w:firstRow="1" w:lastRow="0" w:firstColumn="1" w:lastColumn="0" w:noHBand="0" w:noVBand="1"/>
      </w:tblPr>
      <w:tblGrid>
        <w:gridCol w:w="801"/>
        <w:gridCol w:w="5841"/>
        <w:gridCol w:w="16"/>
        <w:gridCol w:w="1030"/>
        <w:gridCol w:w="16"/>
        <w:gridCol w:w="885"/>
        <w:gridCol w:w="14"/>
        <w:gridCol w:w="872"/>
        <w:gridCol w:w="14"/>
        <w:gridCol w:w="945"/>
        <w:gridCol w:w="14"/>
        <w:gridCol w:w="1051"/>
      </w:tblGrid>
      <w:tr w:rsidR="004F487A" w:rsidRPr="00FE6238" w14:paraId="19004275" w14:textId="77777777" w:rsidTr="0046782A">
        <w:trPr>
          <w:trHeight w:val="180"/>
          <w:jc w:val="center"/>
        </w:trPr>
        <w:tc>
          <w:tcPr>
            <w:tcW w:w="5000" w:type="pct"/>
            <w:gridSpan w:val="12"/>
            <w:tcBorders>
              <w:top w:val="nil"/>
              <w:left w:val="nil"/>
              <w:bottom w:val="nil"/>
              <w:right w:val="nil"/>
            </w:tcBorders>
            <w:shd w:val="clear" w:color="auto" w:fill="auto"/>
            <w:noWrap/>
            <w:vAlign w:val="center"/>
            <w:hideMark/>
          </w:tcPr>
          <w:p w14:paraId="5CD60164" w14:textId="77777777" w:rsidR="004F487A" w:rsidRPr="00FE6238" w:rsidRDefault="004F487A" w:rsidP="0046782A">
            <w:pPr>
              <w:spacing w:after="0" w:line="240" w:lineRule="auto"/>
              <w:jc w:val="center"/>
              <w:rPr>
                <w:rFonts w:ascii="Times New Roman" w:eastAsia="Times New Roman" w:hAnsi="Times New Roman" w:cs="Times New Roman"/>
                <w:sz w:val="12"/>
                <w:szCs w:val="20"/>
                <w:lang w:eastAsia="sq-AL"/>
              </w:rPr>
            </w:pPr>
            <w:bookmarkStart w:id="1" w:name="RANGE!D1:J180"/>
            <w:r w:rsidRPr="00FE6238">
              <w:rPr>
                <w:rFonts w:ascii="Arial" w:eastAsia="Times New Roman" w:hAnsi="Arial" w:cs="Arial"/>
                <w:b/>
                <w:bCs/>
                <w:color w:val="FF0000"/>
                <w:sz w:val="16"/>
                <w:szCs w:val="14"/>
                <w:lang w:eastAsia="sq-AL"/>
              </w:rPr>
              <w:t>AN 2024</w:t>
            </w:r>
            <w:r>
              <w:rPr>
                <w:rFonts w:ascii="Arial" w:eastAsia="Times New Roman" w:hAnsi="Arial" w:cs="Arial"/>
                <w:b/>
                <w:bCs/>
                <w:sz w:val="16"/>
                <w:szCs w:val="14"/>
                <w:lang w:eastAsia="sq-AL"/>
              </w:rPr>
              <w:t xml:space="preserve"> - SIPAS MINISTRIVE TË LINJË</w:t>
            </w:r>
            <w:r w:rsidRPr="00FE6238">
              <w:rPr>
                <w:rFonts w:ascii="Arial" w:eastAsia="Times New Roman" w:hAnsi="Arial" w:cs="Arial"/>
                <w:b/>
                <w:bCs/>
                <w:sz w:val="16"/>
                <w:szCs w:val="14"/>
                <w:lang w:eastAsia="sq-AL"/>
              </w:rPr>
              <w:t xml:space="preserve">S </w:t>
            </w:r>
            <w:r>
              <w:rPr>
                <w:rFonts w:ascii="Arial" w:eastAsia="Times New Roman" w:hAnsi="Arial" w:cs="Arial"/>
                <w:b/>
                <w:bCs/>
                <w:sz w:val="16"/>
                <w:szCs w:val="14"/>
                <w:lang w:eastAsia="sq-AL"/>
              </w:rPr>
              <w:t>DHE INSTITUCIONEVE BUXHETORE (në</w:t>
            </w:r>
            <w:r w:rsidRPr="00FE6238">
              <w:rPr>
                <w:rFonts w:ascii="Arial" w:eastAsia="Times New Roman" w:hAnsi="Arial" w:cs="Arial"/>
                <w:b/>
                <w:bCs/>
                <w:sz w:val="16"/>
                <w:szCs w:val="14"/>
                <w:lang w:eastAsia="sq-AL"/>
              </w:rPr>
              <w:t xml:space="preserve"> 000/LEK)</w:t>
            </w:r>
            <w:bookmarkEnd w:id="1"/>
          </w:p>
        </w:tc>
      </w:tr>
      <w:tr w:rsidR="004F487A" w:rsidRPr="00FE6238" w14:paraId="69200114" w14:textId="77777777" w:rsidTr="0046782A">
        <w:trPr>
          <w:trHeight w:val="180"/>
          <w:jc w:val="center"/>
        </w:trPr>
        <w:tc>
          <w:tcPr>
            <w:tcW w:w="348" w:type="pct"/>
            <w:tcBorders>
              <w:top w:val="nil"/>
              <w:left w:val="nil"/>
              <w:bottom w:val="nil"/>
              <w:right w:val="nil"/>
            </w:tcBorders>
            <w:shd w:val="clear" w:color="auto" w:fill="auto"/>
            <w:noWrap/>
            <w:vAlign w:val="center"/>
            <w:hideMark/>
          </w:tcPr>
          <w:p w14:paraId="3A022FE9" w14:textId="77777777" w:rsidR="004F487A" w:rsidRPr="00FE6238" w:rsidRDefault="004F487A" w:rsidP="0046782A">
            <w:pPr>
              <w:spacing w:after="0" w:line="240" w:lineRule="auto"/>
              <w:rPr>
                <w:rFonts w:ascii="Times New Roman" w:eastAsia="Times New Roman" w:hAnsi="Times New Roman" w:cs="Times New Roman"/>
                <w:sz w:val="12"/>
                <w:szCs w:val="20"/>
                <w:lang w:eastAsia="sq-AL"/>
              </w:rPr>
            </w:pPr>
          </w:p>
        </w:tc>
        <w:tc>
          <w:tcPr>
            <w:tcW w:w="2540" w:type="pct"/>
            <w:tcBorders>
              <w:top w:val="nil"/>
              <w:left w:val="nil"/>
              <w:bottom w:val="nil"/>
              <w:right w:val="nil"/>
            </w:tcBorders>
            <w:shd w:val="clear" w:color="auto" w:fill="auto"/>
            <w:noWrap/>
            <w:vAlign w:val="center"/>
            <w:hideMark/>
          </w:tcPr>
          <w:p w14:paraId="00F4DA56" w14:textId="77777777" w:rsidR="004F487A" w:rsidRPr="00FE6238" w:rsidRDefault="004F487A" w:rsidP="0046782A">
            <w:pPr>
              <w:spacing w:after="0" w:line="240" w:lineRule="auto"/>
              <w:jc w:val="center"/>
              <w:rPr>
                <w:rFonts w:ascii="Times New Roman" w:eastAsia="Times New Roman" w:hAnsi="Times New Roman" w:cs="Times New Roman"/>
                <w:sz w:val="12"/>
                <w:szCs w:val="20"/>
                <w:lang w:eastAsia="sq-AL"/>
              </w:rPr>
            </w:pPr>
          </w:p>
        </w:tc>
        <w:tc>
          <w:tcPr>
            <w:tcW w:w="2111" w:type="pct"/>
            <w:gridSpan w:val="10"/>
            <w:tcBorders>
              <w:top w:val="nil"/>
              <w:left w:val="nil"/>
              <w:bottom w:val="nil"/>
              <w:right w:val="nil"/>
            </w:tcBorders>
            <w:shd w:val="clear" w:color="auto" w:fill="auto"/>
            <w:noWrap/>
            <w:vAlign w:val="center"/>
            <w:hideMark/>
          </w:tcPr>
          <w:p w14:paraId="4C68BCCE" w14:textId="77777777" w:rsidR="004F487A" w:rsidRPr="00FE6238" w:rsidRDefault="004F487A" w:rsidP="0046782A">
            <w:pPr>
              <w:spacing w:after="0" w:line="240" w:lineRule="auto"/>
              <w:jc w:val="center"/>
              <w:rPr>
                <w:rFonts w:ascii="Arial" w:eastAsia="Times New Roman" w:hAnsi="Arial" w:cs="Arial"/>
                <w:b/>
                <w:bCs/>
                <w:color w:val="FF0000"/>
                <w:sz w:val="12"/>
                <w:szCs w:val="14"/>
                <w:lang w:eastAsia="sq-AL"/>
              </w:rPr>
            </w:pPr>
            <w:r w:rsidRPr="00FE6238">
              <w:rPr>
                <w:rFonts w:ascii="Arial" w:eastAsia="Times New Roman" w:hAnsi="Arial" w:cs="Arial"/>
                <w:b/>
                <w:bCs/>
                <w:color w:val="FF0000"/>
                <w:sz w:val="12"/>
                <w:szCs w:val="14"/>
                <w:lang w:eastAsia="sq-AL"/>
              </w:rPr>
              <w:t>ne 000/lekë</w:t>
            </w:r>
          </w:p>
        </w:tc>
      </w:tr>
      <w:tr w:rsidR="004F487A" w:rsidRPr="00FE6238" w14:paraId="6EDB0269" w14:textId="77777777" w:rsidTr="0046782A">
        <w:trPr>
          <w:trHeight w:val="180"/>
          <w:jc w:val="center"/>
        </w:trPr>
        <w:tc>
          <w:tcPr>
            <w:tcW w:w="348" w:type="pct"/>
            <w:vMerge w:val="restart"/>
            <w:tcBorders>
              <w:top w:val="single" w:sz="12" w:space="0" w:color="auto"/>
              <w:left w:val="single" w:sz="12" w:space="0" w:color="auto"/>
              <w:bottom w:val="single" w:sz="12" w:space="0" w:color="000000"/>
              <w:right w:val="nil"/>
            </w:tcBorders>
            <w:shd w:val="clear" w:color="000000" w:fill="BDD7EE"/>
            <w:noWrap/>
            <w:vAlign w:val="center"/>
            <w:hideMark/>
          </w:tcPr>
          <w:p w14:paraId="0BD64432"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Kodi</w:t>
            </w:r>
          </w:p>
        </w:tc>
        <w:tc>
          <w:tcPr>
            <w:tcW w:w="2540"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3602E32B"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Emertimi i Institucionit / Programit</w:t>
            </w:r>
          </w:p>
        </w:tc>
        <w:tc>
          <w:tcPr>
            <w:tcW w:w="455" w:type="pct"/>
            <w:gridSpan w:val="2"/>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27D1BA8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 xml:space="preserve">Totali i Shp. Korrente </w:t>
            </w:r>
          </w:p>
        </w:tc>
        <w:tc>
          <w:tcPr>
            <w:tcW w:w="1194" w:type="pct"/>
            <w:gridSpan w:val="6"/>
            <w:tcBorders>
              <w:top w:val="single" w:sz="12" w:space="0" w:color="auto"/>
              <w:left w:val="nil"/>
              <w:bottom w:val="single" w:sz="4" w:space="0" w:color="auto"/>
              <w:right w:val="single" w:sz="4" w:space="0" w:color="auto"/>
            </w:tcBorders>
            <w:shd w:val="clear" w:color="000000" w:fill="BDD7EE"/>
            <w:noWrap/>
            <w:vAlign w:val="center"/>
            <w:hideMark/>
          </w:tcPr>
          <w:p w14:paraId="33ED4840"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Shpenzimet Kapitale</w:t>
            </w:r>
          </w:p>
        </w:tc>
        <w:tc>
          <w:tcPr>
            <w:tcW w:w="463" w:type="pct"/>
            <w:gridSpan w:val="2"/>
            <w:vMerge w:val="restart"/>
            <w:tcBorders>
              <w:top w:val="single" w:sz="12" w:space="0" w:color="auto"/>
              <w:left w:val="single" w:sz="4" w:space="0" w:color="auto"/>
              <w:bottom w:val="single" w:sz="12" w:space="0" w:color="000000"/>
              <w:right w:val="single" w:sz="12" w:space="0" w:color="auto"/>
            </w:tcBorders>
            <w:shd w:val="clear" w:color="000000" w:fill="BDD7EE"/>
            <w:vAlign w:val="center"/>
            <w:hideMark/>
          </w:tcPr>
          <w:p w14:paraId="30F9811D"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Totali i Shpenzimeve Buxhetore</w:t>
            </w:r>
          </w:p>
        </w:tc>
      </w:tr>
      <w:tr w:rsidR="004F487A" w:rsidRPr="00FE6238" w14:paraId="7775E4ED" w14:textId="77777777" w:rsidTr="0046782A">
        <w:trPr>
          <w:trHeight w:val="180"/>
          <w:jc w:val="center"/>
        </w:trPr>
        <w:tc>
          <w:tcPr>
            <w:tcW w:w="348" w:type="pct"/>
            <w:vMerge/>
            <w:tcBorders>
              <w:top w:val="single" w:sz="12" w:space="0" w:color="auto"/>
              <w:left w:val="single" w:sz="12" w:space="0" w:color="auto"/>
              <w:bottom w:val="single" w:sz="12" w:space="0" w:color="000000"/>
              <w:right w:val="nil"/>
            </w:tcBorders>
            <w:vAlign w:val="center"/>
            <w:hideMark/>
          </w:tcPr>
          <w:p w14:paraId="62F85DEB" w14:textId="77777777" w:rsidR="004F487A" w:rsidRPr="00FE6238" w:rsidRDefault="004F487A" w:rsidP="0046782A">
            <w:pPr>
              <w:spacing w:after="0" w:line="240" w:lineRule="auto"/>
              <w:rPr>
                <w:rFonts w:ascii="Arial" w:eastAsia="Times New Roman" w:hAnsi="Arial" w:cs="Arial"/>
                <w:b/>
                <w:bCs/>
                <w:sz w:val="12"/>
                <w:szCs w:val="14"/>
                <w:lang w:eastAsia="sq-AL"/>
              </w:rPr>
            </w:pPr>
          </w:p>
        </w:tc>
        <w:tc>
          <w:tcPr>
            <w:tcW w:w="2540" w:type="pct"/>
            <w:vMerge/>
            <w:tcBorders>
              <w:top w:val="single" w:sz="12" w:space="0" w:color="auto"/>
              <w:left w:val="single" w:sz="4" w:space="0" w:color="auto"/>
              <w:bottom w:val="single" w:sz="12" w:space="0" w:color="000000"/>
              <w:right w:val="single" w:sz="4" w:space="0" w:color="auto"/>
            </w:tcBorders>
            <w:vAlign w:val="center"/>
            <w:hideMark/>
          </w:tcPr>
          <w:p w14:paraId="6D37F03D" w14:textId="77777777" w:rsidR="004F487A" w:rsidRPr="00FE6238" w:rsidRDefault="004F487A" w:rsidP="0046782A">
            <w:pPr>
              <w:spacing w:after="0" w:line="240" w:lineRule="auto"/>
              <w:rPr>
                <w:rFonts w:ascii="Arial" w:eastAsia="Times New Roman" w:hAnsi="Arial" w:cs="Arial"/>
                <w:b/>
                <w:bCs/>
                <w:sz w:val="12"/>
                <w:szCs w:val="14"/>
                <w:lang w:eastAsia="sq-AL"/>
              </w:rPr>
            </w:pPr>
          </w:p>
        </w:tc>
        <w:tc>
          <w:tcPr>
            <w:tcW w:w="455" w:type="pct"/>
            <w:gridSpan w:val="2"/>
            <w:vMerge/>
            <w:tcBorders>
              <w:top w:val="single" w:sz="12" w:space="0" w:color="auto"/>
              <w:left w:val="single" w:sz="4" w:space="0" w:color="auto"/>
              <w:bottom w:val="single" w:sz="12" w:space="0" w:color="000000"/>
              <w:right w:val="single" w:sz="4" w:space="0" w:color="auto"/>
            </w:tcBorders>
            <w:vAlign w:val="center"/>
            <w:hideMark/>
          </w:tcPr>
          <w:p w14:paraId="16083545" w14:textId="77777777" w:rsidR="004F487A" w:rsidRPr="00FE6238" w:rsidRDefault="004F487A" w:rsidP="0046782A">
            <w:pPr>
              <w:spacing w:after="0" w:line="240" w:lineRule="auto"/>
              <w:rPr>
                <w:rFonts w:ascii="Arial" w:eastAsia="Times New Roman" w:hAnsi="Arial" w:cs="Arial"/>
                <w:b/>
                <w:bCs/>
                <w:sz w:val="12"/>
                <w:szCs w:val="14"/>
                <w:lang w:eastAsia="sq-AL"/>
              </w:rPr>
            </w:pPr>
          </w:p>
        </w:tc>
        <w:tc>
          <w:tcPr>
            <w:tcW w:w="392" w:type="pct"/>
            <w:gridSpan w:val="2"/>
            <w:tcBorders>
              <w:top w:val="nil"/>
              <w:left w:val="nil"/>
              <w:bottom w:val="single" w:sz="12" w:space="0" w:color="auto"/>
              <w:right w:val="dashed" w:sz="4" w:space="0" w:color="auto"/>
            </w:tcBorders>
            <w:shd w:val="clear" w:color="000000" w:fill="BDD7EE"/>
            <w:vAlign w:val="center"/>
            <w:hideMark/>
          </w:tcPr>
          <w:p w14:paraId="53F05B2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Financim i Brendshem</w:t>
            </w:r>
          </w:p>
        </w:tc>
        <w:tc>
          <w:tcPr>
            <w:tcW w:w="385" w:type="pct"/>
            <w:gridSpan w:val="2"/>
            <w:tcBorders>
              <w:top w:val="nil"/>
              <w:left w:val="nil"/>
              <w:bottom w:val="single" w:sz="12" w:space="0" w:color="auto"/>
              <w:right w:val="dashed" w:sz="4" w:space="0" w:color="auto"/>
            </w:tcBorders>
            <w:shd w:val="clear" w:color="000000" w:fill="BDD7EE"/>
            <w:vAlign w:val="center"/>
            <w:hideMark/>
          </w:tcPr>
          <w:p w14:paraId="46E4CA4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Financimi i</w:t>
            </w:r>
            <w:r w:rsidRPr="00FE6238">
              <w:rPr>
                <w:rFonts w:ascii="Arial" w:eastAsia="Times New Roman" w:hAnsi="Arial" w:cs="Arial"/>
                <w:sz w:val="12"/>
                <w:szCs w:val="14"/>
                <w:lang w:eastAsia="sq-AL"/>
              </w:rPr>
              <w:br/>
              <w:t>Huaj</w:t>
            </w:r>
          </w:p>
        </w:tc>
        <w:tc>
          <w:tcPr>
            <w:tcW w:w="417" w:type="pct"/>
            <w:gridSpan w:val="2"/>
            <w:tcBorders>
              <w:top w:val="nil"/>
              <w:left w:val="nil"/>
              <w:bottom w:val="single" w:sz="12" w:space="0" w:color="auto"/>
              <w:right w:val="single" w:sz="4" w:space="0" w:color="auto"/>
            </w:tcBorders>
            <w:shd w:val="clear" w:color="000000" w:fill="BDD7EE"/>
            <w:vAlign w:val="center"/>
            <w:hideMark/>
          </w:tcPr>
          <w:p w14:paraId="5230854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Totali i Shp. Kapitale</w:t>
            </w:r>
          </w:p>
        </w:tc>
        <w:tc>
          <w:tcPr>
            <w:tcW w:w="463" w:type="pct"/>
            <w:gridSpan w:val="2"/>
            <w:vMerge/>
            <w:tcBorders>
              <w:top w:val="single" w:sz="12" w:space="0" w:color="auto"/>
              <w:left w:val="single" w:sz="4" w:space="0" w:color="auto"/>
              <w:bottom w:val="single" w:sz="12" w:space="0" w:color="000000"/>
              <w:right w:val="single" w:sz="12" w:space="0" w:color="auto"/>
            </w:tcBorders>
            <w:vAlign w:val="center"/>
            <w:hideMark/>
          </w:tcPr>
          <w:p w14:paraId="2A75777E" w14:textId="77777777" w:rsidR="004F487A" w:rsidRPr="00FE6238" w:rsidRDefault="004F487A" w:rsidP="0046782A">
            <w:pPr>
              <w:spacing w:after="0" w:line="240" w:lineRule="auto"/>
              <w:rPr>
                <w:rFonts w:ascii="Arial" w:eastAsia="Times New Roman" w:hAnsi="Arial" w:cs="Arial"/>
                <w:b/>
                <w:bCs/>
                <w:sz w:val="12"/>
                <w:szCs w:val="14"/>
                <w:lang w:eastAsia="sq-AL"/>
              </w:rPr>
            </w:pPr>
          </w:p>
        </w:tc>
      </w:tr>
      <w:tr w:rsidR="004F487A" w:rsidRPr="00FE6238" w14:paraId="1281486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00DC553B"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FBE7919"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Presidenca</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938848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278,300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842241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83,510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C6EBF0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FA3260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83,510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0F6435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361,810</w:t>
            </w:r>
          </w:p>
        </w:tc>
      </w:tr>
      <w:tr w:rsidR="004F487A" w:rsidRPr="00FE6238" w14:paraId="3C09FDDF"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04C45AD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nil"/>
              <w:right w:val="single" w:sz="4" w:space="0" w:color="auto"/>
            </w:tcBorders>
            <w:shd w:val="clear" w:color="auto" w:fill="auto"/>
            <w:noWrap/>
            <w:vAlign w:val="center"/>
            <w:hideMark/>
          </w:tcPr>
          <w:p w14:paraId="7BDC8F8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Presidentit</w:t>
            </w:r>
          </w:p>
        </w:tc>
        <w:tc>
          <w:tcPr>
            <w:tcW w:w="455" w:type="pct"/>
            <w:gridSpan w:val="2"/>
            <w:tcBorders>
              <w:top w:val="nil"/>
              <w:left w:val="nil"/>
              <w:bottom w:val="nil"/>
              <w:right w:val="single" w:sz="4" w:space="0" w:color="auto"/>
            </w:tcBorders>
            <w:shd w:val="clear" w:color="auto" w:fill="auto"/>
            <w:noWrap/>
            <w:vAlign w:val="center"/>
            <w:hideMark/>
          </w:tcPr>
          <w:p w14:paraId="577B80E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278,300</w:t>
            </w:r>
          </w:p>
        </w:tc>
        <w:tc>
          <w:tcPr>
            <w:tcW w:w="392" w:type="pct"/>
            <w:gridSpan w:val="2"/>
            <w:tcBorders>
              <w:top w:val="nil"/>
              <w:left w:val="nil"/>
              <w:bottom w:val="nil"/>
              <w:right w:val="dashed" w:sz="4" w:space="0" w:color="auto"/>
            </w:tcBorders>
            <w:shd w:val="clear" w:color="auto" w:fill="auto"/>
            <w:noWrap/>
            <w:vAlign w:val="center"/>
            <w:hideMark/>
          </w:tcPr>
          <w:p w14:paraId="380C8A1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83,510</w:t>
            </w:r>
          </w:p>
        </w:tc>
        <w:tc>
          <w:tcPr>
            <w:tcW w:w="385" w:type="pct"/>
            <w:gridSpan w:val="2"/>
            <w:tcBorders>
              <w:top w:val="nil"/>
              <w:left w:val="nil"/>
              <w:bottom w:val="nil"/>
              <w:right w:val="dashed" w:sz="4" w:space="0" w:color="auto"/>
            </w:tcBorders>
            <w:shd w:val="clear" w:color="auto" w:fill="auto"/>
            <w:noWrap/>
            <w:vAlign w:val="center"/>
            <w:hideMark/>
          </w:tcPr>
          <w:p w14:paraId="54195C7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6BFDBE4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83,510</w:t>
            </w:r>
          </w:p>
        </w:tc>
        <w:tc>
          <w:tcPr>
            <w:tcW w:w="463" w:type="pct"/>
            <w:gridSpan w:val="2"/>
            <w:tcBorders>
              <w:top w:val="nil"/>
              <w:left w:val="nil"/>
              <w:bottom w:val="nil"/>
              <w:right w:val="single" w:sz="12" w:space="0" w:color="auto"/>
            </w:tcBorders>
            <w:shd w:val="clear" w:color="auto" w:fill="auto"/>
            <w:noWrap/>
            <w:vAlign w:val="center"/>
            <w:hideMark/>
          </w:tcPr>
          <w:p w14:paraId="0078F9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361,810</w:t>
            </w:r>
          </w:p>
        </w:tc>
      </w:tr>
      <w:tr w:rsidR="004F487A" w:rsidRPr="00FE6238" w14:paraId="6B17923A"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665D2C93"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w:t>
            </w:r>
          </w:p>
        </w:tc>
        <w:tc>
          <w:tcPr>
            <w:tcW w:w="2540"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F840388"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Kuvendi</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688431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1,768,167</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548366A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58,800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5007156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3ACDC5D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58,800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32CDC9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1,826,967</w:t>
            </w:r>
          </w:p>
        </w:tc>
      </w:tr>
      <w:tr w:rsidR="004F487A" w:rsidRPr="00FE6238" w14:paraId="1FE4C89C"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0251A13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nil"/>
              <w:right w:val="single" w:sz="4" w:space="0" w:color="auto"/>
            </w:tcBorders>
            <w:shd w:val="clear" w:color="auto" w:fill="auto"/>
            <w:noWrap/>
            <w:vAlign w:val="center"/>
            <w:hideMark/>
          </w:tcPr>
          <w:p w14:paraId="10A2021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nil"/>
              <w:right w:val="single" w:sz="4" w:space="0" w:color="auto"/>
            </w:tcBorders>
            <w:shd w:val="clear" w:color="auto" w:fill="auto"/>
            <w:noWrap/>
            <w:vAlign w:val="center"/>
            <w:hideMark/>
          </w:tcPr>
          <w:p w14:paraId="3237CB2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647,609</w:t>
            </w:r>
          </w:p>
        </w:tc>
        <w:tc>
          <w:tcPr>
            <w:tcW w:w="392" w:type="pct"/>
            <w:gridSpan w:val="2"/>
            <w:tcBorders>
              <w:top w:val="nil"/>
              <w:left w:val="nil"/>
              <w:bottom w:val="nil"/>
              <w:right w:val="dashed" w:sz="4" w:space="0" w:color="auto"/>
            </w:tcBorders>
            <w:shd w:val="clear" w:color="auto" w:fill="auto"/>
            <w:noWrap/>
            <w:vAlign w:val="center"/>
            <w:hideMark/>
          </w:tcPr>
          <w:p w14:paraId="217AA0D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58,800</w:t>
            </w:r>
          </w:p>
        </w:tc>
        <w:tc>
          <w:tcPr>
            <w:tcW w:w="385" w:type="pct"/>
            <w:gridSpan w:val="2"/>
            <w:tcBorders>
              <w:top w:val="nil"/>
              <w:left w:val="nil"/>
              <w:bottom w:val="nil"/>
              <w:right w:val="dashed" w:sz="4" w:space="0" w:color="auto"/>
            </w:tcBorders>
            <w:shd w:val="clear" w:color="auto" w:fill="auto"/>
            <w:noWrap/>
            <w:vAlign w:val="center"/>
            <w:hideMark/>
          </w:tcPr>
          <w:p w14:paraId="78793EF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5E720C1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58,800</w:t>
            </w:r>
          </w:p>
        </w:tc>
        <w:tc>
          <w:tcPr>
            <w:tcW w:w="463" w:type="pct"/>
            <w:gridSpan w:val="2"/>
            <w:tcBorders>
              <w:top w:val="nil"/>
              <w:left w:val="nil"/>
              <w:bottom w:val="nil"/>
              <w:right w:val="single" w:sz="12" w:space="0" w:color="auto"/>
            </w:tcBorders>
            <w:shd w:val="clear" w:color="auto" w:fill="auto"/>
            <w:noWrap/>
            <w:vAlign w:val="center"/>
            <w:hideMark/>
          </w:tcPr>
          <w:p w14:paraId="584666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706,409</w:t>
            </w:r>
          </w:p>
        </w:tc>
      </w:tr>
      <w:tr w:rsidR="004F487A" w:rsidRPr="00FE6238" w14:paraId="12ADCD77" w14:textId="77777777" w:rsidTr="0046782A">
        <w:trPr>
          <w:trHeight w:val="180"/>
          <w:jc w:val="center"/>
        </w:trPr>
        <w:tc>
          <w:tcPr>
            <w:tcW w:w="348" w:type="pct"/>
            <w:tcBorders>
              <w:top w:val="dotted" w:sz="4" w:space="0" w:color="auto"/>
              <w:left w:val="single" w:sz="12" w:space="0" w:color="auto"/>
              <w:bottom w:val="nil"/>
              <w:right w:val="single" w:sz="4" w:space="0" w:color="auto"/>
            </w:tcBorders>
            <w:shd w:val="clear" w:color="auto" w:fill="auto"/>
            <w:noWrap/>
            <w:vAlign w:val="center"/>
            <w:hideMark/>
          </w:tcPr>
          <w:p w14:paraId="26F0D57A"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dotted" w:sz="4" w:space="0" w:color="auto"/>
              <w:left w:val="nil"/>
              <w:bottom w:val="nil"/>
              <w:right w:val="nil"/>
            </w:tcBorders>
            <w:shd w:val="clear" w:color="auto" w:fill="auto"/>
            <w:noWrap/>
            <w:vAlign w:val="center"/>
            <w:hideMark/>
          </w:tcPr>
          <w:p w14:paraId="003A63C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Ligjvenese</w:t>
            </w:r>
          </w:p>
        </w:tc>
        <w:tc>
          <w:tcPr>
            <w:tcW w:w="455" w:type="pct"/>
            <w:gridSpan w:val="2"/>
            <w:tcBorders>
              <w:top w:val="dotted" w:sz="4" w:space="0" w:color="auto"/>
              <w:left w:val="single" w:sz="4" w:space="0" w:color="auto"/>
              <w:bottom w:val="nil"/>
              <w:right w:val="single" w:sz="4" w:space="0" w:color="auto"/>
            </w:tcBorders>
            <w:shd w:val="clear" w:color="auto" w:fill="auto"/>
            <w:noWrap/>
            <w:vAlign w:val="center"/>
            <w:hideMark/>
          </w:tcPr>
          <w:p w14:paraId="5B1223C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1,120,558</w:t>
            </w:r>
          </w:p>
        </w:tc>
        <w:tc>
          <w:tcPr>
            <w:tcW w:w="392" w:type="pct"/>
            <w:gridSpan w:val="2"/>
            <w:tcBorders>
              <w:top w:val="dotted" w:sz="4" w:space="0" w:color="auto"/>
              <w:left w:val="nil"/>
              <w:bottom w:val="nil"/>
              <w:right w:val="dashed" w:sz="4" w:space="0" w:color="auto"/>
            </w:tcBorders>
            <w:shd w:val="clear" w:color="auto" w:fill="auto"/>
            <w:noWrap/>
            <w:vAlign w:val="center"/>
            <w:hideMark/>
          </w:tcPr>
          <w:p w14:paraId="61F27CE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dotted" w:sz="4" w:space="0" w:color="auto"/>
              <w:left w:val="nil"/>
              <w:bottom w:val="nil"/>
              <w:right w:val="dashed" w:sz="4" w:space="0" w:color="auto"/>
            </w:tcBorders>
            <w:shd w:val="clear" w:color="auto" w:fill="auto"/>
            <w:noWrap/>
            <w:vAlign w:val="center"/>
            <w:hideMark/>
          </w:tcPr>
          <w:p w14:paraId="2EAD9CD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556649B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5027672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1,120,558</w:t>
            </w:r>
          </w:p>
        </w:tc>
      </w:tr>
      <w:tr w:rsidR="004F487A" w:rsidRPr="00FE6238" w14:paraId="364C7FF0"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30B016D6"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w:t>
            </w:r>
          </w:p>
        </w:tc>
        <w:tc>
          <w:tcPr>
            <w:tcW w:w="2540"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E68E9F4"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Kryeministria</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9E42A2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779,900</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5132056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30,000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0705A46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7E80931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30,000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5973EA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809,900</w:t>
            </w:r>
          </w:p>
        </w:tc>
      </w:tr>
      <w:tr w:rsidR="004F487A" w:rsidRPr="00FE6238" w14:paraId="06245CB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FD4F527"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7CDA047"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68A85B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779,900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B392AC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B2AF7F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A76EF1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FBECF5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809,900</w:t>
            </w:r>
          </w:p>
        </w:tc>
      </w:tr>
      <w:tr w:rsidR="004F487A" w:rsidRPr="00FE6238" w14:paraId="465ACD4D"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3C0505AF"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w:t>
            </w:r>
          </w:p>
        </w:tc>
        <w:tc>
          <w:tcPr>
            <w:tcW w:w="2540"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27B7EF6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 xml:space="preserve">Ministria e Bujqesise dhe Zhvillimit Rural </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669152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10,016,554</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185DF40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2,296,772</w:t>
            </w:r>
          </w:p>
        </w:tc>
        <w:tc>
          <w:tcPr>
            <w:tcW w:w="385"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67678F7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1,163,883</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0AF81A7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3,460,655</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B1CAE6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13,477,209</w:t>
            </w:r>
          </w:p>
        </w:tc>
      </w:tr>
      <w:tr w:rsidR="004F487A" w:rsidRPr="00FE6238" w14:paraId="170F9318"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482EBC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D9CCF5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3CC365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437,535</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C4CB43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5AA864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9EF66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049B77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440,635</w:t>
            </w:r>
          </w:p>
        </w:tc>
      </w:tr>
      <w:tr w:rsidR="004F487A" w:rsidRPr="00FE6238" w14:paraId="1DC1A732"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B8AAAC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1C7655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Siguria ushqimore dhe mbrojtja e konsumatorit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986D56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2,034,639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4B4B4D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94,409</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38B7F3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188,732</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99B4CC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283,141</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5DD16D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2,317,780</w:t>
            </w:r>
          </w:p>
        </w:tc>
      </w:tr>
      <w:tr w:rsidR="004F487A" w:rsidRPr="00FE6238" w14:paraId="06B9C56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937FD6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40078B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i infrastruktures se kullimit dhe ujitjes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1249FD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928,400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515936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1,890,000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7C510D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E23EA7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1,890,000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2E783D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2,818,400</w:t>
            </w:r>
          </w:p>
        </w:tc>
      </w:tr>
      <w:tr w:rsidR="004F487A" w:rsidRPr="00FE6238" w14:paraId="76EF5F7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FD76C7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668225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Zhvillimi Rural duke mbesht. Prodh. Bujq, Blek, Agroind dhe Market.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3F9C1B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5,839,780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F88D5A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210,863</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F79D6F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975,151</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03817F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1,186,014</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2FBF4E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7,025,794</w:t>
            </w:r>
          </w:p>
        </w:tc>
      </w:tr>
      <w:tr w:rsidR="004F487A" w:rsidRPr="00FE6238" w14:paraId="1C7DE2FB"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82F3E3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04860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7737F8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Keshillimi dhe Informacioni Bujqesor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4EF4D6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594,800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B7A5F6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18,400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0AC036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20C988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18,400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8457A9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613,200</w:t>
            </w:r>
          </w:p>
        </w:tc>
      </w:tr>
      <w:tr w:rsidR="004F487A" w:rsidRPr="00FE6238" w14:paraId="1BED3A81"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4797A1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05470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34DCC6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qendrueshem i tokes bujqesore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AA8460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13,300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493E2A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86BAFB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63FA62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2D7629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13,300</w:t>
            </w:r>
          </w:p>
        </w:tc>
      </w:tr>
      <w:tr w:rsidR="004F487A" w:rsidRPr="00FE6238" w14:paraId="194A748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6EA3AE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2E3CC07"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Peshkimin</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816DCE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168,100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025FB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C3EF47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636322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82E0A3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248,100</w:t>
            </w:r>
          </w:p>
        </w:tc>
      </w:tr>
      <w:tr w:rsidR="004F487A" w:rsidRPr="00FE6238" w14:paraId="7949D859"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586496BC"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5F79FA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Infrastruktures dhe Energjise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7B3F4E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7,405,929</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3DC7F13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47,813,974</w:t>
            </w:r>
          </w:p>
        </w:tc>
        <w:tc>
          <w:tcPr>
            <w:tcW w:w="385"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3A7E22B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12,097,902</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140604B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59,911,876</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45EEE81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67,317,805</w:t>
            </w:r>
          </w:p>
        </w:tc>
      </w:tr>
      <w:tr w:rsidR="004F487A" w:rsidRPr="00FE6238" w14:paraId="1BB480D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0FDB80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08AD65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94CA41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1,307,101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C40B95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10,080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A12F90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4E9354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10,080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1AD983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1,317,181</w:t>
            </w:r>
          </w:p>
        </w:tc>
      </w:tr>
      <w:tr w:rsidR="004F487A" w:rsidRPr="00FE6238" w14:paraId="728C1CC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6C0A22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04520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719CCB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Transporti rrugor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3D08AB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4,042,522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26735D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34,763,890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C89A0B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3,397,470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6E7995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38,161,360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DF2B16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42,203,882</w:t>
            </w:r>
          </w:p>
        </w:tc>
      </w:tr>
      <w:tr w:rsidR="004F487A" w:rsidRPr="00FE6238" w14:paraId="0C54EE0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439A54A"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04540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286C00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Transporti Detar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680C21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143,439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4A2395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34,270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E7E310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8,500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A2C518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42,770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141974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186,209</w:t>
            </w:r>
          </w:p>
        </w:tc>
      </w:tr>
      <w:tr w:rsidR="004F487A" w:rsidRPr="00FE6238" w14:paraId="3470D7F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13BA88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04550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8BE23A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Transporti Hekurudhor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16AB63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512,955</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5DDB2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931,310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524131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4,262,393</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3FE344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5,193,703</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A283B1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5,706,658</w:t>
            </w:r>
          </w:p>
        </w:tc>
      </w:tr>
      <w:tr w:rsidR="004F487A" w:rsidRPr="00FE6238" w14:paraId="12947BCA"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81B334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04560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68AAB8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Transporti Ajror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0E3C64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30,430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D3AFA2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1,878</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A9B41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12E651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1,878</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BE9C76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32,308</w:t>
            </w:r>
          </w:p>
        </w:tc>
      </w:tr>
      <w:tr w:rsidR="004F487A" w:rsidRPr="00FE6238" w14:paraId="3C326D3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55DAA0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04610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550D0D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Mbështetje për rrjetet e komunikacionit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868C37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61E78C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A0C430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3737FF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100F13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r>
      <w:tr w:rsidR="004F487A" w:rsidRPr="00FE6238" w14:paraId="71BCA8C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594FDE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06370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FDE14E2"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Furnizimi me Uje dhe Kanalizime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5D40D5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535,751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310004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11,289,982</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7E8209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1,659,539</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F37883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12,949,521</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072734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13,485,272</w:t>
            </w:r>
          </w:p>
        </w:tc>
      </w:tr>
      <w:tr w:rsidR="004F487A" w:rsidRPr="00FE6238" w14:paraId="3E0D32C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DA3D99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04320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1DF8D7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Energjine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841C6D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113,156</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E763F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475,955</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96B6B0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2,770,000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8F6854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3,245,955</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463A71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3,359,111</w:t>
            </w:r>
          </w:p>
        </w:tc>
      </w:tr>
      <w:tr w:rsidR="004F487A" w:rsidRPr="00FE6238" w14:paraId="4CAAAEC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B62FDC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04430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FAF69B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Mbeshtetje per Burimet Natyrore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776FC2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266,081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AB33A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190,175</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8D3848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58F774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190,175</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BE0730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456,256</w:t>
            </w:r>
          </w:p>
        </w:tc>
      </w:tr>
      <w:tr w:rsidR="004F487A" w:rsidRPr="00FE6238" w14:paraId="48E3547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AFF3E0A"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04440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CFBDF3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Industrine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5B0570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370,231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9071A3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73,314</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085305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09CE97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73,314</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EB4CB2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443,545</w:t>
            </w:r>
          </w:p>
        </w:tc>
      </w:tr>
      <w:tr w:rsidR="004F487A" w:rsidRPr="00FE6238" w14:paraId="4934C8E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42D22C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06180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29B8D7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Planifikimi Urban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490283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84,263</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964839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43,120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01983D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DE2866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43,120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649D31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127,383</w:t>
            </w:r>
          </w:p>
        </w:tc>
      </w:tr>
      <w:tr w:rsidR="004F487A" w:rsidRPr="00FE6238" w14:paraId="523AFE47"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090BA60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EEC194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Financave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62938DD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10,245,240</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51B650E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950,220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5A4A337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562,690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6BA520A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1,512,910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8E2073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11,758,150</w:t>
            </w:r>
          </w:p>
        </w:tc>
      </w:tr>
      <w:tr w:rsidR="004F487A" w:rsidRPr="00FE6238" w14:paraId="030C1E78"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C39BFF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E8615D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9017C6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903,504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590F43D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85,600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9A9FA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562,000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90A3B9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647,600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89BFB8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1,551,104</w:t>
            </w:r>
          </w:p>
        </w:tc>
      </w:tr>
      <w:tr w:rsidR="004F487A" w:rsidRPr="00FE6238" w14:paraId="420DA4F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2F9813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8DEE77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i Shpenzimeve Publike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A635BF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537,188</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0CC798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F5E5B7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1E721D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B0A37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537,188</w:t>
            </w:r>
          </w:p>
        </w:tc>
      </w:tr>
      <w:tr w:rsidR="004F487A" w:rsidRPr="00FE6238" w14:paraId="61976C6A"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07ECB3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B45A50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Ekzekutimi i Pagesave te Ndryshme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9D937B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2,171,044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D3C35F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9EEF23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ECEE54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23E783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2,811,044</w:t>
            </w:r>
          </w:p>
        </w:tc>
      </w:tr>
      <w:tr w:rsidR="004F487A" w:rsidRPr="00FE6238" w14:paraId="0989E8B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926F77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6EFC18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i te Ardhurave Tatimore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6E1491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2,704,747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BBCDAE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96,400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726C5E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584188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96,400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7AD971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2,801,147</w:t>
            </w:r>
          </w:p>
        </w:tc>
      </w:tr>
      <w:tr w:rsidR="004F487A" w:rsidRPr="00FE6238" w14:paraId="4EBCF77B"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AB126B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926445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i te Ardhurave Doganore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C17C67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3,794,847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725CAC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123,220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FE0FE5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690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5897B5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123,910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64C78A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3,918,757</w:t>
            </w:r>
          </w:p>
        </w:tc>
      </w:tr>
      <w:tr w:rsidR="004F487A" w:rsidRPr="00FE6238" w14:paraId="13317E5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26F039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7E9DD3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Lufta kunder Transaksioneve Financiare Jo-Ligjore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1D8A8F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133,910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FD74D6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1C1F07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832E2F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33A007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138,910</w:t>
            </w:r>
          </w:p>
        </w:tc>
      </w:tr>
      <w:tr w:rsidR="004F487A" w:rsidRPr="00FE6238" w14:paraId="2C0540DE"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6CC7F19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D8B497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Arsimit, Sportit dhe Rinise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738DB1B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46,799,097</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1DE6C93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4,267,415</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39C2FF6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465,000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08CCEEE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4,732,415</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8F50D1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51,531,512</w:t>
            </w:r>
          </w:p>
        </w:tc>
      </w:tr>
      <w:tr w:rsidR="004F487A" w:rsidRPr="00FE6238" w14:paraId="4E28031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0965FF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3ED308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D6A4BD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968,200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1EC001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22,239</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5CC912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3E874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22,239</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7D7D5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990,439</w:t>
            </w:r>
          </w:p>
        </w:tc>
      </w:tr>
      <w:tr w:rsidR="004F487A" w:rsidRPr="00FE6238" w14:paraId="1CFF982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00C9CF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09120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EEFA93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Arsimi Baze (perfshire parashkollorin)</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B3BA76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25,443,397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A910C8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1,276,000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99989A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242AEF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1,276,000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33E6D9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26,719,397</w:t>
            </w:r>
          </w:p>
        </w:tc>
      </w:tr>
      <w:tr w:rsidR="004F487A" w:rsidRPr="00FE6238" w14:paraId="0F55C15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47D97B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09230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131349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Arsimi i Mesem (i pergjithshem)</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7BC910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7,145,000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81393A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1,091,000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21441A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E27E1F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1,091,000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B15687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8,236,000</w:t>
            </w:r>
          </w:p>
        </w:tc>
      </w:tr>
      <w:tr w:rsidR="004F487A" w:rsidRPr="00FE6238" w14:paraId="1221686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7E65F0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09450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BD93DA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Arsimi Universitar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81F17E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11,550,000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BE4791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1,460,000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70568F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598221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1,530,000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85FE6A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13,080,000</w:t>
            </w:r>
          </w:p>
        </w:tc>
      </w:tr>
      <w:tr w:rsidR="004F487A" w:rsidRPr="00FE6238" w14:paraId="5334F5C9"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26AEB3C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09770</w:t>
            </w:r>
          </w:p>
        </w:tc>
        <w:tc>
          <w:tcPr>
            <w:tcW w:w="2540" w:type="pct"/>
            <w:tcBorders>
              <w:top w:val="nil"/>
              <w:left w:val="single" w:sz="4" w:space="0" w:color="auto"/>
              <w:bottom w:val="nil"/>
              <w:right w:val="single" w:sz="4" w:space="0" w:color="auto"/>
            </w:tcBorders>
            <w:shd w:val="clear" w:color="auto" w:fill="auto"/>
            <w:noWrap/>
            <w:vAlign w:val="center"/>
            <w:hideMark/>
          </w:tcPr>
          <w:p w14:paraId="1732840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Fonde per Shkencen</w:t>
            </w:r>
          </w:p>
        </w:tc>
        <w:tc>
          <w:tcPr>
            <w:tcW w:w="455" w:type="pct"/>
            <w:gridSpan w:val="2"/>
            <w:tcBorders>
              <w:top w:val="nil"/>
              <w:left w:val="nil"/>
              <w:bottom w:val="nil"/>
              <w:right w:val="single" w:sz="4" w:space="0" w:color="auto"/>
            </w:tcBorders>
            <w:shd w:val="clear" w:color="auto" w:fill="auto"/>
            <w:noWrap/>
            <w:vAlign w:val="center"/>
            <w:hideMark/>
          </w:tcPr>
          <w:p w14:paraId="08009C2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796,400</w:t>
            </w:r>
          </w:p>
        </w:tc>
        <w:tc>
          <w:tcPr>
            <w:tcW w:w="392" w:type="pct"/>
            <w:gridSpan w:val="2"/>
            <w:tcBorders>
              <w:top w:val="nil"/>
              <w:left w:val="nil"/>
              <w:bottom w:val="nil"/>
              <w:right w:val="dashed" w:sz="4" w:space="0" w:color="auto"/>
            </w:tcBorders>
            <w:shd w:val="clear" w:color="auto" w:fill="auto"/>
            <w:noWrap/>
            <w:vAlign w:val="center"/>
            <w:hideMark/>
          </w:tcPr>
          <w:p w14:paraId="1A7324D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274,080</w:t>
            </w:r>
          </w:p>
        </w:tc>
        <w:tc>
          <w:tcPr>
            <w:tcW w:w="385" w:type="pct"/>
            <w:gridSpan w:val="2"/>
            <w:tcBorders>
              <w:top w:val="nil"/>
              <w:left w:val="nil"/>
              <w:bottom w:val="nil"/>
              <w:right w:val="dashed" w:sz="4" w:space="0" w:color="auto"/>
            </w:tcBorders>
            <w:shd w:val="clear" w:color="auto" w:fill="auto"/>
            <w:noWrap/>
            <w:vAlign w:val="center"/>
            <w:hideMark/>
          </w:tcPr>
          <w:p w14:paraId="4E59071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395,000</w:t>
            </w:r>
          </w:p>
        </w:tc>
        <w:tc>
          <w:tcPr>
            <w:tcW w:w="417" w:type="pct"/>
            <w:gridSpan w:val="2"/>
            <w:tcBorders>
              <w:top w:val="nil"/>
              <w:left w:val="nil"/>
              <w:bottom w:val="nil"/>
              <w:right w:val="single" w:sz="4" w:space="0" w:color="auto"/>
            </w:tcBorders>
            <w:shd w:val="clear" w:color="auto" w:fill="auto"/>
            <w:noWrap/>
            <w:vAlign w:val="center"/>
            <w:hideMark/>
          </w:tcPr>
          <w:p w14:paraId="48713BD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669,080</w:t>
            </w:r>
          </w:p>
        </w:tc>
        <w:tc>
          <w:tcPr>
            <w:tcW w:w="463" w:type="pct"/>
            <w:gridSpan w:val="2"/>
            <w:tcBorders>
              <w:top w:val="nil"/>
              <w:left w:val="nil"/>
              <w:bottom w:val="nil"/>
              <w:right w:val="single" w:sz="12" w:space="0" w:color="auto"/>
            </w:tcBorders>
            <w:shd w:val="clear" w:color="auto" w:fill="auto"/>
            <w:noWrap/>
            <w:vAlign w:val="center"/>
            <w:hideMark/>
          </w:tcPr>
          <w:p w14:paraId="3B1296E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1,465,480</w:t>
            </w:r>
          </w:p>
        </w:tc>
      </w:tr>
      <w:tr w:rsidR="004F487A" w:rsidRPr="00FE6238" w14:paraId="377D469D" w14:textId="77777777" w:rsidTr="0046782A">
        <w:trPr>
          <w:trHeight w:val="180"/>
          <w:jc w:val="center"/>
        </w:trPr>
        <w:tc>
          <w:tcPr>
            <w:tcW w:w="348" w:type="pct"/>
            <w:tcBorders>
              <w:top w:val="dotted" w:sz="4" w:space="0" w:color="auto"/>
              <w:left w:val="single" w:sz="12" w:space="0" w:color="auto"/>
              <w:bottom w:val="single" w:sz="4" w:space="0" w:color="auto"/>
              <w:right w:val="nil"/>
            </w:tcBorders>
            <w:shd w:val="clear" w:color="auto" w:fill="auto"/>
            <w:noWrap/>
            <w:vAlign w:val="center"/>
            <w:hideMark/>
          </w:tcPr>
          <w:p w14:paraId="31C60B3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08140</w:t>
            </w:r>
          </w:p>
        </w:tc>
        <w:tc>
          <w:tcPr>
            <w:tcW w:w="2540"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5AA209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Zhvillimi i Sportit </w:t>
            </w:r>
          </w:p>
        </w:tc>
        <w:tc>
          <w:tcPr>
            <w:tcW w:w="455" w:type="pct"/>
            <w:gridSpan w:val="2"/>
            <w:tcBorders>
              <w:top w:val="dotted" w:sz="4" w:space="0" w:color="auto"/>
              <w:left w:val="nil"/>
              <w:bottom w:val="single" w:sz="4" w:space="0" w:color="auto"/>
              <w:right w:val="single" w:sz="4" w:space="0" w:color="auto"/>
            </w:tcBorders>
            <w:shd w:val="clear" w:color="auto" w:fill="auto"/>
            <w:noWrap/>
            <w:vAlign w:val="center"/>
            <w:hideMark/>
          </w:tcPr>
          <w:p w14:paraId="3AB11D3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896,100</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37BBABF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144,096</w:t>
            </w:r>
          </w:p>
        </w:tc>
        <w:tc>
          <w:tcPr>
            <w:tcW w:w="385" w:type="pct"/>
            <w:gridSpan w:val="2"/>
            <w:tcBorders>
              <w:top w:val="dotted" w:sz="4" w:space="0" w:color="auto"/>
              <w:left w:val="nil"/>
              <w:bottom w:val="single" w:sz="4" w:space="0" w:color="auto"/>
              <w:right w:val="dashed" w:sz="4" w:space="0" w:color="auto"/>
            </w:tcBorders>
            <w:shd w:val="clear" w:color="auto" w:fill="auto"/>
            <w:noWrap/>
            <w:vAlign w:val="center"/>
            <w:hideMark/>
          </w:tcPr>
          <w:p w14:paraId="35BFFCE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single" w:sz="4" w:space="0" w:color="auto"/>
              <w:right w:val="single" w:sz="4" w:space="0" w:color="auto"/>
            </w:tcBorders>
            <w:shd w:val="clear" w:color="auto" w:fill="auto"/>
            <w:noWrap/>
            <w:vAlign w:val="center"/>
            <w:hideMark/>
          </w:tcPr>
          <w:p w14:paraId="215677F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144,096</w:t>
            </w:r>
          </w:p>
        </w:tc>
        <w:tc>
          <w:tcPr>
            <w:tcW w:w="463" w:type="pct"/>
            <w:gridSpan w:val="2"/>
            <w:tcBorders>
              <w:top w:val="dotted" w:sz="4" w:space="0" w:color="auto"/>
              <w:left w:val="nil"/>
              <w:bottom w:val="single" w:sz="4" w:space="0" w:color="auto"/>
              <w:right w:val="single" w:sz="12" w:space="0" w:color="auto"/>
            </w:tcBorders>
            <w:shd w:val="clear" w:color="auto" w:fill="auto"/>
            <w:noWrap/>
            <w:vAlign w:val="center"/>
            <w:hideMark/>
          </w:tcPr>
          <w:p w14:paraId="0D45529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1,040,196</w:t>
            </w:r>
          </w:p>
        </w:tc>
      </w:tr>
      <w:tr w:rsidR="004F487A" w:rsidRPr="00FE6238" w14:paraId="17C43BE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5C0AC8E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12</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24C94365"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Ekonomise, Kultures dhe Inovacionit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82B437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46,636,147</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0EC935C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2,563,598</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5820060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621,600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F9511D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3,185,198</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4DB2FC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49,821,345</w:t>
            </w:r>
          </w:p>
        </w:tc>
      </w:tr>
      <w:tr w:rsidR="004F487A" w:rsidRPr="00FE6238" w14:paraId="3DBC4AB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E3C0F7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12A720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464F43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3,005,338</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FF9F05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129,719</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2863E4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311042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129,719</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EDA74B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3,135,057</w:t>
            </w:r>
          </w:p>
        </w:tc>
      </w:tr>
      <w:tr w:rsidR="004F487A" w:rsidRPr="00FE6238" w14:paraId="3F04464B"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B8A940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08220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E5E036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Trashegimia Kulturore dhe Muzete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7B529B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903,999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C0DF3C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127,803</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E4EBA4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D4D994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130,503</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4FDFDF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1,034,502</w:t>
            </w:r>
          </w:p>
        </w:tc>
      </w:tr>
      <w:tr w:rsidR="004F487A" w:rsidRPr="00FE6238" w14:paraId="3DA4E42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2097E1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08230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1381AB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Arti dhe Kultura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064D15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1,446,672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6BEE22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1,106,635</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3F7925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BB6043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1,107,635</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0CCD8C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2,554,307</w:t>
            </w:r>
          </w:p>
        </w:tc>
      </w:tr>
      <w:tr w:rsidR="004F487A" w:rsidRPr="00FE6238" w14:paraId="404D79C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9D12C77"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8A3C6F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Mbështetje për Inovacion dhe Teknologji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E13F32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109,867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E64E73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11,900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006986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8123B9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11,900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E85710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121,767</w:t>
            </w:r>
          </w:p>
        </w:tc>
      </w:tr>
      <w:tr w:rsidR="004F487A" w:rsidRPr="00FE6238" w14:paraId="3B5528F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7457A2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04130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F6CAA4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Zhvillim Ekonomik</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6CD139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338,436</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474C79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89,350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F18E55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55,500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923D2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144,850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E50C2F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483,286</w:t>
            </w:r>
          </w:p>
        </w:tc>
      </w:tr>
      <w:tr w:rsidR="004F487A" w:rsidRPr="00FE6238" w14:paraId="05FBF42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D12843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04160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A6834E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Mbikq. e Tregut, Infrast. e Ciles. dhe Pron. Industr.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AC2A82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367,304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8BAEF3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13,500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678BAA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09E253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13,500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E06627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380,804</w:t>
            </w:r>
          </w:p>
        </w:tc>
      </w:tr>
      <w:tr w:rsidR="004F487A" w:rsidRPr="00FE6238" w14:paraId="679839A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DD33BE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10220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BAD4FA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Sigurimi Shoqeror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2D496F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34,695,939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0B1A7B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A7C646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124E1D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EF7E85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34,695,939</w:t>
            </w:r>
          </w:p>
        </w:tc>
      </w:tr>
      <w:tr w:rsidR="004F487A" w:rsidRPr="00FE6238" w14:paraId="1FA4918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5E8876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10550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4A0063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Tregu i Punes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A1B268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2,380,350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EA0D10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134,212</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A7F82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8BCB3F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134,212</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A5024E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2,514,562</w:t>
            </w:r>
          </w:p>
        </w:tc>
      </w:tr>
      <w:tr w:rsidR="004F487A" w:rsidRPr="00FE6238" w14:paraId="12D577D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76FB93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04170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4205BC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Inspektimi ne Pune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86DA60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227,005</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1863D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5F1EF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D7A1A1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047856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237,005</w:t>
            </w:r>
          </w:p>
        </w:tc>
      </w:tr>
      <w:tr w:rsidR="004F487A" w:rsidRPr="00FE6238" w14:paraId="778E29F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264430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09240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B6B88E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Arsimi i  Mesem (profesional)</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76F01D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2,530,195</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8A5A64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376,079</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5E925E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562,400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C609BB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938,479</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141776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3,468,674</w:t>
            </w:r>
          </w:p>
        </w:tc>
      </w:tr>
      <w:tr w:rsidR="004F487A" w:rsidRPr="00FE6238" w14:paraId="3E7061C1"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3ECE5A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06190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232704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Strehimi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409903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631,042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DEE213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564,400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37DEED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14155A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564,400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27E9D9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1,195,442</w:t>
            </w:r>
          </w:p>
        </w:tc>
      </w:tr>
      <w:tr w:rsidR="004F487A" w:rsidRPr="00FE6238" w14:paraId="1ADC2164"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7862EFEB"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69AFD2A"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Shendetesise dhe Mbrojtjes Sociale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02EEF23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72,648,815</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23CF56D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1,855,680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444342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1,090,000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279295A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2,945,680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D84632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75,594,495</w:t>
            </w:r>
          </w:p>
        </w:tc>
      </w:tr>
      <w:tr w:rsidR="004F487A" w:rsidRPr="00FE6238" w14:paraId="404C009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9F9AD7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A810B5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39D09A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360,290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A875D7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16,520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618D73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20491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16,520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45D09C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376,810</w:t>
            </w:r>
          </w:p>
        </w:tc>
      </w:tr>
      <w:tr w:rsidR="004F487A" w:rsidRPr="00FE6238" w14:paraId="4D1D568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EC0562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07220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3B6358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Sherbimet e Kujdesit Paresor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030D66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4,465,745</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5C9D532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293,000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A8AF78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118,000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047988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411,000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5B3C87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4,876,745</w:t>
            </w:r>
          </w:p>
        </w:tc>
      </w:tr>
      <w:tr w:rsidR="004F487A" w:rsidRPr="00FE6238" w14:paraId="68BD6DE2"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98CDA0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07330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B94EA6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Sherbimet e Kujdesit Dytesor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AF048C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34,587,512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F23F2D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1,279,190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12752E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972,000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CA4685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2,251,190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A43DE8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36,838,702</w:t>
            </w:r>
          </w:p>
        </w:tc>
      </w:tr>
      <w:tr w:rsidR="004F487A" w:rsidRPr="00FE6238" w14:paraId="3BEF3750"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62D6CD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07450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7B44F1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Sherbimet e Shendetit Publik</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B4BE66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3,608,849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9D3A3B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253,800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73D4FB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628195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253,800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B5FF96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3,862,649</w:t>
            </w:r>
          </w:p>
        </w:tc>
      </w:tr>
      <w:tr w:rsidR="004F487A" w:rsidRPr="00FE6238" w14:paraId="642F6E7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329C49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10430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466B39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Perkujdesi Social</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30545B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28,384,000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C50090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13,170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576DD9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C207D8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13,170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57C149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28,397,170</w:t>
            </w:r>
          </w:p>
        </w:tc>
      </w:tr>
      <w:tr w:rsidR="004F487A" w:rsidRPr="00FE6238" w14:paraId="7D8AC412" w14:textId="77777777" w:rsidTr="0046782A">
        <w:trPr>
          <w:trHeight w:val="180"/>
          <w:jc w:val="center"/>
        </w:trPr>
        <w:tc>
          <w:tcPr>
            <w:tcW w:w="348" w:type="pct"/>
            <w:tcBorders>
              <w:top w:val="nil"/>
              <w:left w:val="single" w:sz="12" w:space="0" w:color="auto"/>
              <w:bottom w:val="dotted" w:sz="4" w:space="0" w:color="auto"/>
              <w:right w:val="single" w:sz="4" w:space="0" w:color="auto"/>
            </w:tcBorders>
            <w:shd w:val="clear" w:color="auto" w:fill="auto"/>
            <w:noWrap/>
            <w:vAlign w:val="center"/>
            <w:hideMark/>
          </w:tcPr>
          <w:p w14:paraId="0AAE14F1"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01190</w:t>
            </w:r>
          </w:p>
        </w:tc>
        <w:tc>
          <w:tcPr>
            <w:tcW w:w="2540" w:type="pct"/>
            <w:tcBorders>
              <w:top w:val="nil"/>
              <w:left w:val="nil"/>
              <w:bottom w:val="dotted" w:sz="4" w:space="0" w:color="auto"/>
              <w:right w:val="nil"/>
            </w:tcBorders>
            <w:shd w:val="clear" w:color="auto" w:fill="auto"/>
            <w:noWrap/>
            <w:vAlign w:val="center"/>
            <w:hideMark/>
          </w:tcPr>
          <w:p w14:paraId="5366142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Rehabilitimi  i te Perndjekurve Politik</w:t>
            </w:r>
          </w:p>
        </w:tc>
        <w:tc>
          <w:tcPr>
            <w:tcW w:w="455" w:type="pct"/>
            <w:gridSpan w:val="2"/>
            <w:tcBorders>
              <w:top w:val="nil"/>
              <w:left w:val="single" w:sz="4" w:space="0" w:color="auto"/>
              <w:bottom w:val="dotted" w:sz="4" w:space="0" w:color="auto"/>
              <w:right w:val="single" w:sz="4" w:space="0" w:color="auto"/>
            </w:tcBorders>
            <w:shd w:val="clear" w:color="auto" w:fill="auto"/>
            <w:noWrap/>
            <w:vAlign w:val="center"/>
            <w:hideMark/>
          </w:tcPr>
          <w:p w14:paraId="0E1F00C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1,242,419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566D43A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8CA5A4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45F731F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nil"/>
              <w:right w:val="single" w:sz="12" w:space="0" w:color="auto"/>
            </w:tcBorders>
            <w:shd w:val="clear" w:color="auto" w:fill="auto"/>
            <w:noWrap/>
            <w:vAlign w:val="center"/>
            <w:hideMark/>
          </w:tcPr>
          <w:p w14:paraId="37456D9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1,242,419</w:t>
            </w:r>
          </w:p>
        </w:tc>
      </w:tr>
      <w:tr w:rsidR="004F487A" w:rsidRPr="00FE6238" w14:paraId="4F9A679C"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4F90F4E7"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lastRenderedPageBreak/>
              <w:t>14</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7102042"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Drejtesise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0B22B6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13,356,330</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1E3763A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998,763</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DF6228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98803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998,763</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37BCDF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14,355,093</w:t>
            </w:r>
          </w:p>
        </w:tc>
      </w:tr>
      <w:tr w:rsidR="004F487A" w:rsidRPr="00FE6238" w14:paraId="264B1A5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185997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D5C991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4699F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644,836</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3153E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526,020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1071B2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8A89F9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526,020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800806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1,170,856</w:t>
            </w:r>
          </w:p>
        </w:tc>
      </w:tr>
      <w:tr w:rsidR="004F487A" w:rsidRPr="00FE6238" w14:paraId="7D0B024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A3DEEB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4FBD96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Ndihma Juridike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CCFB54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81,850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76A70D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97787F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9A756C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3B8366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82,190</w:t>
            </w:r>
          </w:p>
        </w:tc>
      </w:tr>
      <w:tr w:rsidR="004F487A" w:rsidRPr="00FE6238" w14:paraId="72C61BD8"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A632BF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999A7C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Publikimet Zyrtare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6C62DF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52,224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BDF6C0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4,103</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53FFA9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27D7FF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4,103</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3A241E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56,327</w:t>
            </w:r>
          </w:p>
        </w:tc>
      </w:tr>
      <w:tr w:rsidR="004F487A" w:rsidRPr="00FE6238" w14:paraId="26B6860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52715C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77AFA6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Mjekesia Ligjore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3E571C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118,000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44B8F4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158,100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1C46D6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7A62E1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158,100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D42CCC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276,100</w:t>
            </w:r>
          </w:p>
        </w:tc>
      </w:tr>
      <w:tr w:rsidR="004F487A" w:rsidRPr="00FE6238" w14:paraId="419D984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3414417"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03440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9DDF60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Sistemi i Burgjeve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333616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7,632,232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52D5D0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855B10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A742B5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5AF500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7,932,232</w:t>
            </w:r>
          </w:p>
        </w:tc>
      </w:tr>
      <w:tr w:rsidR="004F487A" w:rsidRPr="00FE6238" w14:paraId="3700F26B"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5E781B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D67D32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Permbarimit Gjyqesor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31C1CD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264,350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88B3B3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06CC33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78B0CD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C77B25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269,350</w:t>
            </w:r>
          </w:p>
        </w:tc>
      </w:tr>
      <w:tr w:rsidR="004F487A" w:rsidRPr="00FE6238" w14:paraId="6931AD69"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3A60CBA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01160</w:t>
            </w:r>
          </w:p>
        </w:tc>
        <w:tc>
          <w:tcPr>
            <w:tcW w:w="2540" w:type="pct"/>
            <w:tcBorders>
              <w:top w:val="nil"/>
              <w:left w:val="single" w:sz="4" w:space="0" w:color="auto"/>
              <w:bottom w:val="nil"/>
              <w:right w:val="single" w:sz="4" w:space="0" w:color="auto"/>
            </w:tcBorders>
            <w:shd w:val="clear" w:color="auto" w:fill="auto"/>
            <w:noWrap/>
            <w:vAlign w:val="center"/>
            <w:hideMark/>
          </w:tcPr>
          <w:p w14:paraId="2E71F59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Sherbimet per çeshtjet e biresimeve</w:t>
            </w:r>
          </w:p>
        </w:tc>
        <w:tc>
          <w:tcPr>
            <w:tcW w:w="455" w:type="pct"/>
            <w:gridSpan w:val="2"/>
            <w:tcBorders>
              <w:top w:val="nil"/>
              <w:left w:val="nil"/>
              <w:bottom w:val="nil"/>
              <w:right w:val="single" w:sz="4" w:space="0" w:color="auto"/>
            </w:tcBorders>
            <w:shd w:val="clear" w:color="auto" w:fill="auto"/>
            <w:noWrap/>
            <w:vAlign w:val="center"/>
            <w:hideMark/>
          </w:tcPr>
          <w:p w14:paraId="64E7DB4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17,940</w:t>
            </w:r>
          </w:p>
        </w:tc>
        <w:tc>
          <w:tcPr>
            <w:tcW w:w="392" w:type="pct"/>
            <w:gridSpan w:val="2"/>
            <w:tcBorders>
              <w:top w:val="nil"/>
              <w:left w:val="nil"/>
              <w:bottom w:val="nil"/>
              <w:right w:val="dashed" w:sz="4" w:space="0" w:color="auto"/>
            </w:tcBorders>
            <w:shd w:val="clear" w:color="auto" w:fill="auto"/>
            <w:noWrap/>
            <w:vAlign w:val="center"/>
            <w:hideMark/>
          </w:tcPr>
          <w:p w14:paraId="2DD5085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w:t>
            </w:r>
          </w:p>
        </w:tc>
        <w:tc>
          <w:tcPr>
            <w:tcW w:w="385" w:type="pct"/>
            <w:gridSpan w:val="2"/>
            <w:tcBorders>
              <w:top w:val="nil"/>
              <w:left w:val="nil"/>
              <w:bottom w:val="nil"/>
              <w:right w:val="dashed" w:sz="4" w:space="0" w:color="auto"/>
            </w:tcBorders>
            <w:shd w:val="clear" w:color="auto" w:fill="auto"/>
            <w:noWrap/>
            <w:vAlign w:val="center"/>
            <w:hideMark/>
          </w:tcPr>
          <w:p w14:paraId="60ACE21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636B78C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w:t>
            </w:r>
          </w:p>
        </w:tc>
        <w:tc>
          <w:tcPr>
            <w:tcW w:w="463" w:type="pct"/>
            <w:gridSpan w:val="2"/>
            <w:tcBorders>
              <w:top w:val="nil"/>
              <w:left w:val="nil"/>
              <w:bottom w:val="nil"/>
              <w:right w:val="single" w:sz="12" w:space="0" w:color="auto"/>
            </w:tcBorders>
            <w:shd w:val="clear" w:color="auto" w:fill="auto"/>
            <w:noWrap/>
            <w:vAlign w:val="center"/>
            <w:hideMark/>
          </w:tcPr>
          <w:p w14:paraId="2D0663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18,140</w:t>
            </w:r>
          </w:p>
        </w:tc>
      </w:tr>
      <w:tr w:rsidR="004F487A" w:rsidRPr="00FE6238" w14:paraId="4415EADB"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31D681B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01180</w:t>
            </w:r>
          </w:p>
        </w:tc>
        <w:tc>
          <w:tcPr>
            <w:tcW w:w="2540" w:type="pct"/>
            <w:tcBorders>
              <w:top w:val="dotted" w:sz="4" w:space="0" w:color="auto"/>
              <w:left w:val="single" w:sz="4" w:space="0" w:color="auto"/>
              <w:bottom w:val="nil"/>
              <w:right w:val="single" w:sz="4" w:space="0" w:color="auto"/>
            </w:tcBorders>
            <w:shd w:val="clear" w:color="auto" w:fill="auto"/>
            <w:noWrap/>
            <w:vAlign w:val="center"/>
            <w:hideMark/>
          </w:tcPr>
          <w:p w14:paraId="0D3B2AE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Kthimit dhe Kompensimit te Pronave</w:t>
            </w:r>
          </w:p>
        </w:tc>
        <w:tc>
          <w:tcPr>
            <w:tcW w:w="455" w:type="pct"/>
            <w:gridSpan w:val="2"/>
            <w:tcBorders>
              <w:top w:val="dotted" w:sz="4" w:space="0" w:color="auto"/>
              <w:left w:val="nil"/>
              <w:bottom w:val="nil"/>
              <w:right w:val="single" w:sz="4" w:space="0" w:color="auto"/>
            </w:tcBorders>
            <w:shd w:val="clear" w:color="auto" w:fill="auto"/>
            <w:noWrap/>
            <w:vAlign w:val="center"/>
            <w:hideMark/>
          </w:tcPr>
          <w:p w14:paraId="31E9256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4,361,838</w:t>
            </w:r>
          </w:p>
        </w:tc>
        <w:tc>
          <w:tcPr>
            <w:tcW w:w="392" w:type="pct"/>
            <w:gridSpan w:val="2"/>
            <w:tcBorders>
              <w:top w:val="dotted" w:sz="4" w:space="0" w:color="auto"/>
              <w:left w:val="nil"/>
              <w:bottom w:val="nil"/>
              <w:right w:val="dashed" w:sz="4" w:space="0" w:color="auto"/>
            </w:tcBorders>
            <w:shd w:val="clear" w:color="auto" w:fill="auto"/>
            <w:noWrap/>
            <w:vAlign w:val="center"/>
            <w:hideMark/>
          </w:tcPr>
          <w:p w14:paraId="584C993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w:t>
            </w:r>
          </w:p>
        </w:tc>
        <w:tc>
          <w:tcPr>
            <w:tcW w:w="385" w:type="pct"/>
            <w:gridSpan w:val="2"/>
            <w:tcBorders>
              <w:top w:val="dotted" w:sz="4" w:space="0" w:color="auto"/>
              <w:left w:val="nil"/>
              <w:bottom w:val="nil"/>
              <w:right w:val="dashed" w:sz="4" w:space="0" w:color="auto"/>
            </w:tcBorders>
            <w:shd w:val="clear" w:color="auto" w:fill="auto"/>
            <w:noWrap/>
            <w:vAlign w:val="center"/>
            <w:hideMark/>
          </w:tcPr>
          <w:p w14:paraId="0D9EA0A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19871AE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6F20457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4,364,838</w:t>
            </w:r>
          </w:p>
        </w:tc>
      </w:tr>
      <w:tr w:rsidR="004F487A" w:rsidRPr="00FE6238" w14:paraId="03B78DAB" w14:textId="77777777" w:rsidTr="0046782A">
        <w:trPr>
          <w:trHeight w:val="180"/>
          <w:jc w:val="center"/>
        </w:trPr>
        <w:tc>
          <w:tcPr>
            <w:tcW w:w="348"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17DF9A8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03490</w:t>
            </w:r>
          </w:p>
        </w:tc>
        <w:tc>
          <w:tcPr>
            <w:tcW w:w="2540" w:type="pct"/>
            <w:tcBorders>
              <w:top w:val="dotted" w:sz="4" w:space="0" w:color="auto"/>
              <w:left w:val="nil"/>
              <w:bottom w:val="dotted" w:sz="4" w:space="0" w:color="auto"/>
              <w:right w:val="nil"/>
            </w:tcBorders>
            <w:shd w:val="clear" w:color="auto" w:fill="auto"/>
            <w:noWrap/>
            <w:vAlign w:val="center"/>
            <w:hideMark/>
          </w:tcPr>
          <w:p w14:paraId="7837945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Proves</w:t>
            </w:r>
          </w:p>
        </w:tc>
        <w:tc>
          <w:tcPr>
            <w:tcW w:w="455" w:type="pct"/>
            <w:gridSpan w:val="2"/>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741C38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183,060</w:t>
            </w:r>
          </w:p>
        </w:tc>
        <w:tc>
          <w:tcPr>
            <w:tcW w:w="392" w:type="pct"/>
            <w:gridSpan w:val="2"/>
            <w:tcBorders>
              <w:top w:val="dotted" w:sz="4" w:space="0" w:color="auto"/>
              <w:left w:val="nil"/>
              <w:bottom w:val="dotted" w:sz="4" w:space="0" w:color="auto"/>
              <w:right w:val="dashed" w:sz="4" w:space="0" w:color="auto"/>
            </w:tcBorders>
            <w:shd w:val="clear" w:color="auto" w:fill="auto"/>
            <w:noWrap/>
            <w:vAlign w:val="center"/>
            <w:hideMark/>
          </w:tcPr>
          <w:p w14:paraId="00F65B9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385" w:type="pct"/>
            <w:gridSpan w:val="2"/>
            <w:tcBorders>
              <w:top w:val="dotted" w:sz="4" w:space="0" w:color="auto"/>
              <w:left w:val="nil"/>
              <w:bottom w:val="dotted" w:sz="4" w:space="0" w:color="auto"/>
              <w:right w:val="dashed" w:sz="4" w:space="0" w:color="auto"/>
            </w:tcBorders>
            <w:shd w:val="clear" w:color="auto" w:fill="auto"/>
            <w:noWrap/>
            <w:vAlign w:val="center"/>
            <w:hideMark/>
          </w:tcPr>
          <w:p w14:paraId="0623C7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25B6F1E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766B0BF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185,060</w:t>
            </w:r>
          </w:p>
        </w:tc>
      </w:tr>
      <w:tr w:rsidR="004F487A" w:rsidRPr="00FE6238" w14:paraId="092BC6CD"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33C27D2A"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74875E5"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Evropes dhe Puneve te Jashtme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1DFB08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3,133,300</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3D83F8D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437,000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0AED589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6CA3E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437,000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8D9735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3,570,300</w:t>
            </w:r>
          </w:p>
        </w:tc>
      </w:tr>
      <w:tr w:rsidR="004F487A" w:rsidRPr="00FE6238" w14:paraId="6A74B8E1"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F765E4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B0C497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16A915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283,800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056011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E754E7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550D7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969C9E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343,800</w:t>
            </w:r>
          </w:p>
        </w:tc>
      </w:tr>
      <w:tr w:rsidR="004F487A" w:rsidRPr="00FE6238" w14:paraId="4F215FB0"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1AE56EA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nil"/>
              <w:right w:val="single" w:sz="4" w:space="0" w:color="auto"/>
            </w:tcBorders>
            <w:shd w:val="clear" w:color="auto" w:fill="auto"/>
            <w:noWrap/>
            <w:vAlign w:val="center"/>
            <w:hideMark/>
          </w:tcPr>
          <w:p w14:paraId="6ED39BA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diplomatike jashte shtetit</w:t>
            </w:r>
          </w:p>
        </w:tc>
        <w:tc>
          <w:tcPr>
            <w:tcW w:w="455" w:type="pct"/>
            <w:gridSpan w:val="2"/>
            <w:tcBorders>
              <w:top w:val="nil"/>
              <w:left w:val="nil"/>
              <w:bottom w:val="nil"/>
              <w:right w:val="single" w:sz="4" w:space="0" w:color="auto"/>
            </w:tcBorders>
            <w:shd w:val="clear" w:color="auto" w:fill="auto"/>
            <w:noWrap/>
            <w:vAlign w:val="center"/>
            <w:hideMark/>
          </w:tcPr>
          <w:p w14:paraId="4706D6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2,533,000</w:t>
            </w:r>
          </w:p>
        </w:tc>
        <w:tc>
          <w:tcPr>
            <w:tcW w:w="392" w:type="pct"/>
            <w:gridSpan w:val="2"/>
            <w:tcBorders>
              <w:top w:val="nil"/>
              <w:left w:val="nil"/>
              <w:bottom w:val="nil"/>
              <w:right w:val="dashed" w:sz="4" w:space="0" w:color="auto"/>
            </w:tcBorders>
            <w:shd w:val="clear" w:color="auto" w:fill="auto"/>
            <w:noWrap/>
            <w:vAlign w:val="center"/>
            <w:hideMark/>
          </w:tcPr>
          <w:p w14:paraId="6C65395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377,000</w:t>
            </w:r>
          </w:p>
        </w:tc>
        <w:tc>
          <w:tcPr>
            <w:tcW w:w="385" w:type="pct"/>
            <w:gridSpan w:val="2"/>
            <w:tcBorders>
              <w:top w:val="nil"/>
              <w:left w:val="nil"/>
              <w:bottom w:val="nil"/>
              <w:right w:val="dashed" w:sz="4" w:space="0" w:color="auto"/>
            </w:tcBorders>
            <w:shd w:val="clear" w:color="auto" w:fill="auto"/>
            <w:noWrap/>
            <w:vAlign w:val="center"/>
            <w:hideMark/>
          </w:tcPr>
          <w:p w14:paraId="0256217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3D4F928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377,000</w:t>
            </w:r>
          </w:p>
        </w:tc>
        <w:tc>
          <w:tcPr>
            <w:tcW w:w="463" w:type="pct"/>
            <w:gridSpan w:val="2"/>
            <w:tcBorders>
              <w:top w:val="nil"/>
              <w:left w:val="nil"/>
              <w:bottom w:val="nil"/>
              <w:right w:val="single" w:sz="12" w:space="0" w:color="auto"/>
            </w:tcBorders>
            <w:shd w:val="clear" w:color="auto" w:fill="auto"/>
            <w:noWrap/>
            <w:vAlign w:val="center"/>
            <w:hideMark/>
          </w:tcPr>
          <w:p w14:paraId="30B5F2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2,910,000</w:t>
            </w:r>
          </w:p>
        </w:tc>
      </w:tr>
      <w:tr w:rsidR="004F487A" w:rsidRPr="00FE6238" w14:paraId="7AEED669"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4E60CFF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01130</w:t>
            </w:r>
          </w:p>
        </w:tc>
        <w:tc>
          <w:tcPr>
            <w:tcW w:w="2540" w:type="pct"/>
            <w:tcBorders>
              <w:top w:val="dotted" w:sz="4" w:space="0" w:color="auto"/>
              <w:left w:val="single" w:sz="4" w:space="0" w:color="auto"/>
              <w:bottom w:val="nil"/>
              <w:right w:val="single" w:sz="4" w:space="0" w:color="auto"/>
            </w:tcBorders>
            <w:shd w:val="clear" w:color="auto" w:fill="auto"/>
            <w:noWrap/>
            <w:vAlign w:val="center"/>
            <w:hideMark/>
          </w:tcPr>
          <w:p w14:paraId="7316CED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Aktiviteti diplomatik dhe konsullor i MPJ</w:t>
            </w:r>
          </w:p>
        </w:tc>
        <w:tc>
          <w:tcPr>
            <w:tcW w:w="455" w:type="pct"/>
            <w:gridSpan w:val="2"/>
            <w:tcBorders>
              <w:top w:val="dotted" w:sz="4" w:space="0" w:color="auto"/>
              <w:left w:val="nil"/>
              <w:bottom w:val="dotted" w:sz="4" w:space="0" w:color="auto"/>
              <w:right w:val="single" w:sz="4" w:space="0" w:color="auto"/>
            </w:tcBorders>
            <w:shd w:val="clear" w:color="auto" w:fill="auto"/>
            <w:noWrap/>
            <w:vAlign w:val="center"/>
            <w:hideMark/>
          </w:tcPr>
          <w:p w14:paraId="4D0A942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316,500</w:t>
            </w:r>
          </w:p>
        </w:tc>
        <w:tc>
          <w:tcPr>
            <w:tcW w:w="392" w:type="pct"/>
            <w:gridSpan w:val="2"/>
            <w:tcBorders>
              <w:top w:val="dotted" w:sz="4" w:space="0" w:color="auto"/>
              <w:left w:val="nil"/>
              <w:bottom w:val="dotted" w:sz="4" w:space="0" w:color="auto"/>
              <w:right w:val="dashed" w:sz="4" w:space="0" w:color="auto"/>
            </w:tcBorders>
            <w:shd w:val="clear" w:color="auto" w:fill="auto"/>
            <w:noWrap/>
            <w:vAlign w:val="center"/>
            <w:hideMark/>
          </w:tcPr>
          <w:p w14:paraId="29E1977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dotted" w:sz="4" w:space="0" w:color="auto"/>
              <w:left w:val="nil"/>
              <w:bottom w:val="dotted" w:sz="4" w:space="0" w:color="auto"/>
              <w:right w:val="dashed" w:sz="4" w:space="0" w:color="auto"/>
            </w:tcBorders>
            <w:shd w:val="clear" w:color="auto" w:fill="auto"/>
            <w:noWrap/>
            <w:vAlign w:val="center"/>
            <w:hideMark/>
          </w:tcPr>
          <w:p w14:paraId="4E7CBC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22582F2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2C169F6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316,500</w:t>
            </w:r>
          </w:p>
        </w:tc>
      </w:tr>
      <w:tr w:rsidR="004F487A" w:rsidRPr="00FE6238" w14:paraId="1C18047A"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37A474BA"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16</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B1EE3B4"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Brendshme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B124BF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26,913,234</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77F8A82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927,200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1956E7B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122,972</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3602FB6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1,050,172</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B73FF5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27,963,406</w:t>
            </w:r>
          </w:p>
        </w:tc>
      </w:tr>
      <w:tr w:rsidR="004F487A" w:rsidRPr="00FE6238" w14:paraId="10465A12"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0707B8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641027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708E0E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1,541,832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AA7FA6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36,995</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293EBD2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6EC4D2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38,895</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2598B6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1,580,727</w:t>
            </w:r>
          </w:p>
        </w:tc>
      </w:tr>
      <w:tr w:rsidR="004F487A" w:rsidRPr="00FE6238" w14:paraId="22687B6A"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5FA21FA"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03140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7F671E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Policia e Shtetit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47D5F8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21,912,003</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8C75E8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726,405</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381D3E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116,622</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6AC337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843,027</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73F4C8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22,755,030</w:t>
            </w:r>
          </w:p>
        </w:tc>
      </w:tr>
      <w:tr w:rsidR="004F487A" w:rsidRPr="00FE6238" w14:paraId="27F00A1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D53623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03150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2EB56C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Garda e Republikes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96D141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2,175,000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8A8A39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8991E5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52DCFD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98A411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2,205,000</w:t>
            </w:r>
          </w:p>
        </w:tc>
      </w:tr>
      <w:tr w:rsidR="004F487A" w:rsidRPr="00FE6238" w14:paraId="605EAE1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EBFDC1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16A2522"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Prefekturat dhe Funksionet e Deleguara te Pushtetit Vendor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01F629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638,657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F16218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F104C3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4,450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F48F1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9,450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C7645B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648,107</w:t>
            </w:r>
          </w:p>
        </w:tc>
      </w:tr>
      <w:tr w:rsidR="004F487A" w:rsidRPr="00FE6238" w14:paraId="0E3BF5E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B4A86F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01170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527C7C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Gjendjes Civile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22823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645,742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8EC183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128,800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46963A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A1FB7B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128,800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DD778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774,542</w:t>
            </w:r>
          </w:p>
        </w:tc>
      </w:tr>
      <w:tr w:rsidR="004F487A" w:rsidRPr="00FE6238" w14:paraId="18BAEE55"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2D55A65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9DA2D85"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Mbrojtjes</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21114B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24,343,226</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7454A2A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11,045,800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DF1736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5,247,453</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62E61FC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16,293,253</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15EB10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40,636,479</w:t>
            </w:r>
          </w:p>
        </w:tc>
      </w:tr>
      <w:tr w:rsidR="004F487A" w:rsidRPr="00FE6238" w14:paraId="42F566A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655E59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856440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07C766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1,893,300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1D7B15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ABB924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8E86E3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7D7F59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2,053,300</w:t>
            </w:r>
          </w:p>
        </w:tc>
      </w:tr>
      <w:tr w:rsidR="004F487A" w:rsidRPr="00FE6238" w14:paraId="7BB5822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B6F71A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02120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D68DA5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Forcat e Luftimit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A8DAD1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7,354,990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836825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7,286,690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E32C01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4,827,953</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BFFD13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12,114,643</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00A719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19,469,633</w:t>
            </w:r>
          </w:p>
        </w:tc>
      </w:tr>
      <w:tr w:rsidR="004F487A" w:rsidRPr="00FE6238" w14:paraId="0E0EA30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D4FF8F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09430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0104A3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Arsimi Ushtarak</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BFB27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821,000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D35695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441,000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516C8C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62134F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441,000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2F9A3D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1,262,000</w:t>
            </w:r>
          </w:p>
        </w:tc>
      </w:tr>
      <w:tr w:rsidR="004F487A" w:rsidRPr="00FE6238" w14:paraId="2536C06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2921BE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02150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A45B2F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Mbeshtetja e Luftimit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EEF176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6,290,936</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5619F5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1,065,000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D29924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EDCD1C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1,065,000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868BD6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7,355,936</w:t>
            </w:r>
          </w:p>
        </w:tc>
      </w:tr>
      <w:tr w:rsidR="004F487A" w:rsidRPr="00FE6238" w14:paraId="0DE84A4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08115A7"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07340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3286B67"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Shendetesine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0AD300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1,518,000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F19303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45AE75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E692A0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370,000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37F18D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1,888,000</w:t>
            </w:r>
          </w:p>
        </w:tc>
      </w:tr>
      <w:tr w:rsidR="004F487A" w:rsidRPr="00FE6238" w14:paraId="4D2E11C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375F6F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10270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F8FF03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Sociale per Ushtaraket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FFE63D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5,200,000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D47FE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DFB497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C3E59D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F09271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5,200,000</w:t>
            </w:r>
          </w:p>
        </w:tc>
      </w:tr>
      <w:tr w:rsidR="004F487A" w:rsidRPr="00FE6238" w14:paraId="4E22A37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B6CA02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10910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14A215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Emergjencat Civile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3ECC5D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1,265,000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D6DAEE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1,723,110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3DBB4C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419,500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EB3F0F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2,142,610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83115E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3,407,610</w:t>
            </w:r>
          </w:p>
        </w:tc>
      </w:tr>
      <w:tr w:rsidR="004F487A" w:rsidRPr="00FE6238" w14:paraId="1E246996"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21E54CC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4BEDACF"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Sherbimi Informativ Shteteror</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8DD2EB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1,637,500</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3855CB2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140,000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5FFC4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535EDAF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140,000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7903B42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1,777,500</w:t>
            </w:r>
          </w:p>
        </w:tc>
      </w:tr>
      <w:tr w:rsidR="004F487A" w:rsidRPr="00FE6238" w14:paraId="09CFA22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5F3525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03520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2ABC6C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Informative Shteterore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2F67A9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1,637,500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4CAD89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4E2EC0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60846DC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140,000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53734FF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1,777,500</w:t>
            </w:r>
          </w:p>
        </w:tc>
      </w:tr>
      <w:tr w:rsidR="004F487A" w:rsidRPr="00FE6238" w14:paraId="0998D2BD"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7D8D845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19</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91A0DD0"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Drejtoria e Radio Televizionit</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3790BE1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670,000</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46D9C79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23,000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BCB6F2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6752AC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23,000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7F7D45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693,000</w:t>
            </w:r>
          </w:p>
        </w:tc>
      </w:tr>
      <w:tr w:rsidR="004F487A" w:rsidRPr="00FE6238" w14:paraId="23A07FB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6D94FB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08310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9D2E12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Sherbimet per shqiptaret jashte kufirit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A14D40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279,000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C16431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D17C40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3C947F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BDACAB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279,000</w:t>
            </w:r>
          </w:p>
        </w:tc>
      </w:tr>
      <w:tr w:rsidR="004F487A" w:rsidRPr="00FE6238" w14:paraId="19438CD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F514FA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08520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D6972E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Projekte teknike per futjen e teknologjive te reja</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16A4C2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5F8698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5F464E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BD1145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F054C0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223,000</w:t>
            </w:r>
          </w:p>
        </w:tc>
      </w:tr>
      <w:tr w:rsidR="004F487A" w:rsidRPr="00FE6238" w14:paraId="0B5B7D2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F7E6F6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08330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084290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Prodhime filmike ose veprimtari artistike mbarekombetare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926688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91,000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185CA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4C4010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E68891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B5F1FF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91,000</w:t>
            </w:r>
          </w:p>
        </w:tc>
      </w:tr>
      <w:tr w:rsidR="004F487A" w:rsidRPr="00FE6238" w14:paraId="212BB86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4FDC792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08340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82104B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Orkestra simfonike e RTSH dhe Kinematografise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5BFC79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9599CA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DDBFC4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2B6AE7F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3F50FDF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100,000</w:t>
            </w:r>
          </w:p>
        </w:tc>
      </w:tr>
      <w:tr w:rsidR="004F487A" w:rsidRPr="00FE6238" w14:paraId="744A2E74"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254E5928"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9BF122C"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Drejtoria e Pergjithshme e Arkivave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228F62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265,700</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3877292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130,000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4E729CD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DF82F5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53BDAE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395,700</w:t>
            </w:r>
          </w:p>
        </w:tc>
      </w:tr>
      <w:tr w:rsidR="004F487A" w:rsidRPr="00FE6238" w14:paraId="431703BE"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5CE5041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58DB9CA2"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7C14D35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265,700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45FD48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20D1C13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29ED44F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0E7BEB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395,700</w:t>
            </w:r>
          </w:p>
        </w:tc>
      </w:tr>
      <w:tr w:rsidR="004F487A" w:rsidRPr="00FE6238" w14:paraId="7D1E5E62"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4F77AA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22</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0528F7F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Akademia e Shkences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FBE7BE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453,380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19A4225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48C619C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72D7CDA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5BF9116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463,380</w:t>
            </w:r>
          </w:p>
        </w:tc>
      </w:tr>
      <w:tr w:rsidR="004F487A" w:rsidRPr="00FE6238" w14:paraId="6880BD9A"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1117C30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01520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57A091F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Veprimtaria Akademike </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460CAF0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453,380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6FA4B5B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1CDC944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single" w:sz="4" w:space="0" w:color="auto"/>
              <w:right w:val="single" w:sz="4" w:space="0" w:color="auto"/>
            </w:tcBorders>
            <w:shd w:val="clear" w:color="auto" w:fill="auto"/>
            <w:noWrap/>
            <w:vAlign w:val="center"/>
            <w:hideMark/>
          </w:tcPr>
          <w:p w14:paraId="5530933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463" w:type="pct"/>
            <w:gridSpan w:val="2"/>
            <w:tcBorders>
              <w:top w:val="dotted" w:sz="4" w:space="0" w:color="auto"/>
              <w:left w:val="nil"/>
              <w:bottom w:val="single" w:sz="4" w:space="0" w:color="auto"/>
              <w:right w:val="single" w:sz="12" w:space="0" w:color="auto"/>
            </w:tcBorders>
            <w:shd w:val="clear" w:color="auto" w:fill="auto"/>
            <w:noWrap/>
            <w:vAlign w:val="center"/>
            <w:hideMark/>
          </w:tcPr>
          <w:p w14:paraId="438BE29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463,380</w:t>
            </w:r>
          </w:p>
        </w:tc>
      </w:tr>
      <w:tr w:rsidR="004F487A" w:rsidRPr="00FE6238" w14:paraId="44311881"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2DF6BBBA"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24</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6D8C8EE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Kontrolli Larte  i Shtetit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45441C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614,000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6F6CA9A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36B4C87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507AD5E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136C7E2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629,000</w:t>
            </w:r>
          </w:p>
        </w:tc>
      </w:tr>
      <w:tr w:rsidR="004F487A" w:rsidRPr="00FE6238" w14:paraId="6F961305"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2A85E162"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6D24423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Audituese e KLSH</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230E35F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614,000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73391ED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7162183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single" w:sz="4" w:space="0" w:color="auto"/>
              <w:right w:val="single" w:sz="4" w:space="0" w:color="auto"/>
            </w:tcBorders>
            <w:shd w:val="clear" w:color="auto" w:fill="auto"/>
            <w:noWrap/>
            <w:vAlign w:val="center"/>
            <w:hideMark/>
          </w:tcPr>
          <w:p w14:paraId="5B46FF3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15,000</w:t>
            </w:r>
          </w:p>
        </w:tc>
        <w:tc>
          <w:tcPr>
            <w:tcW w:w="463" w:type="pct"/>
            <w:gridSpan w:val="2"/>
            <w:tcBorders>
              <w:top w:val="dotted" w:sz="4" w:space="0" w:color="auto"/>
              <w:left w:val="nil"/>
              <w:bottom w:val="single" w:sz="4" w:space="0" w:color="auto"/>
              <w:right w:val="single" w:sz="12" w:space="0" w:color="auto"/>
            </w:tcBorders>
            <w:shd w:val="clear" w:color="auto" w:fill="auto"/>
            <w:noWrap/>
            <w:vAlign w:val="center"/>
            <w:hideMark/>
          </w:tcPr>
          <w:p w14:paraId="4DB9E51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629,000</w:t>
            </w:r>
          </w:p>
        </w:tc>
      </w:tr>
      <w:tr w:rsidR="004F487A" w:rsidRPr="00FE6238" w14:paraId="0141267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B649017"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BF8A424"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Ministria e Turizmit dhe Mjedisit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CBDAE3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2,024,260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73D0D26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430,068</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2D24F7F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240,600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E496EE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670,668</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230B29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2,694,928</w:t>
            </w:r>
          </w:p>
        </w:tc>
      </w:tr>
      <w:tr w:rsidR="004F487A" w:rsidRPr="00FE6238" w14:paraId="4BA7ED9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B6CD57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945AE8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144C80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249,950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6BBB39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9E4FD3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0D33FF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34A7CF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251,550</w:t>
            </w:r>
          </w:p>
        </w:tc>
      </w:tr>
      <w:tr w:rsidR="004F487A" w:rsidRPr="00FE6238" w14:paraId="4C02790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4526AA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05320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8D1AC3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Programe per mbrojtjen e Mjedisit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EC8418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444,110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3877EF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103,611</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01E7AC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C5A302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293,611</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AF59F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737,721</w:t>
            </w:r>
          </w:p>
        </w:tc>
      </w:tr>
      <w:tr w:rsidR="004F487A" w:rsidRPr="00FE6238" w14:paraId="07B5BA0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5EA3E5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667456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Administrimi i Pyjeve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2DF90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478,800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5B2F05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279,760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CBC2E2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A43462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279,760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1E6A0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758,560</w:t>
            </w:r>
          </w:p>
        </w:tc>
      </w:tr>
      <w:tr w:rsidR="004F487A" w:rsidRPr="00FE6238" w14:paraId="6B7C071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61ADF7B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04760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A05AE5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Zhvillimi i Turizmit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6FD51D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835,400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F39549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15,350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56FC4C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BDDEE7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15,950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C12776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851,350</w:t>
            </w:r>
          </w:p>
        </w:tc>
      </w:tr>
      <w:tr w:rsidR="004F487A" w:rsidRPr="00FE6238" w14:paraId="2A4AAA3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02887E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06220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DF333B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i Mbetjeve Urbane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614ACA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23172F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29,747</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E13586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7331A8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79,747</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1E8D358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95,747</w:t>
            </w:r>
          </w:p>
        </w:tc>
      </w:tr>
      <w:tr w:rsidR="004F487A" w:rsidRPr="00FE6238" w14:paraId="4D8A6D07"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0D711910"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28</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6DB31CF"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Prokuroria e Pergjithshme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6212B87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3,157,800</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033BF7D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130,000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2E9FAC9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3EAC697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7756871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3,287,800</w:t>
            </w:r>
          </w:p>
        </w:tc>
      </w:tr>
      <w:tr w:rsidR="004F487A" w:rsidRPr="00FE6238" w14:paraId="1DFEF225"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52858B5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68408F9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0FD1195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3,157,800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63C568F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275856B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0304ABC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653E318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3,287,800</w:t>
            </w:r>
          </w:p>
        </w:tc>
      </w:tr>
      <w:tr w:rsidR="004F487A" w:rsidRPr="00FE6238" w14:paraId="6A0AAD1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589C47B6"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29</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7E77FBE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Këshilli I Lartë I Gjyqësor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C072D7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4,436,459</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A67638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338,000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B62083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AE1D51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338,000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4B976A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4,774,459</w:t>
            </w:r>
          </w:p>
        </w:tc>
      </w:tr>
      <w:tr w:rsidR="004F487A" w:rsidRPr="00FE6238" w14:paraId="48098EB8"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369EB72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nil"/>
              <w:right w:val="single" w:sz="4" w:space="0" w:color="auto"/>
            </w:tcBorders>
            <w:shd w:val="clear" w:color="auto" w:fill="auto"/>
            <w:noWrap/>
            <w:vAlign w:val="center"/>
            <w:hideMark/>
          </w:tcPr>
          <w:p w14:paraId="01E41ED2"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nil"/>
              <w:right w:val="single" w:sz="4" w:space="0" w:color="auto"/>
            </w:tcBorders>
            <w:shd w:val="clear" w:color="auto" w:fill="auto"/>
            <w:noWrap/>
            <w:vAlign w:val="center"/>
            <w:hideMark/>
          </w:tcPr>
          <w:p w14:paraId="277F09C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340,059</w:t>
            </w:r>
          </w:p>
        </w:tc>
        <w:tc>
          <w:tcPr>
            <w:tcW w:w="392" w:type="pct"/>
            <w:gridSpan w:val="2"/>
            <w:tcBorders>
              <w:top w:val="nil"/>
              <w:left w:val="nil"/>
              <w:bottom w:val="nil"/>
              <w:right w:val="dashed" w:sz="4" w:space="0" w:color="auto"/>
            </w:tcBorders>
            <w:shd w:val="clear" w:color="auto" w:fill="auto"/>
            <w:noWrap/>
            <w:vAlign w:val="center"/>
            <w:hideMark/>
          </w:tcPr>
          <w:p w14:paraId="4FA5CBB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14,383</w:t>
            </w:r>
          </w:p>
        </w:tc>
        <w:tc>
          <w:tcPr>
            <w:tcW w:w="385" w:type="pct"/>
            <w:gridSpan w:val="2"/>
            <w:tcBorders>
              <w:top w:val="nil"/>
              <w:left w:val="nil"/>
              <w:bottom w:val="nil"/>
              <w:right w:val="dashed" w:sz="4" w:space="0" w:color="auto"/>
            </w:tcBorders>
            <w:shd w:val="clear" w:color="auto" w:fill="auto"/>
            <w:noWrap/>
            <w:vAlign w:val="center"/>
            <w:hideMark/>
          </w:tcPr>
          <w:p w14:paraId="2685087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58A2A70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14,383</w:t>
            </w:r>
          </w:p>
        </w:tc>
        <w:tc>
          <w:tcPr>
            <w:tcW w:w="463" w:type="pct"/>
            <w:gridSpan w:val="2"/>
            <w:tcBorders>
              <w:top w:val="nil"/>
              <w:left w:val="nil"/>
              <w:bottom w:val="nil"/>
              <w:right w:val="single" w:sz="12" w:space="0" w:color="auto"/>
            </w:tcBorders>
            <w:shd w:val="clear" w:color="auto" w:fill="auto"/>
            <w:noWrap/>
            <w:vAlign w:val="center"/>
            <w:hideMark/>
          </w:tcPr>
          <w:p w14:paraId="72EEA3A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354,442</w:t>
            </w:r>
          </w:p>
        </w:tc>
      </w:tr>
      <w:tr w:rsidR="004F487A" w:rsidRPr="00FE6238" w14:paraId="5141BF5F"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31B4FA4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01140</w:t>
            </w:r>
          </w:p>
        </w:tc>
        <w:tc>
          <w:tcPr>
            <w:tcW w:w="2540" w:type="pct"/>
            <w:tcBorders>
              <w:top w:val="dotted" w:sz="4" w:space="0" w:color="auto"/>
              <w:left w:val="nil"/>
              <w:bottom w:val="nil"/>
              <w:right w:val="nil"/>
            </w:tcBorders>
            <w:shd w:val="clear" w:color="auto" w:fill="auto"/>
            <w:noWrap/>
            <w:vAlign w:val="center"/>
            <w:hideMark/>
          </w:tcPr>
          <w:p w14:paraId="06F2D3B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Mbështetje për teknologjinë e sistemit të drejtësisë</w:t>
            </w:r>
          </w:p>
        </w:tc>
        <w:tc>
          <w:tcPr>
            <w:tcW w:w="455" w:type="pct"/>
            <w:gridSpan w:val="2"/>
            <w:tcBorders>
              <w:top w:val="dotted" w:sz="4" w:space="0" w:color="auto"/>
              <w:left w:val="single" w:sz="4" w:space="0" w:color="auto"/>
              <w:bottom w:val="nil"/>
              <w:right w:val="single" w:sz="4" w:space="0" w:color="auto"/>
            </w:tcBorders>
            <w:shd w:val="clear" w:color="auto" w:fill="auto"/>
            <w:noWrap/>
            <w:vAlign w:val="center"/>
            <w:hideMark/>
          </w:tcPr>
          <w:p w14:paraId="2CB1878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16,800</w:t>
            </w:r>
          </w:p>
        </w:tc>
        <w:tc>
          <w:tcPr>
            <w:tcW w:w="392" w:type="pct"/>
            <w:gridSpan w:val="2"/>
            <w:tcBorders>
              <w:top w:val="dotted" w:sz="4" w:space="0" w:color="auto"/>
              <w:left w:val="nil"/>
              <w:bottom w:val="nil"/>
              <w:right w:val="dashed" w:sz="4" w:space="0" w:color="auto"/>
            </w:tcBorders>
            <w:shd w:val="clear" w:color="auto" w:fill="auto"/>
            <w:noWrap/>
            <w:vAlign w:val="center"/>
            <w:hideMark/>
          </w:tcPr>
          <w:p w14:paraId="31A8EA4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dotted" w:sz="4" w:space="0" w:color="auto"/>
              <w:left w:val="nil"/>
              <w:bottom w:val="nil"/>
              <w:right w:val="dashed" w:sz="4" w:space="0" w:color="auto"/>
            </w:tcBorders>
            <w:shd w:val="clear" w:color="auto" w:fill="auto"/>
            <w:noWrap/>
            <w:vAlign w:val="center"/>
            <w:hideMark/>
          </w:tcPr>
          <w:p w14:paraId="3831AF3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651CAF7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18856A0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16,800</w:t>
            </w:r>
          </w:p>
        </w:tc>
      </w:tr>
      <w:tr w:rsidR="004F487A" w:rsidRPr="00FE6238" w14:paraId="5DA04556" w14:textId="77777777" w:rsidTr="0046782A">
        <w:trPr>
          <w:trHeight w:val="180"/>
          <w:jc w:val="center"/>
        </w:trPr>
        <w:tc>
          <w:tcPr>
            <w:tcW w:w="348" w:type="pct"/>
            <w:tcBorders>
              <w:top w:val="dotted" w:sz="4" w:space="0" w:color="auto"/>
              <w:left w:val="single" w:sz="12" w:space="0" w:color="auto"/>
              <w:bottom w:val="single" w:sz="4" w:space="0" w:color="auto"/>
              <w:right w:val="nil"/>
            </w:tcBorders>
            <w:shd w:val="clear" w:color="auto" w:fill="auto"/>
            <w:noWrap/>
            <w:vAlign w:val="center"/>
            <w:hideMark/>
          </w:tcPr>
          <w:p w14:paraId="6257932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03310</w:t>
            </w:r>
          </w:p>
        </w:tc>
        <w:tc>
          <w:tcPr>
            <w:tcW w:w="2540" w:type="pct"/>
            <w:tcBorders>
              <w:top w:val="dotted" w:sz="4" w:space="0" w:color="auto"/>
              <w:left w:val="double" w:sz="6" w:space="0" w:color="auto"/>
              <w:bottom w:val="single" w:sz="4" w:space="0" w:color="auto"/>
              <w:right w:val="nil"/>
            </w:tcBorders>
            <w:shd w:val="clear" w:color="auto" w:fill="auto"/>
            <w:noWrap/>
            <w:vAlign w:val="center"/>
            <w:hideMark/>
          </w:tcPr>
          <w:p w14:paraId="54B416E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Buxheti Gjyqesor</w:t>
            </w:r>
          </w:p>
        </w:tc>
        <w:tc>
          <w:tcPr>
            <w:tcW w:w="455"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BDE90E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4,079,600</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446AB01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323,617</w:t>
            </w:r>
          </w:p>
        </w:tc>
        <w:tc>
          <w:tcPr>
            <w:tcW w:w="385" w:type="pct"/>
            <w:gridSpan w:val="2"/>
            <w:tcBorders>
              <w:top w:val="dotted" w:sz="4" w:space="0" w:color="auto"/>
              <w:left w:val="nil"/>
              <w:bottom w:val="single" w:sz="4" w:space="0" w:color="auto"/>
              <w:right w:val="dashed" w:sz="4" w:space="0" w:color="auto"/>
            </w:tcBorders>
            <w:shd w:val="clear" w:color="auto" w:fill="auto"/>
            <w:noWrap/>
            <w:vAlign w:val="center"/>
            <w:hideMark/>
          </w:tcPr>
          <w:p w14:paraId="4BF2FE1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single" w:sz="4" w:space="0" w:color="auto"/>
              <w:right w:val="single" w:sz="4" w:space="0" w:color="auto"/>
            </w:tcBorders>
            <w:shd w:val="clear" w:color="auto" w:fill="auto"/>
            <w:noWrap/>
            <w:vAlign w:val="center"/>
            <w:hideMark/>
          </w:tcPr>
          <w:p w14:paraId="440B4D2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323,617</w:t>
            </w:r>
          </w:p>
        </w:tc>
        <w:tc>
          <w:tcPr>
            <w:tcW w:w="463" w:type="pct"/>
            <w:gridSpan w:val="2"/>
            <w:tcBorders>
              <w:top w:val="dotted" w:sz="4" w:space="0" w:color="auto"/>
              <w:left w:val="nil"/>
              <w:bottom w:val="single" w:sz="4" w:space="0" w:color="auto"/>
              <w:right w:val="single" w:sz="12" w:space="0" w:color="auto"/>
            </w:tcBorders>
            <w:shd w:val="clear" w:color="auto" w:fill="auto"/>
            <w:noWrap/>
            <w:vAlign w:val="center"/>
            <w:hideMark/>
          </w:tcPr>
          <w:p w14:paraId="009B372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4,403,217</w:t>
            </w:r>
          </w:p>
        </w:tc>
      </w:tr>
      <w:tr w:rsidR="004F487A" w:rsidRPr="00FE6238" w14:paraId="76460572"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890D07A"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30</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169AD4A1"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Gjykata Kushtetuese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CDBE51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230,800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2AEFF9C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35,000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534DDBA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CF13EE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36,500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E0739E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267,300</w:t>
            </w:r>
          </w:p>
        </w:tc>
      </w:tr>
      <w:tr w:rsidR="004F487A" w:rsidRPr="00FE6238" w14:paraId="7106B3A0"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774BEA3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366506F0"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Gjyqesore Kushtetuese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5CC7FFA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230,800</w:t>
            </w:r>
          </w:p>
        </w:tc>
        <w:tc>
          <w:tcPr>
            <w:tcW w:w="392" w:type="pct"/>
            <w:gridSpan w:val="2"/>
            <w:tcBorders>
              <w:top w:val="nil"/>
              <w:left w:val="nil"/>
              <w:bottom w:val="nil"/>
              <w:right w:val="dashed" w:sz="4" w:space="0" w:color="auto"/>
            </w:tcBorders>
            <w:shd w:val="clear" w:color="auto" w:fill="auto"/>
            <w:noWrap/>
            <w:vAlign w:val="center"/>
            <w:hideMark/>
          </w:tcPr>
          <w:p w14:paraId="7FA6802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35,000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319043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067A307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36,500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18A0EF3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267,300</w:t>
            </w:r>
          </w:p>
        </w:tc>
      </w:tr>
      <w:tr w:rsidR="004F487A" w:rsidRPr="00FE6238" w14:paraId="1495D4F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2925F15F"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31</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2FA980E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Agjensia Telegrafike Shqiptare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4C240D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82,469</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7B3EFAD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3A299F1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9C8E36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ACA0E5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87,469</w:t>
            </w:r>
          </w:p>
        </w:tc>
      </w:tr>
      <w:tr w:rsidR="004F487A" w:rsidRPr="00FE6238" w14:paraId="7D587F5D"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5318A12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08320</w:t>
            </w:r>
          </w:p>
        </w:tc>
        <w:tc>
          <w:tcPr>
            <w:tcW w:w="2540" w:type="pct"/>
            <w:tcBorders>
              <w:top w:val="nil"/>
              <w:left w:val="single" w:sz="4" w:space="0" w:color="auto"/>
              <w:bottom w:val="nil"/>
              <w:right w:val="single" w:sz="4" w:space="0" w:color="auto"/>
            </w:tcBorders>
            <w:shd w:val="clear" w:color="auto" w:fill="auto"/>
            <w:noWrap/>
            <w:vAlign w:val="center"/>
            <w:hideMark/>
          </w:tcPr>
          <w:p w14:paraId="72EB850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Telegrafike e ATSH-se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505B1CE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82,469</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5271CA1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72621F2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39521CB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1E249AE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87,469</w:t>
            </w:r>
          </w:p>
        </w:tc>
      </w:tr>
      <w:tr w:rsidR="004F487A" w:rsidRPr="00FE6238" w14:paraId="66822F4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471B09FF"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35</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35B552C"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Këshilli I Lartë I Prokurorisë</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1DF7B8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204,083</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4592144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101FB5E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B92A39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39B43B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214,083</w:t>
            </w:r>
          </w:p>
        </w:tc>
      </w:tr>
      <w:tr w:rsidR="004F487A" w:rsidRPr="00FE6238" w14:paraId="44B2832A"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2B5CA88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nil"/>
              <w:right w:val="single" w:sz="4" w:space="0" w:color="auto"/>
            </w:tcBorders>
            <w:shd w:val="clear" w:color="auto" w:fill="auto"/>
            <w:noWrap/>
            <w:vAlign w:val="center"/>
            <w:hideMark/>
          </w:tcPr>
          <w:p w14:paraId="1CBA5F4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KLP</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34E5A93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204,083</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69988F7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1CC3EFA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23CE322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3866395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214,083</w:t>
            </w:r>
          </w:p>
        </w:tc>
      </w:tr>
      <w:tr w:rsidR="004F487A" w:rsidRPr="00FE6238" w14:paraId="198FE58A" w14:textId="77777777" w:rsidTr="0046782A">
        <w:trPr>
          <w:trHeight w:val="180"/>
          <w:jc w:val="center"/>
        </w:trPr>
        <w:tc>
          <w:tcPr>
            <w:tcW w:w="348" w:type="pct"/>
            <w:tcBorders>
              <w:top w:val="dashed" w:sz="4" w:space="0" w:color="auto"/>
              <w:left w:val="single" w:sz="12" w:space="0" w:color="auto"/>
              <w:bottom w:val="dashed" w:sz="4" w:space="0" w:color="auto"/>
              <w:right w:val="nil"/>
            </w:tcBorders>
            <w:shd w:val="clear" w:color="auto" w:fill="auto"/>
            <w:vAlign w:val="center"/>
            <w:hideMark/>
          </w:tcPr>
          <w:p w14:paraId="0F5EC3D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40</w:t>
            </w:r>
          </w:p>
        </w:tc>
        <w:tc>
          <w:tcPr>
            <w:tcW w:w="2540"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418AEF6F"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Partite Politike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A104C3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355,800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E49B4F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CB0951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D555F8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F3E069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355,800</w:t>
            </w:r>
          </w:p>
        </w:tc>
      </w:tr>
      <w:tr w:rsidR="004F487A" w:rsidRPr="00FE6238" w14:paraId="0ED1C3FE" w14:textId="77777777" w:rsidTr="0046782A">
        <w:trPr>
          <w:trHeight w:val="180"/>
          <w:jc w:val="center"/>
        </w:trPr>
        <w:tc>
          <w:tcPr>
            <w:tcW w:w="348" w:type="pct"/>
            <w:tcBorders>
              <w:top w:val="dotted" w:sz="4" w:space="0" w:color="auto"/>
              <w:left w:val="single" w:sz="12" w:space="0" w:color="auto"/>
              <w:bottom w:val="dotted" w:sz="4" w:space="0" w:color="auto"/>
              <w:right w:val="nil"/>
            </w:tcBorders>
            <w:shd w:val="clear" w:color="auto" w:fill="auto"/>
            <w:noWrap/>
            <w:vAlign w:val="center"/>
            <w:hideMark/>
          </w:tcPr>
          <w:p w14:paraId="40659D5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55149DA"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Partite Politike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A8AFBB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345,600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0E7C5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69611D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6369F3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8862F4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345,600</w:t>
            </w:r>
          </w:p>
        </w:tc>
      </w:tr>
      <w:tr w:rsidR="004F487A" w:rsidRPr="00FE6238" w14:paraId="66FCE9EA"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2058960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180719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Shoqatat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791BE8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D46849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558F0A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0158DF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5F304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w:t>
            </w:r>
          </w:p>
        </w:tc>
      </w:tr>
      <w:tr w:rsidR="004F487A" w:rsidRPr="00FE6238" w14:paraId="5557BAA5"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0FA69F3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6368EF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Organizatat e Veteraneve me Status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6187ED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4C6CC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99C849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496F09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D98ADF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2,200</w:t>
            </w:r>
          </w:p>
        </w:tc>
      </w:tr>
      <w:tr w:rsidR="004F487A" w:rsidRPr="00FE6238" w14:paraId="3DF08295"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21A02FD3"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41</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9576A00"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Struktura e Posaçme kundër Korrupsionit dhe Krimit të Organizuar</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98A4C4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1,041,563</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599C33A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268,000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8775A6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75D4D49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268,000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0EDCD7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1,309,563</w:t>
            </w:r>
          </w:p>
        </w:tc>
      </w:tr>
      <w:tr w:rsidR="004F487A" w:rsidRPr="00FE6238" w14:paraId="25EE1AE6"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4ECE6FF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03390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60AB046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SPAK</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1BD4551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1,041,563</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3BD1D26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268,000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7B81EBA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423B040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268,000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6D16FCD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1,309,563</w:t>
            </w:r>
          </w:p>
        </w:tc>
      </w:tr>
      <w:tr w:rsidR="004F487A" w:rsidRPr="00FE6238" w14:paraId="7F975E4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3A8AA0ED"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50</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734C86DA"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Instituti Statistikes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9DE427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777,500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3EA8D76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93,000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6E5B594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17D367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203,000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B9E365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980,500</w:t>
            </w:r>
          </w:p>
        </w:tc>
      </w:tr>
      <w:tr w:rsidR="004F487A" w:rsidRPr="00FE6238" w14:paraId="0796BAEC"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6D09A0E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01320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256E1A7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Veprimtaria Statistikore </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0BFA97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777,500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279134E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93,000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08A6594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110,000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70BAF15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203,000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4EC8C76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980,500</w:t>
            </w:r>
          </w:p>
        </w:tc>
      </w:tr>
      <w:tr w:rsidR="004F487A" w:rsidRPr="00FE6238" w14:paraId="6509C18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3C8DB6EB"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55</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23AF1E47"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Shkolla e Magjistratures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029598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461,671</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1D5C00F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6D9E89D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61A726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FA3413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469,671</w:t>
            </w:r>
          </w:p>
        </w:tc>
      </w:tr>
      <w:tr w:rsidR="004F487A" w:rsidRPr="00FE6238" w14:paraId="6D78F30C"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4253580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09820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1265C10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Arsimore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64AB801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461,671</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225CC11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w:t>
            </w:r>
          </w:p>
        </w:tc>
        <w:tc>
          <w:tcPr>
            <w:tcW w:w="385" w:type="pct"/>
            <w:gridSpan w:val="2"/>
            <w:tcBorders>
              <w:top w:val="nil"/>
              <w:left w:val="single" w:sz="4" w:space="0" w:color="auto"/>
              <w:bottom w:val="single" w:sz="4" w:space="0" w:color="auto"/>
              <w:right w:val="dashed" w:sz="4" w:space="0" w:color="auto"/>
            </w:tcBorders>
            <w:shd w:val="clear" w:color="auto" w:fill="auto"/>
            <w:noWrap/>
            <w:vAlign w:val="center"/>
            <w:hideMark/>
          </w:tcPr>
          <w:p w14:paraId="5B67D8E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39F82DE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010665B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469,671</w:t>
            </w:r>
          </w:p>
        </w:tc>
      </w:tr>
      <w:tr w:rsidR="004F487A" w:rsidRPr="00FE6238" w14:paraId="5D7AFCA9"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5410FDD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56</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2AE6BE1B"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Fondi i Zhvillimit Shqiptar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117D09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9AA5FA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13,410,000</w:t>
            </w:r>
          </w:p>
        </w:tc>
        <w:tc>
          <w:tcPr>
            <w:tcW w:w="385" w:type="pct"/>
            <w:gridSpan w:val="2"/>
            <w:tcBorders>
              <w:top w:val="nil"/>
              <w:left w:val="single" w:sz="4" w:space="0" w:color="auto"/>
              <w:bottom w:val="dotted" w:sz="4" w:space="0" w:color="auto"/>
              <w:right w:val="dashed" w:sz="4" w:space="0" w:color="auto"/>
            </w:tcBorders>
            <w:shd w:val="clear" w:color="auto" w:fill="auto"/>
            <w:noWrap/>
            <w:vAlign w:val="center"/>
            <w:hideMark/>
          </w:tcPr>
          <w:p w14:paraId="5824CDC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6,670,000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6F64C8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20,080,000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1E230E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20,080,000</w:t>
            </w:r>
          </w:p>
        </w:tc>
      </w:tr>
      <w:tr w:rsidR="004F487A" w:rsidRPr="00FE6238" w14:paraId="23751672"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523BCB11"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06210</w:t>
            </w:r>
          </w:p>
        </w:tc>
        <w:tc>
          <w:tcPr>
            <w:tcW w:w="2540" w:type="pct"/>
            <w:tcBorders>
              <w:top w:val="nil"/>
              <w:left w:val="single" w:sz="4" w:space="0" w:color="auto"/>
              <w:bottom w:val="nil"/>
              <w:right w:val="single" w:sz="4" w:space="0" w:color="auto"/>
            </w:tcBorders>
            <w:shd w:val="clear" w:color="auto" w:fill="auto"/>
            <w:noWrap/>
            <w:vAlign w:val="center"/>
            <w:hideMark/>
          </w:tcPr>
          <w:p w14:paraId="5AEA3CB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Programe Zhvillimi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727334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5E646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7,010,000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E2A14C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6,670,000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F6AFB9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13,680,000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641C02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13,680,000</w:t>
            </w:r>
          </w:p>
        </w:tc>
      </w:tr>
      <w:tr w:rsidR="004F487A" w:rsidRPr="00FE6238" w14:paraId="685A3ABC"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5DEAE66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06220</w:t>
            </w:r>
          </w:p>
        </w:tc>
        <w:tc>
          <w:tcPr>
            <w:tcW w:w="2540" w:type="pct"/>
            <w:tcBorders>
              <w:top w:val="dotted" w:sz="4" w:space="0" w:color="auto"/>
              <w:left w:val="single" w:sz="4" w:space="0" w:color="auto"/>
              <w:bottom w:val="nil"/>
              <w:right w:val="single" w:sz="4" w:space="0" w:color="auto"/>
            </w:tcBorders>
            <w:shd w:val="clear" w:color="auto" w:fill="auto"/>
            <w:noWrap/>
            <w:vAlign w:val="center"/>
            <w:hideMark/>
          </w:tcPr>
          <w:p w14:paraId="1797140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Infrastruktura Vendore dhe Rajonale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9E92D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191236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4,470,000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808992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CE98DB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4,470,000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06EDB5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4,470,000</w:t>
            </w:r>
          </w:p>
        </w:tc>
      </w:tr>
      <w:tr w:rsidR="004F487A" w:rsidRPr="00FE6238" w14:paraId="2D033370"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688C22B3"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04230</w:t>
            </w:r>
          </w:p>
        </w:tc>
        <w:tc>
          <w:tcPr>
            <w:tcW w:w="2540" w:type="pct"/>
            <w:tcBorders>
              <w:top w:val="dotted" w:sz="4" w:space="0" w:color="auto"/>
              <w:left w:val="single" w:sz="4" w:space="0" w:color="auto"/>
              <w:bottom w:val="nil"/>
              <w:right w:val="single" w:sz="4" w:space="0" w:color="auto"/>
            </w:tcBorders>
            <w:shd w:val="clear" w:color="auto" w:fill="auto"/>
            <w:noWrap/>
            <w:vAlign w:val="center"/>
            <w:hideMark/>
          </w:tcPr>
          <w:p w14:paraId="631C1626"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Programi "100 Fshatrat"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78AA9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DA638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1,930,000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CE0B74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33E4DB3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1,930,000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DBAA97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1,930,000</w:t>
            </w:r>
          </w:p>
        </w:tc>
      </w:tr>
      <w:tr w:rsidR="004F487A" w:rsidRPr="00FE6238" w14:paraId="51F11AC7"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6ED90C0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57</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7AE64AC"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Qendra Kombetare e Kinematografise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858D9F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180,348</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23AE135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68290F8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2,400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0A4591D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3,400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9F9099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183,748</w:t>
            </w:r>
          </w:p>
        </w:tc>
      </w:tr>
      <w:tr w:rsidR="004F487A" w:rsidRPr="00FE6238" w14:paraId="2D00CA5A"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299D1DF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08220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0B94104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Mbeshtetja e veprimtarise kinematografike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4A417BC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180,348</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4D36C1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48B7E7B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2,400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52414CA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2E27194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183,748</w:t>
            </w:r>
          </w:p>
        </w:tc>
      </w:tr>
      <w:tr w:rsidR="004F487A" w:rsidRPr="00FE6238" w14:paraId="50046A48"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125F9C37"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lastRenderedPageBreak/>
              <w:t>63</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8F8A25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Institucionet e sistemit te drejtesise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5783AC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1,044,300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07371B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144,500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7DDF40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68E6E6F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144,500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D375D5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1,188,800</w:t>
            </w:r>
          </w:p>
        </w:tc>
      </w:tr>
      <w:tr w:rsidR="004F487A" w:rsidRPr="00FE6238" w14:paraId="59F7328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46E354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22FEDEE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Inspektoriatit te Larte te Drejtesise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6BB06C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254,300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0001AF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139,000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F168C2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2F0BB71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139,000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F7AED8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393,300</w:t>
            </w:r>
          </w:p>
        </w:tc>
      </w:tr>
      <w:tr w:rsidR="004F487A" w:rsidRPr="00FE6238" w14:paraId="17C91C3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B5A40D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5075F26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rivlerësimit kalimtar të magjistratit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7E1877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385,700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02172B4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DE472C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014EFC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4E40675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387,700</w:t>
            </w:r>
          </w:p>
        </w:tc>
      </w:tr>
      <w:tr w:rsidR="004F487A" w:rsidRPr="00FE6238" w14:paraId="11A23C28"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94D53B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6922BA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apelimit të rivlerësimit kalimtar</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0A0EBF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278,600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8898E8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02E314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72649C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2E8A22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280,600</w:t>
            </w:r>
          </w:p>
        </w:tc>
      </w:tr>
      <w:tr w:rsidR="004F487A" w:rsidRPr="00FE6238" w14:paraId="6B6862C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17EA8E5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03360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C63883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Veprimtaria e komisionerit publik</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16D229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125,700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2D58DD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5AF62C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046D0E7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6D0981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127,200</w:t>
            </w:r>
          </w:p>
        </w:tc>
      </w:tr>
      <w:tr w:rsidR="004F487A" w:rsidRPr="00FE6238" w14:paraId="0E44C160"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1EA3639C"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66</w:t>
            </w:r>
          </w:p>
        </w:tc>
        <w:tc>
          <w:tcPr>
            <w:tcW w:w="2540"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D312B5D"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Avokati i Popullit</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62598AD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174,209</w:t>
            </w:r>
          </w:p>
        </w:tc>
        <w:tc>
          <w:tcPr>
            <w:tcW w:w="392" w:type="pct"/>
            <w:gridSpan w:val="2"/>
            <w:tcBorders>
              <w:top w:val="single" w:sz="4" w:space="0" w:color="auto"/>
              <w:left w:val="nil"/>
              <w:bottom w:val="dotted" w:sz="4" w:space="0" w:color="auto"/>
              <w:right w:val="single" w:sz="4" w:space="0" w:color="auto"/>
            </w:tcBorders>
            <w:shd w:val="clear" w:color="auto" w:fill="auto"/>
            <w:noWrap/>
            <w:vAlign w:val="center"/>
            <w:hideMark/>
          </w:tcPr>
          <w:p w14:paraId="203138B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4,000</w:t>
            </w:r>
          </w:p>
        </w:tc>
        <w:tc>
          <w:tcPr>
            <w:tcW w:w="385" w:type="pct"/>
            <w:gridSpan w:val="2"/>
            <w:tcBorders>
              <w:top w:val="single" w:sz="4" w:space="0" w:color="auto"/>
              <w:left w:val="nil"/>
              <w:bottom w:val="dotted" w:sz="4" w:space="0" w:color="auto"/>
              <w:right w:val="single" w:sz="4" w:space="0" w:color="auto"/>
            </w:tcBorders>
            <w:shd w:val="clear" w:color="auto" w:fill="auto"/>
            <w:noWrap/>
            <w:vAlign w:val="center"/>
            <w:hideMark/>
          </w:tcPr>
          <w:p w14:paraId="1B58DA8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3AC4736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D8B90F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178,209</w:t>
            </w:r>
          </w:p>
        </w:tc>
      </w:tr>
      <w:tr w:rsidR="004F487A" w:rsidRPr="00FE6238" w14:paraId="3214D3BC"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7EBB467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718AD463"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avokatise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7602CAB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174,209</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6428500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7992421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7AFED66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1D7524E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178,209</w:t>
            </w:r>
          </w:p>
        </w:tc>
      </w:tr>
      <w:tr w:rsidR="004F487A" w:rsidRPr="00FE6238" w14:paraId="74B8B9F6"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40BA0C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67</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2D239EBA"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Komisioneri per Mbikqyrjen e Sherbimit Civil</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A8D146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95,481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15443D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8BAED6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631D2D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072872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97,481</w:t>
            </w:r>
          </w:p>
        </w:tc>
      </w:tr>
      <w:tr w:rsidR="004F487A" w:rsidRPr="00FE6238" w14:paraId="35C51801"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6DC312D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6FB7BC4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76BE730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95,481</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034F331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10682D6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07A2DB2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0DBD64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97,481</w:t>
            </w:r>
          </w:p>
        </w:tc>
      </w:tr>
      <w:tr w:rsidR="004F487A" w:rsidRPr="00FE6238" w14:paraId="7AE22D00"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536BD38"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73</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00060BE7"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Komisioni Qendror i Zgjedhjeve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303486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348,207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FFC723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217,000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2B6088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23,800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C72104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240,800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5EE7BA4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589,007</w:t>
            </w:r>
          </w:p>
        </w:tc>
      </w:tr>
      <w:tr w:rsidR="004F487A" w:rsidRPr="00FE6238" w14:paraId="4522AA5D"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51E558D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01610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68D925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6034A8F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348,207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5F43DC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496A79B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14CC1A5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39,000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51BC35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387,207</w:t>
            </w:r>
          </w:p>
        </w:tc>
      </w:tr>
      <w:tr w:rsidR="004F487A" w:rsidRPr="00FE6238" w14:paraId="023527B2"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5DEE9B0F"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01620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25BF702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Zgjedhjet e pergjithshme dhe lokale</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3C3E82F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45337F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178,000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63AEFA5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23,800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4AC68ED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201,800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3E634AB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201,800</w:t>
            </w:r>
          </w:p>
        </w:tc>
      </w:tr>
      <w:tr w:rsidR="004F487A" w:rsidRPr="00FE6238" w14:paraId="56651AD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4C407E67"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76</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13E0BBC"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Inspektorati i Lartë i Deklarimit dhe Kontrollit të Pasurive dhe Konfliktit të Interesave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45525B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235,480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195492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43,000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7235AC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25EF57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43,000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3FFC8AC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278,480</w:t>
            </w:r>
          </w:p>
        </w:tc>
      </w:tr>
      <w:tr w:rsidR="004F487A" w:rsidRPr="00FE6238" w14:paraId="552C8BB0"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7FC43B97"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262F0F9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7676A1F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235,480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4030A02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247DCC9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091DB7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43,000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54261CD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278,480</w:t>
            </w:r>
          </w:p>
        </w:tc>
      </w:tr>
      <w:tr w:rsidR="004F487A" w:rsidRPr="00FE6238" w14:paraId="1B9968AA"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28F7D241"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77</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4649CFF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Autoriteti i Konkurences</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8BD2EF3"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111,500</w:t>
            </w:r>
          </w:p>
        </w:tc>
        <w:tc>
          <w:tcPr>
            <w:tcW w:w="392" w:type="pct"/>
            <w:gridSpan w:val="2"/>
            <w:tcBorders>
              <w:top w:val="nil"/>
              <w:left w:val="nil"/>
              <w:bottom w:val="dotted" w:sz="4" w:space="0" w:color="auto"/>
              <w:right w:val="single" w:sz="4" w:space="0" w:color="auto"/>
            </w:tcBorders>
            <w:shd w:val="clear" w:color="auto" w:fill="auto"/>
            <w:noWrap/>
            <w:vAlign w:val="center"/>
            <w:hideMark/>
          </w:tcPr>
          <w:p w14:paraId="2CBED46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nil"/>
              <w:left w:val="nil"/>
              <w:bottom w:val="dotted" w:sz="4" w:space="0" w:color="auto"/>
              <w:right w:val="single" w:sz="4" w:space="0" w:color="auto"/>
            </w:tcBorders>
            <w:shd w:val="clear" w:color="auto" w:fill="auto"/>
            <w:noWrap/>
            <w:vAlign w:val="center"/>
            <w:hideMark/>
          </w:tcPr>
          <w:p w14:paraId="2FE8439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7C77056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7D17F83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112,500</w:t>
            </w:r>
          </w:p>
        </w:tc>
      </w:tr>
      <w:tr w:rsidR="004F487A" w:rsidRPr="00FE6238" w14:paraId="352A2BAE"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6750F4C8"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04120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27CB913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Mbikqyrja e tregut &amp; Garantimi i konkurences</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478FE9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111,500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7703048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49D29C7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2FC97C3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5FAE1A0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112,500</w:t>
            </w:r>
          </w:p>
        </w:tc>
      </w:tr>
      <w:tr w:rsidR="004F487A" w:rsidRPr="00FE6238" w14:paraId="3A5577E1"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2DDA8C93"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82</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344FBF7E"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Keshilli Kombetar i Kontabilitetit</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272015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17,400</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AA9514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C9FC3F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482DDD4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228DF0A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18,400</w:t>
            </w:r>
          </w:p>
        </w:tc>
      </w:tr>
      <w:tr w:rsidR="004F487A" w:rsidRPr="00FE6238" w14:paraId="5C1A5401"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7BE4C45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124CE9AB"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2BACF11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17,400</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24AA643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37D254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1B114A5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015CB1B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18,400</w:t>
            </w:r>
          </w:p>
        </w:tc>
      </w:tr>
      <w:tr w:rsidR="004F487A" w:rsidRPr="00FE6238" w14:paraId="59BB325E"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79158FBD"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87</w:t>
            </w:r>
          </w:p>
        </w:tc>
        <w:tc>
          <w:tcPr>
            <w:tcW w:w="2540" w:type="pct"/>
            <w:tcBorders>
              <w:top w:val="nil"/>
              <w:left w:val="single" w:sz="4" w:space="0" w:color="auto"/>
              <w:bottom w:val="dotted" w:sz="4" w:space="0" w:color="auto"/>
              <w:right w:val="single" w:sz="4" w:space="0" w:color="auto"/>
            </w:tcBorders>
            <w:shd w:val="clear" w:color="auto" w:fill="auto"/>
            <w:vAlign w:val="center"/>
            <w:hideMark/>
          </w:tcPr>
          <w:p w14:paraId="4B38481C"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Institucione te tjera Qeveritare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49333D2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13,178,072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DBDD8F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4,546,980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073A10E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410,200</w:t>
            </w:r>
          </w:p>
        </w:tc>
        <w:tc>
          <w:tcPr>
            <w:tcW w:w="417" w:type="pct"/>
            <w:gridSpan w:val="2"/>
            <w:tcBorders>
              <w:top w:val="nil"/>
              <w:left w:val="nil"/>
              <w:bottom w:val="dotted" w:sz="4" w:space="0" w:color="auto"/>
              <w:right w:val="single" w:sz="4" w:space="0" w:color="auto"/>
            </w:tcBorders>
            <w:shd w:val="clear" w:color="auto" w:fill="auto"/>
            <w:noWrap/>
            <w:vAlign w:val="center"/>
            <w:hideMark/>
          </w:tcPr>
          <w:p w14:paraId="59A6D06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4,957,180</w:t>
            </w:r>
          </w:p>
        </w:tc>
        <w:tc>
          <w:tcPr>
            <w:tcW w:w="463" w:type="pct"/>
            <w:gridSpan w:val="2"/>
            <w:tcBorders>
              <w:top w:val="nil"/>
              <w:left w:val="nil"/>
              <w:bottom w:val="dotted" w:sz="4" w:space="0" w:color="auto"/>
              <w:right w:val="single" w:sz="12" w:space="0" w:color="auto"/>
            </w:tcBorders>
            <w:shd w:val="clear" w:color="auto" w:fill="auto"/>
            <w:noWrap/>
            <w:vAlign w:val="center"/>
            <w:hideMark/>
          </w:tcPr>
          <w:p w14:paraId="6F959D29"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18,135,252</w:t>
            </w:r>
          </w:p>
        </w:tc>
      </w:tr>
      <w:tr w:rsidR="004F487A" w:rsidRPr="00FE6238" w14:paraId="56D48A6F"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7D881F61"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01320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A28C74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 Qeveritare</w:t>
            </w:r>
          </w:p>
        </w:tc>
        <w:tc>
          <w:tcPr>
            <w:tcW w:w="455" w:type="pct"/>
            <w:gridSpan w:val="2"/>
            <w:tcBorders>
              <w:top w:val="nil"/>
              <w:left w:val="nil"/>
              <w:bottom w:val="nil"/>
              <w:right w:val="single" w:sz="4" w:space="0" w:color="auto"/>
            </w:tcBorders>
            <w:shd w:val="clear" w:color="auto" w:fill="auto"/>
            <w:noWrap/>
            <w:vAlign w:val="center"/>
            <w:hideMark/>
          </w:tcPr>
          <w:p w14:paraId="397185C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300,000</w:t>
            </w:r>
          </w:p>
        </w:tc>
        <w:tc>
          <w:tcPr>
            <w:tcW w:w="392" w:type="pct"/>
            <w:gridSpan w:val="2"/>
            <w:tcBorders>
              <w:top w:val="nil"/>
              <w:left w:val="nil"/>
              <w:bottom w:val="nil"/>
              <w:right w:val="dashed" w:sz="4" w:space="0" w:color="auto"/>
            </w:tcBorders>
            <w:shd w:val="clear" w:color="auto" w:fill="auto"/>
            <w:noWrap/>
            <w:vAlign w:val="center"/>
            <w:hideMark/>
          </w:tcPr>
          <w:p w14:paraId="5326B3E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450,000</w:t>
            </w:r>
          </w:p>
        </w:tc>
        <w:tc>
          <w:tcPr>
            <w:tcW w:w="385" w:type="pct"/>
            <w:gridSpan w:val="2"/>
            <w:tcBorders>
              <w:top w:val="nil"/>
              <w:left w:val="nil"/>
              <w:bottom w:val="nil"/>
              <w:right w:val="dashed" w:sz="4" w:space="0" w:color="auto"/>
            </w:tcBorders>
            <w:shd w:val="clear" w:color="auto" w:fill="auto"/>
            <w:noWrap/>
            <w:vAlign w:val="center"/>
            <w:hideMark/>
          </w:tcPr>
          <w:p w14:paraId="0ECFB79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51C341E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450,000</w:t>
            </w:r>
          </w:p>
        </w:tc>
        <w:tc>
          <w:tcPr>
            <w:tcW w:w="463" w:type="pct"/>
            <w:gridSpan w:val="2"/>
            <w:tcBorders>
              <w:top w:val="nil"/>
              <w:left w:val="nil"/>
              <w:bottom w:val="nil"/>
              <w:right w:val="single" w:sz="12" w:space="0" w:color="auto"/>
            </w:tcBorders>
            <w:shd w:val="clear" w:color="auto" w:fill="auto"/>
            <w:noWrap/>
            <w:vAlign w:val="center"/>
            <w:hideMark/>
          </w:tcPr>
          <w:p w14:paraId="4AC3DBD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750,000</w:t>
            </w:r>
          </w:p>
        </w:tc>
      </w:tr>
      <w:tr w:rsidR="004F487A" w:rsidRPr="00FE6238" w14:paraId="52F11663"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noWrap/>
            <w:vAlign w:val="center"/>
            <w:hideMark/>
          </w:tcPr>
          <w:p w14:paraId="32CFB64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5911949"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Prokurimit Publik</w:t>
            </w:r>
          </w:p>
        </w:tc>
        <w:tc>
          <w:tcPr>
            <w:tcW w:w="455" w:type="pct"/>
            <w:gridSpan w:val="2"/>
            <w:tcBorders>
              <w:top w:val="dotted" w:sz="4" w:space="0" w:color="auto"/>
              <w:left w:val="nil"/>
              <w:bottom w:val="dotted" w:sz="4" w:space="0" w:color="auto"/>
              <w:right w:val="single" w:sz="4" w:space="0" w:color="auto"/>
            </w:tcBorders>
            <w:shd w:val="clear" w:color="auto" w:fill="auto"/>
            <w:noWrap/>
            <w:vAlign w:val="center"/>
            <w:hideMark/>
          </w:tcPr>
          <w:p w14:paraId="0A83EEA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91,784</w:t>
            </w:r>
          </w:p>
        </w:tc>
        <w:tc>
          <w:tcPr>
            <w:tcW w:w="392" w:type="pct"/>
            <w:gridSpan w:val="2"/>
            <w:tcBorders>
              <w:top w:val="dotted" w:sz="4" w:space="0" w:color="auto"/>
              <w:left w:val="nil"/>
              <w:bottom w:val="dotted" w:sz="4" w:space="0" w:color="auto"/>
              <w:right w:val="dashed" w:sz="4" w:space="0" w:color="auto"/>
            </w:tcBorders>
            <w:shd w:val="clear" w:color="auto" w:fill="auto"/>
            <w:noWrap/>
            <w:vAlign w:val="center"/>
            <w:hideMark/>
          </w:tcPr>
          <w:p w14:paraId="026703B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dotted" w:sz="4" w:space="0" w:color="auto"/>
              <w:left w:val="nil"/>
              <w:bottom w:val="dotted" w:sz="4" w:space="0" w:color="auto"/>
              <w:right w:val="dashed" w:sz="4" w:space="0" w:color="auto"/>
            </w:tcBorders>
            <w:shd w:val="clear" w:color="auto" w:fill="auto"/>
            <w:noWrap/>
            <w:vAlign w:val="center"/>
            <w:hideMark/>
          </w:tcPr>
          <w:p w14:paraId="450639C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dotted" w:sz="4" w:space="0" w:color="auto"/>
              <w:right w:val="single" w:sz="4" w:space="0" w:color="auto"/>
            </w:tcBorders>
            <w:shd w:val="clear" w:color="auto" w:fill="auto"/>
            <w:noWrap/>
            <w:vAlign w:val="center"/>
            <w:hideMark/>
          </w:tcPr>
          <w:p w14:paraId="1AE461C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dotted" w:sz="4" w:space="0" w:color="auto"/>
              <w:left w:val="nil"/>
              <w:bottom w:val="dotted" w:sz="4" w:space="0" w:color="auto"/>
              <w:right w:val="single" w:sz="12" w:space="0" w:color="auto"/>
            </w:tcBorders>
            <w:shd w:val="clear" w:color="auto" w:fill="auto"/>
            <w:noWrap/>
            <w:vAlign w:val="center"/>
            <w:hideMark/>
          </w:tcPr>
          <w:p w14:paraId="4687631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92,784</w:t>
            </w:r>
          </w:p>
        </w:tc>
      </w:tr>
      <w:tr w:rsidR="004F487A" w:rsidRPr="00FE6238" w14:paraId="2D25BBF9"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05F4B42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05640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7B0DE8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Administrimi i ujrave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755425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125,683</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1CDE31D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132B985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193,000</w:t>
            </w:r>
          </w:p>
        </w:tc>
        <w:tc>
          <w:tcPr>
            <w:tcW w:w="417" w:type="pct"/>
            <w:gridSpan w:val="2"/>
            <w:tcBorders>
              <w:top w:val="nil"/>
              <w:left w:val="nil"/>
              <w:bottom w:val="nil"/>
              <w:right w:val="single" w:sz="4" w:space="0" w:color="auto"/>
            </w:tcBorders>
            <w:shd w:val="clear" w:color="auto" w:fill="auto"/>
            <w:noWrap/>
            <w:vAlign w:val="center"/>
            <w:hideMark/>
          </w:tcPr>
          <w:p w14:paraId="0A7F3BA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203,000</w:t>
            </w:r>
          </w:p>
        </w:tc>
        <w:tc>
          <w:tcPr>
            <w:tcW w:w="463" w:type="pct"/>
            <w:gridSpan w:val="2"/>
            <w:tcBorders>
              <w:top w:val="nil"/>
              <w:left w:val="nil"/>
              <w:bottom w:val="nil"/>
              <w:right w:val="single" w:sz="12" w:space="0" w:color="auto"/>
            </w:tcBorders>
            <w:shd w:val="clear" w:color="auto" w:fill="auto"/>
            <w:noWrap/>
            <w:vAlign w:val="center"/>
            <w:hideMark/>
          </w:tcPr>
          <w:p w14:paraId="4E1F98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328,683</w:t>
            </w:r>
          </w:p>
        </w:tc>
      </w:tr>
      <w:tr w:rsidR="004F487A" w:rsidRPr="00FE6238" w14:paraId="693D39AE"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1BA9072A"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03310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E84A99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Sherbimi i Avokatise Shteterore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026A6C0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325,914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47BE490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A03F27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3479080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2235139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327,914</w:t>
            </w:r>
          </w:p>
        </w:tc>
      </w:tr>
      <w:tr w:rsidR="004F487A" w:rsidRPr="00FE6238" w14:paraId="6394503C"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6CDAC065"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01150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F13CA05"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Sherbime te tjera</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5539E7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1,485,847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9814FD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213,480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0E0F8A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91,000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31AFB05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304,480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3C0D417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1,790,327</w:t>
            </w:r>
          </w:p>
        </w:tc>
      </w:tr>
      <w:tr w:rsidR="004F487A" w:rsidRPr="00FE6238" w14:paraId="4BBBCD3E"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4BD6F2E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01140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1030567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e-Qeverisja</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2972CE7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10,132,102</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3467183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3,807,500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7218311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50,000</w:t>
            </w:r>
          </w:p>
        </w:tc>
        <w:tc>
          <w:tcPr>
            <w:tcW w:w="417" w:type="pct"/>
            <w:gridSpan w:val="2"/>
            <w:tcBorders>
              <w:top w:val="dotted" w:sz="4" w:space="0" w:color="auto"/>
              <w:left w:val="nil"/>
              <w:bottom w:val="dotted" w:sz="4" w:space="0" w:color="auto"/>
              <w:right w:val="single" w:sz="4" w:space="0" w:color="auto"/>
            </w:tcBorders>
            <w:shd w:val="clear" w:color="auto" w:fill="auto"/>
            <w:noWrap/>
            <w:vAlign w:val="center"/>
            <w:hideMark/>
          </w:tcPr>
          <w:p w14:paraId="25214E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3,857,500</w:t>
            </w:r>
          </w:p>
        </w:tc>
        <w:tc>
          <w:tcPr>
            <w:tcW w:w="463" w:type="pct"/>
            <w:gridSpan w:val="2"/>
            <w:tcBorders>
              <w:top w:val="dotted" w:sz="4" w:space="0" w:color="auto"/>
              <w:left w:val="nil"/>
              <w:bottom w:val="dotted" w:sz="4" w:space="0" w:color="auto"/>
              <w:right w:val="single" w:sz="12" w:space="0" w:color="auto"/>
            </w:tcBorders>
            <w:shd w:val="clear" w:color="auto" w:fill="auto"/>
            <w:noWrap/>
            <w:vAlign w:val="center"/>
            <w:hideMark/>
          </w:tcPr>
          <w:p w14:paraId="09DBAE5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13,989,602</w:t>
            </w:r>
          </w:p>
        </w:tc>
      </w:tr>
      <w:tr w:rsidR="004F487A" w:rsidRPr="00FE6238" w14:paraId="28FCAD23"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7EBD9F9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01330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4BA10694"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Menaxhimi dhe Zhvillimi i Administrates Publike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7B862C9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409,067</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656A5C7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3C6B6FD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76,200</w:t>
            </w:r>
          </w:p>
        </w:tc>
        <w:tc>
          <w:tcPr>
            <w:tcW w:w="417" w:type="pct"/>
            <w:gridSpan w:val="2"/>
            <w:tcBorders>
              <w:top w:val="nil"/>
              <w:left w:val="nil"/>
              <w:bottom w:val="nil"/>
              <w:right w:val="single" w:sz="4" w:space="0" w:color="auto"/>
            </w:tcBorders>
            <w:shd w:val="clear" w:color="auto" w:fill="auto"/>
            <w:noWrap/>
            <w:vAlign w:val="center"/>
            <w:hideMark/>
          </w:tcPr>
          <w:p w14:paraId="00AE870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88,200</w:t>
            </w:r>
          </w:p>
        </w:tc>
        <w:tc>
          <w:tcPr>
            <w:tcW w:w="463" w:type="pct"/>
            <w:gridSpan w:val="2"/>
            <w:tcBorders>
              <w:top w:val="nil"/>
              <w:left w:val="nil"/>
              <w:bottom w:val="nil"/>
              <w:right w:val="single" w:sz="12" w:space="0" w:color="auto"/>
            </w:tcBorders>
            <w:shd w:val="clear" w:color="auto" w:fill="auto"/>
            <w:noWrap/>
            <w:vAlign w:val="center"/>
            <w:hideMark/>
          </w:tcPr>
          <w:p w14:paraId="427F4EB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497,267</w:t>
            </w:r>
          </w:p>
        </w:tc>
      </w:tr>
      <w:tr w:rsidR="004F487A" w:rsidRPr="00FE6238" w14:paraId="08B51479"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008ADC0E"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08610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A28AB5F"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 xml:space="preserve">Mbështetje për  Rininë dhe Fëmijët </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354354B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165,954</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731704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5519FEF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615624A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50,000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40C961A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215,954</w:t>
            </w:r>
          </w:p>
        </w:tc>
      </w:tr>
      <w:tr w:rsidR="004F487A" w:rsidRPr="00FE6238" w14:paraId="0C77A8D4" w14:textId="77777777" w:rsidTr="0046782A">
        <w:trPr>
          <w:trHeight w:val="180"/>
          <w:jc w:val="center"/>
        </w:trPr>
        <w:tc>
          <w:tcPr>
            <w:tcW w:w="348" w:type="pct"/>
            <w:tcBorders>
              <w:top w:val="dotted" w:sz="4" w:space="0" w:color="auto"/>
              <w:left w:val="single" w:sz="12" w:space="0" w:color="auto"/>
              <w:bottom w:val="nil"/>
              <w:right w:val="nil"/>
            </w:tcBorders>
            <w:shd w:val="clear" w:color="auto" w:fill="auto"/>
            <w:noWrap/>
            <w:vAlign w:val="center"/>
            <w:hideMark/>
          </w:tcPr>
          <w:p w14:paraId="25DF2BA4"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08480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D9A0991"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Mbeshtetje per Kultet Fetare</w:t>
            </w:r>
          </w:p>
        </w:tc>
        <w:tc>
          <w:tcPr>
            <w:tcW w:w="455" w:type="pct"/>
            <w:gridSpan w:val="2"/>
            <w:tcBorders>
              <w:top w:val="nil"/>
              <w:left w:val="nil"/>
              <w:bottom w:val="dotted" w:sz="4" w:space="0" w:color="auto"/>
              <w:right w:val="single" w:sz="4" w:space="0" w:color="auto"/>
            </w:tcBorders>
            <w:shd w:val="clear" w:color="auto" w:fill="auto"/>
            <w:noWrap/>
            <w:vAlign w:val="center"/>
            <w:hideMark/>
          </w:tcPr>
          <w:p w14:paraId="196DFB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141,721</w:t>
            </w:r>
          </w:p>
        </w:tc>
        <w:tc>
          <w:tcPr>
            <w:tcW w:w="392" w:type="pct"/>
            <w:gridSpan w:val="2"/>
            <w:tcBorders>
              <w:top w:val="nil"/>
              <w:left w:val="nil"/>
              <w:bottom w:val="dotted" w:sz="4" w:space="0" w:color="auto"/>
              <w:right w:val="dashed" w:sz="4" w:space="0" w:color="auto"/>
            </w:tcBorders>
            <w:shd w:val="clear" w:color="auto" w:fill="auto"/>
            <w:noWrap/>
            <w:vAlign w:val="center"/>
            <w:hideMark/>
          </w:tcPr>
          <w:p w14:paraId="2B54940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nil"/>
              <w:left w:val="nil"/>
              <w:bottom w:val="dotted" w:sz="4" w:space="0" w:color="auto"/>
              <w:right w:val="dashed" w:sz="4" w:space="0" w:color="auto"/>
            </w:tcBorders>
            <w:shd w:val="clear" w:color="auto" w:fill="auto"/>
            <w:noWrap/>
            <w:vAlign w:val="center"/>
            <w:hideMark/>
          </w:tcPr>
          <w:p w14:paraId="66C029FC"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dotted" w:sz="4" w:space="0" w:color="auto"/>
              <w:right w:val="single" w:sz="4" w:space="0" w:color="auto"/>
            </w:tcBorders>
            <w:shd w:val="clear" w:color="auto" w:fill="auto"/>
            <w:noWrap/>
            <w:vAlign w:val="center"/>
            <w:hideMark/>
          </w:tcPr>
          <w:p w14:paraId="7517870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dotted" w:sz="4" w:space="0" w:color="auto"/>
              <w:left w:val="nil"/>
              <w:bottom w:val="dotted" w:sz="4" w:space="0" w:color="auto"/>
              <w:right w:val="single" w:sz="12" w:space="0" w:color="auto"/>
            </w:tcBorders>
            <w:shd w:val="clear" w:color="auto" w:fill="auto"/>
            <w:noWrap/>
            <w:vAlign w:val="center"/>
            <w:hideMark/>
          </w:tcPr>
          <w:p w14:paraId="22A4199F"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142,721</w:t>
            </w:r>
          </w:p>
        </w:tc>
      </w:tr>
      <w:tr w:rsidR="004F487A" w:rsidRPr="00FE6238" w14:paraId="62462CB1" w14:textId="77777777" w:rsidTr="0046782A">
        <w:trPr>
          <w:trHeight w:val="180"/>
          <w:jc w:val="center"/>
        </w:trPr>
        <w:tc>
          <w:tcPr>
            <w:tcW w:w="348" w:type="pct"/>
            <w:tcBorders>
              <w:top w:val="single" w:sz="4" w:space="0" w:color="auto"/>
              <w:left w:val="single" w:sz="12" w:space="0" w:color="auto"/>
              <w:bottom w:val="dotted" w:sz="4" w:space="0" w:color="auto"/>
              <w:right w:val="nil"/>
            </w:tcBorders>
            <w:shd w:val="clear" w:color="auto" w:fill="auto"/>
            <w:vAlign w:val="center"/>
            <w:hideMark/>
          </w:tcPr>
          <w:p w14:paraId="65948C1A"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88</w:t>
            </w:r>
          </w:p>
        </w:tc>
        <w:tc>
          <w:tcPr>
            <w:tcW w:w="2540"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0ECFBF67"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Mbeshtetje per Shoqerine Civile</w:t>
            </w:r>
          </w:p>
        </w:tc>
        <w:tc>
          <w:tcPr>
            <w:tcW w:w="455" w:type="pct"/>
            <w:gridSpan w:val="2"/>
            <w:tcBorders>
              <w:top w:val="single" w:sz="4" w:space="0" w:color="auto"/>
              <w:left w:val="nil"/>
              <w:bottom w:val="dotted" w:sz="4" w:space="0" w:color="auto"/>
              <w:right w:val="single" w:sz="4" w:space="0" w:color="auto"/>
            </w:tcBorders>
            <w:shd w:val="clear" w:color="auto" w:fill="auto"/>
            <w:noWrap/>
            <w:vAlign w:val="center"/>
            <w:hideMark/>
          </w:tcPr>
          <w:p w14:paraId="52EE92D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129,525</w:t>
            </w:r>
          </w:p>
        </w:tc>
        <w:tc>
          <w:tcPr>
            <w:tcW w:w="392" w:type="pct"/>
            <w:gridSpan w:val="2"/>
            <w:tcBorders>
              <w:top w:val="single" w:sz="4" w:space="0" w:color="auto"/>
              <w:left w:val="nil"/>
              <w:bottom w:val="dotted" w:sz="4" w:space="0" w:color="auto"/>
              <w:right w:val="dashed" w:sz="4" w:space="0" w:color="auto"/>
            </w:tcBorders>
            <w:shd w:val="clear" w:color="auto" w:fill="auto"/>
            <w:noWrap/>
            <w:vAlign w:val="center"/>
            <w:hideMark/>
          </w:tcPr>
          <w:p w14:paraId="2584BD7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single" w:sz="4" w:space="0" w:color="auto"/>
              <w:left w:val="nil"/>
              <w:bottom w:val="dotted" w:sz="4" w:space="0" w:color="auto"/>
              <w:right w:val="dashed" w:sz="4" w:space="0" w:color="auto"/>
            </w:tcBorders>
            <w:shd w:val="clear" w:color="auto" w:fill="auto"/>
            <w:noWrap/>
            <w:vAlign w:val="center"/>
            <w:hideMark/>
          </w:tcPr>
          <w:p w14:paraId="70664DC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single" w:sz="4" w:space="0" w:color="auto"/>
              <w:left w:val="nil"/>
              <w:bottom w:val="dotted" w:sz="4" w:space="0" w:color="auto"/>
              <w:right w:val="single" w:sz="4" w:space="0" w:color="auto"/>
            </w:tcBorders>
            <w:shd w:val="clear" w:color="auto" w:fill="auto"/>
            <w:noWrap/>
            <w:vAlign w:val="center"/>
            <w:hideMark/>
          </w:tcPr>
          <w:p w14:paraId="1FC1F42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463"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EC04C9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130,525</w:t>
            </w:r>
          </w:p>
        </w:tc>
      </w:tr>
      <w:tr w:rsidR="004F487A" w:rsidRPr="00FE6238" w14:paraId="62CA2983"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392D7039"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1F370018"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nil"/>
              <w:left w:val="nil"/>
              <w:bottom w:val="single" w:sz="4" w:space="0" w:color="auto"/>
              <w:right w:val="single" w:sz="4" w:space="0" w:color="auto"/>
            </w:tcBorders>
            <w:shd w:val="clear" w:color="auto" w:fill="auto"/>
            <w:noWrap/>
            <w:vAlign w:val="center"/>
            <w:hideMark/>
          </w:tcPr>
          <w:p w14:paraId="1C0B53D7"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129,525</w:t>
            </w:r>
          </w:p>
        </w:tc>
        <w:tc>
          <w:tcPr>
            <w:tcW w:w="392" w:type="pct"/>
            <w:gridSpan w:val="2"/>
            <w:tcBorders>
              <w:top w:val="nil"/>
              <w:left w:val="nil"/>
              <w:bottom w:val="single" w:sz="4" w:space="0" w:color="auto"/>
              <w:right w:val="dashed" w:sz="4" w:space="0" w:color="auto"/>
            </w:tcBorders>
            <w:shd w:val="clear" w:color="auto" w:fill="auto"/>
            <w:noWrap/>
            <w:vAlign w:val="center"/>
            <w:hideMark/>
          </w:tcPr>
          <w:p w14:paraId="799C1EA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nil"/>
              <w:left w:val="nil"/>
              <w:bottom w:val="single" w:sz="4" w:space="0" w:color="auto"/>
              <w:right w:val="dashed" w:sz="4" w:space="0" w:color="auto"/>
            </w:tcBorders>
            <w:shd w:val="clear" w:color="auto" w:fill="auto"/>
            <w:noWrap/>
            <w:vAlign w:val="center"/>
            <w:hideMark/>
          </w:tcPr>
          <w:p w14:paraId="75507AF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nil"/>
              <w:left w:val="nil"/>
              <w:bottom w:val="single" w:sz="4" w:space="0" w:color="auto"/>
              <w:right w:val="single" w:sz="4" w:space="0" w:color="auto"/>
            </w:tcBorders>
            <w:shd w:val="clear" w:color="auto" w:fill="auto"/>
            <w:noWrap/>
            <w:vAlign w:val="center"/>
            <w:hideMark/>
          </w:tcPr>
          <w:p w14:paraId="2B8ABD5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nil"/>
              <w:left w:val="nil"/>
              <w:bottom w:val="single" w:sz="4" w:space="0" w:color="auto"/>
              <w:right w:val="single" w:sz="12" w:space="0" w:color="auto"/>
            </w:tcBorders>
            <w:shd w:val="clear" w:color="auto" w:fill="auto"/>
            <w:noWrap/>
            <w:vAlign w:val="center"/>
            <w:hideMark/>
          </w:tcPr>
          <w:p w14:paraId="048E511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130,525</w:t>
            </w:r>
          </w:p>
        </w:tc>
      </w:tr>
      <w:tr w:rsidR="004F487A" w:rsidRPr="00FE6238" w14:paraId="54F492E4"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00A762FB"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89</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08CE93D"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Komisioneri për te Drejten e Informimit dhe  Mbrojtjen e të Dhënave Personale</w:t>
            </w:r>
          </w:p>
        </w:tc>
        <w:tc>
          <w:tcPr>
            <w:tcW w:w="455" w:type="pct"/>
            <w:gridSpan w:val="2"/>
            <w:tcBorders>
              <w:top w:val="nil"/>
              <w:left w:val="nil"/>
              <w:bottom w:val="nil"/>
              <w:right w:val="single" w:sz="4" w:space="0" w:color="auto"/>
            </w:tcBorders>
            <w:shd w:val="clear" w:color="auto" w:fill="auto"/>
            <w:noWrap/>
            <w:vAlign w:val="center"/>
            <w:hideMark/>
          </w:tcPr>
          <w:p w14:paraId="28DC898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141,700</w:t>
            </w:r>
          </w:p>
        </w:tc>
        <w:tc>
          <w:tcPr>
            <w:tcW w:w="392" w:type="pct"/>
            <w:gridSpan w:val="2"/>
            <w:tcBorders>
              <w:top w:val="nil"/>
              <w:left w:val="nil"/>
              <w:bottom w:val="nil"/>
              <w:right w:val="dashed" w:sz="4" w:space="0" w:color="auto"/>
            </w:tcBorders>
            <w:shd w:val="clear" w:color="auto" w:fill="auto"/>
            <w:noWrap/>
            <w:vAlign w:val="center"/>
            <w:hideMark/>
          </w:tcPr>
          <w:p w14:paraId="2F94C025"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18,000</w:t>
            </w:r>
          </w:p>
        </w:tc>
        <w:tc>
          <w:tcPr>
            <w:tcW w:w="385" w:type="pct"/>
            <w:gridSpan w:val="2"/>
            <w:tcBorders>
              <w:top w:val="nil"/>
              <w:left w:val="nil"/>
              <w:bottom w:val="nil"/>
              <w:right w:val="dashed" w:sz="4" w:space="0" w:color="auto"/>
            </w:tcBorders>
            <w:shd w:val="clear" w:color="auto" w:fill="auto"/>
            <w:noWrap/>
            <w:vAlign w:val="center"/>
            <w:hideMark/>
          </w:tcPr>
          <w:p w14:paraId="789C213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18B263E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18,000</w:t>
            </w:r>
          </w:p>
        </w:tc>
        <w:tc>
          <w:tcPr>
            <w:tcW w:w="463" w:type="pct"/>
            <w:gridSpan w:val="2"/>
            <w:tcBorders>
              <w:top w:val="nil"/>
              <w:left w:val="nil"/>
              <w:bottom w:val="nil"/>
              <w:right w:val="single" w:sz="12" w:space="0" w:color="auto"/>
            </w:tcBorders>
            <w:shd w:val="clear" w:color="auto" w:fill="auto"/>
            <w:noWrap/>
            <w:vAlign w:val="center"/>
            <w:hideMark/>
          </w:tcPr>
          <w:p w14:paraId="0EAE6F6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159,700</w:t>
            </w:r>
          </w:p>
        </w:tc>
      </w:tr>
      <w:tr w:rsidR="004F487A" w:rsidRPr="00FE6238" w14:paraId="2B4E8535"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45B411D0"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281C425D"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dotted" w:sz="4" w:space="0" w:color="auto"/>
              <w:left w:val="nil"/>
              <w:bottom w:val="single" w:sz="4" w:space="0" w:color="auto"/>
              <w:right w:val="single" w:sz="4" w:space="0" w:color="auto"/>
            </w:tcBorders>
            <w:shd w:val="clear" w:color="auto" w:fill="auto"/>
            <w:noWrap/>
            <w:vAlign w:val="center"/>
            <w:hideMark/>
          </w:tcPr>
          <w:p w14:paraId="5F2AAF8B"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141,700</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039D4576"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18,000</w:t>
            </w:r>
          </w:p>
        </w:tc>
        <w:tc>
          <w:tcPr>
            <w:tcW w:w="385"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37E6AC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63D4176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18,000</w:t>
            </w:r>
          </w:p>
        </w:tc>
        <w:tc>
          <w:tcPr>
            <w:tcW w:w="463"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5A91ED6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159,700</w:t>
            </w:r>
          </w:p>
        </w:tc>
      </w:tr>
      <w:tr w:rsidR="004F487A" w:rsidRPr="00FE6238" w14:paraId="24A0D0E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7E58F979"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90</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36679224"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Komisioni I Prokurimit Publik</w:t>
            </w:r>
          </w:p>
        </w:tc>
        <w:tc>
          <w:tcPr>
            <w:tcW w:w="455" w:type="pct"/>
            <w:gridSpan w:val="2"/>
            <w:tcBorders>
              <w:top w:val="nil"/>
              <w:left w:val="nil"/>
              <w:bottom w:val="nil"/>
              <w:right w:val="single" w:sz="4" w:space="0" w:color="auto"/>
            </w:tcBorders>
            <w:shd w:val="clear" w:color="auto" w:fill="auto"/>
            <w:noWrap/>
            <w:vAlign w:val="center"/>
            <w:hideMark/>
          </w:tcPr>
          <w:p w14:paraId="3E5E3A3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93,898</w:t>
            </w:r>
          </w:p>
        </w:tc>
        <w:tc>
          <w:tcPr>
            <w:tcW w:w="392" w:type="pct"/>
            <w:gridSpan w:val="2"/>
            <w:tcBorders>
              <w:top w:val="nil"/>
              <w:left w:val="nil"/>
              <w:bottom w:val="nil"/>
              <w:right w:val="dashed" w:sz="4" w:space="0" w:color="auto"/>
            </w:tcBorders>
            <w:shd w:val="clear" w:color="auto" w:fill="auto"/>
            <w:noWrap/>
            <w:vAlign w:val="center"/>
            <w:hideMark/>
          </w:tcPr>
          <w:p w14:paraId="3FECCA64"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20,300</w:t>
            </w:r>
          </w:p>
        </w:tc>
        <w:tc>
          <w:tcPr>
            <w:tcW w:w="385" w:type="pct"/>
            <w:gridSpan w:val="2"/>
            <w:tcBorders>
              <w:top w:val="nil"/>
              <w:left w:val="nil"/>
              <w:bottom w:val="nil"/>
              <w:right w:val="dashed" w:sz="4" w:space="0" w:color="auto"/>
            </w:tcBorders>
            <w:shd w:val="clear" w:color="auto" w:fill="auto"/>
            <w:noWrap/>
            <w:vAlign w:val="center"/>
            <w:hideMark/>
          </w:tcPr>
          <w:p w14:paraId="7A1D39D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4E3FD87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20,300</w:t>
            </w:r>
          </w:p>
        </w:tc>
        <w:tc>
          <w:tcPr>
            <w:tcW w:w="463" w:type="pct"/>
            <w:gridSpan w:val="2"/>
            <w:tcBorders>
              <w:top w:val="nil"/>
              <w:left w:val="nil"/>
              <w:bottom w:val="nil"/>
              <w:right w:val="single" w:sz="12" w:space="0" w:color="auto"/>
            </w:tcBorders>
            <w:shd w:val="clear" w:color="auto" w:fill="auto"/>
            <w:noWrap/>
            <w:vAlign w:val="center"/>
            <w:hideMark/>
          </w:tcPr>
          <w:p w14:paraId="025F7F3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114,198</w:t>
            </w:r>
          </w:p>
        </w:tc>
      </w:tr>
      <w:tr w:rsidR="004F487A" w:rsidRPr="00FE6238" w14:paraId="422F5EF7"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487AF8EC"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30AC5FC2"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dotted" w:sz="4" w:space="0" w:color="auto"/>
              <w:left w:val="nil"/>
              <w:bottom w:val="single" w:sz="4" w:space="0" w:color="auto"/>
              <w:right w:val="single" w:sz="4" w:space="0" w:color="auto"/>
            </w:tcBorders>
            <w:shd w:val="clear" w:color="auto" w:fill="auto"/>
            <w:noWrap/>
            <w:vAlign w:val="center"/>
            <w:hideMark/>
          </w:tcPr>
          <w:p w14:paraId="5FE2702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93,898</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0CF4E6AE"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20,300</w:t>
            </w:r>
          </w:p>
        </w:tc>
        <w:tc>
          <w:tcPr>
            <w:tcW w:w="385"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A424D4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C9B226A"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20,300</w:t>
            </w:r>
          </w:p>
        </w:tc>
        <w:tc>
          <w:tcPr>
            <w:tcW w:w="463"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768407E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114,198</w:t>
            </w:r>
          </w:p>
        </w:tc>
      </w:tr>
      <w:tr w:rsidR="004F487A" w:rsidRPr="00FE6238" w14:paraId="4C7072AC"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2E5AF8EE"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91</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730C9C1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Komisioneri per Mbrojtjen nga Diskriminimi</w:t>
            </w:r>
          </w:p>
        </w:tc>
        <w:tc>
          <w:tcPr>
            <w:tcW w:w="455" w:type="pct"/>
            <w:gridSpan w:val="2"/>
            <w:tcBorders>
              <w:top w:val="nil"/>
              <w:left w:val="nil"/>
              <w:bottom w:val="nil"/>
              <w:right w:val="single" w:sz="4" w:space="0" w:color="auto"/>
            </w:tcBorders>
            <w:shd w:val="clear" w:color="auto" w:fill="auto"/>
            <w:noWrap/>
            <w:vAlign w:val="center"/>
            <w:hideMark/>
          </w:tcPr>
          <w:p w14:paraId="45CC680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70,150</w:t>
            </w:r>
          </w:p>
        </w:tc>
        <w:tc>
          <w:tcPr>
            <w:tcW w:w="392" w:type="pct"/>
            <w:gridSpan w:val="2"/>
            <w:tcBorders>
              <w:top w:val="nil"/>
              <w:left w:val="nil"/>
              <w:bottom w:val="nil"/>
              <w:right w:val="dashed" w:sz="4" w:space="0" w:color="auto"/>
            </w:tcBorders>
            <w:shd w:val="clear" w:color="auto" w:fill="auto"/>
            <w:noWrap/>
            <w:vAlign w:val="center"/>
            <w:hideMark/>
          </w:tcPr>
          <w:p w14:paraId="4DBFE0BC"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nil"/>
              <w:left w:val="nil"/>
              <w:bottom w:val="nil"/>
              <w:right w:val="dashed" w:sz="4" w:space="0" w:color="auto"/>
            </w:tcBorders>
            <w:shd w:val="clear" w:color="auto" w:fill="auto"/>
            <w:noWrap/>
            <w:vAlign w:val="center"/>
            <w:hideMark/>
          </w:tcPr>
          <w:p w14:paraId="551D605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6306C85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463" w:type="pct"/>
            <w:gridSpan w:val="2"/>
            <w:tcBorders>
              <w:top w:val="nil"/>
              <w:left w:val="nil"/>
              <w:bottom w:val="nil"/>
              <w:right w:val="single" w:sz="12" w:space="0" w:color="auto"/>
            </w:tcBorders>
            <w:shd w:val="clear" w:color="auto" w:fill="auto"/>
            <w:noWrap/>
            <w:vAlign w:val="center"/>
            <w:hideMark/>
          </w:tcPr>
          <w:p w14:paraId="1640BBC7"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71,150</w:t>
            </w:r>
          </w:p>
        </w:tc>
      </w:tr>
      <w:tr w:rsidR="004F487A" w:rsidRPr="00FE6238" w14:paraId="2E578621"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10EBFEDD"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489D179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dotted" w:sz="4" w:space="0" w:color="auto"/>
              <w:left w:val="nil"/>
              <w:bottom w:val="single" w:sz="4" w:space="0" w:color="auto"/>
              <w:right w:val="single" w:sz="4" w:space="0" w:color="auto"/>
            </w:tcBorders>
            <w:shd w:val="clear" w:color="auto" w:fill="auto"/>
            <w:noWrap/>
            <w:vAlign w:val="center"/>
            <w:hideMark/>
          </w:tcPr>
          <w:p w14:paraId="4D9FA5C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70,150</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00A7583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2EEF6A01"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31C27B2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0CFBAE39"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71,150</w:t>
            </w:r>
          </w:p>
        </w:tc>
      </w:tr>
      <w:tr w:rsidR="004F487A" w:rsidRPr="00FE6238" w14:paraId="29EBDF00"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6EC171C5"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92</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0E368998"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Instituti i Studimeve te Krimeve te Komunizmit</w:t>
            </w:r>
          </w:p>
        </w:tc>
        <w:tc>
          <w:tcPr>
            <w:tcW w:w="455" w:type="pct"/>
            <w:gridSpan w:val="2"/>
            <w:tcBorders>
              <w:top w:val="nil"/>
              <w:left w:val="nil"/>
              <w:bottom w:val="nil"/>
              <w:right w:val="single" w:sz="4" w:space="0" w:color="auto"/>
            </w:tcBorders>
            <w:shd w:val="clear" w:color="auto" w:fill="auto"/>
            <w:noWrap/>
            <w:vAlign w:val="center"/>
            <w:hideMark/>
          </w:tcPr>
          <w:p w14:paraId="5D49413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56,160</w:t>
            </w:r>
          </w:p>
        </w:tc>
        <w:tc>
          <w:tcPr>
            <w:tcW w:w="392" w:type="pct"/>
            <w:gridSpan w:val="2"/>
            <w:tcBorders>
              <w:top w:val="nil"/>
              <w:left w:val="nil"/>
              <w:bottom w:val="nil"/>
              <w:right w:val="dashed" w:sz="4" w:space="0" w:color="auto"/>
            </w:tcBorders>
            <w:shd w:val="clear" w:color="auto" w:fill="auto"/>
            <w:noWrap/>
            <w:vAlign w:val="center"/>
            <w:hideMark/>
          </w:tcPr>
          <w:p w14:paraId="5E56DEB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385" w:type="pct"/>
            <w:gridSpan w:val="2"/>
            <w:tcBorders>
              <w:top w:val="nil"/>
              <w:left w:val="single" w:sz="4" w:space="0" w:color="auto"/>
              <w:bottom w:val="nil"/>
              <w:right w:val="dashed" w:sz="4" w:space="0" w:color="auto"/>
            </w:tcBorders>
            <w:shd w:val="clear" w:color="auto" w:fill="auto"/>
            <w:noWrap/>
            <w:vAlign w:val="center"/>
            <w:hideMark/>
          </w:tcPr>
          <w:p w14:paraId="45AC3F72"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7C0ACE2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1,000</w:t>
            </w:r>
          </w:p>
        </w:tc>
        <w:tc>
          <w:tcPr>
            <w:tcW w:w="463" w:type="pct"/>
            <w:gridSpan w:val="2"/>
            <w:tcBorders>
              <w:top w:val="nil"/>
              <w:left w:val="nil"/>
              <w:bottom w:val="nil"/>
              <w:right w:val="single" w:sz="12" w:space="0" w:color="auto"/>
            </w:tcBorders>
            <w:shd w:val="clear" w:color="auto" w:fill="auto"/>
            <w:noWrap/>
            <w:vAlign w:val="center"/>
            <w:hideMark/>
          </w:tcPr>
          <w:p w14:paraId="4592C06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57,160</w:t>
            </w:r>
          </w:p>
        </w:tc>
      </w:tr>
      <w:tr w:rsidR="004F487A" w:rsidRPr="00FE6238" w14:paraId="7C9400F4" w14:textId="77777777" w:rsidTr="0046782A">
        <w:trPr>
          <w:trHeight w:val="180"/>
          <w:jc w:val="center"/>
        </w:trPr>
        <w:tc>
          <w:tcPr>
            <w:tcW w:w="348" w:type="pct"/>
            <w:tcBorders>
              <w:top w:val="nil"/>
              <w:left w:val="single" w:sz="12" w:space="0" w:color="auto"/>
              <w:bottom w:val="single" w:sz="4" w:space="0" w:color="auto"/>
              <w:right w:val="nil"/>
            </w:tcBorders>
            <w:shd w:val="clear" w:color="auto" w:fill="auto"/>
            <w:noWrap/>
            <w:vAlign w:val="center"/>
            <w:hideMark/>
          </w:tcPr>
          <w:p w14:paraId="58D6C396"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single" w:sz="4" w:space="0" w:color="auto"/>
              <w:right w:val="single" w:sz="4" w:space="0" w:color="auto"/>
            </w:tcBorders>
            <w:shd w:val="clear" w:color="auto" w:fill="auto"/>
            <w:noWrap/>
            <w:vAlign w:val="center"/>
            <w:hideMark/>
          </w:tcPr>
          <w:p w14:paraId="421A415C"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dotted" w:sz="4" w:space="0" w:color="auto"/>
              <w:left w:val="nil"/>
              <w:bottom w:val="single" w:sz="4" w:space="0" w:color="auto"/>
              <w:right w:val="single" w:sz="4" w:space="0" w:color="auto"/>
            </w:tcBorders>
            <w:shd w:val="clear" w:color="auto" w:fill="auto"/>
            <w:noWrap/>
            <w:vAlign w:val="center"/>
            <w:hideMark/>
          </w:tcPr>
          <w:p w14:paraId="044A478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56,160</w:t>
            </w:r>
          </w:p>
        </w:tc>
        <w:tc>
          <w:tcPr>
            <w:tcW w:w="392" w:type="pct"/>
            <w:gridSpan w:val="2"/>
            <w:tcBorders>
              <w:top w:val="dotted" w:sz="4" w:space="0" w:color="auto"/>
              <w:left w:val="nil"/>
              <w:bottom w:val="single" w:sz="4" w:space="0" w:color="auto"/>
              <w:right w:val="dashed" w:sz="4" w:space="0" w:color="auto"/>
            </w:tcBorders>
            <w:shd w:val="clear" w:color="auto" w:fill="auto"/>
            <w:noWrap/>
            <w:vAlign w:val="center"/>
            <w:hideMark/>
          </w:tcPr>
          <w:p w14:paraId="30A6EF78"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385"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F3D97E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8F83894"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1,000</w:t>
            </w:r>
          </w:p>
        </w:tc>
        <w:tc>
          <w:tcPr>
            <w:tcW w:w="463"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759F5530"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57,160</w:t>
            </w:r>
          </w:p>
        </w:tc>
      </w:tr>
      <w:tr w:rsidR="004F487A" w:rsidRPr="00FE6238" w14:paraId="6BAB2117" w14:textId="77777777" w:rsidTr="0046782A">
        <w:trPr>
          <w:trHeight w:val="180"/>
          <w:jc w:val="center"/>
        </w:trPr>
        <w:tc>
          <w:tcPr>
            <w:tcW w:w="348" w:type="pct"/>
            <w:tcBorders>
              <w:top w:val="nil"/>
              <w:left w:val="single" w:sz="12" w:space="0" w:color="auto"/>
              <w:bottom w:val="dotted" w:sz="4" w:space="0" w:color="auto"/>
              <w:right w:val="nil"/>
            </w:tcBorders>
            <w:shd w:val="clear" w:color="auto" w:fill="auto"/>
            <w:vAlign w:val="center"/>
            <w:hideMark/>
          </w:tcPr>
          <w:p w14:paraId="54F58DD8"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95</w:t>
            </w:r>
          </w:p>
        </w:tc>
        <w:tc>
          <w:tcPr>
            <w:tcW w:w="2540" w:type="pct"/>
            <w:tcBorders>
              <w:top w:val="nil"/>
              <w:left w:val="single" w:sz="4" w:space="0" w:color="auto"/>
              <w:bottom w:val="dotted" w:sz="4" w:space="0" w:color="auto"/>
              <w:right w:val="single" w:sz="4" w:space="0" w:color="auto"/>
            </w:tcBorders>
            <w:shd w:val="clear" w:color="auto" w:fill="auto"/>
            <w:noWrap/>
            <w:vAlign w:val="center"/>
            <w:hideMark/>
          </w:tcPr>
          <w:p w14:paraId="6B4F8563" w14:textId="77777777" w:rsidR="004F487A" w:rsidRPr="00FE6238" w:rsidRDefault="004F487A" w:rsidP="0046782A">
            <w:pPr>
              <w:spacing w:after="0" w:line="240" w:lineRule="auto"/>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Autoriteti per te Drejten e Informimit</w:t>
            </w:r>
          </w:p>
        </w:tc>
        <w:tc>
          <w:tcPr>
            <w:tcW w:w="455" w:type="pct"/>
            <w:gridSpan w:val="2"/>
            <w:tcBorders>
              <w:top w:val="nil"/>
              <w:left w:val="nil"/>
              <w:bottom w:val="nil"/>
              <w:right w:val="single" w:sz="4" w:space="0" w:color="auto"/>
            </w:tcBorders>
            <w:shd w:val="clear" w:color="auto" w:fill="auto"/>
            <w:noWrap/>
            <w:vAlign w:val="center"/>
            <w:hideMark/>
          </w:tcPr>
          <w:p w14:paraId="64BD12B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150,100</w:t>
            </w:r>
          </w:p>
        </w:tc>
        <w:tc>
          <w:tcPr>
            <w:tcW w:w="392" w:type="pct"/>
            <w:gridSpan w:val="2"/>
            <w:tcBorders>
              <w:top w:val="nil"/>
              <w:left w:val="nil"/>
              <w:bottom w:val="nil"/>
              <w:right w:val="dashed" w:sz="4" w:space="0" w:color="auto"/>
            </w:tcBorders>
            <w:shd w:val="clear" w:color="auto" w:fill="auto"/>
            <w:noWrap/>
            <w:vAlign w:val="center"/>
            <w:hideMark/>
          </w:tcPr>
          <w:p w14:paraId="4483B1C0"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13,800</w:t>
            </w:r>
          </w:p>
        </w:tc>
        <w:tc>
          <w:tcPr>
            <w:tcW w:w="385" w:type="pct"/>
            <w:gridSpan w:val="2"/>
            <w:tcBorders>
              <w:top w:val="nil"/>
              <w:left w:val="single" w:sz="4" w:space="0" w:color="auto"/>
              <w:bottom w:val="nil"/>
              <w:right w:val="dashed" w:sz="4" w:space="0" w:color="auto"/>
            </w:tcBorders>
            <w:shd w:val="clear" w:color="auto" w:fill="auto"/>
            <w:noWrap/>
            <w:vAlign w:val="center"/>
            <w:hideMark/>
          </w:tcPr>
          <w:p w14:paraId="0B46E03B"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0</w:t>
            </w:r>
          </w:p>
        </w:tc>
        <w:tc>
          <w:tcPr>
            <w:tcW w:w="417" w:type="pct"/>
            <w:gridSpan w:val="2"/>
            <w:tcBorders>
              <w:top w:val="nil"/>
              <w:left w:val="nil"/>
              <w:bottom w:val="nil"/>
              <w:right w:val="single" w:sz="4" w:space="0" w:color="auto"/>
            </w:tcBorders>
            <w:shd w:val="clear" w:color="auto" w:fill="auto"/>
            <w:noWrap/>
            <w:vAlign w:val="center"/>
            <w:hideMark/>
          </w:tcPr>
          <w:p w14:paraId="3914E3DE"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13,800</w:t>
            </w:r>
          </w:p>
        </w:tc>
        <w:tc>
          <w:tcPr>
            <w:tcW w:w="463" w:type="pct"/>
            <w:gridSpan w:val="2"/>
            <w:tcBorders>
              <w:top w:val="nil"/>
              <w:left w:val="nil"/>
              <w:bottom w:val="nil"/>
              <w:right w:val="single" w:sz="12" w:space="0" w:color="auto"/>
            </w:tcBorders>
            <w:shd w:val="clear" w:color="auto" w:fill="auto"/>
            <w:noWrap/>
            <w:vAlign w:val="center"/>
            <w:hideMark/>
          </w:tcPr>
          <w:p w14:paraId="71768A78"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163,900</w:t>
            </w:r>
          </w:p>
        </w:tc>
      </w:tr>
      <w:tr w:rsidR="004F487A" w:rsidRPr="00FE6238" w14:paraId="0BD48DE8" w14:textId="77777777" w:rsidTr="0046782A">
        <w:trPr>
          <w:trHeight w:val="180"/>
          <w:jc w:val="center"/>
        </w:trPr>
        <w:tc>
          <w:tcPr>
            <w:tcW w:w="348" w:type="pct"/>
            <w:tcBorders>
              <w:top w:val="nil"/>
              <w:left w:val="single" w:sz="12" w:space="0" w:color="auto"/>
              <w:bottom w:val="nil"/>
              <w:right w:val="nil"/>
            </w:tcBorders>
            <w:shd w:val="clear" w:color="auto" w:fill="auto"/>
            <w:noWrap/>
            <w:vAlign w:val="center"/>
            <w:hideMark/>
          </w:tcPr>
          <w:p w14:paraId="1F21672B" w14:textId="77777777" w:rsidR="004F487A" w:rsidRPr="00FE6238" w:rsidRDefault="004F487A" w:rsidP="0046782A">
            <w:pPr>
              <w:spacing w:after="0" w:line="240" w:lineRule="auto"/>
              <w:jc w:val="center"/>
              <w:rPr>
                <w:rFonts w:ascii="Arial" w:eastAsia="Times New Roman" w:hAnsi="Arial" w:cs="Arial"/>
                <w:sz w:val="12"/>
                <w:szCs w:val="14"/>
                <w:lang w:eastAsia="sq-AL"/>
              </w:rPr>
            </w:pPr>
            <w:r w:rsidRPr="00FE6238">
              <w:rPr>
                <w:rFonts w:ascii="Arial" w:eastAsia="Times New Roman" w:hAnsi="Arial" w:cs="Arial"/>
                <w:sz w:val="12"/>
                <w:szCs w:val="14"/>
                <w:lang w:eastAsia="sq-AL"/>
              </w:rPr>
              <w:t>01110</w:t>
            </w:r>
          </w:p>
        </w:tc>
        <w:tc>
          <w:tcPr>
            <w:tcW w:w="2540" w:type="pct"/>
            <w:tcBorders>
              <w:top w:val="nil"/>
              <w:left w:val="single" w:sz="4" w:space="0" w:color="auto"/>
              <w:bottom w:val="nil"/>
              <w:right w:val="single" w:sz="4" w:space="0" w:color="auto"/>
            </w:tcBorders>
            <w:shd w:val="clear" w:color="auto" w:fill="auto"/>
            <w:noWrap/>
            <w:vAlign w:val="center"/>
            <w:hideMark/>
          </w:tcPr>
          <w:p w14:paraId="5F7FA12E" w14:textId="77777777" w:rsidR="004F487A" w:rsidRPr="00FE6238" w:rsidRDefault="004F487A" w:rsidP="0046782A">
            <w:pPr>
              <w:spacing w:after="0" w:line="240" w:lineRule="auto"/>
              <w:rPr>
                <w:rFonts w:ascii="Arial" w:eastAsia="Times New Roman" w:hAnsi="Arial" w:cs="Arial"/>
                <w:sz w:val="12"/>
                <w:szCs w:val="14"/>
                <w:lang w:eastAsia="sq-AL"/>
              </w:rPr>
            </w:pPr>
            <w:r w:rsidRPr="00FE6238">
              <w:rPr>
                <w:rFonts w:ascii="Arial" w:eastAsia="Times New Roman" w:hAnsi="Arial" w:cs="Arial"/>
                <w:sz w:val="12"/>
                <w:szCs w:val="14"/>
                <w:lang w:eastAsia="sq-AL"/>
              </w:rPr>
              <w:t>Planifikimi, Menaxhimi dhe Administrimi</w:t>
            </w:r>
          </w:p>
        </w:tc>
        <w:tc>
          <w:tcPr>
            <w:tcW w:w="455" w:type="pct"/>
            <w:gridSpan w:val="2"/>
            <w:tcBorders>
              <w:top w:val="dotted" w:sz="4" w:space="0" w:color="auto"/>
              <w:left w:val="nil"/>
              <w:bottom w:val="nil"/>
              <w:right w:val="single" w:sz="4" w:space="0" w:color="auto"/>
            </w:tcBorders>
            <w:shd w:val="clear" w:color="auto" w:fill="auto"/>
            <w:noWrap/>
            <w:vAlign w:val="center"/>
            <w:hideMark/>
          </w:tcPr>
          <w:p w14:paraId="3E574345"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150,100</w:t>
            </w:r>
          </w:p>
        </w:tc>
        <w:tc>
          <w:tcPr>
            <w:tcW w:w="392" w:type="pct"/>
            <w:gridSpan w:val="2"/>
            <w:tcBorders>
              <w:top w:val="dotted" w:sz="4" w:space="0" w:color="auto"/>
              <w:left w:val="nil"/>
              <w:bottom w:val="nil"/>
              <w:right w:val="dashed" w:sz="4" w:space="0" w:color="auto"/>
            </w:tcBorders>
            <w:shd w:val="clear" w:color="auto" w:fill="auto"/>
            <w:noWrap/>
            <w:vAlign w:val="center"/>
            <w:hideMark/>
          </w:tcPr>
          <w:p w14:paraId="34BC7493"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13,800</w:t>
            </w:r>
          </w:p>
        </w:tc>
        <w:tc>
          <w:tcPr>
            <w:tcW w:w="385" w:type="pct"/>
            <w:gridSpan w:val="2"/>
            <w:tcBorders>
              <w:top w:val="dotted" w:sz="4" w:space="0" w:color="auto"/>
              <w:left w:val="nil"/>
              <w:bottom w:val="nil"/>
              <w:right w:val="dashed" w:sz="4" w:space="0" w:color="auto"/>
            </w:tcBorders>
            <w:shd w:val="clear" w:color="auto" w:fill="auto"/>
            <w:noWrap/>
            <w:vAlign w:val="center"/>
            <w:hideMark/>
          </w:tcPr>
          <w:p w14:paraId="3CD1025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0</w:t>
            </w:r>
          </w:p>
        </w:tc>
        <w:tc>
          <w:tcPr>
            <w:tcW w:w="417" w:type="pct"/>
            <w:gridSpan w:val="2"/>
            <w:tcBorders>
              <w:top w:val="dotted" w:sz="4" w:space="0" w:color="auto"/>
              <w:left w:val="nil"/>
              <w:bottom w:val="nil"/>
              <w:right w:val="single" w:sz="4" w:space="0" w:color="auto"/>
            </w:tcBorders>
            <w:shd w:val="clear" w:color="auto" w:fill="auto"/>
            <w:noWrap/>
            <w:vAlign w:val="center"/>
            <w:hideMark/>
          </w:tcPr>
          <w:p w14:paraId="3952D23D"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13,800</w:t>
            </w:r>
          </w:p>
        </w:tc>
        <w:tc>
          <w:tcPr>
            <w:tcW w:w="463" w:type="pct"/>
            <w:gridSpan w:val="2"/>
            <w:tcBorders>
              <w:top w:val="dotted" w:sz="4" w:space="0" w:color="auto"/>
              <w:left w:val="nil"/>
              <w:bottom w:val="nil"/>
              <w:right w:val="single" w:sz="12" w:space="0" w:color="auto"/>
            </w:tcBorders>
            <w:shd w:val="clear" w:color="auto" w:fill="auto"/>
            <w:noWrap/>
            <w:vAlign w:val="center"/>
            <w:hideMark/>
          </w:tcPr>
          <w:p w14:paraId="39584ED2" w14:textId="77777777" w:rsidR="004F487A" w:rsidRPr="00FE6238" w:rsidRDefault="004F487A" w:rsidP="0046782A">
            <w:pPr>
              <w:spacing w:after="0" w:line="240" w:lineRule="auto"/>
              <w:jc w:val="right"/>
              <w:rPr>
                <w:rFonts w:ascii="Arial" w:eastAsia="Times New Roman" w:hAnsi="Arial" w:cs="Arial"/>
                <w:sz w:val="12"/>
                <w:szCs w:val="14"/>
                <w:lang w:eastAsia="sq-AL"/>
              </w:rPr>
            </w:pPr>
            <w:r w:rsidRPr="00FE6238">
              <w:rPr>
                <w:rFonts w:ascii="Arial" w:eastAsia="Times New Roman" w:hAnsi="Arial" w:cs="Arial"/>
                <w:sz w:val="12"/>
                <w:szCs w:val="14"/>
                <w:lang w:eastAsia="sq-AL"/>
              </w:rPr>
              <w:t>163,900</w:t>
            </w:r>
          </w:p>
        </w:tc>
      </w:tr>
      <w:tr w:rsidR="004F487A" w:rsidRPr="00FE6238" w14:paraId="3648A357" w14:textId="77777777" w:rsidTr="0046782A">
        <w:trPr>
          <w:trHeight w:val="180"/>
          <w:jc w:val="center"/>
        </w:trPr>
        <w:tc>
          <w:tcPr>
            <w:tcW w:w="2895" w:type="pct"/>
            <w:gridSpan w:val="3"/>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7454B8EC" w14:textId="77777777" w:rsidR="004F487A" w:rsidRPr="00FE6238" w:rsidRDefault="004F487A" w:rsidP="0046782A">
            <w:pPr>
              <w:spacing w:after="0" w:line="240" w:lineRule="auto"/>
              <w:jc w:val="center"/>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TOTALI</w:t>
            </w:r>
          </w:p>
        </w:tc>
        <w:tc>
          <w:tcPr>
            <w:tcW w:w="455"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7147260D"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296,763,754</w:t>
            </w:r>
          </w:p>
        </w:tc>
        <w:tc>
          <w:tcPr>
            <w:tcW w:w="391"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518BA55A"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93,389,380</w:t>
            </w:r>
          </w:p>
        </w:tc>
        <w:tc>
          <w:tcPr>
            <w:tcW w:w="385"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7553456F"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28,830,000</w:t>
            </w:r>
          </w:p>
        </w:tc>
        <w:tc>
          <w:tcPr>
            <w:tcW w:w="417"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169BA811"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122,219,380</w:t>
            </w:r>
          </w:p>
        </w:tc>
        <w:tc>
          <w:tcPr>
            <w:tcW w:w="458" w:type="pct"/>
            <w:tcBorders>
              <w:top w:val="single" w:sz="12" w:space="0" w:color="auto"/>
              <w:left w:val="nil"/>
              <w:bottom w:val="single" w:sz="12" w:space="0" w:color="auto"/>
              <w:right w:val="single" w:sz="12" w:space="0" w:color="auto"/>
            </w:tcBorders>
            <w:shd w:val="clear" w:color="000000" w:fill="BDD7EE"/>
            <w:noWrap/>
            <w:vAlign w:val="center"/>
            <w:hideMark/>
          </w:tcPr>
          <w:p w14:paraId="6C8B47A6" w14:textId="77777777" w:rsidR="004F487A" w:rsidRPr="00FE6238" w:rsidRDefault="004F487A" w:rsidP="0046782A">
            <w:pPr>
              <w:spacing w:after="0" w:line="240" w:lineRule="auto"/>
              <w:jc w:val="right"/>
              <w:rPr>
                <w:rFonts w:ascii="Arial" w:eastAsia="Times New Roman" w:hAnsi="Arial" w:cs="Arial"/>
                <w:b/>
                <w:bCs/>
                <w:sz w:val="12"/>
                <w:szCs w:val="14"/>
                <w:lang w:eastAsia="sq-AL"/>
              </w:rPr>
            </w:pPr>
            <w:r w:rsidRPr="00FE6238">
              <w:rPr>
                <w:rFonts w:ascii="Arial" w:eastAsia="Times New Roman" w:hAnsi="Arial" w:cs="Arial"/>
                <w:b/>
                <w:bCs/>
                <w:sz w:val="12"/>
                <w:szCs w:val="14"/>
                <w:lang w:eastAsia="sq-AL"/>
              </w:rPr>
              <w:t>418,983,134</w:t>
            </w:r>
          </w:p>
        </w:tc>
      </w:tr>
    </w:tbl>
    <w:p w14:paraId="1F204EF3" w14:textId="77777777" w:rsidR="00E563E1" w:rsidRPr="00AF68E7" w:rsidRDefault="00E563E1" w:rsidP="00800006">
      <w:pPr>
        <w:spacing w:after="0" w:line="240" w:lineRule="auto"/>
        <w:ind w:firstLine="284"/>
        <w:jc w:val="both"/>
        <w:rPr>
          <w:rFonts w:ascii="Garamond" w:hAnsi="Garamond"/>
          <w:sz w:val="24"/>
          <w:szCs w:val="24"/>
        </w:rPr>
      </w:pPr>
    </w:p>
    <w:p w14:paraId="35817780" w14:textId="77777777" w:rsidR="00E563E1" w:rsidRPr="00AF68E7" w:rsidRDefault="00E563E1" w:rsidP="00800006">
      <w:pPr>
        <w:spacing w:after="0" w:line="240" w:lineRule="auto"/>
        <w:ind w:firstLine="284"/>
        <w:jc w:val="both"/>
        <w:rPr>
          <w:rFonts w:ascii="Garamond" w:hAnsi="Garamond"/>
          <w:sz w:val="24"/>
          <w:szCs w:val="24"/>
        </w:rPr>
      </w:pPr>
    </w:p>
    <w:p w14:paraId="42D23E52" w14:textId="77777777" w:rsidR="00E563E1" w:rsidRPr="00AF68E7" w:rsidRDefault="00E563E1" w:rsidP="00800006">
      <w:pPr>
        <w:spacing w:after="0" w:line="240" w:lineRule="auto"/>
        <w:ind w:firstLine="284"/>
        <w:jc w:val="both"/>
        <w:rPr>
          <w:rFonts w:ascii="Garamond" w:hAnsi="Garamond"/>
          <w:sz w:val="24"/>
          <w:szCs w:val="24"/>
        </w:rPr>
      </w:pPr>
    </w:p>
    <w:p w14:paraId="495CEC01" w14:textId="77777777" w:rsidR="00E563E1" w:rsidRPr="00AF68E7" w:rsidRDefault="00E563E1" w:rsidP="00BF5CE8">
      <w:pPr>
        <w:spacing w:after="0" w:line="240" w:lineRule="auto"/>
        <w:jc w:val="both"/>
        <w:rPr>
          <w:rFonts w:ascii="Garamond" w:hAnsi="Garamond"/>
          <w:sz w:val="24"/>
          <w:szCs w:val="24"/>
        </w:rPr>
      </w:pPr>
    </w:p>
    <w:p w14:paraId="0CD6ADD2" w14:textId="77777777" w:rsidR="00E563E1" w:rsidRPr="00AF68E7" w:rsidRDefault="00E563E1" w:rsidP="00800006">
      <w:pPr>
        <w:spacing w:after="0" w:line="240" w:lineRule="auto"/>
        <w:ind w:firstLine="284"/>
        <w:jc w:val="both"/>
        <w:rPr>
          <w:rFonts w:ascii="Garamond" w:hAnsi="Garamond"/>
          <w:sz w:val="24"/>
          <w:szCs w:val="24"/>
        </w:rPr>
      </w:pPr>
    </w:p>
    <w:p w14:paraId="1A16BFEB"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1/1</w:t>
      </w:r>
    </w:p>
    <w:p w14:paraId="75CD5DBB" w14:textId="77777777" w:rsidR="00E563E1" w:rsidRPr="00AF68E7" w:rsidRDefault="00E563E1" w:rsidP="00E563E1">
      <w:pPr>
        <w:spacing w:after="0" w:line="240" w:lineRule="auto"/>
        <w:ind w:firstLine="284"/>
        <w:jc w:val="both"/>
        <w:rPr>
          <w:rFonts w:ascii="Garamond" w:hAnsi="Garamond" w:cs="Garamond"/>
          <w:b/>
          <w:bCs/>
          <w:sz w:val="24"/>
          <w:szCs w:val="24"/>
        </w:rPr>
      </w:pPr>
    </w:p>
    <w:p w14:paraId="6291B416"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BUXHETI 2025 SIPAS MINISTRIVE TË LINJËS DHE INSTITUCIONEVE BUXHETORE</w:t>
      </w:r>
    </w:p>
    <w:p w14:paraId="38609F59" w14:textId="7539746D" w:rsidR="00E563E1" w:rsidRPr="00AF68E7" w:rsidRDefault="00E563E1" w:rsidP="00E563E1">
      <w:pPr>
        <w:spacing w:after="0" w:line="240" w:lineRule="auto"/>
        <w:jc w:val="center"/>
        <w:rPr>
          <w:rFonts w:ascii="Garamond" w:hAnsi="Garamond"/>
          <w:i/>
          <w:sz w:val="24"/>
          <w:szCs w:val="24"/>
        </w:rPr>
      </w:pPr>
      <w:r w:rsidRPr="00AF68E7">
        <w:rPr>
          <w:rFonts w:ascii="Garamond" w:hAnsi="Garamond"/>
          <w:i/>
          <w:sz w:val="24"/>
          <w:szCs w:val="24"/>
        </w:rPr>
        <w:t xml:space="preserve"> </w:t>
      </w:r>
      <w:r w:rsidR="00615251">
        <w:rPr>
          <w:rFonts w:ascii="Garamond" w:hAnsi="Garamond"/>
          <w:i/>
          <w:sz w:val="24"/>
          <w:szCs w:val="24"/>
        </w:rPr>
        <w:t>(Ndryshuar me a</w:t>
      </w:r>
      <w:r w:rsidR="00543B8C" w:rsidRPr="00AF68E7">
        <w:rPr>
          <w:rFonts w:ascii="Garamond" w:hAnsi="Garamond"/>
          <w:i/>
          <w:sz w:val="24"/>
          <w:szCs w:val="24"/>
        </w:rPr>
        <w:t>ktin normativ nr. 1, datë 21.2.2024</w:t>
      </w:r>
      <w:r w:rsidR="00615251">
        <w:rPr>
          <w:rFonts w:ascii="Garamond" w:hAnsi="Garamond"/>
          <w:i/>
          <w:sz w:val="24"/>
          <w:szCs w:val="24"/>
        </w:rPr>
        <w:t xml:space="preserve">; </w:t>
      </w:r>
      <w:r w:rsidRPr="00AF68E7">
        <w:rPr>
          <w:rFonts w:ascii="Garamond" w:hAnsi="Garamond"/>
          <w:i/>
          <w:sz w:val="24"/>
          <w:szCs w:val="24"/>
        </w:rPr>
        <w:t>nr. 3, datë 28.8.2024)</w:t>
      </w:r>
    </w:p>
    <w:p w14:paraId="38F107BA" w14:textId="0DD4B4BE" w:rsidR="00800006" w:rsidRPr="00AF68E7" w:rsidRDefault="00800006" w:rsidP="00E563E1">
      <w:pPr>
        <w:spacing w:after="0" w:line="240" w:lineRule="auto"/>
        <w:rPr>
          <w:rFonts w:ascii="Garamond" w:hAnsi="Garamond"/>
          <w:i/>
          <w:sz w:val="24"/>
          <w:szCs w:val="24"/>
        </w:rPr>
      </w:pPr>
    </w:p>
    <w:p w14:paraId="323146A8" w14:textId="77777777" w:rsidR="00800006" w:rsidRPr="00AF68E7" w:rsidRDefault="00800006" w:rsidP="00800006">
      <w:pPr>
        <w:spacing w:after="0" w:line="240" w:lineRule="auto"/>
        <w:ind w:firstLine="284"/>
        <w:jc w:val="center"/>
        <w:rPr>
          <w:rFonts w:ascii="Garamond" w:hAnsi="Garamond"/>
          <w:sz w:val="24"/>
          <w:szCs w:val="24"/>
        </w:rPr>
      </w:pPr>
    </w:p>
    <w:tbl>
      <w:tblPr>
        <w:tblW w:w="5060" w:type="pct"/>
        <w:jc w:val="center"/>
        <w:tblLook w:val="04A0" w:firstRow="1" w:lastRow="0" w:firstColumn="1" w:lastColumn="0" w:noHBand="0" w:noVBand="1"/>
      </w:tblPr>
      <w:tblGrid>
        <w:gridCol w:w="696"/>
        <w:gridCol w:w="4521"/>
        <w:gridCol w:w="938"/>
        <w:gridCol w:w="928"/>
        <w:gridCol w:w="868"/>
        <w:gridCol w:w="916"/>
        <w:gridCol w:w="1069"/>
      </w:tblGrid>
      <w:tr w:rsidR="00AF68E7" w:rsidRPr="00AF68E7" w14:paraId="4902104B" w14:textId="77777777" w:rsidTr="00E563E1">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9E1F2"/>
            <w:noWrap/>
            <w:vAlign w:val="center"/>
            <w:hideMark/>
          </w:tcPr>
          <w:p w14:paraId="43F3B1B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Kodi</w:t>
            </w:r>
          </w:p>
        </w:tc>
        <w:tc>
          <w:tcPr>
            <w:tcW w:w="22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6F5CEF6"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Emërtimi i institucionit/programit</w:t>
            </w:r>
          </w:p>
        </w:tc>
        <w:tc>
          <w:tcPr>
            <w:tcW w:w="4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4F119B8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Totali i shp. korrente </w:t>
            </w:r>
          </w:p>
        </w:tc>
        <w:tc>
          <w:tcPr>
            <w:tcW w:w="1365" w:type="pct"/>
            <w:gridSpan w:val="3"/>
            <w:tcBorders>
              <w:top w:val="single" w:sz="4" w:space="0" w:color="auto"/>
              <w:left w:val="nil"/>
              <w:bottom w:val="single" w:sz="4" w:space="0" w:color="auto"/>
              <w:right w:val="single" w:sz="4" w:space="0" w:color="auto"/>
            </w:tcBorders>
            <w:shd w:val="clear" w:color="000000" w:fill="D9E1F2"/>
            <w:noWrap/>
            <w:vAlign w:val="center"/>
            <w:hideMark/>
          </w:tcPr>
          <w:p w14:paraId="7188035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Shpenzimet kapitale</w:t>
            </w:r>
          </w:p>
        </w:tc>
        <w:tc>
          <w:tcPr>
            <w:tcW w:w="538"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09F64D5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shpenzimeve buxhetore</w:t>
            </w:r>
          </w:p>
        </w:tc>
      </w:tr>
      <w:tr w:rsidR="00AF68E7" w:rsidRPr="00AF68E7" w14:paraId="7F5C071F" w14:textId="77777777" w:rsidTr="00E563E1">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6F37F997"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2272" w:type="pct"/>
            <w:vMerge/>
            <w:tcBorders>
              <w:top w:val="single" w:sz="4" w:space="0" w:color="auto"/>
              <w:left w:val="single" w:sz="4" w:space="0" w:color="auto"/>
              <w:bottom w:val="single" w:sz="4" w:space="0" w:color="auto"/>
              <w:right w:val="single" w:sz="4" w:space="0" w:color="auto"/>
            </w:tcBorders>
            <w:vAlign w:val="center"/>
            <w:hideMark/>
          </w:tcPr>
          <w:p w14:paraId="516F08B8"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2BAE6638"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67" w:type="pct"/>
            <w:tcBorders>
              <w:top w:val="nil"/>
              <w:left w:val="nil"/>
              <w:bottom w:val="nil"/>
              <w:right w:val="dashed" w:sz="4" w:space="0" w:color="auto"/>
            </w:tcBorders>
            <w:shd w:val="clear" w:color="000000" w:fill="D9E1F2"/>
            <w:vAlign w:val="center"/>
            <w:hideMark/>
          </w:tcPr>
          <w:p w14:paraId="5C9430FB"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 i brendshëm</w:t>
            </w:r>
          </w:p>
        </w:tc>
        <w:tc>
          <w:tcPr>
            <w:tcW w:w="437" w:type="pct"/>
            <w:tcBorders>
              <w:top w:val="nil"/>
              <w:left w:val="nil"/>
              <w:bottom w:val="nil"/>
              <w:right w:val="dashed" w:sz="4" w:space="0" w:color="auto"/>
            </w:tcBorders>
            <w:shd w:val="clear" w:color="000000" w:fill="D9E1F2"/>
            <w:vAlign w:val="center"/>
            <w:hideMark/>
          </w:tcPr>
          <w:p w14:paraId="3C2807B1"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Financimi i</w:t>
            </w:r>
            <w:r w:rsidRPr="00AF68E7">
              <w:rPr>
                <w:rFonts w:ascii="Garamond" w:eastAsia="Times New Roman" w:hAnsi="Garamond" w:cs="Arial"/>
                <w:b/>
                <w:sz w:val="14"/>
                <w:szCs w:val="14"/>
                <w:lang w:eastAsia="sq-AL"/>
              </w:rPr>
              <w:br/>
              <w:t>huaj</w:t>
            </w:r>
          </w:p>
        </w:tc>
        <w:tc>
          <w:tcPr>
            <w:tcW w:w="461" w:type="pct"/>
            <w:tcBorders>
              <w:top w:val="nil"/>
              <w:left w:val="nil"/>
              <w:bottom w:val="nil"/>
              <w:right w:val="single" w:sz="4" w:space="0" w:color="auto"/>
            </w:tcBorders>
            <w:shd w:val="clear" w:color="000000" w:fill="D9E1F2"/>
            <w:vAlign w:val="center"/>
            <w:hideMark/>
          </w:tcPr>
          <w:p w14:paraId="66BBEA7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 kapitale</w:t>
            </w:r>
          </w:p>
        </w:tc>
        <w:tc>
          <w:tcPr>
            <w:tcW w:w="538" w:type="pct"/>
            <w:vMerge/>
            <w:tcBorders>
              <w:top w:val="single" w:sz="4" w:space="0" w:color="auto"/>
              <w:left w:val="single" w:sz="4" w:space="0" w:color="auto"/>
              <w:bottom w:val="single" w:sz="4" w:space="0" w:color="auto"/>
              <w:right w:val="single" w:sz="4" w:space="0" w:color="auto"/>
            </w:tcBorders>
            <w:vAlign w:val="center"/>
            <w:hideMark/>
          </w:tcPr>
          <w:p w14:paraId="521EB6EA"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r>
      <w:tr w:rsidR="00AF68E7" w:rsidRPr="00AF68E7" w14:paraId="5393679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88A217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3330D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Presidenca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64E59B0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336,638</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779E74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AA9CF4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80C94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AB597F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642,638</w:t>
            </w:r>
          </w:p>
        </w:tc>
      </w:tr>
      <w:tr w:rsidR="00AF68E7" w:rsidRPr="00AF68E7" w14:paraId="2415D45E"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58F9368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6BAD1D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Presidentit</w:t>
            </w:r>
          </w:p>
        </w:tc>
        <w:tc>
          <w:tcPr>
            <w:tcW w:w="472" w:type="pct"/>
            <w:tcBorders>
              <w:top w:val="nil"/>
              <w:left w:val="nil"/>
              <w:bottom w:val="nil"/>
              <w:right w:val="single" w:sz="4" w:space="0" w:color="auto"/>
            </w:tcBorders>
            <w:shd w:val="clear" w:color="auto" w:fill="auto"/>
            <w:noWrap/>
            <w:vAlign w:val="bottom"/>
            <w:hideMark/>
          </w:tcPr>
          <w:p w14:paraId="6B593B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336,638</w:t>
            </w:r>
          </w:p>
        </w:tc>
        <w:tc>
          <w:tcPr>
            <w:tcW w:w="467" w:type="pct"/>
            <w:tcBorders>
              <w:top w:val="nil"/>
              <w:left w:val="nil"/>
              <w:bottom w:val="nil"/>
              <w:right w:val="dashed" w:sz="4" w:space="0" w:color="auto"/>
            </w:tcBorders>
            <w:shd w:val="clear" w:color="auto" w:fill="auto"/>
            <w:noWrap/>
            <w:vAlign w:val="bottom"/>
            <w:hideMark/>
          </w:tcPr>
          <w:p w14:paraId="59434E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437" w:type="pct"/>
            <w:tcBorders>
              <w:top w:val="nil"/>
              <w:left w:val="nil"/>
              <w:bottom w:val="nil"/>
              <w:right w:val="dashed" w:sz="4" w:space="0" w:color="auto"/>
            </w:tcBorders>
            <w:shd w:val="clear" w:color="auto" w:fill="auto"/>
            <w:noWrap/>
            <w:vAlign w:val="bottom"/>
            <w:hideMark/>
          </w:tcPr>
          <w:p w14:paraId="061766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4ABA91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538" w:type="pct"/>
            <w:tcBorders>
              <w:top w:val="nil"/>
              <w:left w:val="nil"/>
              <w:bottom w:val="nil"/>
              <w:right w:val="single" w:sz="4" w:space="0" w:color="auto"/>
            </w:tcBorders>
            <w:shd w:val="clear" w:color="auto" w:fill="auto"/>
            <w:noWrap/>
            <w:vAlign w:val="bottom"/>
            <w:hideMark/>
          </w:tcPr>
          <w:p w14:paraId="7264E7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642,638</w:t>
            </w:r>
          </w:p>
        </w:tc>
      </w:tr>
      <w:tr w:rsidR="00AF68E7" w:rsidRPr="00AF68E7" w14:paraId="3D8EE2FB"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480D05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CC4C02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Kuvendi</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30C03B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1,782,637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EF746C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62AB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75B9AE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052A4F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1,830,637</w:t>
            </w:r>
          </w:p>
        </w:tc>
      </w:tr>
      <w:tr w:rsidR="00AF68E7" w:rsidRPr="00AF68E7" w14:paraId="42E6FF59"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2DA695D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6ACE5C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09C251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688,583</w:t>
            </w:r>
          </w:p>
        </w:tc>
        <w:tc>
          <w:tcPr>
            <w:tcW w:w="467" w:type="pct"/>
            <w:tcBorders>
              <w:top w:val="nil"/>
              <w:left w:val="nil"/>
              <w:bottom w:val="nil"/>
              <w:right w:val="dashed" w:sz="4" w:space="0" w:color="auto"/>
            </w:tcBorders>
            <w:shd w:val="clear" w:color="auto" w:fill="auto"/>
            <w:noWrap/>
            <w:vAlign w:val="bottom"/>
            <w:hideMark/>
          </w:tcPr>
          <w:p w14:paraId="7EC0CD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437" w:type="pct"/>
            <w:tcBorders>
              <w:top w:val="nil"/>
              <w:left w:val="nil"/>
              <w:bottom w:val="nil"/>
              <w:right w:val="dashed" w:sz="4" w:space="0" w:color="auto"/>
            </w:tcBorders>
            <w:shd w:val="clear" w:color="auto" w:fill="auto"/>
            <w:noWrap/>
            <w:vAlign w:val="bottom"/>
            <w:hideMark/>
          </w:tcPr>
          <w:p w14:paraId="45A2D6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2FBC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538" w:type="pct"/>
            <w:tcBorders>
              <w:top w:val="nil"/>
              <w:left w:val="nil"/>
              <w:bottom w:val="nil"/>
              <w:right w:val="single" w:sz="4" w:space="0" w:color="auto"/>
            </w:tcBorders>
            <w:shd w:val="clear" w:color="auto" w:fill="auto"/>
            <w:noWrap/>
            <w:vAlign w:val="bottom"/>
            <w:hideMark/>
          </w:tcPr>
          <w:p w14:paraId="5F866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736,583</w:t>
            </w:r>
          </w:p>
        </w:tc>
      </w:tr>
      <w:tr w:rsidR="00AF68E7" w:rsidRPr="00AF68E7" w14:paraId="2208C503" w14:textId="77777777" w:rsidTr="00E563E1">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32DEBF2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dotted" w:sz="4" w:space="0" w:color="auto"/>
              <w:left w:val="nil"/>
              <w:bottom w:val="nil"/>
              <w:right w:val="nil"/>
            </w:tcBorders>
            <w:shd w:val="clear" w:color="auto" w:fill="auto"/>
            <w:noWrap/>
            <w:vAlign w:val="bottom"/>
            <w:hideMark/>
          </w:tcPr>
          <w:p w14:paraId="265893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Ligjvënëse</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2F1365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1,094,054</w:t>
            </w:r>
          </w:p>
        </w:tc>
        <w:tc>
          <w:tcPr>
            <w:tcW w:w="467" w:type="pct"/>
            <w:tcBorders>
              <w:top w:val="dotted" w:sz="4" w:space="0" w:color="auto"/>
              <w:left w:val="nil"/>
              <w:bottom w:val="nil"/>
              <w:right w:val="dashed" w:sz="4" w:space="0" w:color="auto"/>
            </w:tcBorders>
            <w:shd w:val="clear" w:color="auto" w:fill="auto"/>
            <w:noWrap/>
            <w:vAlign w:val="bottom"/>
            <w:hideMark/>
          </w:tcPr>
          <w:p w14:paraId="162E15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dotted" w:sz="4" w:space="0" w:color="auto"/>
              <w:left w:val="nil"/>
              <w:bottom w:val="nil"/>
              <w:right w:val="dashed" w:sz="4" w:space="0" w:color="auto"/>
            </w:tcBorders>
            <w:shd w:val="clear" w:color="auto" w:fill="auto"/>
            <w:noWrap/>
            <w:vAlign w:val="bottom"/>
            <w:hideMark/>
          </w:tcPr>
          <w:p w14:paraId="00F4CA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9F9FC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1660FE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1,094,054</w:t>
            </w:r>
          </w:p>
        </w:tc>
      </w:tr>
      <w:tr w:rsidR="00AF68E7" w:rsidRPr="00AF68E7" w14:paraId="581552BD"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57AD34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408978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Kryeministria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8A8C6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778,385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DCB047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076C99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82115B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84A5E6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788,385</w:t>
            </w:r>
          </w:p>
        </w:tc>
      </w:tr>
      <w:tr w:rsidR="00AF68E7" w:rsidRPr="00AF68E7" w14:paraId="75811BC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14001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544D9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C3289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778,385</w:t>
            </w:r>
          </w:p>
        </w:tc>
        <w:tc>
          <w:tcPr>
            <w:tcW w:w="467" w:type="pct"/>
            <w:tcBorders>
              <w:top w:val="nil"/>
              <w:left w:val="nil"/>
              <w:bottom w:val="dotted" w:sz="4" w:space="0" w:color="auto"/>
              <w:right w:val="dashed" w:sz="4" w:space="0" w:color="auto"/>
            </w:tcBorders>
            <w:shd w:val="clear" w:color="auto" w:fill="auto"/>
            <w:noWrap/>
            <w:vAlign w:val="bottom"/>
            <w:hideMark/>
          </w:tcPr>
          <w:p w14:paraId="19CD26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6E39BC6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nil"/>
              <w:left w:val="nil"/>
              <w:bottom w:val="dotted" w:sz="4" w:space="0" w:color="auto"/>
              <w:right w:val="single" w:sz="4" w:space="0" w:color="auto"/>
            </w:tcBorders>
            <w:shd w:val="clear" w:color="auto" w:fill="auto"/>
            <w:noWrap/>
            <w:vAlign w:val="bottom"/>
            <w:hideMark/>
          </w:tcPr>
          <w:p w14:paraId="37FE9D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3DEE2E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788,385</w:t>
            </w:r>
          </w:p>
        </w:tc>
      </w:tr>
      <w:tr w:rsidR="00AF68E7" w:rsidRPr="00AF68E7" w14:paraId="752AC95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51484D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388E8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Bujqësisë dhe Zhvillimit Rural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7BFF4C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8,548,450</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A1F6C0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2,998,363</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280700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1,898,731</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455D54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4,897,094</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E46CB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13,445,544</w:t>
            </w:r>
          </w:p>
        </w:tc>
      </w:tr>
      <w:tr w:rsidR="00AF68E7" w:rsidRPr="00AF68E7" w14:paraId="708F130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57A34C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C47254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06E3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505,607</w:t>
            </w:r>
          </w:p>
        </w:tc>
        <w:tc>
          <w:tcPr>
            <w:tcW w:w="467" w:type="pct"/>
            <w:tcBorders>
              <w:top w:val="nil"/>
              <w:left w:val="nil"/>
              <w:bottom w:val="dotted" w:sz="4" w:space="0" w:color="auto"/>
              <w:right w:val="dashed" w:sz="4" w:space="0" w:color="auto"/>
            </w:tcBorders>
            <w:shd w:val="clear" w:color="auto" w:fill="auto"/>
            <w:noWrap/>
            <w:vAlign w:val="bottom"/>
            <w:hideMark/>
          </w:tcPr>
          <w:p w14:paraId="6E91F9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711CDB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B0EFC6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08F66B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510,607</w:t>
            </w:r>
          </w:p>
        </w:tc>
      </w:tr>
      <w:tr w:rsidR="00AF68E7" w:rsidRPr="00AF68E7" w14:paraId="24AEE6C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DA2C0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BD7771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Siguria ushqimore dhe mbrojtja e konsumatorit</w:t>
            </w:r>
          </w:p>
        </w:tc>
        <w:tc>
          <w:tcPr>
            <w:tcW w:w="472" w:type="pct"/>
            <w:tcBorders>
              <w:top w:val="nil"/>
              <w:left w:val="nil"/>
              <w:bottom w:val="dotted" w:sz="4" w:space="0" w:color="auto"/>
              <w:right w:val="single" w:sz="4" w:space="0" w:color="auto"/>
            </w:tcBorders>
            <w:shd w:val="clear" w:color="auto" w:fill="auto"/>
            <w:noWrap/>
            <w:vAlign w:val="bottom"/>
            <w:hideMark/>
          </w:tcPr>
          <w:p w14:paraId="540054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2,050,328</w:t>
            </w:r>
          </w:p>
        </w:tc>
        <w:tc>
          <w:tcPr>
            <w:tcW w:w="467" w:type="pct"/>
            <w:tcBorders>
              <w:top w:val="nil"/>
              <w:left w:val="nil"/>
              <w:bottom w:val="dotted" w:sz="4" w:space="0" w:color="auto"/>
              <w:right w:val="dashed" w:sz="4" w:space="0" w:color="auto"/>
            </w:tcBorders>
            <w:shd w:val="clear" w:color="auto" w:fill="auto"/>
            <w:noWrap/>
            <w:vAlign w:val="bottom"/>
            <w:hideMark/>
          </w:tcPr>
          <w:p w14:paraId="2BB552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662695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7134D6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130E3F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2,350,328</w:t>
            </w:r>
          </w:p>
        </w:tc>
      </w:tr>
      <w:tr w:rsidR="00AF68E7" w:rsidRPr="00AF68E7" w14:paraId="1455D48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4D8734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ECC395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infrastrukturës së kullimit dhe ujitjes</w:t>
            </w:r>
          </w:p>
        </w:tc>
        <w:tc>
          <w:tcPr>
            <w:tcW w:w="472" w:type="pct"/>
            <w:tcBorders>
              <w:top w:val="nil"/>
              <w:left w:val="nil"/>
              <w:bottom w:val="dotted" w:sz="4" w:space="0" w:color="auto"/>
              <w:right w:val="single" w:sz="4" w:space="0" w:color="auto"/>
            </w:tcBorders>
            <w:shd w:val="clear" w:color="auto" w:fill="auto"/>
            <w:noWrap/>
            <w:vAlign w:val="bottom"/>
            <w:hideMark/>
          </w:tcPr>
          <w:p w14:paraId="5BC0E6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1,045,225</w:t>
            </w:r>
          </w:p>
        </w:tc>
        <w:tc>
          <w:tcPr>
            <w:tcW w:w="467" w:type="pct"/>
            <w:tcBorders>
              <w:top w:val="nil"/>
              <w:left w:val="nil"/>
              <w:bottom w:val="dotted" w:sz="4" w:space="0" w:color="auto"/>
              <w:right w:val="dashed" w:sz="4" w:space="0" w:color="auto"/>
            </w:tcBorders>
            <w:shd w:val="clear" w:color="auto" w:fill="auto"/>
            <w:noWrap/>
            <w:vAlign w:val="bottom"/>
            <w:hideMark/>
          </w:tcPr>
          <w:p w14:paraId="1249F8F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437" w:type="pct"/>
            <w:tcBorders>
              <w:top w:val="nil"/>
              <w:left w:val="nil"/>
              <w:bottom w:val="dotted" w:sz="4" w:space="0" w:color="auto"/>
              <w:right w:val="dashed" w:sz="4" w:space="0" w:color="auto"/>
            </w:tcBorders>
            <w:shd w:val="clear" w:color="auto" w:fill="auto"/>
            <w:noWrap/>
            <w:vAlign w:val="bottom"/>
            <w:hideMark/>
          </w:tcPr>
          <w:p w14:paraId="3AE1590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22028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538" w:type="pct"/>
            <w:tcBorders>
              <w:top w:val="nil"/>
              <w:left w:val="nil"/>
              <w:bottom w:val="dotted" w:sz="4" w:space="0" w:color="auto"/>
              <w:right w:val="single" w:sz="4" w:space="0" w:color="auto"/>
            </w:tcBorders>
            <w:shd w:val="clear" w:color="auto" w:fill="auto"/>
            <w:noWrap/>
            <w:vAlign w:val="bottom"/>
            <w:hideMark/>
          </w:tcPr>
          <w:p w14:paraId="56AF0B6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2,935,225</w:t>
            </w:r>
          </w:p>
        </w:tc>
      </w:tr>
      <w:tr w:rsidR="00AF68E7" w:rsidRPr="00AF68E7" w14:paraId="70E74B7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C6EB8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947560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rural duke mbësht. prodh. bujq., blek., agroind. dhe market.</w:t>
            </w:r>
          </w:p>
        </w:tc>
        <w:tc>
          <w:tcPr>
            <w:tcW w:w="472" w:type="pct"/>
            <w:tcBorders>
              <w:top w:val="nil"/>
              <w:left w:val="nil"/>
              <w:bottom w:val="dotted" w:sz="4" w:space="0" w:color="auto"/>
              <w:right w:val="single" w:sz="4" w:space="0" w:color="auto"/>
            </w:tcBorders>
            <w:shd w:val="clear" w:color="auto" w:fill="auto"/>
            <w:noWrap/>
            <w:vAlign w:val="bottom"/>
            <w:hideMark/>
          </w:tcPr>
          <w:p w14:paraId="20BBB0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4,032,977</w:t>
            </w:r>
          </w:p>
        </w:tc>
        <w:tc>
          <w:tcPr>
            <w:tcW w:w="467" w:type="pct"/>
            <w:tcBorders>
              <w:top w:val="nil"/>
              <w:left w:val="nil"/>
              <w:bottom w:val="dotted" w:sz="4" w:space="0" w:color="auto"/>
              <w:right w:val="dashed" w:sz="4" w:space="0" w:color="auto"/>
            </w:tcBorders>
            <w:shd w:val="clear" w:color="auto" w:fill="auto"/>
            <w:noWrap/>
            <w:vAlign w:val="bottom"/>
            <w:hideMark/>
          </w:tcPr>
          <w:p w14:paraId="5B6DBD5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883,363</w:t>
            </w:r>
          </w:p>
        </w:tc>
        <w:tc>
          <w:tcPr>
            <w:tcW w:w="437" w:type="pct"/>
            <w:tcBorders>
              <w:top w:val="nil"/>
              <w:left w:val="nil"/>
              <w:bottom w:val="dotted" w:sz="4" w:space="0" w:color="auto"/>
              <w:right w:val="dashed" w:sz="4" w:space="0" w:color="auto"/>
            </w:tcBorders>
            <w:shd w:val="clear" w:color="auto" w:fill="auto"/>
            <w:noWrap/>
            <w:vAlign w:val="bottom"/>
            <w:hideMark/>
          </w:tcPr>
          <w:p w14:paraId="1C0592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1,529,308</w:t>
            </w:r>
          </w:p>
        </w:tc>
        <w:tc>
          <w:tcPr>
            <w:tcW w:w="461" w:type="pct"/>
            <w:tcBorders>
              <w:top w:val="nil"/>
              <w:left w:val="nil"/>
              <w:bottom w:val="dotted" w:sz="4" w:space="0" w:color="auto"/>
              <w:right w:val="single" w:sz="4" w:space="0" w:color="auto"/>
            </w:tcBorders>
            <w:shd w:val="clear" w:color="auto" w:fill="auto"/>
            <w:noWrap/>
            <w:vAlign w:val="bottom"/>
            <w:hideMark/>
          </w:tcPr>
          <w:p w14:paraId="1CE3D7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2,412,671</w:t>
            </w:r>
          </w:p>
        </w:tc>
        <w:tc>
          <w:tcPr>
            <w:tcW w:w="538" w:type="pct"/>
            <w:tcBorders>
              <w:top w:val="nil"/>
              <w:left w:val="nil"/>
              <w:bottom w:val="dotted" w:sz="4" w:space="0" w:color="auto"/>
              <w:right w:val="single" w:sz="4" w:space="0" w:color="auto"/>
            </w:tcBorders>
            <w:shd w:val="clear" w:color="auto" w:fill="auto"/>
            <w:noWrap/>
            <w:vAlign w:val="bottom"/>
            <w:hideMark/>
          </w:tcPr>
          <w:p w14:paraId="6BDBF8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6,445,648</w:t>
            </w:r>
          </w:p>
        </w:tc>
      </w:tr>
      <w:tr w:rsidR="00AF68E7" w:rsidRPr="00AF68E7" w14:paraId="54A128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4706F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04860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3E24F5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Këshillimi dhe informacioni bujqësor</w:t>
            </w:r>
          </w:p>
        </w:tc>
        <w:tc>
          <w:tcPr>
            <w:tcW w:w="472" w:type="pct"/>
            <w:tcBorders>
              <w:top w:val="nil"/>
              <w:left w:val="nil"/>
              <w:bottom w:val="dotted" w:sz="4" w:space="0" w:color="auto"/>
              <w:right w:val="single" w:sz="4" w:space="0" w:color="auto"/>
            </w:tcBorders>
            <w:shd w:val="clear" w:color="auto" w:fill="auto"/>
            <w:noWrap/>
            <w:vAlign w:val="bottom"/>
            <w:hideMark/>
          </w:tcPr>
          <w:p w14:paraId="7C0AF6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679,464</w:t>
            </w:r>
          </w:p>
        </w:tc>
        <w:tc>
          <w:tcPr>
            <w:tcW w:w="467" w:type="pct"/>
            <w:tcBorders>
              <w:top w:val="nil"/>
              <w:left w:val="nil"/>
              <w:bottom w:val="dotted" w:sz="4" w:space="0" w:color="auto"/>
              <w:right w:val="dashed" w:sz="4" w:space="0" w:color="auto"/>
            </w:tcBorders>
            <w:shd w:val="clear" w:color="auto" w:fill="auto"/>
            <w:noWrap/>
            <w:vAlign w:val="bottom"/>
            <w:hideMark/>
          </w:tcPr>
          <w:p w14:paraId="4BA53F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7" w:type="pct"/>
            <w:tcBorders>
              <w:top w:val="nil"/>
              <w:left w:val="nil"/>
              <w:bottom w:val="dotted" w:sz="4" w:space="0" w:color="auto"/>
              <w:right w:val="dashed" w:sz="4" w:space="0" w:color="auto"/>
            </w:tcBorders>
            <w:shd w:val="clear" w:color="auto" w:fill="auto"/>
            <w:noWrap/>
            <w:vAlign w:val="bottom"/>
            <w:hideMark/>
          </w:tcPr>
          <w:p w14:paraId="1D6FF2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AA93F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8" w:type="pct"/>
            <w:tcBorders>
              <w:top w:val="nil"/>
              <w:left w:val="nil"/>
              <w:bottom w:val="dotted" w:sz="4" w:space="0" w:color="auto"/>
              <w:right w:val="single" w:sz="4" w:space="0" w:color="auto"/>
            </w:tcBorders>
            <w:shd w:val="clear" w:color="auto" w:fill="auto"/>
            <w:noWrap/>
            <w:vAlign w:val="bottom"/>
            <w:hideMark/>
          </w:tcPr>
          <w:p w14:paraId="7A0609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699,464</w:t>
            </w:r>
          </w:p>
        </w:tc>
      </w:tr>
      <w:tr w:rsidR="00AF68E7" w:rsidRPr="00AF68E7" w14:paraId="78F7E11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7CE7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05470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1A789D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qëndrueshëm i tokës bujqësore</w:t>
            </w:r>
          </w:p>
        </w:tc>
        <w:tc>
          <w:tcPr>
            <w:tcW w:w="472" w:type="pct"/>
            <w:tcBorders>
              <w:top w:val="nil"/>
              <w:left w:val="nil"/>
              <w:bottom w:val="dotted" w:sz="4" w:space="0" w:color="auto"/>
              <w:right w:val="single" w:sz="4" w:space="0" w:color="auto"/>
            </w:tcBorders>
            <w:shd w:val="clear" w:color="auto" w:fill="auto"/>
            <w:noWrap/>
            <w:vAlign w:val="bottom"/>
            <w:hideMark/>
          </w:tcPr>
          <w:p w14:paraId="235FA6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c>
          <w:tcPr>
            <w:tcW w:w="467" w:type="pct"/>
            <w:tcBorders>
              <w:top w:val="nil"/>
              <w:left w:val="dashed" w:sz="4" w:space="0" w:color="auto"/>
              <w:bottom w:val="dotted" w:sz="4" w:space="0" w:color="auto"/>
              <w:right w:val="dashed" w:sz="4" w:space="0" w:color="auto"/>
            </w:tcBorders>
            <w:shd w:val="clear" w:color="auto" w:fill="auto"/>
            <w:noWrap/>
            <w:vAlign w:val="bottom"/>
            <w:hideMark/>
          </w:tcPr>
          <w:p w14:paraId="279066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9BD6D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30E5C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8F20D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r>
      <w:tr w:rsidR="00AF68E7" w:rsidRPr="00AF68E7" w14:paraId="2183EA7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83C2B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04230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1D1D4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peshkimin</w:t>
            </w:r>
          </w:p>
        </w:tc>
        <w:tc>
          <w:tcPr>
            <w:tcW w:w="472" w:type="pct"/>
            <w:tcBorders>
              <w:top w:val="nil"/>
              <w:left w:val="nil"/>
              <w:bottom w:val="dotted" w:sz="4" w:space="0" w:color="auto"/>
              <w:right w:val="single" w:sz="4" w:space="0" w:color="auto"/>
            </w:tcBorders>
            <w:shd w:val="clear" w:color="auto" w:fill="auto"/>
            <w:noWrap/>
            <w:vAlign w:val="bottom"/>
            <w:hideMark/>
          </w:tcPr>
          <w:p w14:paraId="79D9B8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209,848</w:t>
            </w:r>
          </w:p>
        </w:tc>
        <w:tc>
          <w:tcPr>
            <w:tcW w:w="467" w:type="pct"/>
            <w:tcBorders>
              <w:top w:val="nil"/>
              <w:left w:val="nil"/>
              <w:bottom w:val="dotted" w:sz="4" w:space="0" w:color="auto"/>
              <w:right w:val="dashed" w:sz="4" w:space="0" w:color="auto"/>
            </w:tcBorders>
            <w:shd w:val="clear" w:color="auto" w:fill="auto"/>
            <w:noWrap/>
            <w:vAlign w:val="bottom"/>
            <w:hideMark/>
          </w:tcPr>
          <w:p w14:paraId="307F998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2A3144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169,423</w:t>
            </w:r>
          </w:p>
        </w:tc>
        <w:tc>
          <w:tcPr>
            <w:tcW w:w="461" w:type="pct"/>
            <w:tcBorders>
              <w:top w:val="nil"/>
              <w:left w:val="nil"/>
              <w:bottom w:val="dotted" w:sz="4" w:space="0" w:color="auto"/>
              <w:right w:val="single" w:sz="4" w:space="0" w:color="auto"/>
            </w:tcBorders>
            <w:shd w:val="clear" w:color="auto" w:fill="auto"/>
            <w:noWrap/>
            <w:vAlign w:val="bottom"/>
            <w:hideMark/>
          </w:tcPr>
          <w:p w14:paraId="3F1B03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269,423</w:t>
            </w:r>
          </w:p>
        </w:tc>
        <w:tc>
          <w:tcPr>
            <w:tcW w:w="538" w:type="pct"/>
            <w:tcBorders>
              <w:top w:val="nil"/>
              <w:left w:val="nil"/>
              <w:bottom w:val="dotted" w:sz="4" w:space="0" w:color="auto"/>
              <w:right w:val="single" w:sz="4" w:space="0" w:color="auto"/>
            </w:tcBorders>
            <w:shd w:val="clear" w:color="auto" w:fill="auto"/>
            <w:noWrap/>
            <w:vAlign w:val="bottom"/>
            <w:hideMark/>
          </w:tcPr>
          <w:p w14:paraId="0A70B9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479,271</w:t>
            </w:r>
          </w:p>
        </w:tc>
      </w:tr>
      <w:tr w:rsidR="00AF68E7" w:rsidRPr="00AF68E7" w14:paraId="2CE76F6F"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CC6D496"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2D653E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Infrastrukturës dhe Energjisë</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35DEE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5,778,392</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587411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53,919,301</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0D7E14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13,227,529</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4EAFC5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67,146,830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5DEBC3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72,925,222</w:t>
            </w:r>
          </w:p>
        </w:tc>
      </w:tr>
      <w:tr w:rsidR="00AF68E7" w:rsidRPr="00AF68E7" w14:paraId="3851480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ACCE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48413C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9F8CE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670,980</w:t>
            </w:r>
          </w:p>
        </w:tc>
        <w:tc>
          <w:tcPr>
            <w:tcW w:w="467" w:type="pct"/>
            <w:tcBorders>
              <w:top w:val="nil"/>
              <w:left w:val="nil"/>
              <w:bottom w:val="dotted" w:sz="4" w:space="0" w:color="auto"/>
              <w:right w:val="dashed" w:sz="4" w:space="0" w:color="auto"/>
            </w:tcBorders>
            <w:shd w:val="clear" w:color="auto" w:fill="auto"/>
            <w:noWrap/>
            <w:vAlign w:val="bottom"/>
            <w:hideMark/>
          </w:tcPr>
          <w:p w14:paraId="7908B1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437" w:type="pct"/>
            <w:tcBorders>
              <w:top w:val="nil"/>
              <w:left w:val="nil"/>
              <w:bottom w:val="dotted" w:sz="4" w:space="0" w:color="auto"/>
              <w:right w:val="dashed" w:sz="4" w:space="0" w:color="auto"/>
            </w:tcBorders>
            <w:shd w:val="clear" w:color="auto" w:fill="auto"/>
            <w:noWrap/>
            <w:vAlign w:val="bottom"/>
            <w:hideMark/>
          </w:tcPr>
          <w:p w14:paraId="5D8818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930BF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538" w:type="pct"/>
            <w:tcBorders>
              <w:top w:val="nil"/>
              <w:left w:val="nil"/>
              <w:bottom w:val="dotted" w:sz="4" w:space="0" w:color="auto"/>
              <w:right w:val="single" w:sz="4" w:space="0" w:color="auto"/>
            </w:tcBorders>
            <w:shd w:val="clear" w:color="auto" w:fill="auto"/>
            <w:noWrap/>
            <w:vAlign w:val="bottom"/>
            <w:hideMark/>
          </w:tcPr>
          <w:p w14:paraId="6E39BE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683,980</w:t>
            </w:r>
          </w:p>
        </w:tc>
      </w:tr>
      <w:tr w:rsidR="00AF68E7" w:rsidRPr="00AF68E7" w14:paraId="30C45C0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45E02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0B62D2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rrugor</w:t>
            </w:r>
          </w:p>
        </w:tc>
        <w:tc>
          <w:tcPr>
            <w:tcW w:w="472" w:type="pct"/>
            <w:tcBorders>
              <w:top w:val="nil"/>
              <w:left w:val="nil"/>
              <w:bottom w:val="dotted" w:sz="4" w:space="0" w:color="auto"/>
              <w:right w:val="single" w:sz="4" w:space="0" w:color="auto"/>
            </w:tcBorders>
            <w:shd w:val="clear" w:color="auto" w:fill="auto"/>
            <w:noWrap/>
            <w:vAlign w:val="bottom"/>
            <w:hideMark/>
          </w:tcPr>
          <w:p w14:paraId="37EF5F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3,052,302</w:t>
            </w:r>
          </w:p>
        </w:tc>
        <w:tc>
          <w:tcPr>
            <w:tcW w:w="467" w:type="pct"/>
            <w:tcBorders>
              <w:top w:val="nil"/>
              <w:left w:val="nil"/>
              <w:bottom w:val="dotted" w:sz="4" w:space="0" w:color="auto"/>
              <w:right w:val="dashed" w:sz="4" w:space="0" w:color="auto"/>
            </w:tcBorders>
            <w:shd w:val="clear" w:color="auto" w:fill="auto"/>
            <w:noWrap/>
            <w:vAlign w:val="bottom"/>
            <w:hideMark/>
          </w:tcPr>
          <w:p w14:paraId="75364B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26,386,699</w:t>
            </w:r>
          </w:p>
        </w:tc>
        <w:tc>
          <w:tcPr>
            <w:tcW w:w="437" w:type="pct"/>
            <w:tcBorders>
              <w:top w:val="nil"/>
              <w:left w:val="nil"/>
              <w:bottom w:val="dotted" w:sz="4" w:space="0" w:color="auto"/>
              <w:right w:val="dashed" w:sz="4" w:space="0" w:color="auto"/>
            </w:tcBorders>
            <w:shd w:val="clear" w:color="auto" w:fill="auto"/>
            <w:noWrap/>
            <w:vAlign w:val="bottom"/>
            <w:hideMark/>
          </w:tcPr>
          <w:p w14:paraId="3EF213E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3,498,323</w:t>
            </w:r>
          </w:p>
        </w:tc>
        <w:tc>
          <w:tcPr>
            <w:tcW w:w="461" w:type="pct"/>
            <w:tcBorders>
              <w:top w:val="nil"/>
              <w:left w:val="nil"/>
              <w:bottom w:val="dotted" w:sz="4" w:space="0" w:color="auto"/>
              <w:right w:val="single" w:sz="4" w:space="0" w:color="auto"/>
            </w:tcBorders>
            <w:shd w:val="clear" w:color="auto" w:fill="auto"/>
            <w:noWrap/>
            <w:vAlign w:val="bottom"/>
            <w:hideMark/>
          </w:tcPr>
          <w:p w14:paraId="67F207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29,885,022</w:t>
            </w:r>
          </w:p>
        </w:tc>
        <w:tc>
          <w:tcPr>
            <w:tcW w:w="538" w:type="pct"/>
            <w:tcBorders>
              <w:top w:val="nil"/>
              <w:left w:val="nil"/>
              <w:bottom w:val="dotted" w:sz="4" w:space="0" w:color="auto"/>
              <w:right w:val="single" w:sz="4" w:space="0" w:color="auto"/>
            </w:tcBorders>
            <w:shd w:val="clear" w:color="auto" w:fill="auto"/>
            <w:noWrap/>
            <w:vAlign w:val="bottom"/>
            <w:hideMark/>
          </w:tcPr>
          <w:p w14:paraId="4B23A0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32,937,324</w:t>
            </w:r>
          </w:p>
        </w:tc>
      </w:tr>
      <w:tr w:rsidR="00AF68E7" w:rsidRPr="00AF68E7" w14:paraId="27E9423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0B3A2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1C3D50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detar</w:t>
            </w:r>
          </w:p>
        </w:tc>
        <w:tc>
          <w:tcPr>
            <w:tcW w:w="472" w:type="pct"/>
            <w:tcBorders>
              <w:top w:val="nil"/>
              <w:left w:val="nil"/>
              <w:bottom w:val="dotted" w:sz="4" w:space="0" w:color="auto"/>
              <w:right w:val="single" w:sz="4" w:space="0" w:color="auto"/>
            </w:tcBorders>
            <w:shd w:val="clear" w:color="auto" w:fill="auto"/>
            <w:noWrap/>
            <w:vAlign w:val="bottom"/>
            <w:hideMark/>
          </w:tcPr>
          <w:p w14:paraId="30D0FB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158,730</w:t>
            </w:r>
          </w:p>
        </w:tc>
        <w:tc>
          <w:tcPr>
            <w:tcW w:w="467" w:type="pct"/>
            <w:tcBorders>
              <w:top w:val="nil"/>
              <w:left w:val="nil"/>
              <w:bottom w:val="dotted" w:sz="4" w:space="0" w:color="auto"/>
              <w:right w:val="dashed" w:sz="4" w:space="0" w:color="auto"/>
            </w:tcBorders>
            <w:shd w:val="clear" w:color="auto" w:fill="auto"/>
            <w:noWrap/>
            <w:vAlign w:val="bottom"/>
            <w:hideMark/>
          </w:tcPr>
          <w:p w14:paraId="5C4215E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14,795,000</w:t>
            </w:r>
          </w:p>
        </w:tc>
        <w:tc>
          <w:tcPr>
            <w:tcW w:w="437" w:type="pct"/>
            <w:tcBorders>
              <w:top w:val="nil"/>
              <w:left w:val="nil"/>
              <w:bottom w:val="dotted" w:sz="4" w:space="0" w:color="auto"/>
              <w:right w:val="dashed" w:sz="4" w:space="0" w:color="auto"/>
            </w:tcBorders>
            <w:shd w:val="clear" w:color="auto" w:fill="auto"/>
            <w:noWrap/>
            <w:vAlign w:val="bottom"/>
            <w:hideMark/>
          </w:tcPr>
          <w:p w14:paraId="6E4EAC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61" w:type="pct"/>
            <w:tcBorders>
              <w:top w:val="nil"/>
              <w:left w:val="nil"/>
              <w:bottom w:val="dotted" w:sz="4" w:space="0" w:color="auto"/>
              <w:right w:val="single" w:sz="4" w:space="0" w:color="auto"/>
            </w:tcBorders>
            <w:shd w:val="clear" w:color="auto" w:fill="auto"/>
            <w:noWrap/>
            <w:vAlign w:val="bottom"/>
            <w:hideMark/>
          </w:tcPr>
          <w:p w14:paraId="5B3917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14,805,000</w:t>
            </w:r>
          </w:p>
        </w:tc>
        <w:tc>
          <w:tcPr>
            <w:tcW w:w="538" w:type="pct"/>
            <w:tcBorders>
              <w:top w:val="nil"/>
              <w:left w:val="nil"/>
              <w:bottom w:val="dotted" w:sz="4" w:space="0" w:color="auto"/>
              <w:right w:val="single" w:sz="4" w:space="0" w:color="auto"/>
            </w:tcBorders>
            <w:shd w:val="clear" w:color="auto" w:fill="auto"/>
            <w:noWrap/>
            <w:vAlign w:val="bottom"/>
            <w:hideMark/>
          </w:tcPr>
          <w:p w14:paraId="383A19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14,963,730</w:t>
            </w:r>
          </w:p>
        </w:tc>
      </w:tr>
      <w:tr w:rsidR="00AF68E7" w:rsidRPr="00AF68E7" w14:paraId="5C2D7D0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9D138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7026DE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hekurudhor</w:t>
            </w:r>
          </w:p>
        </w:tc>
        <w:tc>
          <w:tcPr>
            <w:tcW w:w="472" w:type="pct"/>
            <w:tcBorders>
              <w:top w:val="nil"/>
              <w:left w:val="nil"/>
              <w:bottom w:val="dotted" w:sz="4" w:space="0" w:color="auto"/>
              <w:right w:val="single" w:sz="4" w:space="0" w:color="auto"/>
            </w:tcBorders>
            <w:shd w:val="clear" w:color="auto" w:fill="auto"/>
            <w:noWrap/>
            <w:vAlign w:val="bottom"/>
            <w:hideMark/>
          </w:tcPr>
          <w:p w14:paraId="733EB3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525,484</w:t>
            </w:r>
          </w:p>
        </w:tc>
        <w:tc>
          <w:tcPr>
            <w:tcW w:w="467" w:type="pct"/>
            <w:tcBorders>
              <w:top w:val="nil"/>
              <w:left w:val="nil"/>
              <w:bottom w:val="dotted" w:sz="4" w:space="0" w:color="auto"/>
              <w:right w:val="dashed" w:sz="4" w:space="0" w:color="auto"/>
            </w:tcBorders>
            <w:shd w:val="clear" w:color="auto" w:fill="auto"/>
            <w:noWrap/>
            <w:vAlign w:val="bottom"/>
            <w:hideMark/>
          </w:tcPr>
          <w:p w14:paraId="478654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076506E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4,592,202</w:t>
            </w:r>
          </w:p>
        </w:tc>
        <w:tc>
          <w:tcPr>
            <w:tcW w:w="461" w:type="pct"/>
            <w:tcBorders>
              <w:top w:val="nil"/>
              <w:left w:val="nil"/>
              <w:bottom w:val="dotted" w:sz="4" w:space="0" w:color="auto"/>
              <w:right w:val="single" w:sz="4" w:space="0" w:color="auto"/>
            </w:tcBorders>
            <w:shd w:val="clear" w:color="auto" w:fill="auto"/>
            <w:noWrap/>
            <w:vAlign w:val="bottom"/>
            <w:hideMark/>
          </w:tcPr>
          <w:p w14:paraId="49C763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5,142,202</w:t>
            </w:r>
          </w:p>
        </w:tc>
        <w:tc>
          <w:tcPr>
            <w:tcW w:w="538" w:type="pct"/>
            <w:tcBorders>
              <w:top w:val="nil"/>
              <w:left w:val="nil"/>
              <w:bottom w:val="dotted" w:sz="4" w:space="0" w:color="auto"/>
              <w:right w:val="single" w:sz="4" w:space="0" w:color="auto"/>
            </w:tcBorders>
            <w:shd w:val="clear" w:color="auto" w:fill="auto"/>
            <w:noWrap/>
            <w:vAlign w:val="bottom"/>
            <w:hideMark/>
          </w:tcPr>
          <w:p w14:paraId="0148AD5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5,667,686</w:t>
            </w:r>
          </w:p>
        </w:tc>
      </w:tr>
      <w:tr w:rsidR="00AF68E7" w:rsidRPr="00AF68E7" w14:paraId="0481A39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223A6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42763F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ajror</w:t>
            </w:r>
          </w:p>
        </w:tc>
        <w:tc>
          <w:tcPr>
            <w:tcW w:w="472" w:type="pct"/>
            <w:tcBorders>
              <w:top w:val="nil"/>
              <w:left w:val="nil"/>
              <w:bottom w:val="dotted" w:sz="4" w:space="0" w:color="auto"/>
              <w:right w:val="single" w:sz="4" w:space="0" w:color="auto"/>
            </w:tcBorders>
            <w:shd w:val="clear" w:color="auto" w:fill="auto"/>
            <w:noWrap/>
            <w:vAlign w:val="bottom"/>
            <w:hideMark/>
          </w:tcPr>
          <w:p w14:paraId="663235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25,515</w:t>
            </w:r>
          </w:p>
        </w:tc>
        <w:tc>
          <w:tcPr>
            <w:tcW w:w="467" w:type="pct"/>
            <w:tcBorders>
              <w:top w:val="nil"/>
              <w:left w:val="nil"/>
              <w:bottom w:val="dotted" w:sz="4" w:space="0" w:color="auto"/>
              <w:right w:val="dashed" w:sz="4" w:space="0" w:color="auto"/>
            </w:tcBorders>
            <w:shd w:val="clear" w:color="auto" w:fill="auto"/>
            <w:noWrap/>
            <w:vAlign w:val="bottom"/>
            <w:hideMark/>
          </w:tcPr>
          <w:p w14:paraId="2F40E9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6837EB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44EF4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24023A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27,515</w:t>
            </w:r>
          </w:p>
        </w:tc>
      </w:tr>
      <w:tr w:rsidR="00AF68E7" w:rsidRPr="00AF68E7" w14:paraId="7BFC752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C6E62E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D4F97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rrjetet e komunikacionit</w:t>
            </w:r>
          </w:p>
        </w:tc>
        <w:tc>
          <w:tcPr>
            <w:tcW w:w="472" w:type="pct"/>
            <w:tcBorders>
              <w:top w:val="nil"/>
              <w:left w:val="nil"/>
              <w:bottom w:val="dotted" w:sz="4" w:space="0" w:color="auto"/>
              <w:right w:val="single" w:sz="4" w:space="0" w:color="auto"/>
            </w:tcBorders>
            <w:shd w:val="clear" w:color="auto" w:fill="auto"/>
            <w:noWrap/>
            <w:vAlign w:val="bottom"/>
            <w:hideMark/>
          </w:tcPr>
          <w:p w14:paraId="5273BB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CDE93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41CD0C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1" w:type="pct"/>
            <w:tcBorders>
              <w:top w:val="nil"/>
              <w:left w:val="nil"/>
              <w:bottom w:val="dotted" w:sz="4" w:space="0" w:color="auto"/>
              <w:right w:val="single" w:sz="4" w:space="0" w:color="auto"/>
            </w:tcBorders>
            <w:shd w:val="clear" w:color="auto" w:fill="auto"/>
            <w:noWrap/>
            <w:vAlign w:val="bottom"/>
            <w:hideMark/>
          </w:tcPr>
          <w:p w14:paraId="726898B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c>
          <w:tcPr>
            <w:tcW w:w="538" w:type="pct"/>
            <w:tcBorders>
              <w:top w:val="nil"/>
              <w:left w:val="nil"/>
              <w:bottom w:val="dotted" w:sz="4" w:space="0" w:color="auto"/>
              <w:right w:val="single" w:sz="4" w:space="0" w:color="auto"/>
            </w:tcBorders>
            <w:shd w:val="clear" w:color="auto" w:fill="auto"/>
            <w:noWrap/>
            <w:vAlign w:val="bottom"/>
            <w:hideMark/>
          </w:tcPr>
          <w:p w14:paraId="31B807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r>
      <w:tr w:rsidR="00AF68E7" w:rsidRPr="00AF68E7" w14:paraId="70C42DD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F26454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06370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A3BDFE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Furnizimi me ujë dhe kanalizime</w:t>
            </w:r>
          </w:p>
        </w:tc>
        <w:tc>
          <w:tcPr>
            <w:tcW w:w="472" w:type="pct"/>
            <w:tcBorders>
              <w:top w:val="nil"/>
              <w:left w:val="nil"/>
              <w:bottom w:val="dotted" w:sz="4" w:space="0" w:color="auto"/>
              <w:right w:val="single" w:sz="4" w:space="0" w:color="auto"/>
            </w:tcBorders>
            <w:shd w:val="clear" w:color="auto" w:fill="auto"/>
            <w:noWrap/>
            <w:vAlign w:val="bottom"/>
            <w:hideMark/>
          </w:tcPr>
          <w:p w14:paraId="06095C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488,438</w:t>
            </w:r>
          </w:p>
        </w:tc>
        <w:tc>
          <w:tcPr>
            <w:tcW w:w="467" w:type="pct"/>
            <w:tcBorders>
              <w:top w:val="nil"/>
              <w:left w:val="nil"/>
              <w:bottom w:val="dotted" w:sz="4" w:space="0" w:color="auto"/>
              <w:right w:val="dashed" w:sz="4" w:space="0" w:color="auto"/>
            </w:tcBorders>
            <w:shd w:val="clear" w:color="auto" w:fill="auto"/>
            <w:noWrap/>
            <w:vAlign w:val="bottom"/>
            <w:hideMark/>
          </w:tcPr>
          <w:p w14:paraId="301F8B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11,593,602</w:t>
            </w:r>
          </w:p>
        </w:tc>
        <w:tc>
          <w:tcPr>
            <w:tcW w:w="437" w:type="pct"/>
            <w:tcBorders>
              <w:top w:val="nil"/>
              <w:left w:val="nil"/>
              <w:bottom w:val="dotted" w:sz="4" w:space="0" w:color="auto"/>
              <w:right w:val="dashed" w:sz="4" w:space="0" w:color="auto"/>
            </w:tcBorders>
            <w:shd w:val="clear" w:color="auto" w:fill="auto"/>
            <w:noWrap/>
            <w:vAlign w:val="bottom"/>
            <w:hideMark/>
          </w:tcPr>
          <w:p w14:paraId="4525FB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2,207,004</w:t>
            </w:r>
          </w:p>
        </w:tc>
        <w:tc>
          <w:tcPr>
            <w:tcW w:w="461" w:type="pct"/>
            <w:tcBorders>
              <w:top w:val="nil"/>
              <w:left w:val="nil"/>
              <w:bottom w:val="dotted" w:sz="4" w:space="0" w:color="auto"/>
              <w:right w:val="single" w:sz="4" w:space="0" w:color="auto"/>
            </w:tcBorders>
            <w:shd w:val="clear" w:color="auto" w:fill="auto"/>
            <w:noWrap/>
            <w:vAlign w:val="bottom"/>
            <w:hideMark/>
          </w:tcPr>
          <w:p w14:paraId="5D3E0E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13,800,606</w:t>
            </w:r>
          </w:p>
        </w:tc>
        <w:tc>
          <w:tcPr>
            <w:tcW w:w="538" w:type="pct"/>
            <w:tcBorders>
              <w:top w:val="nil"/>
              <w:left w:val="nil"/>
              <w:bottom w:val="dotted" w:sz="4" w:space="0" w:color="auto"/>
              <w:right w:val="single" w:sz="4" w:space="0" w:color="auto"/>
            </w:tcBorders>
            <w:shd w:val="clear" w:color="auto" w:fill="auto"/>
            <w:noWrap/>
            <w:vAlign w:val="bottom"/>
            <w:hideMark/>
          </w:tcPr>
          <w:p w14:paraId="30BD7F2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14,289,044</w:t>
            </w:r>
          </w:p>
        </w:tc>
      </w:tr>
      <w:tr w:rsidR="00AF68E7" w:rsidRPr="00AF68E7" w14:paraId="4404235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120A60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C8DD7C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energjinë</w:t>
            </w:r>
          </w:p>
        </w:tc>
        <w:tc>
          <w:tcPr>
            <w:tcW w:w="472" w:type="pct"/>
            <w:tcBorders>
              <w:top w:val="nil"/>
              <w:left w:val="nil"/>
              <w:bottom w:val="dotted" w:sz="4" w:space="0" w:color="auto"/>
              <w:right w:val="single" w:sz="4" w:space="0" w:color="auto"/>
            </w:tcBorders>
            <w:shd w:val="clear" w:color="auto" w:fill="auto"/>
            <w:noWrap/>
            <w:vAlign w:val="bottom"/>
            <w:hideMark/>
          </w:tcPr>
          <w:p w14:paraId="789B85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116,541</w:t>
            </w:r>
          </w:p>
        </w:tc>
        <w:tc>
          <w:tcPr>
            <w:tcW w:w="467" w:type="pct"/>
            <w:tcBorders>
              <w:top w:val="nil"/>
              <w:left w:val="nil"/>
              <w:bottom w:val="dotted" w:sz="4" w:space="0" w:color="auto"/>
              <w:right w:val="dashed" w:sz="4" w:space="0" w:color="auto"/>
            </w:tcBorders>
            <w:shd w:val="clear" w:color="auto" w:fill="auto"/>
            <w:noWrap/>
            <w:vAlign w:val="bottom"/>
            <w:hideMark/>
          </w:tcPr>
          <w:p w14:paraId="014EC6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37" w:type="pct"/>
            <w:tcBorders>
              <w:top w:val="nil"/>
              <w:left w:val="nil"/>
              <w:bottom w:val="dotted" w:sz="4" w:space="0" w:color="auto"/>
              <w:right w:val="dashed" w:sz="4" w:space="0" w:color="auto"/>
            </w:tcBorders>
            <w:shd w:val="clear" w:color="auto" w:fill="auto"/>
            <w:noWrap/>
            <w:vAlign w:val="bottom"/>
            <w:hideMark/>
          </w:tcPr>
          <w:p w14:paraId="463396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2,900,000</w:t>
            </w:r>
          </w:p>
        </w:tc>
        <w:tc>
          <w:tcPr>
            <w:tcW w:w="461" w:type="pct"/>
            <w:tcBorders>
              <w:top w:val="nil"/>
              <w:left w:val="nil"/>
              <w:bottom w:val="dotted" w:sz="4" w:space="0" w:color="auto"/>
              <w:right w:val="single" w:sz="4" w:space="0" w:color="auto"/>
            </w:tcBorders>
            <w:shd w:val="clear" w:color="auto" w:fill="auto"/>
            <w:noWrap/>
            <w:vAlign w:val="bottom"/>
            <w:hideMark/>
          </w:tcPr>
          <w:p w14:paraId="44338C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3,150,000</w:t>
            </w:r>
          </w:p>
        </w:tc>
        <w:tc>
          <w:tcPr>
            <w:tcW w:w="538" w:type="pct"/>
            <w:tcBorders>
              <w:top w:val="nil"/>
              <w:left w:val="nil"/>
              <w:bottom w:val="dotted" w:sz="4" w:space="0" w:color="auto"/>
              <w:right w:val="single" w:sz="4" w:space="0" w:color="auto"/>
            </w:tcBorders>
            <w:shd w:val="clear" w:color="auto" w:fill="auto"/>
            <w:noWrap/>
            <w:vAlign w:val="bottom"/>
            <w:hideMark/>
          </w:tcPr>
          <w:p w14:paraId="08A1D8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3,266,541</w:t>
            </w:r>
          </w:p>
        </w:tc>
      </w:tr>
      <w:tr w:rsidR="00AF68E7" w:rsidRPr="00AF68E7" w14:paraId="0712B01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DCBF32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43B19D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burimet natyrore </w:t>
            </w:r>
          </w:p>
        </w:tc>
        <w:tc>
          <w:tcPr>
            <w:tcW w:w="472" w:type="pct"/>
            <w:tcBorders>
              <w:top w:val="nil"/>
              <w:left w:val="nil"/>
              <w:bottom w:val="dotted" w:sz="4" w:space="0" w:color="auto"/>
              <w:right w:val="single" w:sz="4" w:space="0" w:color="auto"/>
            </w:tcBorders>
            <w:shd w:val="clear" w:color="auto" w:fill="auto"/>
            <w:noWrap/>
            <w:vAlign w:val="bottom"/>
            <w:hideMark/>
          </w:tcPr>
          <w:p w14:paraId="2A5C54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300,864</w:t>
            </w:r>
          </w:p>
        </w:tc>
        <w:tc>
          <w:tcPr>
            <w:tcW w:w="467" w:type="pct"/>
            <w:tcBorders>
              <w:top w:val="nil"/>
              <w:left w:val="nil"/>
              <w:bottom w:val="dotted" w:sz="4" w:space="0" w:color="auto"/>
              <w:right w:val="dashed" w:sz="4" w:space="0" w:color="auto"/>
            </w:tcBorders>
            <w:shd w:val="clear" w:color="auto" w:fill="auto"/>
            <w:noWrap/>
            <w:vAlign w:val="bottom"/>
            <w:hideMark/>
          </w:tcPr>
          <w:p w14:paraId="33269A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437" w:type="pct"/>
            <w:tcBorders>
              <w:top w:val="nil"/>
              <w:left w:val="nil"/>
              <w:bottom w:val="dotted" w:sz="4" w:space="0" w:color="auto"/>
              <w:right w:val="dashed" w:sz="4" w:space="0" w:color="auto"/>
            </w:tcBorders>
            <w:shd w:val="clear" w:color="auto" w:fill="auto"/>
            <w:noWrap/>
            <w:vAlign w:val="bottom"/>
            <w:hideMark/>
          </w:tcPr>
          <w:p w14:paraId="6B1216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FFD5E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538" w:type="pct"/>
            <w:tcBorders>
              <w:top w:val="nil"/>
              <w:left w:val="nil"/>
              <w:bottom w:val="dotted" w:sz="4" w:space="0" w:color="auto"/>
              <w:right w:val="single" w:sz="4" w:space="0" w:color="auto"/>
            </w:tcBorders>
            <w:shd w:val="clear" w:color="auto" w:fill="auto"/>
            <w:noWrap/>
            <w:vAlign w:val="bottom"/>
            <w:hideMark/>
          </w:tcPr>
          <w:p w14:paraId="26257BF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397,864</w:t>
            </w:r>
          </w:p>
        </w:tc>
      </w:tr>
      <w:tr w:rsidR="00AF68E7" w:rsidRPr="00AF68E7" w14:paraId="076A1B9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FB378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A8D2A1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industrinë</w:t>
            </w:r>
          </w:p>
        </w:tc>
        <w:tc>
          <w:tcPr>
            <w:tcW w:w="472" w:type="pct"/>
            <w:tcBorders>
              <w:top w:val="nil"/>
              <w:left w:val="nil"/>
              <w:bottom w:val="dotted" w:sz="4" w:space="0" w:color="auto"/>
              <w:right w:val="single" w:sz="4" w:space="0" w:color="auto"/>
            </w:tcBorders>
            <w:shd w:val="clear" w:color="auto" w:fill="auto"/>
            <w:noWrap/>
            <w:vAlign w:val="bottom"/>
            <w:hideMark/>
          </w:tcPr>
          <w:p w14:paraId="04940F6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344,922</w:t>
            </w:r>
          </w:p>
        </w:tc>
        <w:tc>
          <w:tcPr>
            <w:tcW w:w="467" w:type="pct"/>
            <w:tcBorders>
              <w:top w:val="nil"/>
              <w:left w:val="nil"/>
              <w:bottom w:val="dotted" w:sz="4" w:space="0" w:color="auto"/>
              <w:right w:val="dashed" w:sz="4" w:space="0" w:color="auto"/>
            </w:tcBorders>
            <w:shd w:val="clear" w:color="auto" w:fill="auto"/>
            <w:noWrap/>
            <w:vAlign w:val="bottom"/>
            <w:hideMark/>
          </w:tcPr>
          <w:p w14:paraId="3F2040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7" w:type="pct"/>
            <w:tcBorders>
              <w:top w:val="nil"/>
              <w:left w:val="nil"/>
              <w:bottom w:val="dotted" w:sz="4" w:space="0" w:color="auto"/>
              <w:right w:val="dashed" w:sz="4" w:space="0" w:color="auto"/>
            </w:tcBorders>
            <w:shd w:val="clear" w:color="auto" w:fill="auto"/>
            <w:noWrap/>
            <w:vAlign w:val="bottom"/>
            <w:hideMark/>
          </w:tcPr>
          <w:p w14:paraId="535D3D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AFEFB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8" w:type="pct"/>
            <w:tcBorders>
              <w:top w:val="nil"/>
              <w:left w:val="nil"/>
              <w:bottom w:val="dotted" w:sz="4" w:space="0" w:color="auto"/>
              <w:right w:val="single" w:sz="4" w:space="0" w:color="auto"/>
            </w:tcBorders>
            <w:shd w:val="clear" w:color="auto" w:fill="auto"/>
            <w:noWrap/>
            <w:vAlign w:val="bottom"/>
            <w:hideMark/>
          </w:tcPr>
          <w:p w14:paraId="63030F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422,922</w:t>
            </w:r>
          </w:p>
        </w:tc>
      </w:tr>
      <w:tr w:rsidR="00AF68E7" w:rsidRPr="00AF68E7" w14:paraId="1FC75BA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CB185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1665B9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urban </w:t>
            </w:r>
          </w:p>
        </w:tc>
        <w:tc>
          <w:tcPr>
            <w:tcW w:w="472" w:type="pct"/>
            <w:tcBorders>
              <w:top w:val="nil"/>
              <w:left w:val="nil"/>
              <w:bottom w:val="dotted" w:sz="4" w:space="0" w:color="auto"/>
              <w:right w:val="single" w:sz="4" w:space="0" w:color="auto"/>
            </w:tcBorders>
            <w:shd w:val="clear" w:color="auto" w:fill="auto"/>
            <w:noWrap/>
            <w:vAlign w:val="bottom"/>
            <w:hideMark/>
          </w:tcPr>
          <w:p w14:paraId="1ED58F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94,618</w:t>
            </w:r>
          </w:p>
        </w:tc>
        <w:tc>
          <w:tcPr>
            <w:tcW w:w="467" w:type="pct"/>
            <w:tcBorders>
              <w:top w:val="nil"/>
              <w:left w:val="nil"/>
              <w:bottom w:val="dotted" w:sz="4" w:space="0" w:color="auto"/>
              <w:right w:val="dashed" w:sz="4" w:space="0" w:color="auto"/>
            </w:tcBorders>
            <w:shd w:val="clear" w:color="auto" w:fill="auto"/>
            <w:noWrap/>
            <w:vAlign w:val="bottom"/>
            <w:hideMark/>
          </w:tcPr>
          <w:p w14:paraId="01FFFE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437" w:type="pct"/>
            <w:tcBorders>
              <w:top w:val="nil"/>
              <w:left w:val="nil"/>
              <w:bottom w:val="dotted" w:sz="4" w:space="0" w:color="auto"/>
              <w:right w:val="dashed" w:sz="4" w:space="0" w:color="auto"/>
            </w:tcBorders>
            <w:shd w:val="clear" w:color="auto" w:fill="auto"/>
            <w:noWrap/>
            <w:vAlign w:val="bottom"/>
            <w:hideMark/>
          </w:tcPr>
          <w:p w14:paraId="54DACC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F581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538" w:type="pct"/>
            <w:tcBorders>
              <w:top w:val="nil"/>
              <w:left w:val="nil"/>
              <w:bottom w:val="dotted" w:sz="4" w:space="0" w:color="auto"/>
              <w:right w:val="single" w:sz="4" w:space="0" w:color="auto"/>
            </w:tcBorders>
            <w:shd w:val="clear" w:color="auto" w:fill="auto"/>
            <w:noWrap/>
            <w:vAlign w:val="bottom"/>
            <w:hideMark/>
          </w:tcPr>
          <w:p w14:paraId="2D7FED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198,618</w:t>
            </w:r>
          </w:p>
        </w:tc>
      </w:tr>
      <w:tr w:rsidR="00AF68E7" w:rsidRPr="00AF68E7" w14:paraId="0D7DB11A"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E1333A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B1C41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Financave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BBD980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9,442,341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37F0C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856,220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C1B22C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406,000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8116A3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1,262,220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24452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10,704,561</w:t>
            </w:r>
          </w:p>
        </w:tc>
      </w:tr>
      <w:tr w:rsidR="00AF68E7" w:rsidRPr="00AF68E7" w14:paraId="51A38F0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9FFF44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B4C47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862BA2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832,773</w:t>
            </w:r>
          </w:p>
        </w:tc>
        <w:tc>
          <w:tcPr>
            <w:tcW w:w="467" w:type="pct"/>
            <w:tcBorders>
              <w:top w:val="nil"/>
              <w:left w:val="nil"/>
              <w:bottom w:val="dotted" w:sz="4" w:space="0" w:color="auto"/>
              <w:right w:val="dashed" w:sz="4" w:space="0" w:color="auto"/>
            </w:tcBorders>
            <w:shd w:val="clear" w:color="auto" w:fill="auto"/>
            <w:noWrap/>
            <w:vAlign w:val="bottom"/>
            <w:hideMark/>
          </w:tcPr>
          <w:p w14:paraId="1E8D40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w:t>
            </w:r>
          </w:p>
        </w:tc>
        <w:tc>
          <w:tcPr>
            <w:tcW w:w="437" w:type="pct"/>
            <w:tcBorders>
              <w:top w:val="nil"/>
              <w:left w:val="nil"/>
              <w:bottom w:val="dotted" w:sz="4" w:space="0" w:color="auto"/>
              <w:right w:val="dashed" w:sz="4" w:space="0" w:color="auto"/>
            </w:tcBorders>
            <w:shd w:val="clear" w:color="auto" w:fill="auto"/>
            <w:noWrap/>
            <w:vAlign w:val="bottom"/>
            <w:hideMark/>
          </w:tcPr>
          <w:p w14:paraId="2BE27F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2B374E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548,000</w:t>
            </w:r>
          </w:p>
        </w:tc>
        <w:tc>
          <w:tcPr>
            <w:tcW w:w="538" w:type="pct"/>
            <w:tcBorders>
              <w:top w:val="nil"/>
              <w:left w:val="nil"/>
              <w:bottom w:val="dotted" w:sz="4" w:space="0" w:color="auto"/>
              <w:right w:val="single" w:sz="4" w:space="0" w:color="auto"/>
            </w:tcBorders>
            <w:shd w:val="clear" w:color="auto" w:fill="auto"/>
            <w:noWrap/>
            <w:vAlign w:val="bottom"/>
            <w:hideMark/>
          </w:tcPr>
          <w:p w14:paraId="03CC59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1,380,773</w:t>
            </w:r>
          </w:p>
        </w:tc>
      </w:tr>
      <w:tr w:rsidR="00AF68E7" w:rsidRPr="00AF68E7" w14:paraId="5390319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B1D7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39314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shpenzimeve publike</w:t>
            </w:r>
          </w:p>
        </w:tc>
        <w:tc>
          <w:tcPr>
            <w:tcW w:w="472" w:type="pct"/>
            <w:tcBorders>
              <w:top w:val="nil"/>
              <w:left w:val="nil"/>
              <w:bottom w:val="dotted" w:sz="4" w:space="0" w:color="auto"/>
              <w:right w:val="single" w:sz="4" w:space="0" w:color="auto"/>
            </w:tcBorders>
            <w:shd w:val="clear" w:color="auto" w:fill="auto"/>
            <w:noWrap/>
            <w:vAlign w:val="bottom"/>
            <w:hideMark/>
          </w:tcPr>
          <w:p w14:paraId="1C7A5D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502,581</w:t>
            </w:r>
          </w:p>
        </w:tc>
        <w:tc>
          <w:tcPr>
            <w:tcW w:w="467" w:type="pct"/>
            <w:tcBorders>
              <w:top w:val="nil"/>
              <w:left w:val="nil"/>
              <w:bottom w:val="dotted" w:sz="4" w:space="0" w:color="auto"/>
              <w:right w:val="dashed" w:sz="4" w:space="0" w:color="auto"/>
            </w:tcBorders>
            <w:shd w:val="clear" w:color="auto" w:fill="auto"/>
            <w:noWrap/>
            <w:vAlign w:val="bottom"/>
            <w:hideMark/>
          </w:tcPr>
          <w:p w14:paraId="1D6DCF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37" w:type="pct"/>
            <w:tcBorders>
              <w:top w:val="nil"/>
              <w:left w:val="nil"/>
              <w:bottom w:val="dotted" w:sz="4" w:space="0" w:color="auto"/>
              <w:right w:val="dashed" w:sz="4" w:space="0" w:color="auto"/>
            </w:tcBorders>
            <w:shd w:val="clear" w:color="auto" w:fill="auto"/>
            <w:noWrap/>
            <w:vAlign w:val="bottom"/>
            <w:hideMark/>
          </w:tcPr>
          <w:p w14:paraId="18B975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DDA07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5057CE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802,581</w:t>
            </w:r>
          </w:p>
        </w:tc>
      </w:tr>
      <w:tr w:rsidR="00AF68E7" w:rsidRPr="00AF68E7" w14:paraId="679C41E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CB142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2D0A25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Ekzekutimi i pagesave të ndryshme</w:t>
            </w:r>
          </w:p>
        </w:tc>
        <w:tc>
          <w:tcPr>
            <w:tcW w:w="472" w:type="pct"/>
            <w:tcBorders>
              <w:top w:val="nil"/>
              <w:left w:val="nil"/>
              <w:bottom w:val="dotted" w:sz="4" w:space="0" w:color="auto"/>
              <w:right w:val="single" w:sz="4" w:space="0" w:color="auto"/>
            </w:tcBorders>
            <w:shd w:val="clear" w:color="auto" w:fill="auto"/>
            <w:noWrap/>
            <w:vAlign w:val="bottom"/>
            <w:hideMark/>
          </w:tcPr>
          <w:p w14:paraId="28EFAC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c>
          <w:tcPr>
            <w:tcW w:w="467" w:type="pct"/>
            <w:tcBorders>
              <w:top w:val="nil"/>
              <w:left w:val="nil"/>
              <w:bottom w:val="nil"/>
              <w:right w:val="nil"/>
            </w:tcBorders>
            <w:shd w:val="clear" w:color="auto" w:fill="auto"/>
            <w:noWrap/>
            <w:vAlign w:val="bottom"/>
            <w:hideMark/>
          </w:tcPr>
          <w:p w14:paraId="0DC726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dashed" w:sz="4" w:space="0" w:color="auto"/>
              <w:bottom w:val="dotted" w:sz="4" w:space="0" w:color="auto"/>
              <w:right w:val="dashed" w:sz="4" w:space="0" w:color="auto"/>
            </w:tcBorders>
            <w:shd w:val="clear" w:color="auto" w:fill="auto"/>
            <w:noWrap/>
            <w:vAlign w:val="bottom"/>
            <w:hideMark/>
          </w:tcPr>
          <w:p w14:paraId="2C1FA7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55C3D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EA33E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r>
      <w:tr w:rsidR="00AF68E7" w:rsidRPr="00AF68E7" w14:paraId="2F8C18D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099767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A627F8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tatimore</w:t>
            </w:r>
          </w:p>
        </w:tc>
        <w:tc>
          <w:tcPr>
            <w:tcW w:w="472" w:type="pct"/>
            <w:tcBorders>
              <w:top w:val="nil"/>
              <w:left w:val="nil"/>
              <w:bottom w:val="dotted" w:sz="4" w:space="0" w:color="auto"/>
              <w:right w:val="single" w:sz="4" w:space="0" w:color="auto"/>
            </w:tcBorders>
            <w:shd w:val="clear" w:color="auto" w:fill="auto"/>
            <w:noWrap/>
            <w:vAlign w:val="bottom"/>
            <w:hideMark/>
          </w:tcPr>
          <w:p w14:paraId="3FC274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2,917,634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22067B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437" w:type="pct"/>
            <w:tcBorders>
              <w:top w:val="nil"/>
              <w:left w:val="nil"/>
              <w:bottom w:val="dotted" w:sz="4" w:space="0" w:color="auto"/>
              <w:right w:val="dashed" w:sz="4" w:space="0" w:color="auto"/>
            </w:tcBorders>
            <w:shd w:val="clear" w:color="auto" w:fill="auto"/>
            <w:noWrap/>
            <w:vAlign w:val="bottom"/>
            <w:hideMark/>
          </w:tcPr>
          <w:p w14:paraId="6DBE2C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3AC13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538" w:type="pct"/>
            <w:tcBorders>
              <w:top w:val="nil"/>
              <w:left w:val="nil"/>
              <w:bottom w:val="dotted" w:sz="4" w:space="0" w:color="auto"/>
              <w:right w:val="single" w:sz="4" w:space="0" w:color="auto"/>
            </w:tcBorders>
            <w:shd w:val="clear" w:color="auto" w:fill="auto"/>
            <w:noWrap/>
            <w:vAlign w:val="bottom"/>
            <w:hideMark/>
          </w:tcPr>
          <w:p w14:paraId="6B62275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3,000,634</w:t>
            </w:r>
          </w:p>
        </w:tc>
      </w:tr>
      <w:tr w:rsidR="00AF68E7" w:rsidRPr="00AF68E7" w14:paraId="2C23013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A28B4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2C54CE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doganore</w:t>
            </w:r>
          </w:p>
        </w:tc>
        <w:tc>
          <w:tcPr>
            <w:tcW w:w="472" w:type="pct"/>
            <w:tcBorders>
              <w:top w:val="nil"/>
              <w:left w:val="nil"/>
              <w:bottom w:val="dotted" w:sz="4" w:space="0" w:color="auto"/>
              <w:right w:val="single" w:sz="4" w:space="0" w:color="auto"/>
            </w:tcBorders>
            <w:shd w:val="clear" w:color="auto" w:fill="auto"/>
            <w:noWrap/>
            <w:vAlign w:val="bottom"/>
            <w:hideMark/>
          </w:tcPr>
          <w:p w14:paraId="1624F3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4,390,775</w:t>
            </w:r>
          </w:p>
        </w:tc>
        <w:tc>
          <w:tcPr>
            <w:tcW w:w="467" w:type="pct"/>
            <w:tcBorders>
              <w:top w:val="nil"/>
              <w:left w:val="nil"/>
              <w:bottom w:val="dotted" w:sz="4" w:space="0" w:color="auto"/>
              <w:right w:val="dashed" w:sz="4" w:space="0" w:color="auto"/>
            </w:tcBorders>
            <w:shd w:val="clear" w:color="auto" w:fill="auto"/>
            <w:noWrap/>
            <w:vAlign w:val="bottom"/>
            <w:hideMark/>
          </w:tcPr>
          <w:p w14:paraId="22A988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323,220</w:t>
            </w:r>
          </w:p>
        </w:tc>
        <w:tc>
          <w:tcPr>
            <w:tcW w:w="437" w:type="pct"/>
            <w:tcBorders>
              <w:top w:val="nil"/>
              <w:left w:val="nil"/>
              <w:bottom w:val="dotted" w:sz="4" w:space="0" w:color="auto"/>
              <w:right w:val="dashed" w:sz="4" w:space="0" w:color="auto"/>
            </w:tcBorders>
            <w:shd w:val="clear" w:color="auto" w:fill="auto"/>
            <w:noWrap/>
            <w:vAlign w:val="bottom"/>
            <w:hideMark/>
          </w:tcPr>
          <w:p w14:paraId="5CE7EF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6,000</w:t>
            </w:r>
          </w:p>
        </w:tc>
        <w:tc>
          <w:tcPr>
            <w:tcW w:w="461" w:type="pct"/>
            <w:tcBorders>
              <w:top w:val="nil"/>
              <w:left w:val="nil"/>
              <w:bottom w:val="dotted" w:sz="4" w:space="0" w:color="auto"/>
              <w:right w:val="single" w:sz="4" w:space="0" w:color="auto"/>
            </w:tcBorders>
            <w:shd w:val="clear" w:color="auto" w:fill="auto"/>
            <w:noWrap/>
            <w:vAlign w:val="bottom"/>
            <w:hideMark/>
          </w:tcPr>
          <w:p w14:paraId="48CE56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329,220</w:t>
            </w:r>
          </w:p>
        </w:tc>
        <w:tc>
          <w:tcPr>
            <w:tcW w:w="538" w:type="pct"/>
            <w:tcBorders>
              <w:top w:val="nil"/>
              <w:left w:val="nil"/>
              <w:bottom w:val="dotted" w:sz="4" w:space="0" w:color="auto"/>
              <w:right w:val="single" w:sz="4" w:space="0" w:color="auto"/>
            </w:tcBorders>
            <w:shd w:val="clear" w:color="auto" w:fill="auto"/>
            <w:noWrap/>
            <w:vAlign w:val="bottom"/>
            <w:hideMark/>
          </w:tcPr>
          <w:p w14:paraId="2EDB3F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4,719,995</w:t>
            </w:r>
          </w:p>
        </w:tc>
      </w:tr>
      <w:tr w:rsidR="00AF68E7" w:rsidRPr="00AF68E7" w14:paraId="48FB2DC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5F326E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291A8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Lufta kundër transaksioneve financiare joligjore</w:t>
            </w:r>
          </w:p>
        </w:tc>
        <w:tc>
          <w:tcPr>
            <w:tcW w:w="472" w:type="pct"/>
            <w:tcBorders>
              <w:top w:val="nil"/>
              <w:left w:val="nil"/>
              <w:bottom w:val="dotted" w:sz="4" w:space="0" w:color="auto"/>
              <w:right w:val="single" w:sz="4" w:space="0" w:color="auto"/>
            </w:tcBorders>
            <w:shd w:val="clear" w:color="auto" w:fill="auto"/>
            <w:noWrap/>
            <w:vAlign w:val="bottom"/>
            <w:hideMark/>
          </w:tcPr>
          <w:p w14:paraId="7FEC85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194,579</w:t>
            </w:r>
          </w:p>
        </w:tc>
        <w:tc>
          <w:tcPr>
            <w:tcW w:w="467" w:type="pct"/>
            <w:tcBorders>
              <w:top w:val="nil"/>
              <w:left w:val="nil"/>
              <w:bottom w:val="dotted" w:sz="4" w:space="0" w:color="auto"/>
              <w:right w:val="dashed" w:sz="4" w:space="0" w:color="auto"/>
            </w:tcBorders>
            <w:shd w:val="clear" w:color="auto" w:fill="auto"/>
            <w:noWrap/>
            <w:vAlign w:val="bottom"/>
            <w:hideMark/>
          </w:tcPr>
          <w:p w14:paraId="2FD845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16FBA8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F6B43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1104A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196,579</w:t>
            </w:r>
          </w:p>
        </w:tc>
      </w:tr>
      <w:tr w:rsidR="00AF68E7" w:rsidRPr="00AF68E7" w14:paraId="132DD1A0"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7187F1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1D1687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Arsimit, Sportit dhe Rinisë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49A214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56,792,551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9FBEF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4,684,000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11ACA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BCB292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5,304,000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BF7240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62,096,551</w:t>
            </w:r>
          </w:p>
        </w:tc>
      </w:tr>
      <w:tr w:rsidR="00AF68E7" w:rsidRPr="00AF68E7" w14:paraId="6DE19A0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FCF99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A45794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64B41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1,057,310</w:t>
            </w:r>
          </w:p>
        </w:tc>
        <w:tc>
          <w:tcPr>
            <w:tcW w:w="467" w:type="pct"/>
            <w:tcBorders>
              <w:top w:val="nil"/>
              <w:left w:val="nil"/>
              <w:bottom w:val="dotted" w:sz="4" w:space="0" w:color="auto"/>
              <w:right w:val="dashed" w:sz="4" w:space="0" w:color="auto"/>
            </w:tcBorders>
            <w:shd w:val="clear" w:color="auto" w:fill="auto"/>
            <w:noWrap/>
            <w:vAlign w:val="bottom"/>
            <w:hideMark/>
          </w:tcPr>
          <w:p w14:paraId="60117D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437" w:type="pct"/>
            <w:tcBorders>
              <w:top w:val="nil"/>
              <w:left w:val="nil"/>
              <w:bottom w:val="dotted" w:sz="4" w:space="0" w:color="auto"/>
              <w:right w:val="dashed" w:sz="4" w:space="0" w:color="auto"/>
            </w:tcBorders>
            <w:shd w:val="clear" w:color="auto" w:fill="auto"/>
            <w:noWrap/>
            <w:vAlign w:val="bottom"/>
            <w:hideMark/>
          </w:tcPr>
          <w:p w14:paraId="1A1A8C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791C7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538" w:type="pct"/>
            <w:tcBorders>
              <w:top w:val="nil"/>
              <w:left w:val="nil"/>
              <w:bottom w:val="dotted" w:sz="4" w:space="0" w:color="auto"/>
              <w:right w:val="single" w:sz="4" w:space="0" w:color="auto"/>
            </w:tcBorders>
            <w:shd w:val="clear" w:color="auto" w:fill="auto"/>
            <w:noWrap/>
            <w:vAlign w:val="bottom"/>
            <w:hideMark/>
          </w:tcPr>
          <w:p w14:paraId="7EAA7F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1,112,310</w:t>
            </w:r>
          </w:p>
        </w:tc>
      </w:tr>
      <w:tr w:rsidR="00AF68E7" w:rsidRPr="00AF68E7" w14:paraId="37E32F7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DF43F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A3FBFA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bazë (përfshirë parashkollorin)</w:t>
            </w:r>
          </w:p>
        </w:tc>
        <w:tc>
          <w:tcPr>
            <w:tcW w:w="472" w:type="pct"/>
            <w:tcBorders>
              <w:top w:val="nil"/>
              <w:left w:val="nil"/>
              <w:bottom w:val="dotted" w:sz="4" w:space="0" w:color="auto"/>
              <w:right w:val="single" w:sz="4" w:space="0" w:color="auto"/>
            </w:tcBorders>
            <w:shd w:val="clear" w:color="auto" w:fill="auto"/>
            <w:noWrap/>
            <w:vAlign w:val="bottom"/>
            <w:hideMark/>
          </w:tcPr>
          <w:p w14:paraId="0AA7A6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33,100,884</w:t>
            </w:r>
          </w:p>
        </w:tc>
        <w:tc>
          <w:tcPr>
            <w:tcW w:w="467" w:type="pct"/>
            <w:tcBorders>
              <w:top w:val="nil"/>
              <w:left w:val="nil"/>
              <w:bottom w:val="dotted" w:sz="4" w:space="0" w:color="auto"/>
              <w:right w:val="dashed" w:sz="4" w:space="0" w:color="auto"/>
            </w:tcBorders>
            <w:shd w:val="clear" w:color="auto" w:fill="auto"/>
            <w:noWrap/>
            <w:vAlign w:val="bottom"/>
            <w:hideMark/>
          </w:tcPr>
          <w:p w14:paraId="5CB269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437" w:type="pct"/>
            <w:tcBorders>
              <w:top w:val="nil"/>
              <w:left w:val="nil"/>
              <w:bottom w:val="dotted" w:sz="4" w:space="0" w:color="auto"/>
              <w:right w:val="dashed" w:sz="4" w:space="0" w:color="auto"/>
            </w:tcBorders>
            <w:shd w:val="clear" w:color="auto" w:fill="auto"/>
            <w:noWrap/>
            <w:vAlign w:val="bottom"/>
            <w:hideMark/>
          </w:tcPr>
          <w:p w14:paraId="438943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DF61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538" w:type="pct"/>
            <w:tcBorders>
              <w:top w:val="nil"/>
              <w:left w:val="nil"/>
              <w:bottom w:val="dotted" w:sz="4" w:space="0" w:color="auto"/>
              <w:right w:val="single" w:sz="4" w:space="0" w:color="auto"/>
            </w:tcBorders>
            <w:shd w:val="clear" w:color="auto" w:fill="auto"/>
            <w:noWrap/>
            <w:vAlign w:val="bottom"/>
            <w:hideMark/>
          </w:tcPr>
          <w:p w14:paraId="2BA018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34,637,884</w:t>
            </w:r>
          </w:p>
        </w:tc>
      </w:tr>
      <w:tr w:rsidR="00AF68E7" w:rsidRPr="00AF68E7" w14:paraId="774621A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A078F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4C7C6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(i përgjithshëm)</w:t>
            </w:r>
          </w:p>
        </w:tc>
        <w:tc>
          <w:tcPr>
            <w:tcW w:w="472" w:type="pct"/>
            <w:tcBorders>
              <w:top w:val="nil"/>
              <w:left w:val="nil"/>
              <w:bottom w:val="dotted" w:sz="4" w:space="0" w:color="auto"/>
              <w:right w:val="single" w:sz="4" w:space="0" w:color="auto"/>
            </w:tcBorders>
            <w:shd w:val="clear" w:color="auto" w:fill="auto"/>
            <w:noWrap/>
            <w:vAlign w:val="bottom"/>
            <w:hideMark/>
          </w:tcPr>
          <w:p w14:paraId="254E81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9,889,855</w:t>
            </w:r>
          </w:p>
        </w:tc>
        <w:tc>
          <w:tcPr>
            <w:tcW w:w="467" w:type="pct"/>
            <w:tcBorders>
              <w:top w:val="nil"/>
              <w:left w:val="nil"/>
              <w:bottom w:val="dotted" w:sz="4" w:space="0" w:color="auto"/>
              <w:right w:val="dashed" w:sz="4" w:space="0" w:color="auto"/>
            </w:tcBorders>
            <w:shd w:val="clear" w:color="auto" w:fill="auto"/>
            <w:noWrap/>
            <w:vAlign w:val="bottom"/>
            <w:hideMark/>
          </w:tcPr>
          <w:p w14:paraId="4FD350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437" w:type="pct"/>
            <w:tcBorders>
              <w:top w:val="nil"/>
              <w:left w:val="nil"/>
              <w:bottom w:val="dotted" w:sz="4" w:space="0" w:color="auto"/>
              <w:right w:val="dashed" w:sz="4" w:space="0" w:color="auto"/>
            </w:tcBorders>
            <w:shd w:val="clear" w:color="auto" w:fill="auto"/>
            <w:noWrap/>
            <w:vAlign w:val="bottom"/>
            <w:hideMark/>
          </w:tcPr>
          <w:p w14:paraId="78B2E5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211C2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538" w:type="pct"/>
            <w:tcBorders>
              <w:top w:val="nil"/>
              <w:left w:val="nil"/>
              <w:bottom w:val="dotted" w:sz="4" w:space="0" w:color="auto"/>
              <w:right w:val="single" w:sz="4" w:space="0" w:color="auto"/>
            </w:tcBorders>
            <w:shd w:val="clear" w:color="auto" w:fill="auto"/>
            <w:noWrap/>
            <w:vAlign w:val="bottom"/>
            <w:hideMark/>
          </w:tcPr>
          <w:p w14:paraId="7E7205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11,251,855</w:t>
            </w:r>
          </w:p>
        </w:tc>
      </w:tr>
      <w:tr w:rsidR="00AF68E7" w:rsidRPr="00AF68E7" w14:paraId="6C18A26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86D1E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730301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universitar</w:t>
            </w:r>
          </w:p>
        </w:tc>
        <w:tc>
          <w:tcPr>
            <w:tcW w:w="472" w:type="pct"/>
            <w:tcBorders>
              <w:top w:val="nil"/>
              <w:left w:val="nil"/>
              <w:bottom w:val="dotted" w:sz="4" w:space="0" w:color="auto"/>
              <w:right w:val="single" w:sz="4" w:space="0" w:color="auto"/>
            </w:tcBorders>
            <w:shd w:val="clear" w:color="auto" w:fill="auto"/>
            <w:noWrap/>
            <w:vAlign w:val="bottom"/>
            <w:hideMark/>
          </w:tcPr>
          <w:p w14:paraId="1EB299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11,650,000</w:t>
            </w:r>
          </w:p>
        </w:tc>
        <w:tc>
          <w:tcPr>
            <w:tcW w:w="467" w:type="pct"/>
            <w:tcBorders>
              <w:top w:val="nil"/>
              <w:left w:val="nil"/>
              <w:bottom w:val="dotted" w:sz="4" w:space="0" w:color="auto"/>
              <w:right w:val="dashed" w:sz="4" w:space="0" w:color="auto"/>
            </w:tcBorders>
            <w:shd w:val="clear" w:color="auto" w:fill="auto"/>
            <w:noWrap/>
            <w:vAlign w:val="bottom"/>
            <w:hideMark/>
          </w:tcPr>
          <w:p w14:paraId="44AA7E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1,180,000</w:t>
            </w:r>
          </w:p>
        </w:tc>
        <w:tc>
          <w:tcPr>
            <w:tcW w:w="437" w:type="pct"/>
            <w:tcBorders>
              <w:top w:val="nil"/>
              <w:left w:val="nil"/>
              <w:bottom w:val="dotted" w:sz="4" w:space="0" w:color="auto"/>
              <w:right w:val="dashed" w:sz="4" w:space="0" w:color="auto"/>
            </w:tcBorders>
            <w:shd w:val="clear" w:color="auto" w:fill="auto"/>
            <w:noWrap/>
            <w:vAlign w:val="bottom"/>
            <w:hideMark/>
          </w:tcPr>
          <w:p w14:paraId="5BC209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1" w:type="pct"/>
            <w:tcBorders>
              <w:top w:val="nil"/>
              <w:left w:val="nil"/>
              <w:bottom w:val="dotted" w:sz="4" w:space="0" w:color="auto"/>
              <w:right w:val="single" w:sz="4" w:space="0" w:color="auto"/>
            </w:tcBorders>
            <w:shd w:val="clear" w:color="auto" w:fill="auto"/>
            <w:noWrap/>
            <w:vAlign w:val="bottom"/>
            <w:hideMark/>
          </w:tcPr>
          <w:p w14:paraId="3DFADE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1,480,000</w:t>
            </w:r>
          </w:p>
        </w:tc>
        <w:tc>
          <w:tcPr>
            <w:tcW w:w="538" w:type="pct"/>
            <w:tcBorders>
              <w:top w:val="nil"/>
              <w:left w:val="nil"/>
              <w:bottom w:val="dotted" w:sz="4" w:space="0" w:color="auto"/>
              <w:right w:val="single" w:sz="4" w:space="0" w:color="auto"/>
            </w:tcBorders>
            <w:shd w:val="clear" w:color="auto" w:fill="auto"/>
            <w:noWrap/>
            <w:vAlign w:val="bottom"/>
            <w:hideMark/>
          </w:tcPr>
          <w:p w14:paraId="5C3804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13,130,000</w:t>
            </w:r>
          </w:p>
        </w:tc>
      </w:tr>
      <w:tr w:rsidR="00AF68E7" w:rsidRPr="00AF68E7" w14:paraId="282E8849"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081A90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09770</w:t>
            </w:r>
          </w:p>
        </w:tc>
        <w:tc>
          <w:tcPr>
            <w:tcW w:w="2272" w:type="pct"/>
            <w:tcBorders>
              <w:top w:val="nil"/>
              <w:left w:val="single" w:sz="4" w:space="0" w:color="auto"/>
              <w:bottom w:val="nil"/>
              <w:right w:val="single" w:sz="4" w:space="0" w:color="auto"/>
            </w:tcBorders>
            <w:shd w:val="clear" w:color="auto" w:fill="auto"/>
            <w:noWrap/>
            <w:vAlign w:val="bottom"/>
            <w:hideMark/>
          </w:tcPr>
          <w:p w14:paraId="7E2B09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Fonde për shkencën</w:t>
            </w:r>
          </w:p>
        </w:tc>
        <w:tc>
          <w:tcPr>
            <w:tcW w:w="472" w:type="pct"/>
            <w:tcBorders>
              <w:top w:val="nil"/>
              <w:left w:val="nil"/>
              <w:bottom w:val="nil"/>
              <w:right w:val="single" w:sz="4" w:space="0" w:color="auto"/>
            </w:tcBorders>
            <w:shd w:val="clear" w:color="auto" w:fill="auto"/>
            <w:noWrap/>
            <w:vAlign w:val="bottom"/>
            <w:hideMark/>
          </w:tcPr>
          <w:p w14:paraId="542739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737,180</w:t>
            </w:r>
          </w:p>
        </w:tc>
        <w:tc>
          <w:tcPr>
            <w:tcW w:w="467" w:type="pct"/>
            <w:tcBorders>
              <w:top w:val="nil"/>
              <w:left w:val="nil"/>
              <w:bottom w:val="nil"/>
              <w:right w:val="dashed" w:sz="4" w:space="0" w:color="auto"/>
            </w:tcBorders>
            <w:shd w:val="clear" w:color="auto" w:fill="auto"/>
            <w:noWrap/>
            <w:vAlign w:val="bottom"/>
            <w:hideMark/>
          </w:tcPr>
          <w:p w14:paraId="7FD233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350,000</w:t>
            </w:r>
          </w:p>
        </w:tc>
        <w:tc>
          <w:tcPr>
            <w:tcW w:w="437" w:type="pct"/>
            <w:tcBorders>
              <w:top w:val="nil"/>
              <w:left w:val="nil"/>
              <w:bottom w:val="nil"/>
              <w:right w:val="dashed" w:sz="4" w:space="0" w:color="auto"/>
            </w:tcBorders>
            <w:shd w:val="clear" w:color="auto" w:fill="auto"/>
            <w:noWrap/>
            <w:vAlign w:val="bottom"/>
            <w:hideMark/>
          </w:tcPr>
          <w:p w14:paraId="3DFBA0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1" w:type="pct"/>
            <w:tcBorders>
              <w:top w:val="nil"/>
              <w:left w:val="nil"/>
              <w:bottom w:val="nil"/>
              <w:right w:val="single" w:sz="4" w:space="0" w:color="auto"/>
            </w:tcBorders>
            <w:shd w:val="clear" w:color="auto" w:fill="auto"/>
            <w:noWrap/>
            <w:vAlign w:val="bottom"/>
            <w:hideMark/>
          </w:tcPr>
          <w:p w14:paraId="794D1B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8" w:type="pct"/>
            <w:tcBorders>
              <w:top w:val="nil"/>
              <w:left w:val="nil"/>
              <w:bottom w:val="nil"/>
              <w:right w:val="single" w:sz="4" w:space="0" w:color="auto"/>
            </w:tcBorders>
            <w:shd w:val="clear" w:color="auto" w:fill="auto"/>
            <w:noWrap/>
            <w:vAlign w:val="bottom"/>
            <w:hideMark/>
          </w:tcPr>
          <w:p w14:paraId="1E3311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1,387,180</w:t>
            </w:r>
          </w:p>
        </w:tc>
      </w:tr>
      <w:tr w:rsidR="00AF68E7" w:rsidRPr="00AF68E7" w14:paraId="1A1AE608" w14:textId="77777777" w:rsidTr="00E563E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1C2F2E6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08140</w:t>
            </w:r>
          </w:p>
        </w:tc>
        <w:tc>
          <w:tcPr>
            <w:tcW w:w="22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9136BF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sportit dhe rinisë</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592116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357,323</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65787C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5A52D9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37654A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43D9EB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577,323</w:t>
            </w:r>
          </w:p>
        </w:tc>
      </w:tr>
      <w:tr w:rsidR="00AF68E7" w:rsidRPr="00AF68E7" w14:paraId="0A31A59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F77D0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583366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Ekonomisë, Kulturës dhe Inovacionit</w:t>
            </w:r>
          </w:p>
        </w:tc>
        <w:tc>
          <w:tcPr>
            <w:tcW w:w="472" w:type="pct"/>
            <w:tcBorders>
              <w:top w:val="nil"/>
              <w:left w:val="nil"/>
              <w:bottom w:val="dotted" w:sz="4" w:space="0" w:color="auto"/>
              <w:right w:val="single" w:sz="4" w:space="0" w:color="auto"/>
            </w:tcBorders>
            <w:shd w:val="clear" w:color="auto" w:fill="auto"/>
            <w:noWrap/>
            <w:vAlign w:val="bottom"/>
            <w:hideMark/>
          </w:tcPr>
          <w:p w14:paraId="45CAD9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48,103,848</w:t>
            </w:r>
          </w:p>
        </w:tc>
        <w:tc>
          <w:tcPr>
            <w:tcW w:w="467" w:type="pct"/>
            <w:tcBorders>
              <w:top w:val="nil"/>
              <w:left w:val="nil"/>
              <w:bottom w:val="dotted" w:sz="4" w:space="0" w:color="auto"/>
              <w:right w:val="single" w:sz="4" w:space="0" w:color="auto"/>
            </w:tcBorders>
            <w:shd w:val="clear" w:color="auto" w:fill="auto"/>
            <w:noWrap/>
            <w:vAlign w:val="bottom"/>
            <w:hideMark/>
          </w:tcPr>
          <w:p w14:paraId="11FD18D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3,303,469</w:t>
            </w:r>
          </w:p>
        </w:tc>
        <w:tc>
          <w:tcPr>
            <w:tcW w:w="437" w:type="pct"/>
            <w:tcBorders>
              <w:top w:val="nil"/>
              <w:left w:val="nil"/>
              <w:bottom w:val="dotted" w:sz="4" w:space="0" w:color="auto"/>
              <w:right w:val="single" w:sz="4" w:space="0" w:color="auto"/>
            </w:tcBorders>
            <w:shd w:val="clear" w:color="auto" w:fill="auto"/>
            <w:noWrap/>
            <w:vAlign w:val="bottom"/>
            <w:hideMark/>
          </w:tcPr>
          <w:p w14:paraId="35AE802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814,690</w:t>
            </w:r>
          </w:p>
        </w:tc>
        <w:tc>
          <w:tcPr>
            <w:tcW w:w="461" w:type="pct"/>
            <w:tcBorders>
              <w:top w:val="nil"/>
              <w:left w:val="nil"/>
              <w:bottom w:val="dotted" w:sz="4" w:space="0" w:color="auto"/>
              <w:right w:val="single" w:sz="4" w:space="0" w:color="auto"/>
            </w:tcBorders>
            <w:shd w:val="clear" w:color="auto" w:fill="auto"/>
            <w:noWrap/>
            <w:vAlign w:val="bottom"/>
            <w:hideMark/>
          </w:tcPr>
          <w:p w14:paraId="0276B9F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4,118,159</w:t>
            </w:r>
          </w:p>
        </w:tc>
        <w:tc>
          <w:tcPr>
            <w:tcW w:w="538" w:type="pct"/>
            <w:tcBorders>
              <w:top w:val="nil"/>
              <w:left w:val="nil"/>
              <w:bottom w:val="dotted" w:sz="4" w:space="0" w:color="auto"/>
              <w:right w:val="single" w:sz="4" w:space="0" w:color="auto"/>
            </w:tcBorders>
            <w:shd w:val="clear" w:color="auto" w:fill="auto"/>
            <w:noWrap/>
            <w:vAlign w:val="bottom"/>
            <w:hideMark/>
          </w:tcPr>
          <w:p w14:paraId="1FC9579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52,222,007</w:t>
            </w:r>
          </w:p>
        </w:tc>
      </w:tr>
      <w:tr w:rsidR="00AF68E7" w:rsidRPr="00AF68E7" w14:paraId="57A8173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AAF7D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2F1AB8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C4D05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c>
          <w:tcPr>
            <w:tcW w:w="467" w:type="pct"/>
            <w:tcBorders>
              <w:top w:val="nil"/>
              <w:left w:val="nil"/>
              <w:bottom w:val="dotted" w:sz="4" w:space="0" w:color="auto"/>
              <w:right w:val="dashed" w:sz="4" w:space="0" w:color="auto"/>
            </w:tcBorders>
            <w:shd w:val="clear" w:color="auto" w:fill="auto"/>
            <w:noWrap/>
            <w:vAlign w:val="bottom"/>
            <w:hideMark/>
          </w:tcPr>
          <w:p w14:paraId="11CC41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3F00D0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B311B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605CD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r>
      <w:tr w:rsidR="00AF68E7" w:rsidRPr="00AF68E7" w14:paraId="3956891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8F497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201FB5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Trashëgimia Kulturore dhe Muzetë </w:t>
            </w:r>
          </w:p>
        </w:tc>
        <w:tc>
          <w:tcPr>
            <w:tcW w:w="472" w:type="pct"/>
            <w:tcBorders>
              <w:top w:val="nil"/>
              <w:left w:val="nil"/>
              <w:bottom w:val="dotted" w:sz="4" w:space="0" w:color="auto"/>
              <w:right w:val="single" w:sz="4" w:space="0" w:color="auto"/>
            </w:tcBorders>
            <w:shd w:val="clear" w:color="auto" w:fill="auto"/>
            <w:noWrap/>
            <w:vAlign w:val="bottom"/>
            <w:hideMark/>
          </w:tcPr>
          <w:p w14:paraId="41146A1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811,133</w:t>
            </w:r>
          </w:p>
        </w:tc>
        <w:tc>
          <w:tcPr>
            <w:tcW w:w="467" w:type="pct"/>
            <w:tcBorders>
              <w:top w:val="nil"/>
              <w:left w:val="nil"/>
              <w:bottom w:val="dotted" w:sz="4" w:space="0" w:color="auto"/>
              <w:right w:val="dashed" w:sz="4" w:space="0" w:color="auto"/>
            </w:tcBorders>
            <w:shd w:val="clear" w:color="auto" w:fill="auto"/>
            <w:noWrap/>
            <w:vAlign w:val="bottom"/>
            <w:hideMark/>
          </w:tcPr>
          <w:p w14:paraId="473799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437" w:type="pct"/>
            <w:tcBorders>
              <w:top w:val="nil"/>
              <w:left w:val="nil"/>
              <w:bottom w:val="dotted" w:sz="4" w:space="0" w:color="auto"/>
              <w:right w:val="dashed" w:sz="4" w:space="0" w:color="auto"/>
            </w:tcBorders>
            <w:shd w:val="clear" w:color="auto" w:fill="auto"/>
            <w:noWrap/>
            <w:vAlign w:val="bottom"/>
            <w:hideMark/>
          </w:tcPr>
          <w:p w14:paraId="3B1326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B735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538" w:type="pct"/>
            <w:tcBorders>
              <w:top w:val="nil"/>
              <w:left w:val="nil"/>
              <w:bottom w:val="dotted" w:sz="4" w:space="0" w:color="auto"/>
              <w:right w:val="single" w:sz="4" w:space="0" w:color="auto"/>
            </w:tcBorders>
            <w:shd w:val="clear" w:color="auto" w:fill="auto"/>
            <w:noWrap/>
            <w:vAlign w:val="bottom"/>
            <w:hideMark/>
          </w:tcPr>
          <w:p w14:paraId="577B89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883,633</w:t>
            </w:r>
          </w:p>
        </w:tc>
      </w:tr>
      <w:tr w:rsidR="00AF68E7" w:rsidRPr="00AF68E7" w14:paraId="7B2D65A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D5AA1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AEB2EC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Arti dhe kultura </w:t>
            </w:r>
          </w:p>
        </w:tc>
        <w:tc>
          <w:tcPr>
            <w:tcW w:w="472" w:type="pct"/>
            <w:tcBorders>
              <w:top w:val="nil"/>
              <w:left w:val="nil"/>
              <w:bottom w:val="dotted" w:sz="4" w:space="0" w:color="auto"/>
              <w:right w:val="single" w:sz="4" w:space="0" w:color="auto"/>
            </w:tcBorders>
            <w:shd w:val="clear" w:color="auto" w:fill="auto"/>
            <w:noWrap/>
            <w:vAlign w:val="bottom"/>
            <w:hideMark/>
          </w:tcPr>
          <w:p w14:paraId="5B6ECD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1,294,885</w:t>
            </w:r>
          </w:p>
        </w:tc>
        <w:tc>
          <w:tcPr>
            <w:tcW w:w="467" w:type="pct"/>
            <w:tcBorders>
              <w:top w:val="nil"/>
              <w:left w:val="nil"/>
              <w:bottom w:val="dotted" w:sz="4" w:space="0" w:color="auto"/>
              <w:right w:val="dashed" w:sz="4" w:space="0" w:color="auto"/>
            </w:tcBorders>
            <w:shd w:val="clear" w:color="auto" w:fill="auto"/>
            <w:noWrap/>
            <w:vAlign w:val="bottom"/>
            <w:hideMark/>
          </w:tcPr>
          <w:p w14:paraId="44D18A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437" w:type="pct"/>
            <w:tcBorders>
              <w:top w:val="nil"/>
              <w:left w:val="nil"/>
              <w:bottom w:val="dotted" w:sz="4" w:space="0" w:color="auto"/>
              <w:right w:val="dashed" w:sz="4" w:space="0" w:color="auto"/>
            </w:tcBorders>
            <w:shd w:val="clear" w:color="auto" w:fill="auto"/>
            <w:noWrap/>
            <w:vAlign w:val="bottom"/>
            <w:hideMark/>
          </w:tcPr>
          <w:p w14:paraId="35C0BA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DC562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538" w:type="pct"/>
            <w:tcBorders>
              <w:top w:val="nil"/>
              <w:left w:val="nil"/>
              <w:bottom w:val="dotted" w:sz="4" w:space="0" w:color="auto"/>
              <w:right w:val="single" w:sz="4" w:space="0" w:color="auto"/>
            </w:tcBorders>
            <w:shd w:val="clear" w:color="auto" w:fill="auto"/>
            <w:noWrap/>
            <w:vAlign w:val="bottom"/>
            <w:hideMark/>
          </w:tcPr>
          <w:p w14:paraId="5870D1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3,037,385</w:t>
            </w:r>
          </w:p>
        </w:tc>
      </w:tr>
      <w:tr w:rsidR="00AF68E7" w:rsidRPr="00AF68E7" w14:paraId="2FCB36C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A2DDF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E2A1C1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inovacion dhe teknologji</w:t>
            </w:r>
          </w:p>
        </w:tc>
        <w:tc>
          <w:tcPr>
            <w:tcW w:w="472" w:type="pct"/>
            <w:tcBorders>
              <w:top w:val="nil"/>
              <w:left w:val="nil"/>
              <w:bottom w:val="dotted" w:sz="4" w:space="0" w:color="auto"/>
              <w:right w:val="single" w:sz="4" w:space="0" w:color="auto"/>
            </w:tcBorders>
            <w:shd w:val="clear" w:color="auto" w:fill="auto"/>
            <w:noWrap/>
            <w:vAlign w:val="bottom"/>
            <w:hideMark/>
          </w:tcPr>
          <w:p w14:paraId="108412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5D2B6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FBC30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18CC2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30044B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r>
      <w:tr w:rsidR="00AF68E7" w:rsidRPr="00AF68E7" w14:paraId="7A75B8B2"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2003E0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E58DAB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zhvillim ekonomik</w:t>
            </w:r>
          </w:p>
        </w:tc>
        <w:tc>
          <w:tcPr>
            <w:tcW w:w="472" w:type="pct"/>
            <w:tcBorders>
              <w:top w:val="nil"/>
              <w:left w:val="nil"/>
              <w:bottom w:val="dotted" w:sz="4" w:space="0" w:color="auto"/>
              <w:right w:val="single" w:sz="4" w:space="0" w:color="auto"/>
            </w:tcBorders>
            <w:shd w:val="clear" w:color="auto" w:fill="auto"/>
            <w:noWrap/>
            <w:vAlign w:val="bottom"/>
            <w:hideMark/>
          </w:tcPr>
          <w:p w14:paraId="31CCDE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444,227</w:t>
            </w:r>
          </w:p>
        </w:tc>
        <w:tc>
          <w:tcPr>
            <w:tcW w:w="467" w:type="pct"/>
            <w:tcBorders>
              <w:top w:val="nil"/>
              <w:left w:val="nil"/>
              <w:bottom w:val="dotted" w:sz="4" w:space="0" w:color="auto"/>
              <w:right w:val="dashed" w:sz="4" w:space="0" w:color="auto"/>
            </w:tcBorders>
            <w:shd w:val="clear" w:color="auto" w:fill="auto"/>
            <w:noWrap/>
            <w:vAlign w:val="bottom"/>
            <w:hideMark/>
          </w:tcPr>
          <w:p w14:paraId="1B8B48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437" w:type="pct"/>
            <w:tcBorders>
              <w:top w:val="nil"/>
              <w:left w:val="nil"/>
              <w:bottom w:val="dotted" w:sz="4" w:space="0" w:color="auto"/>
              <w:right w:val="dashed" w:sz="4" w:space="0" w:color="auto"/>
            </w:tcBorders>
            <w:shd w:val="clear" w:color="auto" w:fill="auto"/>
            <w:noWrap/>
            <w:vAlign w:val="bottom"/>
            <w:hideMark/>
          </w:tcPr>
          <w:p w14:paraId="497644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144,690</w:t>
            </w:r>
          </w:p>
        </w:tc>
        <w:tc>
          <w:tcPr>
            <w:tcW w:w="461" w:type="pct"/>
            <w:tcBorders>
              <w:top w:val="nil"/>
              <w:left w:val="nil"/>
              <w:bottom w:val="dotted" w:sz="4" w:space="0" w:color="auto"/>
              <w:right w:val="single" w:sz="4" w:space="0" w:color="auto"/>
            </w:tcBorders>
            <w:shd w:val="clear" w:color="auto" w:fill="auto"/>
            <w:noWrap/>
            <w:vAlign w:val="bottom"/>
            <w:hideMark/>
          </w:tcPr>
          <w:p w14:paraId="591DD9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206,690</w:t>
            </w:r>
          </w:p>
        </w:tc>
        <w:tc>
          <w:tcPr>
            <w:tcW w:w="538" w:type="pct"/>
            <w:tcBorders>
              <w:top w:val="nil"/>
              <w:left w:val="nil"/>
              <w:bottom w:val="dotted" w:sz="4" w:space="0" w:color="auto"/>
              <w:right w:val="single" w:sz="4" w:space="0" w:color="auto"/>
            </w:tcBorders>
            <w:shd w:val="clear" w:color="auto" w:fill="auto"/>
            <w:noWrap/>
            <w:vAlign w:val="bottom"/>
            <w:hideMark/>
          </w:tcPr>
          <w:p w14:paraId="691F8D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650,917</w:t>
            </w:r>
          </w:p>
        </w:tc>
      </w:tr>
      <w:tr w:rsidR="00AF68E7" w:rsidRPr="00AF68E7" w14:paraId="25842B7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13B8E1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4C69A9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mbikq. e tregut, infrast. e cilës. dhe pron. industr.</w:t>
            </w:r>
          </w:p>
        </w:tc>
        <w:tc>
          <w:tcPr>
            <w:tcW w:w="472" w:type="pct"/>
            <w:tcBorders>
              <w:top w:val="nil"/>
              <w:left w:val="nil"/>
              <w:bottom w:val="dotted" w:sz="4" w:space="0" w:color="auto"/>
              <w:right w:val="single" w:sz="4" w:space="0" w:color="auto"/>
            </w:tcBorders>
            <w:shd w:val="clear" w:color="auto" w:fill="auto"/>
            <w:noWrap/>
            <w:vAlign w:val="bottom"/>
            <w:hideMark/>
          </w:tcPr>
          <w:p w14:paraId="4224657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377,373</w:t>
            </w:r>
          </w:p>
        </w:tc>
        <w:tc>
          <w:tcPr>
            <w:tcW w:w="467" w:type="pct"/>
            <w:tcBorders>
              <w:top w:val="nil"/>
              <w:left w:val="nil"/>
              <w:bottom w:val="dotted" w:sz="4" w:space="0" w:color="auto"/>
              <w:right w:val="dashed" w:sz="4" w:space="0" w:color="auto"/>
            </w:tcBorders>
            <w:shd w:val="clear" w:color="auto" w:fill="auto"/>
            <w:noWrap/>
            <w:vAlign w:val="bottom"/>
            <w:hideMark/>
          </w:tcPr>
          <w:p w14:paraId="0955A0A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437" w:type="pct"/>
            <w:tcBorders>
              <w:top w:val="nil"/>
              <w:left w:val="nil"/>
              <w:bottom w:val="dotted" w:sz="4" w:space="0" w:color="auto"/>
              <w:right w:val="dashed" w:sz="4" w:space="0" w:color="auto"/>
            </w:tcBorders>
            <w:shd w:val="clear" w:color="auto" w:fill="auto"/>
            <w:noWrap/>
            <w:vAlign w:val="bottom"/>
            <w:hideMark/>
          </w:tcPr>
          <w:p w14:paraId="350134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A50D2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538" w:type="pct"/>
            <w:tcBorders>
              <w:top w:val="nil"/>
              <w:left w:val="nil"/>
              <w:bottom w:val="dotted" w:sz="4" w:space="0" w:color="auto"/>
              <w:right w:val="single" w:sz="4" w:space="0" w:color="auto"/>
            </w:tcBorders>
            <w:shd w:val="clear" w:color="auto" w:fill="auto"/>
            <w:noWrap/>
            <w:vAlign w:val="bottom"/>
            <w:hideMark/>
          </w:tcPr>
          <w:p w14:paraId="59B23A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389,373</w:t>
            </w:r>
          </w:p>
        </w:tc>
      </w:tr>
      <w:tr w:rsidR="00AF68E7" w:rsidRPr="00AF68E7" w14:paraId="2946124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A84670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710F2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Sigurimi Shoqëror</w:t>
            </w:r>
          </w:p>
        </w:tc>
        <w:tc>
          <w:tcPr>
            <w:tcW w:w="472" w:type="pct"/>
            <w:tcBorders>
              <w:top w:val="nil"/>
              <w:left w:val="nil"/>
              <w:bottom w:val="dotted" w:sz="4" w:space="0" w:color="auto"/>
              <w:right w:val="single" w:sz="4" w:space="0" w:color="auto"/>
            </w:tcBorders>
            <w:shd w:val="clear" w:color="auto" w:fill="auto"/>
            <w:noWrap/>
            <w:vAlign w:val="bottom"/>
            <w:hideMark/>
          </w:tcPr>
          <w:p w14:paraId="205EE0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38,088,424</w:t>
            </w:r>
          </w:p>
        </w:tc>
        <w:tc>
          <w:tcPr>
            <w:tcW w:w="467" w:type="pct"/>
            <w:tcBorders>
              <w:top w:val="nil"/>
              <w:left w:val="nil"/>
              <w:bottom w:val="dotted" w:sz="4" w:space="0" w:color="auto"/>
              <w:right w:val="dashed" w:sz="4" w:space="0" w:color="auto"/>
            </w:tcBorders>
            <w:shd w:val="clear" w:color="auto" w:fill="auto"/>
            <w:noWrap/>
            <w:vAlign w:val="bottom"/>
            <w:hideMark/>
          </w:tcPr>
          <w:p w14:paraId="72DB25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C396F4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26E7B8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3853B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38,088,424</w:t>
            </w:r>
          </w:p>
        </w:tc>
      </w:tr>
      <w:tr w:rsidR="00AF68E7" w:rsidRPr="00AF68E7" w14:paraId="5F17332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37F86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E421DC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Tregu i punës</w:t>
            </w:r>
          </w:p>
        </w:tc>
        <w:tc>
          <w:tcPr>
            <w:tcW w:w="472" w:type="pct"/>
            <w:tcBorders>
              <w:top w:val="nil"/>
              <w:left w:val="nil"/>
              <w:bottom w:val="dotted" w:sz="4" w:space="0" w:color="auto"/>
              <w:right w:val="single" w:sz="4" w:space="0" w:color="auto"/>
            </w:tcBorders>
            <w:shd w:val="clear" w:color="auto" w:fill="auto"/>
            <w:noWrap/>
            <w:vAlign w:val="bottom"/>
            <w:hideMark/>
          </w:tcPr>
          <w:p w14:paraId="497D2D4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2,853,613</w:t>
            </w:r>
          </w:p>
        </w:tc>
        <w:tc>
          <w:tcPr>
            <w:tcW w:w="467" w:type="pct"/>
            <w:tcBorders>
              <w:top w:val="nil"/>
              <w:left w:val="nil"/>
              <w:bottom w:val="dotted" w:sz="4" w:space="0" w:color="auto"/>
              <w:right w:val="dashed" w:sz="4" w:space="0" w:color="auto"/>
            </w:tcBorders>
            <w:shd w:val="clear" w:color="auto" w:fill="auto"/>
            <w:noWrap/>
            <w:vAlign w:val="bottom"/>
            <w:hideMark/>
          </w:tcPr>
          <w:p w14:paraId="623E66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151,000</w:t>
            </w:r>
          </w:p>
        </w:tc>
        <w:tc>
          <w:tcPr>
            <w:tcW w:w="437" w:type="pct"/>
            <w:tcBorders>
              <w:top w:val="nil"/>
              <w:left w:val="nil"/>
              <w:bottom w:val="dotted" w:sz="4" w:space="0" w:color="auto"/>
              <w:right w:val="dashed" w:sz="4" w:space="0" w:color="auto"/>
            </w:tcBorders>
            <w:shd w:val="clear" w:color="auto" w:fill="auto"/>
            <w:noWrap/>
            <w:vAlign w:val="bottom"/>
            <w:hideMark/>
          </w:tcPr>
          <w:p w14:paraId="0F01D7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4AA5A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151,000</w:t>
            </w:r>
          </w:p>
        </w:tc>
        <w:tc>
          <w:tcPr>
            <w:tcW w:w="538" w:type="pct"/>
            <w:tcBorders>
              <w:top w:val="nil"/>
              <w:left w:val="nil"/>
              <w:bottom w:val="dotted" w:sz="4" w:space="0" w:color="auto"/>
              <w:right w:val="single" w:sz="4" w:space="0" w:color="auto"/>
            </w:tcBorders>
            <w:shd w:val="clear" w:color="auto" w:fill="auto"/>
            <w:noWrap/>
            <w:vAlign w:val="bottom"/>
            <w:hideMark/>
          </w:tcPr>
          <w:p w14:paraId="26712E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3,004,613</w:t>
            </w:r>
          </w:p>
        </w:tc>
      </w:tr>
      <w:tr w:rsidR="00AF68E7" w:rsidRPr="00AF68E7" w14:paraId="02E1D44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12366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DBD37E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Inspektimi në punë</w:t>
            </w:r>
          </w:p>
        </w:tc>
        <w:tc>
          <w:tcPr>
            <w:tcW w:w="472" w:type="pct"/>
            <w:tcBorders>
              <w:top w:val="nil"/>
              <w:left w:val="nil"/>
              <w:bottom w:val="dotted" w:sz="4" w:space="0" w:color="auto"/>
              <w:right w:val="single" w:sz="4" w:space="0" w:color="auto"/>
            </w:tcBorders>
            <w:shd w:val="clear" w:color="auto" w:fill="auto"/>
            <w:noWrap/>
            <w:vAlign w:val="bottom"/>
            <w:hideMark/>
          </w:tcPr>
          <w:p w14:paraId="2F174F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256,075</w:t>
            </w:r>
          </w:p>
        </w:tc>
        <w:tc>
          <w:tcPr>
            <w:tcW w:w="467" w:type="pct"/>
            <w:tcBorders>
              <w:top w:val="nil"/>
              <w:left w:val="nil"/>
              <w:bottom w:val="dotted" w:sz="4" w:space="0" w:color="auto"/>
              <w:right w:val="dashed" w:sz="4" w:space="0" w:color="auto"/>
            </w:tcBorders>
            <w:shd w:val="clear" w:color="auto" w:fill="auto"/>
            <w:noWrap/>
            <w:vAlign w:val="bottom"/>
            <w:hideMark/>
          </w:tcPr>
          <w:p w14:paraId="2C48F1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0567356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790E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361FF40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261,075</w:t>
            </w:r>
          </w:p>
        </w:tc>
      </w:tr>
      <w:tr w:rsidR="00AF68E7" w:rsidRPr="00AF68E7" w14:paraId="14A95D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98E3C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066660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(profesional)</w:t>
            </w:r>
          </w:p>
        </w:tc>
        <w:tc>
          <w:tcPr>
            <w:tcW w:w="472" w:type="pct"/>
            <w:tcBorders>
              <w:top w:val="nil"/>
              <w:left w:val="nil"/>
              <w:bottom w:val="dotted" w:sz="4" w:space="0" w:color="auto"/>
              <w:right w:val="single" w:sz="4" w:space="0" w:color="auto"/>
            </w:tcBorders>
            <w:shd w:val="clear" w:color="auto" w:fill="auto"/>
            <w:noWrap/>
            <w:vAlign w:val="bottom"/>
            <w:hideMark/>
          </w:tcPr>
          <w:p w14:paraId="73647E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3,030,396</w:t>
            </w:r>
          </w:p>
        </w:tc>
        <w:tc>
          <w:tcPr>
            <w:tcW w:w="467" w:type="pct"/>
            <w:tcBorders>
              <w:top w:val="nil"/>
              <w:left w:val="nil"/>
              <w:bottom w:val="dotted" w:sz="4" w:space="0" w:color="auto"/>
              <w:right w:val="dashed" w:sz="4" w:space="0" w:color="auto"/>
            </w:tcBorders>
            <w:shd w:val="clear" w:color="auto" w:fill="auto"/>
            <w:noWrap/>
            <w:vAlign w:val="bottom"/>
            <w:hideMark/>
          </w:tcPr>
          <w:p w14:paraId="7153B0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708,469</w:t>
            </w:r>
          </w:p>
        </w:tc>
        <w:tc>
          <w:tcPr>
            <w:tcW w:w="437" w:type="pct"/>
            <w:tcBorders>
              <w:top w:val="nil"/>
              <w:left w:val="nil"/>
              <w:bottom w:val="dotted" w:sz="4" w:space="0" w:color="auto"/>
              <w:right w:val="dashed" w:sz="4" w:space="0" w:color="auto"/>
            </w:tcBorders>
            <w:shd w:val="clear" w:color="auto" w:fill="auto"/>
            <w:noWrap/>
            <w:vAlign w:val="bottom"/>
            <w:hideMark/>
          </w:tcPr>
          <w:p w14:paraId="32B3C6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570,000</w:t>
            </w:r>
          </w:p>
        </w:tc>
        <w:tc>
          <w:tcPr>
            <w:tcW w:w="461" w:type="pct"/>
            <w:tcBorders>
              <w:top w:val="nil"/>
              <w:left w:val="nil"/>
              <w:bottom w:val="dotted" w:sz="4" w:space="0" w:color="auto"/>
              <w:right w:val="single" w:sz="4" w:space="0" w:color="auto"/>
            </w:tcBorders>
            <w:shd w:val="clear" w:color="auto" w:fill="auto"/>
            <w:noWrap/>
            <w:vAlign w:val="bottom"/>
            <w:hideMark/>
          </w:tcPr>
          <w:p w14:paraId="35CB59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1,278,469</w:t>
            </w:r>
          </w:p>
        </w:tc>
        <w:tc>
          <w:tcPr>
            <w:tcW w:w="538" w:type="pct"/>
            <w:tcBorders>
              <w:top w:val="nil"/>
              <w:left w:val="nil"/>
              <w:bottom w:val="dotted" w:sz="4" w:space="0" w:color="auto"/>
              <w:right w:val="single" w:sz="4" w:space="0" w:color="auto"/>
            </w:tcBorders>
            <w:shd w:val="clear" w:color="auto" w:fill="auto"/>
            <w:noWrap/>
            <w:vAlign w:val="bottom"/>
            <w:hideMark/>
          </w:tcPr>
          <w:p w14:paraId="55395CC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4,308,865</w:t>
            </w:r>
          </w:p>
        </w:tc>
      </w:tr>
      <w:tr w:rsidR="00AF68E7" w:rsidRPr="00AF68E7" w14:paraId="1C0C71C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080E9C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C9447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Strehimi</w:t>
            </w:r>
          </w:p>
        </w:tc>
        <w:tc>
          <w:tcPr>
            <w:tcW w:w="472" w:type="pct"/>
            <w:tcBorders>
              <w:top w:val="nil"/>
              <w:left w:val="nil"/>
              <w:bottom w:val="dotted" w:sz="4" w:space="0" w:color="auto"/>
              <w:right w:val="single" w:sz="4" w:space="0" w:color="auto"/>
            </w:tcBorders>
            <w:shd w:val="clear" w:color="auto" w:fill="auto"/>
            <w:noWrap/>
            <w:vAlign w:val="bottom"/>
            <w:hideMark/>
          </w:tcPr>
          <w:p w14:paraId="4F96A0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745,000</w:t>
            </w:r>
          </w:p>
        </w:tc>
        <w:tc>
          <w:tcPr>
            <w:tcW w:w="467" w:type="pct"/>
            <w:tcBorders>
              <w:top w:val="nil"/>
              <w:left w:val="nil"/>
              <w:bottom w:val="dotted" w:sz="4" w:space="0" w:color="auto"/>
              <w:right w:val="dashed" w:sz="4" w:space="0" w:color="auto"/>
            </w:tcBorders>
            <w:shd w:val="clear" w:color="auto" w:fill="auto"/>
            <w:noWrap/>
            <w:vAlign w:val="bottom"/>
            <w:hideMark/>
          </w:tcPr>
          <w:p w14:paraId="60A5159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383B537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56FE13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8" w:type="pct"/>
            <w:tcBorders>
              <w:top w:val="nil"/>
              <w:left w:val="nil"/>
              <w:bottom w:val="dotted" w:sz="4" w:space="0" w:color="auto"/>
              <w:right w:val="single" w:sz="4" w:space="0" w:color="auto"/>
            </w:tcBorders>
            <w:shd w:val="clear" w:color="auto" w:fill="auto"/>
            <w:noWrap/>
            <w:vAlign w:val="bottom"/>
            <w:hideMark/>
          </w:tcPr>
          <w:p w14:paraId="6C33D8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1,395,000</w:t>
            </w:r>
          </w:p>
        </w:tc>
      </w:tr>
      <w:tr w:rsidR="00AF68E7" w:rsidRPr="00AF68E7" w14:paraId="345E9028"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4761F7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2A2AE5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Shëndetësisë dhe Mbrojtjes Sociale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608093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78,016,763</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D565E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2,376,700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56A538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1253A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3,436,700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9210F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81,453,463</w:t>
            </w:r>
          </w:p>
        </w:tc>
      </w:tr>
      <w:tr w:rsidR="00AF68E7" w:rsidRPr="00AF68E7" w14:paraId="7FD6F4C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CD12A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850FBB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75D46E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400,811</w:t>
            </w:r>
          </w:p>
        </w:tc>
        <w:tc>
          <w:tcPr>
            <w:tcW w:w="467" w:type="pct"/>
            <w:tcBorders>
              <w:top w:val="nil"/>
              <w:left w:val="nil"/>
              <w:bottom w:val="dotted" w:sz="4" w:space="0" w:color="auto"/>
              <w:right w:val="dashed" w:sz="4" w:space="0" w:color="auto"/>
            </w:tcBorders>
            <w:shd w:val="clear" w:color="auto" w:fill="auto"/>
            <w:noWrap/>
            <w:vAlign w:val="bottom"/>
            <w:hideMark/>
          </w:tcPr>
          <w:p w14:paraId="719362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22,300</w:t>
            </w:r>
          </w:p>
        </w:tc>
        <w:tc>
          <w:tcPr>
            <w:tcW w:w="437" w:type="pct"/>
            <w:tcBorders>
              <w:top w:val="nil"/>
              <w:left w:val="nil"/>
              <w:bottom w:val="dotted" w:sz="4" w:space="0" w:color="auto"/>
              <w:right w:val="dashed" w:sz="4" w:space="0" w:color="auto"/>
            </w:tcBorders>
            <w:shd w:val="clear" w:color="auto" w:fill="auto"/>
            <w:noWrap/>
            <w:vAlign w:val="bottom"/>
            <w:hideMark/>
          </w:tcPr>
          <w:p w14:paraId="3E3C84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2B00D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22,300</w:t>
            </w:r>
          </w:p>
        </w:tc>
        <w:tc>
          <w:tcPr>
            <w:tcW w:w="538" w:type="pct"/>
            <w:tcBorders>
              <w:top w:val="nil"/>
              <w:left w:val="nil"/>
              <w:bottom w:val="dotted" w:sz="4" w:space="0" w:color="auto"/>
              <w:right w:val="single" w:sz="4" w:space="0" w:color="auto"/>
            </w:tcBorders>
            <w:shd w:val="clear" w:color="auto" w:fill="auto"/>
            <w:noWrap/>
            <w:vAlign w:val="bottom"/>
            <w:hideMark/>
          </w:tcPr>
          <w:p w14:paraId="271230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423,111</w:t>
            </w:r>
          </w:p>
        </w:tc>
      </w:tr>
      <w:tr w:rsidR="00AF68E7" w:rsidRPr="00AF68E7" w14:paraId="7FE497E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79FDB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7082E6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parësor</w:t>
            </w:r>
          </w:p>
        </w:tc>
        <w:tc>
          <w:tcPr>
            <w:tcW w:w="472" w:type="pct"/>
            <w:tcBorders>
              <w:top w:val="nil"/>
              <w:left w:val="nil"/>
              <w:bottom w:val="dotted" w:sz="4" w:space="0" w:color="auto"/>
              <w:right w:val="single" w:sz="4" w:space="0" w:color="auto"/>
            </w:tcBorders>
            <w:shd w:val="clear" w:color="auto" w:fill="auto"/>
            <w:noWrap/>
            <w:vAlign w:val="bottom"/>
            <w:hideMark/>
          </w:tcPr>
          <w:p w14:paraId="5FE7F6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7,715,245</w:t>
            </w:r>
          </w:p>
        </w:tc>
        <w:tc>
          <w:tcPr>
            <w:tcW w:w="467" w:type="pct"/>
            <w:tcBorders>
              <w:top w:val="nil"/>
              <w:left w:val="nil"/>
              <w:bottom w:val="dotted" w:sz="4" w:space="0" w:color="auto"/>
              <w:right w:val="dashed" w:sz="4" w:space="0" w:color="auto"/>
            </w:tcBorders>
            <w:shd w:val="clear" w:color="auto" w:fill="auto"/>
            <w:noWrap/>
            <w:vAlign w:val="bottom"/>
            <w:hideMark/>
          </w:tcPr>
          <w:p w14:paraId="60E121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172,754</w:t>
            </w:r>
          </w:p>
        </w:tc>
        <w:tc>
          <w:tcPr>
            <w:tcW w:w="437" w:type="pct"/>
            <w:tcBorders>
              <w:top w:val="nil"/>
              <w:left w:val="nil"/>
              <w:bottom w:val="dotted" w:sz="4" w:space="0" w:color="auto"/>
              <w:right w:val="dashed" w:sz="4" w:space="0" w:color="auto"/>
            </w:tcBorders>
            <w:shd w:val="clear" w:color="auto" w:fill="auto"/>
            <w:noWrap/>
            <w:vAlign w:val="bottom"/>
            <w:hideMark/>
          </w:tcPr>
          <w:p w14:paraId="37E014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158,000</w:t>
            </w:r>
          </w:p>
        </w:tc>
        <w:tc>
          <w:tcPr>
            <w:tcW w:w="461" w:type="pct"/>
            <w:tcBorders>
              <w:top w:val="nil"/>
              <w:left w:val="nil"/>
              <w:bottom w:val="dotted" w:sz="4" w:space="0" w:color="auto"/>
              <w:right w:val="single" w:sz="4" w:space="0" w:color="auto"/>
            </w:tcBorders>
            <w:shd w:val="clear" w:color="auto" w:fill="auto"/>
            <w:noWrap/>
            <w:vAlign w:val="bottom"/>
            <w:hideMark/>
          </w:tcPr>
          <w:p w14:paraId="2A77FA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330,754</w:t>
            </w:r>
          </w:p>
        </w:tc>
        <w:tc>
          <w:tcPr>
            <w:tcW w:w="538" w:type="pct"/>
            <w:tcBorders>
              <w:top w:val="nil"/>
              <w:left w:val="nil"/>
              <w:bottom w:val="dotted" w:sz="4" w:space="0" w:color="auto"/>
              <w:right w:val="single" w:sz="4" w:space="0" w:color="auto"/>
            </w:tcBorders>
            <w:shd w:val="clear" w:color="auto" w:fill="auto"/>
            <w:noWrap/>
            <w:vAlign w:val="bottom"/>
            <w:hideMark/>
          </w:tcPr>
          <w:p w14:paraId="57E178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8,045,999</w:t>
            </w:r>
          </w:p>
        </w:tc>
      </w:tr>
      <w:tr w:rsidR="00AF68E7" w:rsidRPr="00AF68E7" w14:paraId="446D260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FA5738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94DFBC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dytësor</w:t>
            </w:r>
          </w:p>
        </w:tc>
        <w:tc>
          <w:tcPr>
            <w:tcW w:w="472" w:type="pct"/>
            <w:tcBorders>
              <w:top w:val="nil"/>
              <w:left w:val="nil"/>
              <w:bottom w:val="dotted" w:sz="4" w:space="0" w:color="auto"/>
              <w:right w:val="single" w:sz="4" w:space="0" w:color="auto"/>
            </w:tcBorders>
            <w:shd w:val="clear" w:color="auto" w:fill="auto"/>
            <w:noWrap/>
            <w:vAlign w:val="bottom"/>
            <w:hideMark/>
          </w:tcPr>
          <w:p w14:paraId="0FC1C7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34,069,905</w:t>
            </w:r>
          </w:p>
        </w:tc>
        <w:tc>
          <w:tcPr>
            <w:tcW w:w="467" w:type="pct"/>
            <w:tcBorders>
              <w:top w:val="nil"/>
              <w:left w:val="nil"/>
              <w:bottom w:val="dotted" w:sz="4" w:space="0" w:color="auto"/>
              <w:right w:val="dashed" w:sz="4" w:space="0" w:color="auto"/>
            </w:tcBorders>
            <w:shd w:val="clear" w:color="auto" w:fill="auto"/>
            <w:noWrap/>
            <w:vAlign w:val="bottom"/>
            <w:hideMark/>
          </w:tcPr>
          <w:p w14:paraId="181920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1,697,626</w:t>
            </w:r>
          </w:p>
        </w:tc>
        <w:tc>
          <w:tcPr>
            <w:tcW w:w="437" w:type="pct"/>
            <w:tcBorders>
              <w:top w:val="nil"/>
              <w:left w:val="nil"/>
              <w:bottom w:val="dotted" w:sz="4" w:space="0" w:color="auto"/>
              <w:right w:val="dashed" w:sz="4" w:space="0" w:color="auto"/>
            </w:tcBorders>
            <w:shd w:val="clear" w:color="auto" w:fill="auto"/>
            <w:noWrap/>
            <w:vAlign w:val="bottom"/>
            <w:hideMark/>
          </w:tcPr>
          <w:p w14:paraId="1704F7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852,000</w:t>
            </w:r>
          </w:p>
        </w:tc>
        <w:tc>
          <w:tcPr>
            <w:tcW w:w="461" w:type="pct"/>
            <w:tcBorders>
              <w:top w:val="nil"/>
              <w:left w:val="nil"/>
              <w:bottom w:val="dotted" w:sz="4" w:space="0" w:color="auto"/>
              <w:right w:val="single" w:sz="4" w:space="0" w:color="auto"/>
            </w:tcBorders>
            <w:shd w:val="clear" w:color="auto" w:fill="auto"/>
            <w:noWrap/>
            <w:vAlign w:val="bottom"/>
            <w:hideMark/>
          </w:tcPr>
          <w:p w14:paraId="348F73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2,549,626</w:t>
            </w:r>
          </w:p>
        </w:tc>
        <w:tc>
          <w:tcPr>
            <w:tcW w:w="538" w:type="pct"/>
            <w:tcBorders>
              <w:top w:val="nil"/>
              <w:left w:val="nil"/>
              <w:bottom w:val="dotted" w:sz="4" w:space="0" w:color="auto"/>
              <w:right w:val="single" w:sz="4" w:space="0" w:color="auto"/>
            </w:tcBorders>
            <w:shd w:val="clear" w:color="auto" w:fill="auto"/>
            <w:noWrap/>
            <w:vAlign w:val="bottom"/>
            <w:hideMark/>
          </w:tcPr>
          <w:p w14:paraId="7E52AA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36,619,531</w:t>
            </w:r>
          </w:p>
        </w:tc>
      </w:tr>
      <w:tr w:rsidR="00AF68E7" w:rsidRPr="00AF68E7" w14:paraId="4F2DEB1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58765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EC0D05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shëndetit publik</w:t>
            </w:r>
          </w:p>
        </w:tc>
        <w:tc>
          <w:tcPr>
            <w:tcW w:w="472" w:type="pct"/>
            <w:tcBorders>
              <w:top w:val="nil"/>
              <w:left w:val="nil"/>
              <w:bottom w:val="dotted" w:sz="4" w:space="0" w:color="auto"/>
              <w:right w:val="single" w:sz="4" w:space="0" w:color="auto"/>
            </w:tcBorders>
            <w:shd w:val="clear" w:color="auto" w:fill="auto"/>
            <w:noWrap/>
            <w:vAlign w:val="bottom"/>
            <w:hideMark/>
          </w:tcPr>
          <w:p w14:paraId="66060A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4,029,744</w:t>
            </w:r>
          </w:p>
        </w:tc>
        <w:tc>
          <w:tcPr>
            <w:tcW w:w="467" w:type="pct"/>
            <w:tcBorders>
              <w:top w:val="nil"/>
              <w:left w:val="nil"/>
              <w:bottom w:val="dotted" w:sz="4" w:space="0" w:color="auto"/>
              <w:right w:val="dashed" w:sz="4" w:space="0" w:color="auto"/>
            </w:tcBorders>
            <w:shd w:val="clear" w:color="auto" w:fill="auto"/>
            <w:noWrap/>
            <w:vAlign w:val="bottom"/>
            <w:hideMark/>
          </w:tcPr>
          <w:p w14:paraId="10C7E9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382,000</w:t>
            </w:r>
          </w:p>
        </w:tc>
        <w:tc>
          <w:tcPr>
            <w:tcW w:w="437" w:type="pct"/>
            <w:tcBorders>
              <w:top w:val="nil"/>
              <w:left w:val="nil"/>
              <w:bottom w:val="dotted" w:sz="4" w:space="0" w:color="auto"/>
              <w:right w:val="dashed" w:sz="4" w:space="0" w:color="auto"/>
            </w:tcBorders>
            <w:shd w:val="clear" w:color="auto" w:fill="auto"/>
            <w:noWrap/>
            <w:vAlign w:val="bottom"/>
            <w:hideMark/>
          </w:tcPr>
          <w:p w14:paraId="605A6B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7CE853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382,000</w:t>
            </w:r>
          </w:p>
        </w:tc>
        <w:tc>
          <w:tcPr>
            <w:tcW w:w="538" w:type="pct"/>
            <w:tcBorders>
              <w:top w:val="nil"/>
              <w:left w:val="nil"/>
              <w:bottom w:val="dotted" w:sz="4" w:space="0" w:color="auto"/>
              <w:right w:val="single" w:sz="4" w:space="0" w:color="auto"/>
            </w:tcBorders>
            <w:shd w:val="clear" w:color="auto" w:fill="auto"/>
            <w:noWrap/>
            <w:vAlign w:val="bottom"/>
            <w:hideMark/>
          </w:tcPr>
          <w:p w14:paraId="18D8C5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4,411,744</w:t>
            </w:r>
          </w:p>
        </w:tc>
      </w:tr>
      <w:tr w:rsidR="00AF68E7" w:rsidRPr="00AF68E7" w14:paraId="4276C1A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FA1A57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7553E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Përkujdesi Social</w:t>
            </w:r>
          </w:p>
        </w:tc>
        <w:tc>
          <w:tcPr>
            <w:tcW w:w="472" w:type="pct"/>
            <w:tcBorders>
              <w:top w:val="nil"/>
              <w:left w:val="nil"/>
              <w:bottom w:val="dotted" w:sz="4" w:space="0" w:color="auto"/>
              <w:right w:val="single" w:sz="4" w:space="0" w:color="auto"/>
            </w:tcBorders>
            <w:shd w:val="clear" w:color="auto" w:fill="auto"/>
            <w:noWrap/>
            <w:vAlign w:val="bottom"/>
            <w:hideMark/>
          </w:tcPr>
          <w:p w14:paraId="4C5A6B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30,057,931</w:t>
            </w:r>
          </w:p>
        </w:tc>
        <w:tc>
          <w:tcPr>
            <w:tcW w:w="467" w:type="pct"/>
            <w:tcBorders>
              <w:top w:val="nil"/>
              <w:left w:val="nil"/>
              <w:bottom w:val="dotted" w:sz="4" w:space="0" w:color="auto"/>
              <w:right w:val="dashed" w:sz="4" w:space="0" w:color="auto"/>
            </w:tcBorders>
            <w:shd w:val="clear" w:color="auto" w:fill="auto"/>
            <w:noWrap/>
            <w:vAlign w:val="bottom"/>
            <w:hideMark/>
          </w:tcPr>
          <w:p w14:paraId="43EC08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102,020</w:t>
            </w:r>
          </w:p>
        </w:tc>
        <w:tc>
          <w:tcPr>
            <w:tcW w:w="437" w:type="pct"/>
            <w:tcBorders>
              <w:top w:val="nil"/>
              <w:left w:val="nil"/>
              <w:bottom w:val="dotted" w:sz="4" w:space="0" w:color="auto"/>
              <w:right w:val="dashed" w:sz="4" w:space="0" w:color="auto"/>
            </w:tcBorders>
            <w:shd w:val="clear" w:color="auto" w:fill="auto"/>
            <w:noWrap/>
            <w:vAlign w:val="bottom"/>
            <w:hideMark/>
          </w:tcPr>
          <w:p w14:paraId="511B14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61" w:type="pct"/>
            <w:tcBorders>
              <w:top w:val="nil"/>
              <w:left w:val="nil"/>
              <w:bottom w:val="dotted" w:sz="4" w:space="0" w:color="auto"/>
              <w:right w:val="single" w:sz="4" w:space="0" w:color="auto"/>
            </w:tcBorders>
            <w:shd w:val="clear" w:color="auto" w:fill="auto"/>
            <w:noWrap/>
            <w:vAlign w:val="bottom"/>
            <w:hideMark/>
          </w:tcPr>
          <w:p w14:paraId="170015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152,020</w:t>
            </w:r>
          </w:p>
        </w:tc>
        <w:tc>
          <w:tcPr>
            <w:tcW w:w="538" w:type="pct"/>
            <w:tcBorders>
              <w:top w:val="nil"/>
              <w:left w:val="nil"/>
              <w:bottom w:val="dotted" w:sz="4" w:space="0" w:color="auto"/>
              <w:right w:val="single" w:sz="4" w:space="0" w:color="auto"/>
            </w:tcBorders>
            <w:shd w:val="clear" w:color="auto" w:fill="auto"/>
            <w:noWrap/>
            <w:vAlign w:val="bottom"/>
            <w:hideMark/>
          </w:tcPr>
          <w:p w14:paraId="795164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30,209,951</w:t>
            </w:r>
          </w:p>
        </w:tc>
      </w:tr>
      <w:tr w:rsidR="00AF68E7" w:rsidRPr="00AF68E7" w14:paraId="2DC10FC2" w14:textId="77777777" w:rsidTr="00E563E1">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60F0C3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01190</w:t>
            </w:r>
          </w:p>
        </w:tc>
        <w:tc>
          <w:tcPr>
            <w:tcW w:w="2272" w:type="pct"/>
            <w:tcBorders>
              <w:top w:val="nil"/>
              <w:left w:val="nil"/>
              <w:bottom w:val="dotted" w:sz="4" w:space="0" w:color="auto"/>
              <w:right w:val="nil"/>
            </w:tcBorders>
            <w:shd w:val="clear" w:color="auto" w:fill="auto"/>
            <w:noWrap/>
            <w:vAlign w:val="bottom"/>
            <w:hideMark/>
          </w:tcPr>
          <w:p w14:paraId="0F8D5FF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Rehabilitimi i të përndjekurve politik</w:t>
            </w:r>
          </w:p>
        </w:tc>
        <w:tc>
          <w:tcPr>
            <w:tcW w:w="472" w:type="pct"/>
            <w:tcBorders>
              <w:top w:val="nil"/>
              <w:left w:val="single" w:sz="4" w:space="0" w:color="auto"/>
              <w:bottom w:val="dotted" w:sz="4" w:space="0" w:color="auto"/>
              <w:right w:val="single" w:sz="4" w:space="0" w:color="auto"/>
            </w:tcBorders>
            <w:shd w:val="clear" w:color="auto" w:fill="auto"/>
            <w:noWrap/>
            <w:vAlign w:val="bottom"/>
            <w:hideMark/>
          </w:tcPr>
          <w:p w14:paraId="3DA738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1,743,127</w:t>
            </w:r>
          </w:p>
        </w:tc>
        <w:tc>
          <w:tcPr>
            <w:tcW w:w="467" w:type="pct"/>
            <w:tcBorders>
              <w:top w:val="nil"/>
              <w:left w:val="nil"/>
              <w:bottom w:val="dotted" w:sz="4" w:space="0" w:color="auto"/>
              <w:right w:val="dashed" w:sz="4" w:space="0" w:color="auto"/>
            </w:tcBorders>
            <w:shd w:val="clear" w:color="auto" w:fill="auto"/>
            <w:noWrap/>
            <w:vAlign w:val="bottom"/>
            <w:hideMark/>
          </w:tcPr>
          <w:p w14:paraId="533D17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9B1EF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A3C22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nil"/>
              <w:right w:val="single" w:sz="4" w:space="0" w:color="auto"/>
            </w:tcBorders>
            <w:shd w:val="clear" w:color="auto" w:fill="auto"/>
            <w:noWrap/>
            <w:vAlign w:val="bottom"/>
            <w:hideMark/>
          </w:tcPr>
          <w:p w14:paraId="201702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1,743,127</w:t>
            </w:r>
          </w:p>
        </w:tc>
      </w:tr>
      <w:tr w:rsidR="00AF68E7" w:rsidRPr="00AF68E7" w14:paraId="2985FDB9"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28644A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404262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Drejtësisë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3E37EF6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14,871,945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02E7D80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1356377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6D9AA4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609E072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16,071,945</w:t>
            </w:r>
          </w:p>
        </w:tc>
      </w:tr>
      <w:tr w:rsidR="00AF68E7" w:rsidRPr="00AF68E7" w14:paraId="2F56A9B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637AC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769CC3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0CCC6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592,916</w:t>
            </w:r>
          </w:p>
        </w:tc>
        <w:tc>
          <w:tcPr>
            <w:tcW w:w="467" w:type="pct"/>
            <w:tcBorders>
              <w:top w:val="nil"/>
              <w:left w:val="nil"/>
              <w:bottom w:val="dotted" w:sz="4" w:space="0" w:color="auto"/>
              <w:right w:val="dashed" w:sz="4" w:space="0" w:color="auto"/>
            </w:tcBorders>
            <w:shd w:val="clear" w:color="auto" w:fill="auto"/>
            <w:noWrap/>
            <w:vAlign w:val="bottom"/>
            <w:hideMark/>
          </w:tcPr>
          <w:p w14:paraId="0ADAB4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437" w:type="pct"/>
            <w:tcBorders>
              <w:top w:val="nil"/>
              <w:left w:val="nil"/>
              <w:bottom w:val="dotted" w:sz="4" w:space="0" w:color="auto"/>
              <w:right w:val="dashed" w:sz="4" w:space="0" w:color="auto"/>
            </w:tcBorders>
            <w:shd w:val="clear" w:color="auto" w:fill="auto"/>
            <w:noWrap/>
            <w:vAlign w:val="bottom"/>
            <w:hideMark/>
          </w:tcPr>
          <w:p w14:paraId="03471B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9EC2A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538" w:type="pct"/>
            <w:tcBorders>
              <w:top w:val="nil"/>
              <w:left w:val="nil"/>
              <w:bottom w:val="dotted" w:sz="4" w:space="0" w:color="auto"/>
              <w:right w:val="single" w:sz="4" w:space="0" w:color="auto"/>
            </w:tcBorders>
            <w:shd w:val="clear" w:color="auto" w:fill="auto"/>
            <w:noWrap/>
            <w:vAlign w:val="bottom"/>
            <w:hideMark/>
          </w:tcPr>
          <w:p w14:paraId="542F22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1,234,716</w:t>
            </w:r>
          </w:p>
        </w:tc>
      </w:tr>
      <w:tr w:rsidR="00AF68E7" w:rsidRPr="00AF68E7" w14:paraId="36954A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B91D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AB56EE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Ndihma juridike</w:t>
            </w:r>
          </w:p>
        </w:tc>
        <w:tc>
          <w:tcPr>
            <w:tcW w:w="472" w:type="pct"/>
            <w:tcBorders>
              <w:top w:val="nil"/>
              <w:left w:val="nil"/>
              <w:bottom w:val="single" w:sz="4" w:space="0" w:color="auto"/>
              <w:right w:val="single" w:sz="4" w:space="0" w:color="auto"/>
            </w:tcBorders>
            <w:shd w:val="clear" w:color="auto" w:fill="auto"/>
            <w:noWrap/>
            <w:vAlign w:val="bottom"/>
            <w:hideMark/>
          </w:tcPr>
          <w:p w14:paraId="3D6BD4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107,224</w:t>
            </w:r>
          </w:p>
        </w:tc>
        <w:tc>
          <w:tcPr>
            <w:tcW w:w="467" w:type="pct"/>
            <w:tcBorders>
              <w:top w:val="nil"/>
              <w:left w:val="nil"/>
              <w:bottom w:val="single" w:sz="4" w:space="0" w:color="auto"/>
              <w:right w:val="dashed" w:sz="4" w:space="0" w:color="auto"/>
            </w:tcBorders>
            <w:shd w:val="clear" w:color="auto" w:fill="auto"/>
            <w:noWrap/>
            <w:vAlign w:val="bottom"/>
            <w:hideMark/>
          </w:tcPr>
          <w:p w14:paraId="6CD384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09A123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5D1D2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5D919F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109,224</w:t>
            </w:r>
          </w:p>
        </w:tc>
      </w:tr>
      <w:tr w:rsidR="00AF68E7" w:rsidRPr="00AF68E7" w14:paraId="3849E84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52754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E6AE88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Publikimet zyrtare</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56688A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67,641</w:t>
            </w:r>
          </w:p>
        </w:tc>
        <w:tc>
          <w:tcPr>
            <w:tcW w:w="467" w:type="pct"/>
            <w:tcBorders>
              <w:top w:val="single" w:sz="4" w:space="0" w:color="auto"/>
              <w:left w:val="nil"/>
              <w:bottom w:val="dotted" w:sz="4" w:space="0" w:color="auto"/>
              <w:right w:val="dashed" w:sz="4" w:space="0" w:color="auto"/>
            </w:tcBorders>
            <w:shd w:val="clear" w:color="auto" w:fill="auto"/>
            <w:noWrap/>
            <w:vAlign w:val="bottom"/>
            <w:hideMark/>
          </w:tcPr>
          <w:p w14:paraId="03A072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single" w:sz="4" w:space="0" w:color="auto"/>
              <w:left w:val="nil"/>
              <w:bottom w:val="dotted" w:sz="4" w:space="0" w:color="auto"/>
              <w:right w:val="dashed" w:sz="4" w:space="0" w:color="auto"/>
            </w:tcBorders>
            <w:shd w:val="clear" w:color="auto" w:fill="auto"/>
            <w:noWrap/>
            <w:vAlign w:val="bottom"/>
            <w:hideMark/>
          </w:tcPr>
          <w:p w14:paraId="3D5DDDC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5512DCF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4FB39A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72,641</w:t>
            </w:r>
          </w:p>
        </w:tc>
      </w:tr>
      <w:tr w:rsidR="00AF68E7" w:rsidRPr="00AF68E7" w14:paraId="6D75D4C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660E8A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EC90D2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Mjekësia Ligjore</w:t>
            </w:r>
          </w:p>
        </w:tc>
        <w:tc>
          <w:tcPr>
            <w:tcW w:w="472" w:type="pct"/>
            <w:tcBorders>
              <w:top w:val="nil"/>
              <w:left w:val="nil"/>
              <w:bottom w:val="dotted" w:sz="4" w:space="0" w:color="auto"/>
              <w:right w:val="single" w:sz="4" w:space="0" w:color="auto"/>
            </w:tcBorders>
            <w:shd w:val="clear" w:color="auto" w:fill="auto"/>
            <w:noWrap/>
            <w:vAlign w:val="bottom"/>
            <w:hideMark/>
          </w:tcPr>
          <w:p w14:paraId="12097E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109,027</w:t>
            </w:r>
          </w:p>
        </w:tc>
        <w:tc>
          <w:tcPr>
            <w:tcW w:w="467" w:type="pct"/>
            <w:tcBorders>
              <w:top w:val="nil"/>
              <w:left w:val="nil"/>
              <w:bottom w:val="dotted" w:sz="4" w:space="0" w:color="auto"/>
              <w:right w:val="dashed" w:sz="4" w:space="0" w:color="auto"/>
            </w:tcBorders>
            <w:shd w:val="clear" w:color="auto" w:fill="auto"/>
            <w:noWrap/>
            <w:vAlign w:val="bottom"/>
            <w:hideMark/>
          </w:tcPr>
          <w:p w14:paraId="1133F6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1182B7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EBDF1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37DE7D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110,027</w:t>
            </w:r>
          </w:p>
        </w:tc>
      </w:tr>
      <w:tr w:rsidR="00AF68E7" w:rsidRPr="00AF68E7" w14:paraId="7ECF780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C70F2E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42306F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Sistemi i burgjeve</w:t>
            </w:r>
          </w:p>
        </w:tc>
        <w:tc>
          <w:tcPr>
            <w:tcW w:w="472" w:type="pct"/>
            <w:tcBorders>
              <w:top w:val="nil"/>
              <w:left w:val="nil"/>
              <w:bottom w:val="dotted" w:sz="4" w:space="0" w:color="auto"/>
              <w:right w:val="single" w:sz="4" w:space="0" w:color="auto"/>
            </w:tcBorders>
            <w:shd w:val="clear" w:color="auto" w:fill="auto"/>
            <w:noWrap/>
            <w:vAlign w:val="bottom"/>
            <w:hideMark/>
          </w:tcPr>
          <w:p w14:paraId="7ECE3D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8,540,276</w:t>
            </w:r>
          </w:p>
        </w:tc>
        <w:tc>
          <w:tcPr>
            <w:tcW w:w="467" w:type="pct"/>
            <w:tcBorders>
              <w:top w:val="nil"/>
              <w:left w:val="nil"/>
              <w:bottom w:val="dotted" w:sz="4" w:space="0" w:color="auto"/>
              <w:right w:val="dashed" w:sz="4" w:space="0" w:color="auto"/>
            </w:tcBorders>
            <w:shd w:val="clear" w:color="auto" w:fill="auto"/>
            <w:noWrap/>
            <w:vAlign w:val="bottom"/>
            <w:hideMark/>
          </w:tcPr>
          <w:p w14:paraId="492934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437" w:type="pct"/>
            <w:tcBorders>
              <w:top w:val="nil"/>
              <w:left w:val="nil"/>
              <w:bottom w:val="dotted" w:sz="4" w:space="0" w:color="auto"/>
              <w:right w:val="dashed" w:sz="4" w:space="0" w:color="auto"/>
            </w:tcBorders>
            <w:shd w:val="clear" w:color="auto" w:fill="auto"/>
            <w:noWrap/>
            <w:vAlign w:val="bottom"/>
            <w:hideMark/>
          </w:tcPr>
          <w:p w14:paraId="4CDDBE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1E03C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538" w:type="pct"/>
            <w:tcBorders>
              <w:top w:val="nil"/>
              <w:left w:val="nil"/>
              <w:bottom w:val="dotted" w:sz="4" w:space="0" w:color="auto"/>
              <w:right w:val="single" w:sz="4" w:space="0" w:color="auto"/>
            </w:tcBorders>
            <w:shd w:val="clear" w:color="auto" w:fill="auto"/>
            <w:noWrap/>
            <w:vAlign w:val="bottom"/>
            <w:hideMark/>
          </w:tcPr>
          <w:p w14:paraId="427E35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9,080,276</w:t>
            </w:r>
          </w:p>
        </w:tc>
      </w:tr>
      <w:tr w:rsidR="00AF68E7" w:rsidRPr="00AF68E7" w14:paraId="43FF037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3B9E9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23F299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Përmbarimit Gjyqësor</w:t>
            </w:r>
          </w:p>
        </w:tc>
        <w:tc>
          <w:tcPr>
            <w:tcW w:w="472" w:type="pct"/>
            <w:tcBorders>
              <w:top w:val="nil"/>
              <w:left w:val="nil"/>
              <w:bottom w:val="dotted" w:sz="4" w:space="0" w:color="auto"/>
              <w:right w:val="single" w:sz="4" w:space="0" w:color="auto"/>
            </w:tcBorders>
            <w:shd w:val="clear" w:color="auto" w:fill="auto"/>
            <w:noWrap/>
            <w:vAlign w:val="bottom"/>
            <w:hideMark/>
          </w:tcPr>
          <w:p w14:paraId="6C2A9A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306,493</w:t>
            </w:r>
          </w:p>
        </w:tc>
        <w:tc>
          <w:tcPr>
            <w:tcW w:w="467" w:type="pct"/>
            <w:tcBorders>
              <w:top w:val="nil"/>
              <w:left w:val="nil"/>
              <w:bottom w:val="dotted" w:sz="4" w:space="0" w:color="auto"/>
              <w:right w:val="dashed" w:sz="4" w:space="0" w:color="auto"/>
            </w:tcBorders>
            <w:shd w:val="clear" w:color="auto" w:fill="auto"/>
            <w:noWrap/>
            <w:vAlign w:val="bottom"/>
            <w:hideMark/>
          </w:tcPr>
          <w:p w14:paraId="397555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656669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4EC542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19649D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311,493</w:t>
            </w:r>
          </w:p>
        </w:tc>
      </w:tr>
      <w:tr w:rsidR="00AF68E7" w:rsidRPr="00AF68E7" w14:paraId="09D244AC"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293418D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nil"/>
              <w:right w:val="single" w:sz="4" w:space="0" w:color="auto"/>
            </w:tcBorders>
            <w:shd w:val="clear" w:color="auto" w:fill="auto"/>
            <w:noWrap/>
            <w:vAlign w:val="bottom"/>
            <w:hideMark/>
          </w:tcPr>
          <w:p w14:paraId="4EA99D3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për çështjet e birësimeve</w:t>
            </w:r>
          </w:p>
        </w:tc>
        <w:tc>
          <w:tcPr>
            <w:tcW w:w="472" w:type="pct"/>
            <w:tcBorders>
              <w:top w:val="nil"/>
              <w:left w:val="nil"/>
              <w:bottom w:val="nil"/>
              <w:right w:val="single" w:sz="4" w:space="0" w:color="auto"/>
            </w:tcBorders>
            <w:shd w:val="clear" w:color="auto" w:fill="auto"/>
            <w:noWrap/>
            <w:vAlign w:val="bottom"/>
            <w:hideMark/>
          </w:tcPr>
          <w:p w14:paraId="5C0107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18,400</w:t>
            </w:r>
          </w:p>
        </w:tc>
        <w:tc>
          <w:tcPr>
            <w:tcW w:w="467" w:type="pct"/>
            <w:tcBorders>
              <w:top w:val="nil"/>
              <w:left w:val="nil"/>
              <w:bottom w:val="nil"/>
              <w:right w:val="dashed" w:sz="4" w:space="0" w:color="auto"/>
            </w:tcBorders>
            <w:shd w:val="clear" w:color="auto" w:fill="auto"/>
            <w:noWrap/>
            <w:vAlign w:val="bottom"/>
            <w:hideMark/>
          </w:tcPr>
          <w:p w14:paraId="2E94D5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437" w:type="pct"/>
            <w:tcBorders>
              <w:top w:val="nil"/>
              <w:left w:val="nil"/>
              <w:bottom w:val="nil"/>
              <w:right w:val="dashed" w:sz="4" w:space="0" w:color="auto"/>
            </w:tcBorders>
            <w:shd w:val="clear" w:color="auto" w:fill="auto"/>
            <w:noWrap/>
            <w:vAlign w:val="bottom"/>
            <w:hideMark/>
          </w:tcPr>
          <w:p w14:paraId="1EC234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B5C4B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538" w:type="pct"/>
            <w:tcBorders>
              <w:top w:val="nil"/>
              <w:left w:val="nil"/>
              <w:bottom w:val="nil"/>
              <w:right w:val="single" w:sz="4" w:space="0" w:color="auto"/>
            </w:tcBorders>
            <w:shd w:val="clear" w:color="auto" w:fill="auto"/>
            <w:noWrap/>
            <w:vAlign w:val="bottom"/>
            <w:hideMark/>
          </w:tcPr>
          <w:p w14:paraId="3EDB9A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18,600</w:t>
            </w:r>
          </w:p>
        </w:tc>
      </w:tr>
      <w:tr w:rsidR="00AF68E7" w:rsidRPr="00AF68E7" w14:paraId="4B6CA182"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2A1292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01180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5BB5105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kthimit dhe kompensimit të pronave</w:t>
            </w:r>
          </w:p>
        </w:tc>
        <w:tc>
          <w:tcPr>
            <w:tcW w:w="472" w:type="pct"/>
            <w:tcBorders>
              <w:top w:val="dotted" w:sz="4" w:space="0" w:color="auto"/>
              <w:left w:val="nil"/>
              <w:bottom w:val="nil"/>
              <w:right w:val="single" w:sz="4" w:space="0" w:color="auto"/>
            </w:tcBorders>
            <w:shd w:val="clear" w:color="auto" w:fill="auto"/>
            <w:noWrap/>
            <w:vAlign w:val="bottom"/>
            <w:hideMark/>
          </w:tcPr>
          <w:p w14:paraId="4C3FC80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4,915,973</w:t>
            </w:r>
          </w:p>
        </w:tc>
        <w:tc>
          <w:tcPr>
            <w:tcW w:w="467" w:type="pct"/>
            <w:tcBorders>
              <w:top w:val="dotted" w:sz="4" w:space="0" w:color="auto"/>
              <w:left w:val="nil"/>
              <w:bottom w:val="nil"/>
              <w:right w:val="dashed" w:sz="4" w:space="0" w:color="auto"/>
            </w:tcBorders>
            <w:shd w:val="clear" w:color="auto" w:fill="auto"/>
            <w:noWrap/>
            <w:vAlign w:val="bottom"/>
            <w:hideMark/>
          </w:tcPr>
          <w:p w14:paraId="45E944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dotted" w:sz="4" w:space="0" w:color="auto"/>
              <w:left w:val="nil"/>
              <w:bottom w:val="nil"/>
              <w:right w:val="dashed" w:sz="4" w:space="0" w:color="auto"/>
            </w:tcBorders>
            <w:shd w:val="clear" w:color="auto" w:fill="auto"/>
            <w:noWrap/>
            <w:vAlign w:val="bottom"/>
            <w:hideMark/>
          </w:tcPr>
          <w:p w14:paraId="20F2F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23F76F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dotted" w:sz="4" w:space="0" w:color="auto"/>
              <w:left w:val="nil"/>
              <w:bottom w:val="nil"/>
              <w:right w:val="single" w:sz="4" w:space="0" w:color="auto"/>
            </w:tcBorders>
            <w:shd w:val="clear" w:color="auto" w:fill="auto"/>
            <w:noWrap/>
            <w:vAlign w:val="bottom"/>
            <w:hideMark/>
          </w:tcPr>
          <w:p w14:paraId="66865B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4,918,973</w:t>
            </w:r>
          </w:p>
        </w:tc>
      </w:tr>
      <w:tr w:rsidR="00AF68E7" w:rsidRPr="00AF68E7" w14:paraId="302D58C5" w14:textId="77777777" w:rsidTr="00E563E1">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217CC91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03490</w:t>
            </w:r>
          </w:p>
        </w:tc>
        <w:tc>
          <w:tcPr>
            <w:tcW w:w="2272" w:type="pct"/>
            <w:tcBorders>
              <w:top w:val="dotted" w:sz="4" w:space="0" w:color="auto"/>
              <w:left w:val="nil"/>
              <w:bottom w:val="dotted" w:sz="4" w:space="0" w:color="auto"/>
              <w:right w:val="nil"/>
            </w:tcBorders>
            <w:shd w:val="clear" w:color="auto" w:fill="auto"/>
            <w:noWrap/>
            <w:vAlign w:val="bottom"/>
            <w:hideMark/>
          </w:tcPr>
          <w:p w14:paraId="4B3AB75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Provës</w:t>
            </w:r>
          </w:p>
        </w:tc>
        <w:tc>
          <w:tcPr>
            <w:tcW w:w="4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69966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213,994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65F805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76FBB1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30CD8D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58CC498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215,994</w:t>
            </w:r>
          </w:p>
        </w:tc>
      </w:tr>
      <w:tr w:rsidR="00AF68E7" w:rsidRPr="00AF68E7" w14:paraId="5EC92D3E"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6B3552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8D6C65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Evropës dhe Punëve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Jashtme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2838CD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3,229,887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BDCA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275,000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1045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A4869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275,000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6F48CC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3,504,887</w:t>
            </w:r>
          </w:p>
        </w:tc>
      </w:tr>
      <w:tr w:rsidR="00AF68E7" w:rsidRPr="00AF68E7" w14:paraId="0591A2E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D98EE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34BCC3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DE56E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322,411</w:t>
            </w:r>
          </w:p>
        </w:tc>
        <w:tc>
          <w:tcPr>
            <w:tcW w:w="467" w:type="pct"/>
            <w:tcBorders>
              <w:top w:val="nil"/>
              <w:left w:val="nil"/>
              <w:bottom w:val="dotted" w:sz="4" w:space="0" w:color="auto"/>
              <w:right w:val="dashed" w:sz="4" w:space="0" w:color="auto"/>
            </w:tcBorders>
            <w:shd w:val="clear" w:color="auto" w:fill="auto"/>
            <w:noWrap/>
            <w:vAlign w:val="bottom"/>
            <w:hideMark/>
          </w:tcPr>
          <w:p w14:paraId="75C5A5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260,000</w:t>
            </w:r>
          </w:p>
        </w:tc>
        <w:tc>
          <w:tcPr>
            <w:tcW w:w="437" w:type="pct"/>
            <w:tcBorders>
              <w:top w:val="nil"/>
              <w:left w:val="nil"/>
              <w:bottom w:val="dotted" w:sz="4" w:space="0" w:color="auto"/>
              <w:right w:val="dashed" w:sz="4" w:space="0" w:color="auto"/>
            </w:tcBorders>
            <w:shd w:val="clear" w:color="auto" w:fill="auto"/>
            <w:noWrap/>
            <w:vAlign w:val="bottom"/>
            <w:hideMark/>
          </w:tcPr>
          <w:p w14:paraId="3A78EE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C7478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260,000</w:t>
            </w:r>
          </w:p>
        </w:tc>
        <w:tc>
          <w:tcPr>
            <w:tcW w:w="538" w:type="pct"/>
            <w:tcBorders>
              <w:top w:val="nil"/>
              <w:left w:val="nil"/>
              <w:bottom w:val="dotted" w:sz="4" w:space="0" w:color="auto"/>
              <w:right w:val="single" w:sz="4" w:space="0" w:color="auto"/>
            </w:tcBorders>
            <w:shd w:val="clear" w:color="auto" w:fill="auto"/>
            <w:noWrap/>
            <w:vAlign w:val="bottom"/>
            <w:hideMark/>
          </w:tcPr>
          <w:p w14:paraId="2B375A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582,411</w:t>
            </w:r>
          </w:p>
        </w:tc>
      </w:tr>
      <w:tr w:rsidR="00AF68E7" w:rsidRPr="00AF68E7" w14:paraId="05325884"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3F2470C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740881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diplomatike jashtë shtetit</w:t>
            </w:r>
          </w:p>
        </w:tc>
        <w:tc>
          <w:tcPr>
            <w:tcW w:w="472" w:type="pct"/>
            <w:tcBorders>
              <w:top w:val="nil"/>
              <w:left w:val="nil"/>
              <w:bottom w:val="nil"/>
              <w:right w:val="single" w:sz="4" w:space="0" w:color="auto"/>
            </w:tcBorders>
            <w:shd w:val="clear" w:color="auto" w:fill="auto"/>
            <w:noWrap/>
            <w:vAlign w:val="bottom"/>
            <w:hideMark/>
          </w:tcPr>
          <w:p w14:paraId="05649B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2,584,009</w:t>
            </w:r>
          </w:p>
        </w:tc>
        <w:tc>
          <w:tcPr>
            <w:tcW w:w="467" w:type="pct"/>
            <w:tcBorders>
              <w:top w:val="nil"/>
              <w:left w:val="nil"/>
              <w:bottom w:val="nil"/>
              <w:right w:val="dashed" w:sz="4" w:space="0" w:color="auto"/>
            </w:tcBorders>
            <w:shd w:val="clear" w:color="auto" w:fill="auto"/>
            <w:noWrap/>
            <w:vAlign w:val="bottom"/>
            <w:hideMark/>
          </w:tcPr>
          <w:p w14:paraId="7FA79D2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5C4612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07485C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7E0AF3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2,599,009</w:t>
            </w:r>
          </w:p>
        </w:tc>
      </w:tr>
      <w:tr w:rsidR="00AF68E7" w:rsidRPr="00AF68E7" w14:paraId="068009E4"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77A636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2D43F04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Aktiviteti diplomatik dhe konsullor i MPJ-së</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2266DF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5F9E61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5A09C4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3C5ABD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115F0C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r>
      <w:tr w:rsidR="00AF68E7" w:rsidRPr="00AF68E7" w14:paraId="0F7B9F21"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90813D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EF13A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Brendshme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FD1A5A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26,795,489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8CC52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872,000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180358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E91D53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1,272,000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BAE0E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28,067,489</w:t>
            </w:r>
          </w:p>
        </w:tc>
      </w:tr>
      <w:tr w:rsidR="00AF68E7" w:rsidRPr="00AF68E7" w14:paraId="2266A5B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946CD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D1F276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F376A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1,480,175</w:t>
            </w:r>
          </w:p>
        </w:tc>
        <w:tc>
          <w:tcPr>
            <w:tcW w:w="467" w:type="pct"/>
            <w:tcBorders>
              <w:top w:val="nil"/>
              <w:left w:val="nil"/>
              <w:bottom w:val="dotted" w:sz="4" w:space="0" w:color="auto"/>
              <w:right w:val="dashed" w:sz="4" w:space="0" w:color="auto"/>
            </w:tcBorders>
            <w:shd w:val="clear" w:color="auto" w:fill="auto"/>
            <w:noWrap/>
            <w:vAlign w:val="bottom"/>
            <w:hideMark/>
          </w:tcPr>
          <w:p w14:paraId="1C0F69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437" w:type="pct"/>
            <w:tcBorders>
              <w:top w:val="nil"/>
              <w:left w:val="nil"/>
              <w:bottom w:val="dotted" w:sz="4" w:space="0" w:color="auto"/>
              <w:right w:val="dashed" w:sz="4" w:space="0" w:color="auto"/>
            </w:tcBorders>
            <w:shd w:val="clear" w:color="auto" w:fill="auto"/>
            <w:noWrap/>
            <w:vAlign w:val="bottom"/>
            <w:hideMark/>
          </w:tcPr>
          <w:p w14:paraId="165644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68537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538" w:type="pct"/>
            <w:tcBorders>
              <w:top w:val="nil"/>
              <w:left w:val="nil"/>
              <w:bottom w:val="dotted" w:sz="4" w:space="0" w:color="auto"/>
              <w:right w:val="single" w:sz="4" w:space="0" w:color="auto"/>
            </w:tcBorders>
            <w:shd w:val="clear" w:color="auto" w:fill="auto"/>
            <w:noWrap/>
            <w:vAlign w:val="bottom"/>
            <w:hideMark/>
          </w:tcPr>
          <w:p w14:paraId="3FB874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1,603,024</w:t>
            </w:r>
          </w:p>
        </w:tc>
      </w:tr>
      <w:tr w:rsidR="00AF68E7" w:rsidRPr="00AF68E7" w14:paraId="030DE8C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6EFEF8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DC5525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Policia e Shtetit</w:t>
            </w:r>
          </w:p>
        </w:tc>
        <w:tc>
          <w:tcPr>
            <w:tcW w:w="472" w:type="pct"/>
            <w:tcBorders>
              <w:top w:val="nil"/>
              <w:left w:val="nil"/>
              <w:bottom w:val="dotted" w:sz="4" w:space="0" w:color="auto"/>
              <w:right w:val="single" w:sz="4" w:space="0" w:color="auto"/>
            </w:tcBorders>
            <w:shd w:val="clear" w:color="auto" w:fill="auto"/>
            <w:noWrap/>
            <w:vAlign w:val="bottom"/>
            <w:hideMark/>
          </w:tcPr>
          <w:p w14:paraId="25F543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21,754,096</w:t>
            </w:r>
          </w:p>
        </w:tc>
        <w:tc>
          <w:tcPr>
            <w:tcW w:w="467" w:type="pct"/>
            <w:tcBorders>
              <w:top w:val="nil"/>
              <w:left w:val="nil"/>
              <w:bottom w:val="dotted" w:sz="4" w:space="0" w:color="auto"/>
              <w:right w:val="dashed" w:sz="4" w:space="0" w:color="auto"/>
            </w:tcBorders>
            <w:shd w:val="clear" w:color="auto" w:fill="auto"/>
            <w:noWrap/>
            <w:vAlign w:val="bottom"/>
            <w:hideMark/>
          </w:tcPr>
          <w:p w14:paraId="4D183DF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437" w:type="pct"/>
            <w:tcBorders>
              <w:top w:val="nil"/>
              <w:left w:val="nil"/>
              <w:bottom w:val="dotted" w:sz="4" w:space="0" w:color="auto"/>
              <w:right w:val="dashed" w:sz="4" w:space="0" w:color="auto"/>
            </w:tcBorders>
            <w:shd w:val="clear" w:color="auto" w:fill="auto"/>
            <w:noWrap/>
            <w:vAlign w:val="bottom"/>
            <w:hideMark/>
          </w:tcPr>
          <w:p w14:paraId="360D83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3F6D03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912,151</w:t>
            </w:r>
          </w:p>
        </w:tc>
        <w:tc>
          <w:tcPr>
            <w:tcW w:w="538" w:type="pct"/>
            <w:tcBorders>
              <w:top w:val="nil"/>
              <w:left w:val="nil"/>
              <w:bottom w:val="dotted" w:sz="4" w:space="0" w:color="auto"/>
              <w:right w:val="single" w:sz="4" w:space="0" w:color="auto"/>
            </w:tcBorders>
            <w:shd w:val="clear" w:color="auto" w:fill="auto"/>
            <w:noWrap/>
            <w:vAlign w:val="bottom"/>
            <w:hideMark/>
          </w:tcPr>
          <w:p w14:paraId="542DFB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22,666,247</w:t>
            </w:r>
          </w:p>
        </w:tc>
      </w:tr>
      <w:tr w:rsidR="00AF68E7" w:rsidRPr="00AF68E7" w14:paraId="47182E8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A8CCA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C0D84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Garda e Republikës</w:t>
            </w:r>
          </w:p>
        </w:tc>
        <w:tc>
          <w:tcPr>
            <w:tcW w:w="472" w:type="pct"/>
            <w:tcBorders>
              <w:top w:val="nil"/>
              <w:left w:val="nil"/>
              <w:bottom w:val="dotted" w:sz="4" w:space="0" w:color="auto"/>
              <w:right w:val="single" w:sz="4" w:space="0" w:color="auto"/>
            </w:tcBorders>
            <w:shd w:val="clear" w:color="auto" w:fill="auto"/>
            <w:noWrap/>
            <w:vAlign w:val="bottom"/>
            <w:hideMark/>
          </w:tcPr>
          <w:p w14:paraId="4E35D4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2,175,483</w:t>
            </w:r>
          </w:p>
        </w:tc>
        <w:tc>
          <w:tcPr>
            <w:tcW w:w="467" w:type="pct"/>
            <w:tcBorders>
              <w:top w:val="nil"/>
              <w:left w:val="nil"/>
              <w:bottom w:val="dotted" w:sz="4" w:space="0" w:color="auto"/>
              <w:right w:val="dashed" w:sz="4" w:space="0" w:color="auto"/>
            </w:tcBorders>
            <w:shd w:val="clear" w:color="auto" w:fill="auto"/>
            <w:noWrap/>
            <w:vAlign w:val="bottom"/>
            <w:hideMark/>
          </w:tcPr>
          <w:p w14:paraId="022972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7" w:type="pct"/>
            <w:tcBorders>
              <w:top w:val="nil"/>
              <w:left w:val="nil"/>
              <w:bottom w:val="dotted" w:sz="4" w:space="0" w:color="auto"/>
              <w:right w:val="dashed" w:sz="4" w:space="0" w:color="auto"/>
            </w:tcBorders>
            <w:shd w:val="clear" w:color="auto" w:fill="auto"/>
            <w:noWrap/>
            <w:vAlign w:val="bottom"/>
            <w:hideMark/>
          </w:tcPr>
          <w:p w14:paraId="0B1C99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316E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8" w:type="pct"/>
            <w:tcBorders>
              <w:top w:val="nil"/>
              <w:left w:val="nil"/>
              <w:bottom w:val="dotted" w:sz="4" w:space="0" w:color="auto"/>
              <w:right w:val="single" w:sz="4" w:space="0" w:color="auto"/>
            </w:tcBorders>
            <w:shd w:val="clear" w:color="auto" w:fill="auto"/>
            <w:noWrap/>
            <w:vAlign w:val="bottom"/>
            <w:hideMark/>
          </w:tcPr>
          <w:p w14:paraId="7A631B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2,205,483</w:t>
            </w:r>
          </w:p>
        </w:tc>
      </w:tr>
      <w:tr w:rsidR="00AF68E7" w:rsidRPr="00AF68E7" w14:paraId="128FA35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5BDBC3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AE9AB1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Prefekturat dhe funksionet e deleguara të pushtetit vendor</w:t>
            </w:r>
          </w:p>
        </w:tc>
        <w:tc>
          <w:tcPr>
            <w:tcW w:w="472" w:type="pct"/>
            <w:tcBorders>
              <w:top w:val="nil"/>
              <w:left w:val="nil"/>
              <w:bottom w:val="dotted" w:sz="4" w:space="0" w:color="auto"/>
              <w:right w:val="single" w:sz="4" w:space="0" w:color="auto"/>
            </w:tcBorders>
            <w:shd w:val="clear" w:color="auto" w:fill="auto"/>
            <w:noWrap/>
            <w:vAlign w:val="bottom"/>
            <w:hideMark/>
          </w:tcPr>
          <w:p w14:paraId="51569F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661,333</w:t>
            </w:r>
          </w:p>
        </w:tc>
        <w:tc>
          <w:tcPr>
            <w:tcW w:w="467" w:type="pct"/>
            <w:tcBorders>
              <w:top w:val="nil"/>
              <w:left w:val="nil"/>
              <w:bottom w:val="dotted" w:sz="4" w:space="0" w:color="auto"/>
              <w:right w:val="dashed" w:sz="4" w:space="0" w:color="auto"/>
            </w:tcBorders>
            <w:shd w:val="clear" w:color="auto" w:fill="auto"/>
            <w:noWrap/>
            <w:vAlign w:val="bottom"/>
            <w:hideMark/>
          </w:tcPr>
          <w:p w14:paraId="033B5A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1702FA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5F86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33BA71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666,333</w:t>
            </w:r>
          </w:p>
        </w:tc>
      </w:tr>
      <w:tr w:rsidR="00AF68E7" w:rsidRPr="00AF68E7" w14:paraId="266A32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B7918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FB2361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Gjendjes Civile</w:t>
            </w:r>
          </w:p>
        </w:tc>
        <w:tc>
          <w:tcPr>
            <w:tcW w:w="472" w:type="pct"/>
            <w:tcBorders>
              <w:top w:val="nil"/>
              <w:left w:val="nil"/>
              <w:bottom w:val="dotted" w:sz="4" w:space="0" w:color="auto"/>
              <w:right w:val="single" w:sz="4" w:space="0" w:color="auto"/>
            </w:tcBorders>
            <w:shd w:val="clear" w:color="auto" w:fill="auto"/>
            <w:noWrap/>
            <w:vAlign w:val="bottom"/>
            <w:hideMark/>
          </w:tcPr>
          <w:p w14:paraId="52D228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724,402</w:t>
            </w:r>
          </w:p>
        </w:tc>
        <w:tc>
          <w:tcPr>
            <w:tcW w:w="467" w:type="pct"/>
            <w:tcBorders>
              <w:top w:val="nil"/>
              <w:left w:val="nil"/>
              <w:bottom w:val="dotted" w:sz="4" w:space="0" w:color="auto"/>
              <w:right w:val="dashed" w:sz="4" w:space="0" w:color="auto"/>
            </w:tcBorders>
            <w:shd w:val="clear" w:color="auto" w:fill="auto"/>
            <w:noWrap/>
            <w:vAlign w:val="bottom"/>
            <w:hideMark/>
          </w:tcPr>
          <w:p w14:paraId="636CC61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202,000</w:t>
            </w:r>
          </w:p>
        </w:tc>
        <w:tc>
          <w:tcPr>
            <w:tcW w:w="437" w:type="pct"/>
            <w:tcBorders>
              <w:top w:val="nil"/>
              <w:left w:val="nil"/>
              <w:bottom w:val="dotted" w:sz="4" w:space="0" w:color="auto"/>
              <w:right w:val="dashed" w:sz="4" w:space="0" w:color="auto"/>
            </w:tcBorders>
            <w:shd w:val="clear" w:color="auto" w:fill="auto"/>
            <w:noWrap/>
            <w:vAlign w:val="bottom"/>
            <w:hideMark/>
          </w:tcPr>
          <w:p w14:paraId="5EF8E7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DC4D7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202,000</w:t>
            </w:r>
          </w:p>
        </w:tc>
        <w:tc>
          <w:tcPr>
            <w:tcW w:w="538" w:type="pct"/>
            <w:tcBorders>
              <w:top w:val="nil"/>
              <w:left w:val="nil"/>
              <w:bottom w:val="dotted" w:sz="4" w:space="0" w:color="auto"/>
              <w:right w:val="single" w:sz="4" w:space="0" w:color="auto"/>
            </w:tcBorders>
            <w:shd w:val="clear" w:color="auto" w:fill="auto"/>
            <w:noWrap/>
            <w:vAlign w:val="bottom"/>
            <w:hideMark/>
          </w:tcPr>
          <w:p w14:paraId="538B69E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926,402</w:t>
            </w:r>
          </w:p>
        </w:tc>
      </w:tr>
      <w:tr w:rsidR="00AF68E7" w:rsidRPr="00AF68E7" w14:paraId="6585416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31AC7C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6F7E74"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Mbrojtjes</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6152FB7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24,440,715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785B71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13,987,000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FCE6D7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12,212,050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D4A1BD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26,199,050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F1BB89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50,639,765</w:t>
            </w:r>
          </w:p>
        </w:tc>
      </w:tr>
      <w:tr w:rsidR="00AF68E7" w:rsidRPr="00AF68E7" w14:paraId="35EFA95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2A463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D457E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013C8A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1,425,358</w:t>
            </w:r>
          </w:p>
        </w:tc>
        <w:tc>
          <w:tcPr>
            <w:tcW w:w="467" w:type="pct"/>
            <w:tcBorders>
              <w:top w:val="nil"/>
              <w:left w:val="nil"/>
              <w:bottom w:val="dotted" w:sz="4" w:space="0" w:color="auto"/>
              <w:right w:val="dashed" w:sz="4" w:space="0" w:color="auto"/>
            </w:tcBorders>
            <w:shd w:val="clear" w:color="auto" w:fill="auto"/>
            <w:noWrap/>
            <w:vAlign w:val="bottom"/>
            <w:hideMark/>
          </w:tcPr>
          <w:p w14:paraId="0A9019C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437" w:type="pct"/>
            <w:tcBorders>
              <w:top w:val="nil"/>
              <w:left w:val="nil"/>
              <w:bottom w:val="dotted" w:sz="4" w:space="0" w:color="auto"/>
              <w:right w:val="dashed" w:sz="4" w:space="0" w:color="auto"/>
            </w:tcBorders>
            <w:shd w:val="clear" w:color="auto" w:fill="auto"/>
            <w:noWrap/>
            <w:vAlign w:val="bottom"/>
            <w:hideMark/>
          </w:tcPr>
          <w:p w14:paraId="5539DC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7C963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538" w:type="pct"/>
            <w:tcBorders>
              <w:top w:val="nil"/>
              <w:left w:val="nil"/>
              <w:bottom w:val="dotted" w:sz="4" w:space="0" w:color="auto"/>
              <w:right w:val="single" w:sz="4" w:space="0" w:color="auto"/>
            </w:tcBorders>
            <w:shd w:val="clear" w:color="auto" w:fill="auto"/>
            <w:noWrap/>
            <w:vAlign w:val="bottom"/>
            <w:hideMark/>
          </w:tcPr>
          <w:p w14:paraId="73F916E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1,545,358</w:t>
            </w:r>
          </w:p>
        </w:tc>
      </w:tr>
      <w:tr w:rsidR="00AF68E7" w:rsidRPr="00AF68E7" w14:paraId="593167E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40C60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DF9B65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Forcat e luftimit</w:t>
            </w:r>
          </w:p>
        </w:tc>
        <w:tc>
          <w:tcPr>
            <w:tcW w:w="472" w:type="pct"/>
            <w:tcBorders>
              <w:top w:val="nil"/>
              <w:left w:val="nil"/>
              <w:bottom w:val="dotted" w:sz="4" w:space="0" w:color="auto"/>
              <w:right w:val="single" w:sz="4" w:space="0" w:color="auto"/>
            </w:tcBorders>
            <w:shd w:val="clear" w:color="auto" w:fill="auto"/>
            <w:noWrap/>
            <w:vAlign w:val="bottom"/>
            <w:hideMark/>
          </w:tcPr>
          <w:p w14:paraId="2FD4D9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6,777,349</w:t>
            </w:r>
          </w:p>
        </w:tc>
        <w:tc>
          <w:tcPr>
            <w:tcW w:w="467" w:type="pct"/>
            <w:tcBorders>
              <w:top w:val="nil"/>
              <w:left w:val="nil"/>
              <w:bottom w:val="dotted" w:sz="4" w:space="0" w:color="auto"/>
              <w:right w:val="dashed" w:sz="4" w:space="0" w:color="auto"/>
            </w:tcBorders>
            <w:shd w:val="clear" w:color="auto" w:fill="auto"/>
            <w:noWrap/>
            <w:vAlign w:val="bottom"/>
            <w:hideMark/>
          </w:tcPr>
          <w:p w14:paraId="139AC9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9,924,500</w:t>
            </w:r>
          </w:p>
        </w:tc>
        <w:tc>
          <w:tcPr>
            <w:tcW w:w="437" w:type="pct"/>
            <w:tcBorders>
              <w:top w:val="nil"/>
              <w:left w:val="nil"/>
              <w:bottom w:val="dotted" w:sz="4" w:space="0" w:color="auto"/>
              <w:right w:val="dashed" w:sz="4" w:space="0" w:color="auto"/>
            </w:tcBorders>
            <w:shd w:val="clear" w:color="auto" w:fill="auto"/>
            <w:noWrap/>
            <w:vAlign w:val="bottom"/>
            <w:hideMark/>
          </w:tcPr>
          <w:p w14:paraId="343750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10,200,000</w:t>
            </w:r>
          </w:p>
        </w:tc>
        <w:tc>
          <w:tcPr>
            <w:tcW w:w="461" w:type="pct"/>
            <w:tcBorders>
              <w:top w:val="nil"/>
              <w:left w:val="nil"/>
              <w:bottom w:val="dotted" w:sz="4" w:space="0" w:color="auto"/>
              <w:right w:val="single" w:sz="4" w:space="0" w:color="auto"/>
            </w:tcBorders>
            <w:shd w:val="clear" w:color="auto" w:fill="auto"/>
            <w:noWrap/>
            <w:vAlign w:val="bottom"/>
            <w:hideMark/>
          </w:tcPr>
          <w:p w14:paraId="490CC5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20,124,500</w:t>
            </w:r>
          </w:p>
        </w:tc>
        <w:tc>
          <w:tcPr>
            <w:tcW w:w="538" w:type="pct"/>
            <w:tcBorders>
              <w:top w:val="nil"/>
              <w:left w:val="nil"/>
              <w:bottom w:val="dotted" w:sz="4" w:space="0" w:color="auto"/>
              <w:right w:val="single" w:sz="4" w:space="0" w:color="auto"/>
            </w:tcBorders>
            <w:shd w:val="clear" w:color="auto" w:fill="auto"/>
            <w:noWrap/>
            <w:vAlign w:val="bottom"/>
            <w:hideMark/>
          </w:tcPr>
          <w:p w14:paraId="0A0ABE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26,901,849</w:t>
            </w:r>
          </w:p>
        </w:tc>
      </w:tr>
      <w:tr w:rsidR="00AF68E7" w:rsidRPr="00AF68E7" w14:paraId="20F6D8E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76AF94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DEA112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ushtarak</w:t>
            </w:r>
          </w:p>
        </w:tc>
        <w:tc>
          <w:tcPr>
            <w:tcW w:w="472" w:type="pct"/>
            <w:tcBorders>
              <w:top w:val="nil"/>
              <w:left w:val="nil"/>
              <w:bottom w:val="dotted" w:sz="4" w:space="0" w:color="auto"/>
              <w:right w:val="single" w:sz="4" w:space="0" w:color="auto"/>
            </w:tcBorders>
            <w:shd w:val="clear" w:color="auto" w:fill="auto"/>
            <w:noWrap/>
            <w:vAlign w:val="bottom"/>
            <w:hideMark/>
          </w:tcPr>
          <w:p w14:paraId="579FED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890,599</w:t>
            </w:r>
          </w:p>
        </w:tc>
        <w:tc>
          <w:tcPr>
            <w:tcW w:w="467" w:type="pct"/>
            <w:tcBorders>
              <w:top w:val="nil"/>
              <w:left w:val="nil"/>
              <w:bottom w:val="dotted" w:sz="4" w:space="0" w:color="auto"/>
              <w:right w:val="dashed" w:sz="4" w:space="0" w:color="auto"/>
            </w:tcBorders>
            <w:shd w:val="clear" w:color="auto" w:fill="auto"/>
            <w:noWrap/>
            <w:vAlign w:val="bottom"/>
            <w:hideMark/>
          </w:tcPr>
          <w:p w14:paraId="2D7601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437" w:type="pct"/>
            <w:tcBorders>
              <w:top w:val="nil"/>
              <w:left w:val="nil"/>
              <w:bottom w:val="dotted" w:sz="4" w:space="0" w:color="auto"/>
              <w:right w:val="dashed" w:sz="4" w:space="0" w:color="auto"/>
            </w:tcBorders>
            <w:shd w:val="clear" w:color="auto" w:fill="auto"/>
            <w:noWrap/>
            <w:vAlign w:val="bottom"/>
            <w:hideMark/>
          </w:tcPr>
          <w:p w14:paraId="23270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BE8FA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538" w:type="pct"/>
            <w:tcBorders>
              <w:top w:val="nil"/>
              <w:left w:val="nil"/>
              <w:bottom w:val="dotted" w:sz="4" w:space="0" w:color="auto"/>
              <w:right w:val="single" w:sz="4" w:space="0" w:color="auto"/>
            </w:tcBorders>
            <w:shd w:val="clear" w:color="auto" w:fill="auto"/>
            <w:noWrap/>
            <w:vAlign w:val="bottom"/>
            <w:hideMark/>
          </w:tcPr>
          <w:p w14:paraId="23D0EB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1,347,599</w:t>
            </w:r>
          </w:p>
        </w:tc>
      </w:tr>
      <w:tr w:rsidR="00AF68E7" w:rsidRPr="00AF68E7" w14:paraId="5F14641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ECFE6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6E8640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luftimit</w:t>
            </w:r>
          </w:p>
        </w:tc>
        <w:tc>
          <w:tcPr>
            <w:tcW w:w="472" w:type="pct"/>
            <w:tcBorders>
              <w:top w:val="nil"/>
              <w:left w:val="nil"/>
              <w:bottom w:val="dotted" w:sz="4" w:space="0" w:color="auto"/>
              <w:right w:val="single" w:sz="4" w:space="0" w:color="auto"/>
            </w:tcBorders>
            <w:shd w:val="clear" w:color="auto" w:fill="auto"/>
            <w:noWrap/>
            <w:vAlign w:val="bottom"/>
            <w:hideMark/>
          </w:tcPr>
          <w:p w14:paraId="4C5213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7,266,118</w:t>
            </w:r>
          </w:p>
        </w:tc>
        <w:tc>
          <w:tcPr>
            <w:tcW w:w="467" w:type="pct"/>
            <w:tcBorders>
              <w:top w:val="nil"/>
              <w:left w:val="nil"/>
              <w:bottom w:val="dotted" w:sz="4" w:space="0" w:color="auto"/>
              <w:right w:val="dashed" w:sz="4" w:space="0" w:color="auto"/>
            </w:tcBorders>
            <w:shd w:val="clear" w:color="auto" w:fill="auto"/>
            <w:noWrap/>
            <w:vAlign w:val="bottom"/>
            <w:hideMark/>
          </w:tcPr>
          <w:p w14:paraId="03BA16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437" w:type="pct"/>
            <w:tcBorders>
              <w:top w:val="nil"/>
              <w:left w:val="nil"/>
              <w:bottom w:val="dotted" w:sz="4" w:space="0" w:color="auto"/>
              <w:right w:val="dashed" w:sz="4" w:space="0" w:color="auto"/>
            </w:tcBorders>
            <w:shd w:val="clear" w:color="auto" w:fill="auto"/>
            <w:noWrap/>
            <w:vAlign w:val="bottom"/>
            <w:hideMark/>
          </w:tcPr>
          <w:p w14:paraId="150BB2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CD5CF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538" w:type="pct"/>
            <w:tcBorders>
              <w:top w:val="nil"/>
              <w:left w:val="nil"/>
              <w:bottom w:val="dotted" w:sz="4" w:space="0" w:color="auto"/>
              <w:right w:val="single" w:sz="4" w:space="0" w:color="auto"/>
            </w:tcBorders>
            <w:shd w:val="clear" w:color="auto" w:fill="auto"/>
            <w:noWrap/>
            <w:vAlign w:val="bottom"/>
            <w:hideMark/>
          </w:tcPr>
          <w:p w14:paraId="318890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8,531,618</w:t>
            </w:r>
          </w:p>
        </w:tc>
      </w:tr>
      <w:tr w:rsidR="00AF68E7" w:rsidRPr="00AF68E7" w14:paraId="22FC415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508DD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5E2F8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shëndetësinë</w:t>
            </w:r>
          </w:p>
        </w:tc>
        <w:tc>
          <w:tcPr>
            <w:tcW w:w="472" w:type="pct"/>
            <w:tcBorders>
              <w:top w:val="nil"/>
              <w:left w:val="nil"/>
              <w:bottom w:val="dotted" w:sz="4" w:space="0" w:color="auto"/>
              <w:right w:val="single" w:sz="4" w:space="0" w:color="auto"/>
            </w:tcBorders>
            <w:shd w:val="clear" w:color="auto" w:fill="auto"/>
            <w:noWrap/>
            <w:vAlign w:val="bottom"/>
            <w:hideMark/>
          </w:tcPr>
          <w:p w14:paraId="1D51E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1,425,229</w:t>
            </w:r>
          </w:p>
        </w:tc>
        <w:tc>
          <w:tcPr>
            <w:tcW w:w="467" w:type="pct"/>
            <w:tcBorders>
              <w:top w:val="nil"/>
              <w:left w:val="nil"/>
              <w:bottom w:val="dotted" w:sz="4" w:space="0" w:color="auto"/>
              <w:right w:val="dashed" w:sz="4" w:space="0" w:color="auto"/>
            </w:tcBorders>
            <w:shd w:val="clear" w:color="auto" w:fill="auto"/>
            <w:noWrap/>
            <w:vAlign w:val="bottom"/>
            <w:hideMark/>
          </w:tcPr>
          <w:p w14:paraId="6A14AA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7" w:type="pct"/>
            <w:tcBorders>
              <w:top w:val="nil"/>
              <w:left w:val="nil"/>
              <w:bottom w:val="dotted" w:sz="4" w:space="0" w:color="auto"/>
              <w:right w:val="dashed" w:sz="4" w:space="0" w:color="auto"/>
            </w:tcBorders>
            <w:shd w:val="clear" w:color="auto" w:fill="auto"/>
            <w:noWrap/>
            <w:vAlign w:val="bottom"/>
            <w:hideMark/>
          </w:tcPr>
          <w:p w14:paraId="35ED18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C2F3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538" w:type="pct"/>
            <w:tcBorders>
              <w:top w:val="nil"/>
              <w:left w:val="nil"/>
              <w:bottom w:val="dotted" w:sz="4" w:space="0" w:color="auto"/>
              <w:right w:val="single" w:sz="4" w:space="0" w:color="auto"/>
            </w:tcBorders>
            <w:shd w:val="clear" w:color="auto" w:fill="auto"/>
            <w:noWrap/>
            <w:vAlign w:val="bottom"/>
            <w:hideMark/>
          </w:tcPr>
          <w:p w14:paraId="48F967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1,925,229</w:t>
            </w:r>
          </w:p>
        </w:tc>
      </w:tr>
      <w:tr w:rsidR="00AF68E7" w:rsidRPr="00AF68E7" w14:paraId="26B992F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263C76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10270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8E58C9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sociale për ushtaraket</w:t>
            </w:r>
          </w:p>
        </w:tc>
        <w:tc>
          <w:tcPr>
            <w:tcW w:w="472" w:type="pct"/>
            <w:tcBorders>
              <w:top w:val="nil"/>
              <w:left w:val="nil"/>
              <w:bottom w:val="dotted" w:sz="4" w:space="0" w:color="auto"/>
              <w:right w:val="single" w:sz="4" w:space="0" w:color="auto"/>
            </w:tcBorders>
            <w:shd w:val="clear" w:color="auto" w:fill="auto"/>
            <w:noWrap/>
            <w:vAlign w:val="bottom"/>
            <w:hideMark/>
          </w:tcPr>
          <w:p w14:paraId="695046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c>
          <w:tcPr>
            <w:tcW w:w="467" w:type="pct"/>
            <w:tcBorders>
              <w:top w:val="nil"/>
              <w:left w:val="nil"/>
              <w:bottom w:val="dotted" w:sz="4" w:space="0" w:color="auto"/>
              <w:right w:val="dashed" w:sz="4" w:space="0" w:color="auto"/>
            </w:tcBorders>
            <w:shd w:val="clear" w:color="auto" w:fill="auto"/>
            <w:noWrap/>
            <w:vAlign w:val="bottom"/>
            <w:hideMark/>
          </w:tcPr>
          <w:p w14:paraId="47BA7D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87ABC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9316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0E405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r>
      <w:tr w:rsidR="00AF68E7" w:rsidRPr="00AF68E7" w14:paraId="16BCD9A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46CEA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F73228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Emergjencat Civile </w:t>
            </w:r>
          </w:p>
        </w:tc>
        <w:tc>
          <w:tcPr>
            <w:tcW w:w="472" w:type="pct"/>
            <w:tcBorders>
              <w:top w:val="nil"/>
              <w:left w:val="nil"/>
              <w:bottom w:val="dotted" w:sz="4" w:space="0" w:color="auto"/>
              <w:right w:val="single" w:sz="4" w:space="0" w:color="auto"/>
            </w:tcBorders>
            <w:shd w:val="clear" w:color="auto" w:fill="auto"/>
            <w:noWrap/>
            <w:vAlign w:val="bottom"/>
            <w:hideMark/>
          </w:tcPr>
          <w:p w14:paraId="4F0170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1,456,062</w:t>
            </w:r>
          </w:p>
        </w:tc>
        <w:tc>
          <w:tcPr>
            <w:tcW w:w="467" w:type="pct"/>
            <w:tcBorders>
              <w:top w:val="nil"/>
              <w:left w:val="nil"/>
              <w:bottom w:val="dotted" w:sz="4" w:space="0" w:color="auto"/>
              <w:right w:val="dashed" w:sz="4" w:space="0" w:color="auto"/>
            </w:tcBorders>
            <w:shd w:val="clear" w:color="auto" w:fill="auto"/>
            <w:noWrap/>
            <w:vAlign w:val="bottom"/>
            <w:hideMark/>
          </w:tcPr>
          <w:p w14:paraId="054249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1,720,000</w:t>
            </w:r>
          </w:p>
        </w:tc>
        <w:tc>
          <w:tcPr>
            <w:tcW w:w="437" w:type="pct"/>
            <w:tcBorders>
              <w:top w:val="nil"/>
              <w:left w:val="nil"/>
              <w:bottom w:val="dotted" w:sz="4" w:space="0" w:color="auto"/>
              <w:right w:val="dashed" w:sz="4" w:space="0" w:color="auto"/>
            </w:tcBorders>
            <w:shd w:val="clear" w:color="auto" w:fill="auto"/>
            <w:noWrap/>
            <w:vAlign w:val="bottom"/>
            <w:hideMark/>
          </w:tcPr>
          <w:p w14:paraId="5B0220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2,012,050</w:t>
            </w:r>
          </w:p>
        </w:tc>
        <w:tc>
          <w:tcPr>
            <w:tcW w:w="461" w:type="pct"/>
            <w:tcBorders>
              <w:top w:val="nil"/>
              <w:left w:val="nil"/>
              <w:bottom w:val="dotted" w:sz="4" w:space="0" w:color="auto"/>
              <w:right w:val="single" w:sz="4" w:space="0" w:color="auto"/>
            </w:tcBorders>
            <w:shd w:val="clear" w:color="auto" w:fill="auto"/>
            <w:noWrap/>
            <w:vAlign w:val="bottom"/>
            <w:hideMark/>
          </w:tcPr>
          <w:p w14:paraId="7BA6BE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3,732,050</w:t>
            </w:r>
          </w:p>
        </w:tc>
        <w:tc>
          <w:tcPr>
            <w:tcW w:w="538" w:type="pct"/>
            <w:tcBorders>
              <w:top w:val="nil"/>
              <w:left w:val="nil"/>
              <w:bottom w:val="dotted" w:sz="4" w:space="0" w:color="auto"/>
              <w:right w:val="single" w:sz="4" w:space="0" w:color="auto"/>
            </w:tcBorders>
            <w:shd w:val="clear" w:color="auto" w:fill="auto"/>
            <w:noWrap/>
            <w:vAlign w:val="bottom"/>
            <w:hideMark/>
          </w:tcPr>
          <w:p w14:paraId="46F74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5,188,112</w:t>
            </w:r>
          </w:p>
        </w:tc>
      </w:tr>
      <w:tr w:rsidR="00AF68E7" w:rsidRPr="00AF68E7" w14:paraId="4E12E88F"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5F74F2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BA5A4A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Shërbimi Informativ Shtetëror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7CAA67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1,982,607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3058E70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5DA345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5BB65F5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7E74489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2,032,607</w:t>
            </w:r>
          </w:p>
        </w:tc>
      </w:tr>
      <w:tr w:rsidR="00AF68E7" w:rsidRPr="00AF68E7" w14:paraId="56BC8F2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7085E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5CD9B2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Informative Shtetërore</w:t>
            </w:r>
          </w:p>
        </w:tc>
        <w:tc>
          <w:tcPr>
            <w:tcW w:w="472" w:type="pct"/>
            <w:tcBorders>
              <w:top w:val="nil"/>
              <w:left w:val="nil"/>
              <w:bottom w:val="dotted" w:sz="4" w:space="0" w:color="auto"/>
              <w:right w:val="single" w:sz="4" w:space="0" w:color="auto"/>
            </w:tcBorders>
            <w:shd w:val="clear" w:color="auto" w:fill="auto"/>
            <w:noWrap/>
            <w:vAlign w:val="bottom"/>
            <w:hideMark/>
          </w:tcPr>
          <w:p w14:paraId="1BC4FA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1,982,607</w:t>
            </w:r>
          </w:p>
        </w:tc>
        <w:tc>
          <w:tcPr>
            <w:tcW w:w="467" w:type="pct"/>
            <w:tcBorders>
              <w:top w:val="nil"/>
              <w:left w:val="nil"/>
              <w:bottom w:val="dotted" w:sz="4" w:space="0" w:color="auto"/>
              <w:right w:val="dashed" w:sz="4" w:space="0" w:color="auto"/>
            </w:tcBorders>
            <w:shd w:val="clear" w:color="auto" w:fill="auto"/>
            <w:noWrap/>
            <w:vAlign w:val="bottom"/>
            <w:hideMark/>
          </w:tcPr>
          <w:p w14:paraId="6EDA7F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4F64EB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DBAEB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36E6FE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2,032,607</w:t>
            </w:r>
          </w:p>
        </w:tc>
      </w:tr>
      <w:tr w:rsidR="00AF68E7" w:rsidRPr="00AF68E7" w14:paraId="60B757B7"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ACD351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D7AB6B4"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Radio-Televizionit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77C0013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1BFA7A9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733C9DF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85A4C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5D10988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r>
      <w:tr w:rsidR="00AF68E7" w:rsidRPr="00AF68E7" w14:paraId="4076B6B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ACF2E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F05A1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Shërbimet për shqiptarët jashtë kufirit </w:t>
            </w:r>
          </w:p>
        </w:tc>
        <w:tc>
          <w:tcPr>
            <w:tcW w:w="472" w:type="pct"/>
            <w:tcBorders>
              <w:top w:val="nil"/>
              <w:left w:val="nil"/>
              <w:bottom w:val="dotted" w:sz="4" w:space="0" w:color="auto"/>
              <w:right w:val="single" w:sz="4" w:space="0" w:color="auto"/>
            </w:tcBorders>
            <w:shd w:val="clear" w:color="auto" w:fill="auto"/>
            <w:noWrap/>
            <w:vAlign w:val="bottom"/>
            <w:hideMark/>
          </w:tcPr>
          <w:p w14:paraId="04BC34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c>
          <w:tcPr>
            <w:tcW w:w="467" w:type="pct"/>
            <w:tcBorders>
              <w:top w:val="nil"/>
              <w:left w:val="nil"/>
              <w:bottom w:val="dotted" w:sz="4" w:space="0" w:color="auto"/>
              <w:right w:val="dashed" w:sz="4" w:space="0" w:color="auto"/>
            </w:tcBorders>
            <w:shd w:val="clear" w:color="auto" w:fill="auto"/>
            <w:noWrap/>
            <w:vAlign w:val="bottom"/>
            <w:hideMark/>
          </w:tcPr>
          <w:p w14:paraId="433C31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74C5E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7C881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20EE5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r>
      <w:tr w:rsidR="00AF68E7" w:rsidRPr="00AF68E7" w14:paraId="62B1E38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54C2F9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6C9CA8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Projekte teknike për futjen e teknologjive të reja</w:t>
            </w:r>
          </w:p>
        </w:tc>
        <w:tc>
          <w:tcPr>
            <w:tcW w:w="472" w:type="pct"/>
            <w:tcBorders>
              <w:top w:val="nil"/>
              <w:left w:val="nil"/>
              <w:bottom w:val="dotted" w:sz="4" w:space="0" w:color="auto"/>
              <w:right w:val="single" w:sz="4" w:space="0" w:color="auto"/>
            </w:tcBorders>
            <w:shd w:val="clear" w:color="auto" w:fill="auto"/>
            <w:noWrap/>
            <w:vAlign w:val="bottom"/>
            <w:hideMark/>
          </w:tcPr>
          <w:p w14:paraId="366AA83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tcBorders>
              <w:top w:val="nil"/>
              <w:left w:val="nil"/>
              <w:bottom w:val="dotted" w:sz="4" w:space="0" w:color="auto"/>
              <w:right w:val="dashed" w:sz="4" w:space="0" w:color="auto"/>
            </w:tcBorders>
            <w:shd w:val="clear" w:color="auto" w:fill="auto"/>
            <w:noWrap/>
            <w:vAlign w:val="bottom"/>
            <w:hideMark/>
          </w:tcPr>
          <w:p w14:paraId="34C4B2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901CF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58B78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2A157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r>
      <w:tr w:rsidR="00AF68E7" w:rsidRPr="00AF68E7" w14:paraId="10556C3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71C71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0F0C26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Prodhime filmike ose veprimtari artistike mbarëkombëtare</w:t>
            </w:r>
          </w:p>
        </w:tc>
        <w:tc>
          <w:tcPr>
            <w:tcW w:w="472" w:type="pct"/>
            <w:tcBorders>
              <w:top w:val="nil"/>
              <w:left w:val="nil"/>
              <w:bottom w:val="dotted" w:sz="4" w:space="0" w:color="auto"/>
              <w:right w:val="single" w:sz="4" w:space="0" w:color="auto"/>
            </w:tcBorders>
            <w:shd w:val="clear" w:color="auto" w:fill="auto"/>
            <w:noWrap/>
            <w:vAlign w:val="bottom"/>
            <w:hideMark/>
          </w:tcPr>
          <w:p w14:paraId="5F5E06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c>
          <w:tcPr>
            <w:tcW w:w="467" w:type="pct"/>
            <w:tcBorders>
              <w:top w:val="nil"/>
              <w:left w:val="nil"/>
              <w:bottom w:val="dotted" w:sz="4" w:space="0" w:color="auto"/>
              <w:right w:val="dashed" w:sz="4" w:space="0" w:color="auto"/>
            </w:tcBorders>
            <w:shd w:val="clear" w:color="auto" w:fill="auto"/>
            <w:noWrap/>
            <w:vAlign w:val="bottom"/>
            <w:hideMark/>
          </w:tcPr>
          <w:p w14:paraId="3529D2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082191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A0986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1A858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r>
      <w:tr w:rsidR="00AF68E7" w:rsidRPr="00AF68E7" w14:paraId="641F276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26775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6BE19C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Orkestra simfonike e RTSH-së dhe Kinematografisë</w:t>
            </w:r>
          </w:p>
        </w:tc>
        <w:tc>
          <w:tcPr>
            <w:tcW w:w="472" w:type="pct"/>
            <w:tcBorders>
              <w:top w:val="nil"/>
              <w:left w:val="nil"/>
              <w:bottom w:val="dotted" w:sz="4" w:space="0" w:color="auto"/>
              <w:right w:val="single" w:sz="4" w:space="0" w:color="auto"/>
            </w:tcBorders>
            <w:shd w:val="clear" w:color="auto" w:fill="auto"/>
            <w:noWrap/>
            <w:vAlign w:val="bottom"/>
            <w:hideMark/>
          </w:tcPr>
          <w:p w14:paraId="35EEDB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c>
          <w:tcPr>
            <w:tcW w:w="467" w:type="pct"/>
            <w:tcBorders>
              <w:top w:val="nil"/>
              <w:left w:val="nil"/>
              <w:bottom w:val="dotted" w:sz="4" w:space="0" w:color="auto"/>
              <w:right w:val="dashed" w:sz="4" w:space="0" w:color="auto"/>
            </w:tcBorders>
            <w:shd w:val="clear" w:color="auto" w:fill="auto"/>
            <w:noWrap/>
            <w:vAlign w:val="bottom"/>
            <w:hideMark/>
          </w:tcPr>
          <w:p w14:paraId="2760F3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4D70AB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67FB36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single" w:sz="4" w:space="0" w:color="auto"/>
              <w:right w:val="single" w:sz="4" w:space="0" w:color="auto"/>
            </w:tcBorders>
            <w:shd w:val="clear" w:color="auto" w:fill="auto"/>
            <w:noWrap/>
            <w:vAlign w:val="bottom"/>
            <w:hideMark/>
          </w:tcPr>
          <w:p w14:paraId="1C1170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r>
      <w:tr w:rsidR="00AF68E7" w:rsidRPr="00AF68E7" w14:paraId="376469F5"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A386AD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67D00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Përgjithshme e Arkivave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6A4D4D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251,911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C871C3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6517D7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F46396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24143C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301,911</w:t>
            </w:r>
          </w:p>
        </w:tc>
      </w:tr>
      <w:tr w:rsidR="00AF68E7" w:rsidRPr="00AF68E7" w14:paraId="7D37F1F7"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241A95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C09E6B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32E5B7B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251,911</w:t>
            </w:r>
          </w:p>
        </w:tc>
        <w:tc>
          <w:tcPr>
            <w:tcW w:w="467" w:type="pct"/>
            <w:tcBorders>
              <w:top w:val="nil"/>
              <w:left w:val="nil"/>
              <w:bottom w:val="single" w:sz="4" w:space="0" w:color="auto"/>
              <w:right w:val="dashed" w:sz="4" w:space="0" w:color="auto"/>
            </w:tcBorders>
            <w:shd w:val="clear" w:color="auto" w:fill="auto"/>
            <w:noWrap/>
            <w:vAlign w:val="bottom"/>
            <w:hideMark/>
          </w:tcPr>
          <w:p w14:paraId="31C636F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single" w:sz="4" w:space="0" w:color="auto"/>
              <w:right w:val="dashed" w:sz="4" w:space="0" w:color="auto"/>
            </w:tcBorders>
            <w:shd w:val="clear" w:color="auto" w:fill="auto"/>
            <w:noWrap/>
            <w:vAlign w:val="bottom"/>
            <w:hideMark/>
          </w:tcPr>
          <w:p w14:paraId="1C372D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BD648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36ABF0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301,911</w:t>
            </w:r>
          </w:p>
        </w:tc>
      </w:tr>
      <w:tr w:rsidR="00AF68E7" w:rsidRPr="00AF68E7" w14:paraId="76BF578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64A790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211FBC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Akademia e Shkencës</w:t>
            </w:r>
          </w:p>
        </w:tc>
        <w:tc>
          <w:tcPr>
            <w:tcW w:w="472" w:type="pct"/>
            <w:tcBorders>
              <w:top w:val="nil"/>
              <w:left w:val="nil"/>
              <w:bottom w:val="dotted" w:sz="4" w:space="0" w:color="auto"/>
              <w:right w:val="single" w:sz="4" w:space="0" w:color="auto"/>
            </w:tcBorders>
            <w:shd w:val="clear" w:color="auto" w:fill="auto"/>
            <w:noWrap/>
            <w:vAlign w:val="bottom"/>
            <w:hideMark/>
          </w:tcPr>
          <w:p w14:paraId="16F3D86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438,872</w:t>
            </w:r>
          </w:p>
        </w:tc>
        <w:tc>
          <w:tcPr>
            <w:tcW w:w="467" w:type="pct"/>
            <w:tcBorders>
              <w:top w:val="nil"/>
              <w:left w:val="nil"/>
              <w:bottom w:val="dotted" w:sz="4" w:space="0" w:color="auto"/>
              <w:right w:val="single" w:sz="4" w:space="0" w:color="auto"/>
            </w:tcBorders>
            <w:shd w:val="clear" w:color="auto" w:fill="auto"/>
            <w:noWrap/>
            <w:vAlign w:val="bottom"/>
            <w:hideMark/>
          </w:tcPr>
          <w:p w14:paraId="23C1D79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5E786C1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CD8471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202CEE5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439,872</w:t>
            </w:r>
          </w:p>
        </w:tc>
      </w:tr>
      <w:tr w:rsidR="00AF68E7" w:rsidRPr="00AF68E7" w14:paraId="3E1380FF"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58E393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01520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C3635B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Akademike </w:t>
            </w:r>
          </w:p>
        </w:tc>
        <w:tc>
          <w:tcPr>
            <w:tcW w:w="472" w:type="pct"/>
            <w:tcBorders>
              <w:top w:val="nil"/>
              <w:left w:val="nil"/>
              <w:bottom w:val="single" w:sz="4" w:space="0" w:color="auto"/>
              <w:right w:val="single" w:sz="4" w:space="0" w:color="auto"/>
            </w:tcBorders>
            <w:shd w:val="clear" w:color="auto" w:fill="auto"/>
            <w:noWrap/>
            <w:vAlign w:val="bottom"/>
            <w:hideMark/>
          </w:tcPr>
          <w:p w14:paraId="26B7B0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438,872</w:t>
            </w:r>
          </w:p>
        </w:tc>
        <w:tc>
          <w:tcPr>
            <w:tcW w:w="467" w:type="pct"/>
            <w:tcBorders>
              <w:top w:val="nil"/>
              <w:left w:val="nil"/>
              <w:bottom w:val="single" w:sz="4" w:space="0" w:color="auto"/>
              <w:right w:val="dashed" w:sz="4" w:space="0" w:color="auto"/>
            </w:tcBorders>
            <w:shd w:val="clear" w:color="auto" w:fill="auto"/>
            <w:noWrap/>
            <w:vAlign w:val="bottom"/>
            <w:hideMark/>
          </w:tcPr>
          <w:p w14:paraId="700A7E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5DAAE7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082D0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58EB0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439,872</w:t>
            </w:r>
          </w:p>
        </w:tc>
      </w:tr>
      <w:tr w:rsidR="00AF68E7" w:rsidRPr="00AF68E7" w14:paraId="5D5F1FD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D48807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17445A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Kontrolli i Lart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i Shtetit</w:t>
            </w:r>
          </w:p>
        </w:tc>
        <w:tc>
          <w:tcPr>
            <w:tcW w:w="472" w:type="pct"/>
            <w:tcBorders>
              <w:top w:val="nil"/>
              <w:left w:val="nil"/>
              <w:bottom w:val="dotted" w:sz="4" w:space="0" w:color="auto"/>
              <w:right w:val="single" w:sz="4" w:space="0" w:color="auto"/>
            </w:tcBorders>
            <w:shd w:val="clear" w:color="auto" w:fill="auto"/>
            <w:noWrap/>
            <w:vAlign w:val="bottom"/>
            <w:hideMark/>
          </w:tcPr>
          <w:p w14:paraId="54A18A0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687,983</w:t>
            </w:r>
          </w:p>
        </w:tc>
        <w:tc>
          <w:tcPr>
            <w:tcW w:w="467" w:type="pct"/>
            <w:tcBorders>
              <w:top w:val="nil"/>
              <w:left w:val="nil"/>
              <w:bottom w:val="dotted" w:sz="4" w:space="0" w:color="auto"/>
              <w:right w:val="single" w:sz="4" w:space="0" w:color="auto"/>
            </w:tcBorders>
            <w:shd w:val="clear" w:color="auto" w:fill="auto"/>
            <w:noWrap/>
            <w:vAlign w:val="bottom"/>
            <w:hideMark/>
          </w:tcPr>
          <w:p w14:paraId="543A52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437" w:type="pct"/>
            <w:tcBorders>
              <w:top w:val="nil"/>
              <w:left w:val="nil"/>
              <w:bottom w:val="dotted" w:sz="4" w:space="0" w:color="auto"/>
              <w:right w:val="single" w:sz="4" w:space="0" w:color="auto"/>
            </w:tcBorders>
            <w:shd w:val="clear" w:color="auto" w:fill="auto"/>
            <w:noWrap/>
            <w:vAlign w:val="bottom"/>
            <w:hideMark/>
          </w:tcPr>
          <w:p w14:paraId="5C7F4F5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B135F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538" w:type="pct"/>
            <w:tcBorders>
              <w:top w:val="nil"/>
              <w:left w:val="nil"/>
              <w:bottom w:val="dotted" w:sz="4" w:space="0" w:color="auto"/>
              <w:right w:val="single" w:sz="4" w:space="0" w:color="auto"/>
            </w:tcBorders>
            <w:shd w:val="clear" w:color="auto" w:fill="auto"/>
            <w:noWrap/>
            <w:vAlign w:val="bottom"/>
            <w:hideMark/>
          </w:tcPr>
          <w:p w14:paraId="5155A31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702,983</w:t>
            </w:r>
          </w:p>
        </w:tc>
      </w:tr>
      <w:tr w:rsidR="00AF68E7" w:rsidRPr="00AF68E7" w14:paraId="06F74107"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556786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156628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Audituese e KLSH-së</w:t>
            </w:r>
          </w:p>
        </w:tc>
        <w:tc>
          <w:tcPr>
            <w:tcW w:w="472" w:type="pct"/>
            <w:tcBorders>
              <w:top w:val="nil"/>
              <w:left w:val="nil"/>
              <w:bottom w:val="single" w:sz="4" w:space="0" w:color="auto"/>
              <w:right w:val="single" w:sz="4" w:space="0" w:color="auto"/>
            </w:tcBorders>
            <w:shd w:val="clear" w:color="auto" w:fill="auto"/>
            <w:noWrap/>
            <w:vAlign w:val="bottom"/>
            <w:hideMark/>
          </w:tcPr>
          <w:p w14:paraId="6A0DF3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687,983</w:t>
            </w:r>
          </w:p>
        </w:tc>
        <w:tc>
          <w:tcPr>
            <w:tcW w:w="467" w:type="pct"/>
            <w:tcBorders>
              <w:top w:val="nil"/>
              <w:left w:val="nil"/>
              <w:bottom w:val="single" w:sz="4" w:space="0" w:color="auto"/>
              <w:right w:val="dashed" w:sz="4" w:space="0" w:color="auto"/>
            </w:tcBorders>
            <w:shd w:val="clear" w:color="auto" w:fill="auto"/>
            <w:noWrap/>
            <w:vAlign w:val="bottom"/>
            <w:hideMark/>
          </w:tcPr>
          <w:p w14:paraId="3445A9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single" w:sz="4" w:space="0" w:color="auto"/>
              <w:right w:val="dashed" w:sz="4" w:space="0" w:color="auto"/>
            </w:tcBorders>
            <w:shd w:val="clear" w:color="auto" w:fill="auto"/>
            <w:noWrap/>
            <w:vAlign w:val="bottom"/>
            <w:hideMark/>
          </w:tcPr>
          <w:p w14:paraId="6F74AB1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9D5C7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single" w:sz="4" w:space="0" w:color="auto"/>
              <w:right w:val="single" w:sz="4" w:space="0" w:color="auto"/>
            </w:tcBorders>
            <w:shd w:val="clear" w:color="auto" w:fill="auto"/>
            <w:noWrap/>
            <w:vAlign w:val="bottom"/>
            <w:hideMark/>
          </w:tcPr>
          <w:p w14:paraId="494C16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702,983</w:t>
            </w:r>
          </w:p>
        </w:tc>
      </w:tr>
      <w:tr w:rsidR="00AF68E7" w:rsidRPr="00AF68E7" w14:paraId="6291AEB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6865B8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B71DD1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Turizmit dhe Mjedisit</w:t>
            </w:r>
          </w:p>
        </w:tc>
        <w:tc>
          <w:tcPr>
            <w:tcW w:w="472" w:type="pct"/>
            <w:tcBorders>
              <w:top w:val="nil"/>
              <w:left w:val="nil"/>
              <w:bottom w:val="dotted" w:sz="4" w:space="0" w:color="auto"/>
              <w:right w:val="single" w:sz="4" w:space="0" w:color="auto"/>
            </w:tcBorders>
            <w:shd w:val="clear" w:color="auto" w:fill="auto"/>
            <w:noWrap/>
            <w:vAlign w:val="bottom"/>
            <w:hideMark/>
          </w:tcPr>
          <w:p w14:paraId="5A3B00F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1,757,390</w:t>
            </w:r>
          </w:p>
        </w:tc>
        <w:tc>
          <w:tcPr>
            <w:tcW w:w="467" w:type="pct"/>
            <w:tcBorders>
              <w:top w:val="nil"/>
              <w:left w:val="nil"/>
              <w:bottom w:val="dotted" w:sz="4" w:space="0" w:color="auto"/>
              <w:right w:val="single" w:sz="4" w:space="0" w:color="auto"/>
            </w:tcBorders>
            <w:shd w:val="clear" w:color="auto" w:fill="auto"/>
            <w:noWrap/>
            <w:vAlign w:val="bottom"/>
            <w:hideMark/>
          </w:tcPr>
          <w:p w14:paraId="24A1B0B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1,081,847</w:t>
            </w:r>
          </w:p>
        </w:tc>
        <w:tc>
          <w:tcPr>
            <w:tcW w:w="437" w:type="pct"/>
            <w:tcBorders>
              <w:top w:val="nil"/>
              <w:left w:val="nil"/>
              <w:bottom w:val="dotted" w:sz="4" w:space="0" w:color="auto"/>
              <w:right w:val="single" w:sz="4" w:space="0" w:color="auto"/>
            </w:tcBorders>
            <w:shd w:val="clear" w:color="auto" w:fill="auto"/>
            <w:noWrap/>
            <w:vAlign w:val="bottom"/>
            <w:hideMark/>
          </w:tcPr>
          <w:p w14:paraId="6A054F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1" w:type="pct"/>
            <w:tcBorders>
              <w:top w:val="nil"/>
              <w:left w:val="nil"/>
              <w:bottom w:val="dotted" w:sz="4" w:space="0" w:color="auto"/>
              <w:right w:val="single" w:sz="4" w:space="0" w:color="auto"/>
            </w:tcBorders>
            <w:shd w:val="clear" w:color="auto" w:fill="auto"/>
            <w:noWrap/>
            <w:vAlign w:val="bottom"/>
            <w:hideMark/>
          </w:tcPr>
          <w:p w14:paraId="68BEEE6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1,671,847</w:t>
            </w:r>
          </w:p>
        </w:tc>
        <w:tc>
          <w:tcPr>
            <w:tcW w:w="538" w:type="pct"/>
            <w:tcBorders>
              <w:top w:val="nil"/>
              <w:left w:val="nil"/>
              <w:bottom w:val="dotted" w:sz="4" w:space="0" w:color="auto"/>
              <w:right w:val="single" w:sz="4" w:space="0" w:color="auto"/>
            </w:tcBorders>
            <w:shd w:val="clear" w:color="auto" w:fill="auto"/>
            <w:noWrap/>
            <w:vAlign w:val="bottom"/>
            <w:hideMark/>
          </w:tcPr>
          <w:p w14:paraId="7FCC7AD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3,429,237</w:t>
            </w:r>
          </w:p>
        </w:tc>
      </w:tr>
      <w:tr w:rsidR="00AF68E7" w:rsidRPr="00AF68E7" w14:paraId="6A2856C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9E8CB9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2D75E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B5653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254,395</w:t>
            </w:r>
          </w:p>
        </w:tc>
        <w:tc>
          <w:tcPr>
            <w:tcW w:w="467" w:type="pct"/>
            <w:tcBorders>
              <w:top w:val="nil"/>
              <w:left w:val="nil"/>
              <w:bottom w:val="dotted" w:sz="4" w:space="0" w:color="auto"/>
              <w:right w:val="dashed" w:sz="4" w:space="0" w:color="auto"/>
            </w:tcBorders>
            <w:shd w:val="clear" w:color="auto" w:fill="auto"/>
            <w:noWrap/>
            <w:vAlign w:val="bottom"/>
            <w:hideMark/>
          </w:tcPr>
          <w:p w14:paraId="19D12F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nil"/>
              <w:left w:val="nil"/>
              <w:bottom w:val="dotted" w:sz="4" w:space="0" w:color="auto"/>
              <w:right w:val="dashed" w:sz="4" w:space="0" w:color="auto"/>
            </w:tcBorders>
            <w:shd w:val="clear" w:color="auto" w:fill="auto"/>
            <w:noWrap/>
            <w:vAlign w:val="bottom"/>
            <w:hideMark/>
          </w:tcPr>
          <w:p w14:paraId="0920E0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D3FC7E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nil"/>
              <w:left w:val="nil"/>
              <w:bottom w:val="dotted" w:sz="4" w:space="0" w:color="auto"/>
              <w:right w:val="single" w:sz="4" w:space="0" w:color="auto"/>
            </w:tcBorders>
            <w:shd w:val="clear" w:color="auto" w:fill="auto"/>
            <w:noWrap/>
            <w:vAlign w:val="bottom"/>
            <w:hideMark/>
          </w:tcPr>
          <w:p w14:paraId="22E5EFA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257,395</w:t>
            </w:r>
          </w:p>
        </w:tc>
      </w:tr>
      <w:tr w:rsidR="00AF68E7" w:rsidRPr="00AF68E7" w14:paraId="356252A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895DA1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7DCC7B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për mbrojtjen e mjedisit</w:t>
            </w:r>
          </w:p>
        </w:tc>
        <w:tc>
          <w:tcPr>
            <w:tcW w:w="472" w:type="pct"/>
            <w:tcBorders>
              <w:top w:val="nil"/>
              <w:left w:val="nil"/>
              <w:bottom w:val="dotted" w:sz="4" w:space="0" w:color="auto"/>
              <w:right w:val="single" w:sz="4" w:space="0" w:color="auto"/>
            </w:tcBorders>
            <w:shd w:val="clear" w:color="auto" w:fill="auto"/>
            <w:noWrap/>
            <w:vAlign w:val="bottom"/>
            <w:hideMark/>
          </w:tcPr>
          <w:p w14:paraId="0BE5F6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510,968</w:t>
            </w:r>
          </w:p>
        </w:tc>
        <w:tc>
          <w:tcPr>
            <w:tcW w:w="467" w:type="pct"/>
            <w:tcBorders>
              <w:top w:val="nil"/>
              <w:left w:val="nil"/>
              <w:bottom w:val="dotted" w:sz="4" w:space="0" w:color="auto"/>
              <w:right w:val="dashed" w:sz="4" w:space="0" w:color="auto"/>
            </w:tcBorders>
            <w:shd w:val="clear" w:color="auto" w:fill="auto"/>
            <w:noWrap/>
            <w:vAlign w:val="bottom"/>
            <w:hideMark/>
          </w:tcPr>
          <w:p w14:paraId="104052E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90,000</w:t>
            </w:r>
          </w:p>
        </w:tc>
        <w:tc>
          <w:tcPr>
            <w:tcW w:w="437" w:type="pct"/>
            <w:tcBorders>
              <w:top w:val="nil"/>
              <w:left w:val="nil"/>
              <w:bottom w:val="dotted" w:sz="4" w:space="0" w:color="auto"/>
              <w:right w:val="dashed" w:sz="4" w:space="0" w:color="auto"/>
            </w:tcBorders>
            <w:shd w:val="clear" w:color="auto" w:fill="auto"/>
            <w:noWrap/>
            <w:vAlign w:val="bottom"/>
            <w:hideMark/>
          </w:tcPr>
          <w:p w14:paraId="0EB819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390,000</w:t>
            </w:r>
          </w:p>
        </w:tc>
        <w:tc>
          <w:tcPr>
            <w:tcW w:w="461" w:type="pct"/>
            <w:tcBorders>
              <w:top w:val="nil"/>
              <w:left w:val="nil"/>
              <w:bottom w:val="dotted" w:sz="4" w:space="0" w:color="auto"/>
              <w:right w:val="single" w:sz="4" w:space="0" w:color="auto"/>
            </w:tcBorders>
            <w:shd w:val="clear" w:color="auto" w:fill="auto"/>
            <w:noWrap/>
            <w:vAlign w:val="bottom"/>
            <w:hideMark/>
          </w:tcPr>
          <w:p w14:paraId="47B6C08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538" w:type="pct"/>
            <w:tcBorders>
              <w:top w:val="nil"/>
              <w:left w:val="nil"/>
              <w:bottom w:val="dotted" w:sz="4" w:space="0" w:color="auto"/>
              <w:right w:val="single" w:sz="4" w:space="0" w:color="auto"/>
            </w:tcBorders>
            <w:shd w:val="clear" w:color="auto" w:fill="auto"/>
            <w:noWrap/>
            <w:vAlign w:val="bottom"/>
            <w:hideMark/>
          </w:tcPr>
          <w:p w14:paraId="4903E4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990,968</w:t>
            </w:r>
          </w:p>
        </w:tc>
      </w:tr>
      <w:tr w:rsidR="00AF68E7" w:rsidRPr="00AF68E7" w14:paraId="7ABC21E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099B1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38EE98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pyjeve</w:t>
            </w:r>
          </w:p>
        </w:tc>
        <w:tc>
          <w:tcPr>
            <w:tcW w:w="472" w:type="pct"/>
            <w:tcBorders>
              <w:top w:val="nil"/>
              <w:left w:val="nil"/>
              <w:bottom w:val="dotted" w:sz="4" w:space="0" w:color="auto"/>
              <w:right w:val="single" w:sz="4" w:space="0" w:color="auto"/>
            </w:tcBorders>
            <w:shd w:val="clear" w:color="auto" w:fill="auto"/>
            <w:noWrap/>
            <w:vAlign w:val="bottom"/>
            <w:hideMark/>
          </w:tcPr>
          <w:p w14:paraId="5CA231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460,797</w:t>
            </w:r>
          </w:p>
        </w:tc>
        <w:tc>
          <w:tcPr>
            <w:tcW w:w="467" w:type="pct"/>
            <w:tcBorders>
              <w:top w:val="nil"/>
              <w:left w:val="nil"/>
              <w:bottom w:val="dotted" w:sz="4" w:space="0" w:color="auto"/>
              <w:right w:val="dashed" w:sz="4" w:space="0" w:color="auto"/>
            </w:tcBorders>
            <w:shd w:val="clear" w:color="auto" w:fill="auto"/>
            <w:noWrap/>
            <w:vAlign w:val="bottom"/>
            <w:hideMark/>
          </w:tcPr>
          <w:p w14:paraId="555096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541,100</w:t>
            </w:r>
          </w:p>
        </w:tc>
        <w:tc>
          <w:tcPr>
            <w:tcW w:w="437" w:type="pct"/>
            <w:tcBorders>
              <w:top w:val="nil"/>
              <w:left w:val="nil"/>
              <w:bottom w:val="dotted" w:sz="4" w:space="0" w:color="auto"/>
              <w:right w:val="dashed" w:sz="4" w:space="0" w:color="auto"/>
            </w:tcBorders>
            <w:shd w:val="clear" w:color="auto" w:fill="auto"/>
            <w:noWrap/>
            <w:vAlign w:val="bottom"/>
            <w:hideMark/>
          </w:tcPr>
          <w:p w14:paraId="0FA582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9870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541,100</w:t>
            </w:r>
          </w:p>
        </w:tc>
        <w:tc>
          <w:tcPr>
            <w:tcW w:w="538" w:type="pct"/>
            <w:tcBorders>
              <w:top w:val="nil"/>
              <w:left w:val="nil"/>
              <w:bottom w:val="dotted" w:sz="4" w:space="0" w:color="auto"/>
              <w:right w:val="single" w:sz="4" w:space="0" w:color="auto"/>
            </w:tcBorders>
            <w:shd w:val="clear" w:color="auto" w:fill="auto"/>
            <w:noWrap/>
            <w:vAlign w:val="bottom"/>
            <w:hideMark/>
          </w:tcPr>
          <w:p w14:paraId="0225AF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1,001,897</w:t>
            </w:r>
          </w:p>
        </w:tc>
      </w:tr>
      <w:tr w:rsidR="00AF68E7" w:rsidRPr="00AF68E7" w14:paraId="56E4700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E6DC5D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04760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44B533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turizmit</w:t>
            </w:r>
          </w:p>
        </w:tc>
        <w:tc>
          <w:tcPr>
            <w:tcW w:w="472" w:type="pct"/>
            <w:tcBorders>
              <w:top w:val="nil"/>
              <w:left w:val="nil"/>
              <w:bottom w:val="dotted" w:sz="4" w:space="0" w:color="auto"/>
              <w:right w:val="single" w:sz="4" w:space="0" w:color="auto"/>
            </w:tcBorders>
            <w:shd w:val="clear" w:color="auto" w:fill="auto"/>
            <w:noWrap/>
            <w:vAlign w:val="bottom"/>
            <w:hideMark/>
          </w:tcPr>
          <w:p w14:paraId="08C479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490,119</w:t>
            </w:r>
          </w:p>
        </w:tc>
        <w:tc>
          <w:tcPr>
            <w:tcW w:w="467" w:type="pct"/>
            <w:tcBorders>
              <w:top w:val="nil"/>
              <w:left w:val="nil"/>
              <w:bottom w:val="dotted" w:sz="4" w:space="0" w:color="auto"/>
              <w:right w:val="dashed" w:sz="4" w:space="0" w:color="auto"/>
            </w:tcBorders>
            <w:shd w:val="clear" w:color="auto" w:fill="auto"/>
            <w:noWrap/>
            <w:vAlign w:val="bottom"/>
            <w:hideMark/>
          </w:tcPr>
          <w:p w14:paraId="746A0B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437" w:type="pct"/>
            <w:tcBorders>
              <w:top w:val="nil"/>
              <w:left w:val="nil"/>
              <w:bottom w:val="dotted" w:sz="4" w:space="0" w:color="auto"/>
              <w:right w:val="dashed" w:sz="4" w:space="0" w:color="auto"/>
            </w:tcBorders>
            <w:shd w:val="clear" w:color="auto" w:fill="auto"/>
            <w:noWrap/>
            <w:vAlign w:val="bottom"/>
            <w:hideMark/>
          </w:tcPr>
          <w:p w14:paraId="2342E2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7F1679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538" w:type="pct"/>
            <w:tcBorders>
              <w:top w:val="nil"/>
              <w:left w:val="nil"/>
              <w:bottom w:val="dotted" w:sz="4" w:space="0" w:color="auto"/>
              <w:right w:val="single" w:sz="4" w:space="0" w:color="auto"/>
            </w:tcBorders>
            <w:shd w:val="clear" w:color="auto" w:fill="auto"/>
            <w:noWrap/>
            <w:vAlign w:val="bottom"/>
            <w:hideMark/>
          </w:tcPr>
          <w:p w14:paraId="631FD2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608,119</w:t>
            </w:r>
          </w:p>
        </w:tc>
      </w:tr>
      <w:tr w:rsidR="00AF68E7" w:rsidRPr="00AF68E7" w14:paraId="5B00187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ABA94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88A84C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mbetjeve urbane</w:t>
            </w:r>
          </w:p>
        </w:tc>
        <w:tc>
          <w:tcPr>
            <w:tcW w:w="472" w:type="pct"/>
            <w:tcBorders>
              <w:top w:val="nil"/>
              <w:left w:val="nil"/>
              <w:bottom w:val="dotted" w:sz="4" w:space="0" w:color="auto"/>
              <w:right w:val="single" w:sz="4" w:space="0" w:color="auto"/>
            </w:tcBorders>
            <w:shd w:val="clear" w:color="auto" w:fill="auto"/>
            <w:noWrap/>
            <w:vAlign w:val="bottom"/>
            <w:hideMark/>
          </w:tcPr>
          <w:p w14:paraId="15149A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41,111</w:t>
            </w:r>
          </w:p>
        </w:tc>
        <w:tc>
          <w:tcPr>
            <w:tcW w:w="467" w:type="pct"/>
            <w:tcBorders>
              <w:top w:val="nil"/>
              <w:left w:val="nil"/>
              <w:bottom w:val="dotted" w:sz="4" w:space="0" w:color="auto"/>
              <w:right w:val="dashed" w:sz="4" w:space="0" w:color="auto"/>
            </w:tcBorders>
            <w:shd w:val="clear" w:color="auto" w:fill="auto"/>
            <w:noWrap/>
            <w:vAlign w:val="bottom"/>
            <w:hideMark/>
          </w:tcPr>
          <w:p w14:paraId="527E3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329,747</w:t>
            </w:r>
          </w:p>
        </w:tc>
        <w:tc>
          <w:tcPr>
            <w:tcW w:w="437" w:type="pct"/>
            <w:tcBorders>
              <w:top w:val="nil"/>
              <w:left w:val="nil"/>
              <w:bottom w:val="dotted" w:sz="4" w:space="0" w:color="auto"/>
              <w:right w:val="dashed" w:sz="4" w:space="0" w:color="auto"/>
            </w:tcBorders>
            <w:shd w:val="clear" w:color="auto" w:fill="auto"/>
            <w:noWrap/>
            <w:vAlign w:val="bottom"/>
            <w:hideMark/>
          </w:tcPr>
          <w:p w14:paraId="4E892F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7FF20D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529,747</w:t>
            </w:r>
          </w:p>
        </w:tc>
        <w:tc>
          <w:tcPr>
            <w:tcW w:w="538" w:type="pct"/>
            <w:tcBorders>
              <w:top w:val="nil"/>
              <w:left w:val="nil"/>
              <w:bottom w:val="dotted" w:sz="4" w:space="0" w:color="auto"/>
              <w:right w:val="single" w:sz="4" w:space="0" w:color="auto"/>
            </w:tcBorders>
            <w:shd w:val="clear" w:color="auto" w:fill="auto"/>
            <w:noWrap/>
            <w:vAlign w:val="bottom"/>
            <w:hideMark/>
          </w:tcPr>
          <w:p w14:paraId="03FB4E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570,858</w:t>
            </w:r>
          </w:p>
        </w:tc>
      </w:tr>
      <w:tr w:rsidR="00AF68E7" w:rsidRPr="00AF68E7" w14:paraId="5E2F9326"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DB7400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A20529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Prokuroria e Përgjithshme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50D42F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3,195,056</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8CF155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71633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7F84E4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BE0126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3,325,056</w:t>
            </w:r>
          </w:p>
        </w:tc>
      </w:tr>
      <w:tr w:rsidR="00AF68E7" w:rsidRPr="00AF68E7" w14:paraId="5EF358D1"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22CF17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713777A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77F743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3,195,056</w:t>
            </w:r>
          </w:p>
        </w:tc>
        <w:tc>
          <w:tcPr>
            <w:tcW w:w="467" w:type="pct"/>
            <w:tcBorders>
              <w:top w:val="nil"/>
              <w:left w:val="nil"/>
              <w:bottom w:val="single" w:sz="4" w:space="0" w:color="auto"/>
              <w:right w:val="dashed" w:sz="4" w:space="0" w:color="auto"/>
            </w:tcBorders>
            <w:shd w:val="clear" w:color="auto" w:fill="auto"/>
            <w:noWrap/>
            <w:vAlign w:val="bottom"/>
            <w:hideMark/>
          </w:tcPr>
          <w:p w14:paraId="63D8DD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7" w:type="pct"/>
            <w:tcBorders>
              <w:top w:val="nil"/>
              <w:left w:val="nil"/>
              <w:bottom w:val="single" w:sz="4" w:space="0" w:color="auto"/>
              <w:right w:val="dashed" w:sz="4" w:space="0" w:color="auto"/>
            </w:tcBorders>
            <w:shd w:val="clear" w:color="auto" w:fill="auto"/>
            <w:noWrap/>
            <w:vAlign w:val="bottom"/>
            <w:hideMark/>
          </w:tcPr>
          <w:p w14:paraId="11BC347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C34DF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8" w:type="pct"/>
            <w:tcBorders>
              <w:top w:val="nil"/>
              <w:left w:val="nil"/>
              <w:bottom w:val="single" w:sz="4" w:space="0" w:color="auto"/>
              <w:right w:val="single" w:sz="4" w:space="0" w:color="auto"/>
            </w:tcBorders>
            <w:shd w:val="clear" w:color="auto" w:fill="auto"/>
            <w:noWrap/>
            <w:vAlign w:val="bottom"/>
            <w:hideMark/>
          </w:tcPr>
          <w:p w14:paraId="135C81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3,325,056</w:t>
            </w:r>
          </w:p>
        </w:tc>
      </w:tr>
      <w:tr w:rsidR="00AF68E7" w:rsidRPr="00AF68E7" w14:paraId="7B471F4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8A3339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67FE6C9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Gjyqësor</w:t>
            </w:r>
          </w:p>
        </w:tc>
        <w:tc>
          <w:tcPr>
            <w:tcW w:w="472" w:type="pct"/>
            <w:tcBorders>
              <w:top w:val="nil"/>
              <w:left w:val="nil"/>
              <w:bottom w:val="dotted" w:sz="4" w:space="0" w:color="auto"/>
              <w:right w:val="dashed" w:sz="4" w:space="0" w:color="auto"/>
            </w:tcBorders>
            <w:shd w:val="clear" w:color="auto" w:fill="auto"/>
            <w:noWrap/>
            <w:vAlign w:val="bottom"/>
            <w:hideMark/>
          </w:tcPr>
          <w:p w14:paraId="26989CB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4,757,845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47C0293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31F9E09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A2926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77BF26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4,957,845</w:t>
            </w:r>
          </w:p>
        </w:tc>
      </w:tr>
      <w:tr w:rsidR="00AF68E7" w:rsidRPr="00AF68E7" w14:paraId="68D68313"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72870A1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419B93A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087BA8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375,308</w:t>
            </w:r>
          </w:p>
        </w:tc>
        <w:tc>
          <w:tcPr>
            <w:tcW w:w="467" w:type="pct"/>
            <w:tcBorders>
              <w:top w:val="nil"/>
              <w:left w:val="nil"/>
              <w:bottom w:val="nil"/>
              <w:right w:val="dashed" w:sz="4" w:space="0" w:color="auto"/>
            </w:tcBorders>
            <w:shd w:val="clear" w:color="auto" w:fill="auto"/>
            <w:noWrap/>
            <w:vAlign w:val="bottom"/>
            <w:hideMark/>
          </w:tcPr>
          <w:p w14:paraId="0AF6AA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33FB1C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4374C2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71551A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390,308</w:t>
            </w:r>
          </w:p>
        </w:tc>
      </w:tr>
      <w:tr w:rsidR="00AF68E7" w:rsidRPr="00AF68E7" w14:paraId="3AC3C43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86F5C0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dotted" w:sz="4" w:space="0" w:color="auto"/>
              <w:left w:val="nil"/>
              <w:bottom w:val="nil"/>
              <w:right w:val="nil"/>
            </w:tcBorders>
            <w:shd w:val="clear" w:color="auto" w:fill="auto"/>
            <w:noWrap/>
            <w:vAlign w:val="bottom"/>
            <w:hideMark/>
          </w:tcPr>
          <w:p w14:paraId="332A302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teknologjinë e sistemit të drejtësisë</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7485A6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c>
          <w:tcPr>
            <w:tcW w:w="467" w:type="pct"/>
            <w:tcBorders>
              <w:top w:val="dotted" w:sz="4" w:space="0" w:color="auto"/>
              <w:left w:val="nil"/>
              <w:bottom w:val="nil"/>
              <w:right w:val="dashed" w:sz="4" w:space="0" w:color="auto"/>
            </w:tcBorders>
            <w:shd w:val="clear" w:color="auto" w:fill="auto"/>
            <w:noWrap/>
            <w:vAlign w:val="bottom"/>
            <w:hideMark/>
          </w:tcPr>
          <w:p w14:paraId="464C8DC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37" w:type="pct"/>
            <w:tcBorders>
              <w:top w:val="dotted" w:sz="4" w:space="0" w:color="auto"/>
              <w:left w:val="nil"/>
              <w:bottom w:val="nil"/>
              <w:right w:val="dashed" w:sz="4" w:space="0" w:color="auto"/>
            </w:tcBorders>
            <w:shd w:val="clear" w:color="auto" w:fill="auto"/>
            <w:noWrap/>
            <w:vAlign w:val="bottom"/>
            <w:hideMark/>
          </w:tcPr>
          <w:p w14:paraId="01E83A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52687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7218C17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r>
      <w:tr w:rsidR="00AF68E7" w:rsidRPr="00AF68E7" w14:paraId="2B5A154A" w14:textId="77777777" w:rsidTr="00E563E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034BF3F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2" w:type="pct"/>
            <w:tcBorders>
              <w:top w:val="dotted" w:sz="4" w:space="0" w:color="auto"/>
              <w:left w:val="double" w:sz="6" w:space="0" w:color="auto"/>
              <w:bottom w:val="single" w:sz="4" w:space="0" w:color="auto"/>
              <w:right w:val="nil"/>
            </w:tcBorders>
            <w:shd w:val="clear" w:color="auto" w:fill="auto"/>
            <w:noWrap/>
            <w:vAlign w:val="bottom"/>
            <w:hideMark/>
          </w:tcPr>
          <w:p w14:paraId="13DAE6C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Buxheti Gjyqësor</w:t>
            </w:r>
          </w:p>
        </w:tc>
        <w:tc>
          <w:tcPr>
            <w:tcW w:w="4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FD351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4,365,216</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78E6E4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4CE10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6F4ED5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3E5058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4,550,216</w:t>
            </w:r>
          </w:p>
        </w:tc>
      </w:tr>
      <w:tr w:rsidR="00AF68E7" w:rsidRPr="00AF68E7" w14:paraId="15A4DA3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9EF923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6CA56F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Gjykata Kushtetuese</w:t>
            </w:r>
          </w:p>
        </w:tc>
        <w:tc>
          <w:tcPr>
            <w:tcW w:w="472" w:type="pct"/>
            <w:tcBorders>
              <w:top w:val="nil"/>
              <w:left w:val="nil"/>
              <w:bottom w:val="dotted" w:sz="4" w:space="0" w:color="auto"/>
              <w:right w:val="single" w:sz="4" w:space="0" w:color="auto"/>
            </w:tcBorders>
            <w:shd w:val="clear" w:color="auto" w:fill="auto"/>
            <w:noWrap/>
            <w:vAlign w:val="bottom"/>
            <w:hideMark/>
          </w:tcPr>
          <w:p w14:paraId="0B7771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190,181</w:t>
            </w:r>
          </w:p>
        </w:tc>
        <w:tc>
          <w:tcPr>
            <w:tcW w:w="467" w:type="pct"/>
            <w:tcBorders>
              <w:top w:val="nil"/>
              <w:left w:val="nil"/>
              <w:bottom w:val="dotted" w:sz="4" w:space="0" w:color="auto"/>
              <w:right w:val="single" w:sz="4" w:space="0" w:color="auto"/>
            </w:tcBorders>
            <w:shd w:val="clear" w:color="auto" w:fill="auto"/>
            <w:noWrap/>
            <w:vAlign w:val="bottom"/>
            <w:hideMark/>
          </w:tcPr>
          <w:p w14:paraId="0044CDA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437" w:type="pct"/>
            <w:tcBorders>
              <w:top w:val="nil"/>
              <w:left w:val="nil"/>
              <w:bottom w:val="dotted" w:sz="4" w:space="0" w:color="auto"/>
              <w:right w:val="single" w:sz="4" w:space="0" w:color="auto"/>
            </w:tcBorders>
            <w:shd w:val="clear" w:color="auto" w:fill="auto"/>
            <w:noWrap/>
            <w:vAlign w:val="bottom"/>
            <w:hideMark/>
          </w:tcPr>
          <w:p w14:paraId="6A91995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EB38D9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538" w:type="pct"/>
            <w:tcBorders>
              <w:top w:val="nil"/>
              <w:left w:val="nil"/>
              <w:bottom w:val="dotted" w:sz="4" w:space="0" w:color="auto"/>
              <w:right w:val="single" w:sz="4" w:space="0" w:color="auto"/>
            </w:tcBorders>
            <w:shd w:val="clear" w:color="auto" w:fill="auto"/>
            <w:noWrap/>
            <w:vAlign w:val="bottom"/>
            <w:hideMark/>
          </w:tcPr>
          <w:p w14:paraId="794CE2C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194,181</w:t>
            </w:r>
          </w:p>
        </w:tc>
      </w:tr>
      <w:tr w:rsidR="00AF68E7" w:rsidRPr="00AF68E7" w14:paraId="6EC6D45C"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054357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992F22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Gjyqësore Kushtetuese</w:t>
            </w:r>
          </w:p>
        </w:tc>
        <w:tc>
          <w:tcPr>
            <w:tcW w:w="472" w:type="pct"/>
            <w:tcBorders>
              <w:top w:val="nil"/>
              <w:left w:val="nil"/>
              <w:bottom w:val="single" w:sz="4" w:space="0" w:color="auto"/>
              <w:right w:val="single" w:sz="4" w:space="0" w:color="auto"/>
            </w:tcBorders>
            <w:shd w:val="clear" w:color="auto" w:fill="auto"/>
            <w:noWrap/>
            <w:vAlign w:val="bottom"/>
            <w:hideMark/>
          </w:tcPr>
          <w:p w14:paraId="45600A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190,181</w:t>
            </w:r>
          </w:p>
        </w:tc>
        <w:tc>
          <w:tcPr>
            <w:tcW w:w="467" w:type="pct"/>
            <w:tcBorders>
              <w:top w:val="nil"/>
              <w:left w:val="nil"/>
              <w:bottom w:val="nil"/>
              <w:right w:val="dashed" w:sz="4" w:space="0" w:color="auto"/>
            </w:tcBorders>
            <w:shd w:val="clear" w:color="auto" w:fill="auto"/>
            <w:noWrap/>
            <w:vAlign w:val="bottom"/>
            <w:hideMark/>
          </w:tcPr>
          <w:p w14:paraId="108545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37" w:type="pct"/>
            <w:tcBorders>
              <w:top w:val="nil"/>
              <w:left w:val="nil"/>
              <w:bottom w:val="single" w:sz="4" w:space="0" w:color="auto"/>
              <w:right w:val="dashed" w:sz="4" w:space="0" w:color="auto"/>
            </w:tcBorders>
            <w:shd w:val="clear" w:color="auto" w:fill="auto"/>
            <w:noWrap/>
            <w:vAlign w:val="bottom"/>
            <w:hideMark/>
          </w:tcPr>
          <w:p w14:paraId="63C010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A480E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538" w:type="pct"/>
            <w:tcBorders>
              <w:top w:val="nil"/>
              <w:left w:val="nil"/>
              <w:bottom w:val="single" w:sz="4" w:space="0" w:color="auto"/>
              <w:right w:val="single" w:sz="4" w:space="0" w:color="auto"/>
            </w:tcBorders>
            <w:shd w:val="clear" w:color="auto" w:fill="auto"/>
            <w:noWrap/>
            <w:vAlign w:val="bottom"/>
            <w:hideMark/>
          </w:tcPr>
          <w:p w14:paraId="195862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194,181</w:t>
            </w:r>
          </w:p>
        </w:tc>
      </w:tr>
      <w:tr w:rsidR="00AF68E7" w:rsidRPr="00AF68E7" w14:paraId="64A1B34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CCDB8C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B3728D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Agjencia Telegrafike Shqiptare</w:t>
            </w:r>
          </w:p>
        </w:tc>
        <w:tc>
          <w:tcPr>
            <w:tcW w:w="472" w:type="pct"/>
            <w:tcBorders>
              <w:top w:val="nil"/>
              <w:left w:val="nil"/>
              <w:bottom w:val="dotted" w:sz="4" w:space="0" w:color="auto"/>
              <w:right w:val="single" w:sz="4" w:space="0" w:color="auto"/>
            </w:tcBorders>
            <w:shd w:val="clear" w:color="auto" w:fill="auto"/>
            <w:noWrap/>
            <w:vAlign w:val="bottom"/>
            <w:hideMark/>
          </w:tcPr>
          <w:p w14:paraId="6E2601C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85,618</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431E91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06B6FE0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53BE16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55421E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86,618</w:t>
            </w:r>
          </w:p>
        </w:tc>
      </w:tr>
      <w:tr w:rsidR="00AF68E7" w:rsidRPr="00AF68E7" w14:paraId="70DB7DE2"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A670E8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08320</w:t>
            </w:r>
          </w:p>
        </w:tc>
        <w:tc>
          <w:tcPr>
            <w:tcW w:w="2272" w:type="pct"/>
            <w:tcBorders>
              <w:top w:val="nil"/>
              <w:left w:val="single" w:sz="4" w:space="0" w:color="auto"/>
              <w:bottom w:val="nil"/>
              <w:right w:val="single" w:sz="4" w:space="0" w:color="auto"/>
            </w:tcBorders>
            <w:shd w:val="clear" w:color="auto" w:fill="auto"/>
            <w:noWrap/>
            <w:vAlign w:val="bottom"/>
            <w:hideMark/>
          </w:tcPr>
          <w:p w14:paraId="4EA5D85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Telegrafike e ATSH-së</w:t>
            </w:r>
          </w:p>
        </w:tc>
        <w:tc>
          <w:tcPr>
            <w:tcW w:w="472" w:type="pct"/>
            <w:tcBorders>
              <w:top w:val="nil"/>
              <w:left w:val="nil"/>
              <w:bottom w:val="single" w:sz="4" w:space="0" w:color="auto"/>
              <w:right w:val="single" w:sz="4" w:space="0" w:color="auto"/>
            </w:tcBorders>
            <w:shd w:val="clear" w:color="auto" w:fill="auto"/>
            <w:noWrap/>
            <w:vAlign w:val="bottom"/>
            <w:hideMark/>
          </w:tcPr>
          <w:p w14:paraId="4B6966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85,618</w:t>
            </w:r>
          </w:p>
        </w:tc>
        <w:tc>
          <w:tcPr>
            <w:tcW w:w="467" w:type="pct"/>
            <w:tcBorders>
              <w:top w:val="nil"/>
              <w:left w:val="nil"/>
              <w:bottom w:val="single" w:sz="4" w:space="0" w:color="auto"/>
              <w:right w:val="dashed" w:sz="4" w:space="0" w:color="auto"/>
            </w:tcBorders>
            <w:shd w:val="clear" w:color="auto" w:fill="auto"/>
            <w:noWrap/>
            <w:vAlign w:val="bottom"/>
            <w:hideMark/>
          </w:tcPr>
          <w:p w14:paraId="2589A3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C46E7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728D2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41DA8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86,618</w:t>
            </w:r>
          </w:p>
        </w:tc>
      </w:tr>
      <w:tr w:rsidR="00AF68E7" w:rsidRPr="00AF68E7" w14:paraId="166DF3E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F792CE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6BD7A9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Prokurorisë</w:t>
            </w:r>
          </w:p>
        </w:tc>
        <w:tc>
          <w:tcPr>
            <w:tcW w:w="472" w:type="pct"/>
            <w:tcBorders>
              <w:top w:val="nil"/>
              <w:left w:val="nil"/>
              <w:bottom w:val="dotted" w:sz="4" w:space="0" w:color="auto"/>
              <w:right w:val="single" w:sz="4" w:space="0" w:color="auto"/>
            </w:tcBorders>
            <w:shd w:val="clear" w:color="auto" w:fill="auto"/>
            <w:noWrap/>
            <w:vAlign w:val="bottom"/>
            <w:hideMark/>
          </w:tcPr>
          <w:p w14:paraId="3E15657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204,593</w:t>
            </w:r>
          </w:p>
        </w:tc>
        <w:tc>
          <w:tcPr>
            <w:tcW w:w="467" w:type="pct"/>
            <w:tcBorders>
              <w:top w:val="nil"/>
              <w:left w:val="nil"/>
              <w:bottom w:val="dotted" w:sz="4" w:space="0" w:color="auto"/>
              <w:right w:val="single" w:sz="4" w:space="0" w:color="auto"/>
            </w:tcBorders>
            <w:shd w:val="clear" w:color="auto" w:fill="auto"/>
            <w:noWrap/>
            <w:vAlign w:val="bottom"/>
            <w:hideMark/>
          </w:tcPr>
          <w:p w14:paraId="55E2B2A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7" w:type="pct"/>
            <w:tcBorders>
              <w:top w:val="nil"/>
              <w:left w:val="nil"/>
              <w:bottom w:val="dotted" w:sz="4" w:space="0" w:color="auto"/>
              <w:right w:val="single" w:sz="4" w:space="0" w:color="auto"/>
            </w:tcBorders>
            <w:shd w:val="clear" w:color="auto" w:fill="auto"/>
            <w:noWrap/>
            <w:vAlign w:val="bottom"/>
            <w:hideMark/>
          </w:tcPr>
          <w:p w14:paraId="74EC15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009188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17FE6B7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214,593</w:t>
            </w:r>
          </w:p>
        </w:tc>
      </w:tr>
      <w:tr w:rsidR="00AF68E7" w:rsidRPr="00AF68E7" w14:paraId="603A34F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3328A7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14F6846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KLP-së</w:t>
            </w:r>
          </w:p>
        </w:tc>
        <w:tc>
          <w:tcPr>
            <w:tcW w:w="472" w:type="pct"/>
            <w:tcBorders>
              <w:top w:val="nil"/>
              <w:left w:val="nil"/>
              <w:bottom w:val="single" w:sz="4" w:space="0" w:color="auto"/>
              <w:right w:val="single" w:sz="4" w:space="0" w:color="auto"/>
            </w:tcBorders>
            <w:shd w:val="clear" w:color="auto" w:fill="auto"/>
            <w:noWrap/>
            <w:vAlign w:val="bottom"/>
            <w:hideMark/>
          </w:tcPr>
          <w:p w14:paraId="5042D5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204,593</w:t>
            </w:r>
          </w:p>
        </w:tc>
        <w:tc>
          <w:tcPr>
            <w:tcW w:w="467" w:type="pct"/>
            <w:tcBorders>
              <w:top w:val="nil"/>
              <w:left w:val="nil"/>
              <w:bottom w:val="single" w:sz="4" w:space="0" w:color="auto"/>
              <w:right w:val="dashed" w:sz="4" w:space="0" w:color="auto"/>
            </w:tcBorders>
            <w:shd w:val="clear" w:color="auto" w:fill="auto"/>
            <w:noWrap/>
            <w:vAlign w:val="bottom"/>
            <w:hideMark/>
          </w:tcPr>
          <w:p w14:paraId="2F05D7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single" w:sz="4" w:space="0" w:color="auto"/>
              <w:right w:val="dashed" w:sz="4" w:space="0" w:color="auto"/>
            </w:tcBorders>
            <w:shd w:val="clear" w:color="auto" w:fill="auto"/>
            <w:noWrap/>
            <w:vAlign w:val="bottom"/>
            <w:hideMark/>
          </w:tcPr>
          <w:p w14:paraId="0E36E18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nil"/>
              <w:left w:val="nil"/>
              <w:bottom w:val="single" w:sz="4" w:space="0" w:color="auto"/>
              <w:right w:val="single" w:sz="4" w:space="0" w:color="auto"/>
            </w:tcBorders>
            <w:shd w:val="clear" w:color="auto" w:fill="auto"/>
            <w:noWrap/>
            <w:vAlign w:val="bottom"/>
            <w:hideMark/>
          </w:tcPr>
          <w:p w14:paraId="6A7699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8" w:type="pct"/>
            <w:tcBorders>
              <w:top w:val="nil"/>
              <w:left w:val="nil"/>
              <w:bottom w:val="single" w:sz="4" w:space="0" w:color="auto"/>
              <w:right w:val="single" w:sz="4" w:space="0" w:color="auto"/>
            </w:tcBorders>
            <w:shd w:val="clear" w:color="auto" w:fill="auto"/>
            <w:noWrap/>
            <w:vAlign w:val="bottom"/>
            <w:hideMark/>
          </w:tcPr>
          <w:p w14:paraId="62FB5D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214,593</w:t>
            </w:r>
          </w:p>
        </w:tc>
      </w:tr>
      <w:tr w:rsidR="00AF68E7" w:rsidRPr="00AF68E7" w14:paraId="208CCF5A" w14:textId="77777777" w:rsidTr="00E563E1">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340FDD8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w:t>
            </w:r>
          </w:p>
        </w:tc>
        <w:tc>
          <w:tcPr>
            <w:tcW w:w="2272"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5FB3259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Partitë Politike</w:t>
            </w:r>
          </w:p>
        </w:tc>
        <w:tc>
          <w:tcPr>
            <w:tcW w:w="472" w:type="pct"/>
            <w:tcBorders>
              <w:top w:val="nil"/>
              <w:left w:val="nil"/>
              <w:bottom w:val="dotted" w:sz="4" w:space="0" w:color="auto"/>
              <w:right w:val="dashed" w:sz="4" w:space="0" w:color="auto"/>
            </w:tcBorders>
            <w:shd w:val="clear" w:color="auto" w:fill="auto"/>
            <w:noWrap/>
            <w:vAlign w:val="bottom"/>
            <w:hideMark/>
          </w:tcPr>
          <w:p w14:paraId="76B5001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8D273F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5CB68D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260A85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1262CA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r>
      <w:tr w:rsidR="00AF68E7" w:rsidRPr="00AF68E7" w14:paraId="3F5968F2" w14:textId="77777777" w:rsidTr="00E563E1">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54FB75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E1409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partitë politike</w:t>
            </w:r>
          </w:p>
        </w:tc>
        <w:tc>
          <w:tcPr>
            <w:tcW w:w="472" w:type="pct"/>
            <w:tcBorders>
              <w:top w:val="nil"/>
              <w:left w:val="nil"/>
              <w:bottom w:val="dotted" w:sz="4" w:space="0" w:color="auto"/>
              <w:right w:val="single" w:sz="4" w:space="0" w:color="auto"/>
            </w:tcBorders>
            <w:shd w:val="clear" w:color="auto" w:fill="auto"/>
            <w:noWrap/>
            <w:vAlign w:val="bottom"/>
            <w:hideMark/>
          </w:tcPr>
          <w:p w14:paraId="55777B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c>
          <w:tcPr>
            <w:tcW w:w="467" w:type="pct"/>
            <w:tcBorders>
              <w:top w:val="nil"/>
              <w:left w:val="nil"/>
              <w:bottom w:val="dotted" w:sz="4" w:space="0" w:color="auto"/>
              <w:right w:val="dashed" w:sz="4" w:space="0" w:color="auto"/>
            </w:tcBorders>
            <w:shd w:val="clear" w:color="auto" w:fill="auto"/>
            <w:noWrap/>
            <w:vAlign w:val="bottom"/>
            <w:hideMark/>
          </w:tcPr>
          <w:p w14:paraId="63C23D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DC79D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DE3E5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AE99D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r>
      <w:tr w:rsidR="00AF68E7" w:rsidRPr="00AF68E7" w14:paraId="31B55A2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41BE0F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C91F71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shoqatat</w:t>
            </w:r>
          </w:p>
        </w:tc>
        <w:tc>
          <w:tcPr>
            <w:tcW w:w="472" w:type="pct"/>
            <w:tcBorders>
              <w:top w:val="nil"/>
              <w:left w:val="nil"/>
              <w:bottom w:val="dotted" w:sz="4" w:space="0" w:color="auto"/>
              <w:right w:val="single" w:sz="4" w:space="0" w:color="auto"/>
            </w:tcBorders>
            <w:shd w:val="clear" w:color="auto" w:fill="auto"/>
            <w:noWrap/>
            <w:vAlign w:val="bottom"/>
            <w:hideMark/>
          </w:tcPr>
          <w:p w14:paraId="26BFF5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67" w:type="pct"/>
            <w:tcBorders>
              <w:top w:val="nil"/>
              <w:left w:val="nil"/>
              <w:bottom w:val="dotted" w:sz="4" w:space="0" w:color="auto"/>
              <w:right w:val="dashed" w:sz="4" w:space="0" w:color="auto"/>
            </w:tcBorders>
            <w:shd w:val="clear" w:color="auto" w:fill="auto"/>
            <w:noWrap/>
            <w:vAlign w:val="bottom"/>
            <w:hideMark/>
          </w:tcPr>
          <w:p w14:paraId="2D3673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1CF5B0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886AAA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14E3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r>
      <w:tr w:rsidR="00AF68E7" w:rsidRPr="00AF68E7" w14:paraId="2199E5E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550A7B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24008F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organizatat e veteranëve me status</w:t>
            </w:r>
          </w:p>
        </w:tc>
        <w:tc>
          <w:tcPr>
            <w:tcW w:w="472" w:type="pct"/>
            <w:tcBorders>
              <w:top w:val="nil"/>
              <w:left w:val="nil"/>
              <w:bottom w:val="dotted" w:sz="4" w:space="0" w:color="auto"/>
              <w:right w:val="single" w:sz="4" w:space="0" w:color="auto"/>
            </w:tcBorders>
            <w:shd w:val="clear" w:color="auto" w:fill="auto"/>
            <w:noWrap/>
            <w:vAlign w:val="bottom"/>
            <w:hideMark/>
          </w:tcPr>
          <w:p w14:paraId="7DA5B5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c>
          <w:tcPr>
            <w:tcW w:w="467" w:type="pct"/>
            <w:tcBorders>
              <w:top w:val="nil"/>
              <w:left w:val="nil"/>
              <w:bottom w:val="dotted" w:sz="4" w:space="0" w:color="auto"/>
              <w:right w:val="dashed" w:sz="4" w:space="0" w:color="auto"/>
            </w:tcBorders>
            <w:shd w:val="clear" w:color="auto" w:fill="auto"/>
            <w:noWrap/>
            <w:vAlign w:val="bottom"/>
            <w:hideMark/>
          </w:tcPr>
          <w:p w14:paraId="593A75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32AECF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4C5E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7C312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r>
      <w:tr w:rsidR="00AF68E7" w:rsidRPr="00AF68E7" w14:paraId="5E1B2B6A"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816B2A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9D1812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Struktura e Posaçme kundër Korrupsionit dhe Krimit të Organizuar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4555452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1,381,070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734AF70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1DF2DB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08E1339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4284075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1,651,070</w:t>
            </w:r>
          </w:p>
        </w:tc>
      </w:tr>
      <w:tr w:rsidR="00AF68E7" w:rsidRPr="00AF68E7" w14:paraId="20AC483F"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5D56E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03390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EDC9E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SPAK-ut</w:t>
            </w:r>
          </w:p>
        </w:tc>
        <w:tc>
          <w:tcPr>
            <w:tcW w:w="472" w:type="pct"/>
            <w:tcBorders>
              <w:top w:val="nil"/>
              <w:left w:val="nil"/>
              <w:bottom w:val="single" w:sz="4" w:space="0" w:color="auto"/>
              <w:right w:val="single" w:sz="4" w:space="0" w:color="auto"/>
            </w:tcBorders>
            <w:shd w:val="clear" w:color="auto" w:fill="auto"/>
            <w:noWrap/>
            <w:vAlign w:val="bottom"/>
            <w:hideMark/>
          </w:tcPr>
          <w:p w14:paraId="30BE933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1,381,070</w:t>
            </w:r>
          </w:p>
        </w:tc>
        <w:tc>
          <w:tcPr>
            <w:tcW w:w="467" w:type="pct"/>
            <w:tcBorders>
              <w:top w:val="nil"/>
              <w:left w:val="nil"/>
              <w:bottom w:val="single" w:sz="4" w:space="0" w:color="auto"/>
              <w:right w:val="dashed" w:sz="4" w:space="0" w:color="auto"/>
            </w:tcBorders>
            <w:shd w:val="clear" w:color="auto" w:fill="auto"/>
            <w:noWrap/>
            <w:vAlign w:val="bottom"/>
            <w:hideMark/>
          </w:tcPr>
          <w:p w14:paraId="1A2210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270,000</w:t>
            </w:r>
          </w:p>
        </w:tc>
        <w:tc>
          <w:tcPr>
            <w:tcW w:w="437" w:type="pct"/>
            <w:tcBorders>
              <w:top w:val="nil"/>
              <w:left w:val="nil"/>
              <w:bottom w:val="single" w:sz="4" w:space="0" w:color="auto"/>
              <w:right w:val="dashed" w:sz="4" w:space="0" w:color="auto"/>
            </w:tcBorders>
            <w:shd w:val="clear" w:color="auto" w:fill="auto"/>
            <w:noWrap/>
            <w:vAlign w:val="bottom"/>
            <w:hideMark/>
          </w:tcPr>
          <w:p w14:paraId="27DB0E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19CB7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270,000</w:t>
            </w:r>
          </w:p>
        </w:tc>
        <w:tc>
          <w:tcPr>
            <w:tcW w:w="538" w:type="pct"/>
            <w:tcBorders>
              <w:top w:val="nil"/>
              <w:left w:val="nil"/>
              <w:bottom w:val="single" w:sz="4" w:space="0" w:color="auto"/>
              <w:right w:val="single" w:sz="4" w:space="0" w:color="auto"/>
            </w:tcBorders>
            <w:shd w:val="clear" w:color="auto" w:fill="auto"/>
            <w:noWrap/>
            <w:vAlign w:val="bottom"/>
            <w:hideMark/>
          </w:tcPr>
          <w:p w14:paraId="2D9DFA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1,651,070</w:t>
            </w:r>
          </w:p>
        </w:tc>
      </w:tr>
      <w:tr w:rsidR="00AF68E7" w:rsidRPr="00AF68E7" w14:paraId="29774FF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C5C595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4DDBA71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Statistikës</w:t>
            </w:r>
          </w:p>
        </w:tc>
        <w:tc>
          <w:tcPr>
            <w:tcW w:w="472" w:type="pct"/>
            <w:tcBorders>
              <w:top w:val="nil"/>
              <w:left w:val="nil"/>
              <w:bottom w:val="dotted" w:sz="4" w:space="0" w:color="auto"/>
              <w:right w:val="single" w:sz="4" w:space="0" w:color="auto"/>
            </w:tcBorders>
            <w:shd w:val="clear" w:color="auto" w:fill="auto"/>
            <w:noWrap/>
            <w:vAlign w:val="bottom"/>
            <w:hideMark/>
          </w:tcPr>
          <w:p w14:paraId="7EA5B9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953,271</w:t>
            </w:r>
          </w:p>
        </w:tc>
        <w:tc>
          <w:tcPr>
            <w:tcW w:w="467" w:type="pct"/>
            <w:tcBorders>
              <w:top w:val="nil"/>
              <w:left w:val="nil"/>
              <w:bottom w:val="dotted" w:sz="4" w:space="0" w:color="auto"/>
              <w:right w:val="single" w:sz="4" w:space="0" w:color="auto"/>
            </w:tcBorders>
            <w:shd w:val="clear" w:color="auto" w:fill="auto"/>
            <w:noWrap/>
            <w:vAlign w:val="bottom"/>
            <w:hideMark/>
          </w:tcPr>
          <w:p w14:paraId="36DC947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15,600</w:t>
            </w:r>
          </w:p>
        </w:tc>
        <w:tc>
          <w:tcPr>
            <w:tcW w:w="437" w:type="pct"/>
            <w:tcBorders>
              <w:top w:val="nil"/>
              <w:left w:val="nil"/>
              <w:bottom w:val="dotted" w:sz="4" w:space="0" w:color="auto"/>
              <w:right w:val="single" w:sz="4" w:space="0" w:color="auto"/>
            </w:tcBorders>
            <w:shd w:val="clear" w:color="auto" w:fill="auto"/>
            <w:noWrap/>
            <w:vAlign w:val="bottom"/>
            <w:hideMark/>
          </w:tcPr>
          <w:p w14:paraId="47399C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083709C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115,600</w:t>
            </w:r>
          </w:p>
        </w:tc>
        <w:tc>
          <w:tcPr>
            <w:tcW w:w="538" w:type="pct"/>
            <w:tcBorders>
              <w:top w:val="nil"/>
              <w:left w:val="nil"/>
              <w:bottom w:val="dotted" w:sz="4" w:space="0" w:color="auto"/>
              <w:right w:val="single" w:sz="4" w:space="0" w:color="auto"/>
            </w:tcBorders>
            <w:shd w:val="clear" w:color="auto" w:fill="auto"/>
            <w:noWrap/>
            <w:vAlign w:val="bottom"/>
            <w:hideMark/>
          </w:tcPr>
          <w:p w14:paraId="427F51F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1,068,871</w:t>
            </w:r>
          </w:p>
        </w:tc>
      </w:tr>
      <w:tr w:rsidR="00AF68E7" w:rsidRPr="00AF68E7" w14:paraId="46883882"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142654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B35473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statistikore </w:t>
            </w:r>
          </w:p>
        </w:tc>
        <w:tc>
          <w:tcPr>
            <w:tcW w:w="472" w:type="pct"/>
            <w:tcBorders>
              <w:top w:val="nil"/>
              <w:left w:val="nil"/>
              <w:bottom w:val="single" w:sz="4" w:space="0" w:color="auto"/>
              <w:right w:val="single" w:sz="4" w:space="0" w:color="auto"/>
            </w:tcBorders>
            <w:shd w:val="clear" w:color="auto" w:fill="auto"/>
            <w:noWrap/>
            <w:vAlign w:val="bottom"/>
            <w:hideMark/>
          </w:tcPr>
          <w:p w14:paraId="55FACA3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953,271</w:t>
            </w:r>
          </w:p>
        </w:tc>
        <w:tc>
          <w:tcPr>
            <w:tcW w:w="467" w:type="pct"/>
            <w:tcBorders>
              <w:top w:val="nil"/>
              <w:left w:val="nil"/>
              <w:bottom w:val="single" w:sz="4" w:space="0" w:color="auto"/>
              <w:right w:val="dashed" w:sz="4" w:space="0" w:color="auto"/>
            </w:tcBorders>
            <w:shd w:val="clear" w:color="auto" w:fill="auto"/>
            <w:noWrap/>
            <w:vAlign w:val="bottom"/>
            <w:hideMark/>
          </w:tcPr>
          <w:p w14:paraId="112BD4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15,600</w:t>
            </w:r>
          </w:p>
        </w:tc>
        <w:tc>
          <w:tcPr>
            <w:tcW w:w="437" w:type="pct"/>
            <w:tcBorders>
              <w:top w:val="nil"/>
              <w:left w:val="nil"/>
              <w:bottom w:val="single" w:sz="4" w:space="0" w:color="auto"/>
              <w:right w:val="dashed" w:sz="4" w:space="0" w:color="auto"/>
            </w:tcBorders>
            <w:shd w:val="clear" w:color="auto" w:fill="auto"/>
            <w:noWrap/>
            <w:vAlign w:val="bottom"/>
            <w:hideMark/>
          </w:tcPr>
          <w:p w14:paraId="5987FC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1" w:type="pct"/>
            <w:tcBorders>
              <w:top w:val="nil"/>
              <w:left w:val="nil"/>
              <w:bottom w:val="single" w:sz="4" w:space="0" w:color="auto"/>
              <w:right w:val="single" w:sz="4" w:space="0" w:color="auto"/>
            </w:tcBorders>
            <w:shd w:val="clear" w:color="auto" w:fill="auto"/>
            <w:noWrap/>
            <w:vAlign w:val="bottom"/>
            <w:hideMark/>
          </w:tcPr>
          <w:p w14:paraId="50E02B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115,600</w:t>
            </w:r>
          </w:p>
        </w:tc>
        <w:tc>
          <w:tcPr>
            <w:tcW w:w="538" w:type="pct"/>
            <w:tcBorders>
              <w:top w:val="nil"/>
              <w:left w:val="nil"/>
              <w:bottom w:val="single" w:sz="4" w:space="0" w:color="auto"/>
              <w:right w:val="single" w:sz="4" w:space="0" w:color="auto"/>
            </w:tcBorders>
            <w:shd w:val="clear" w:color="auto" w:fill="auto"/>
            <w:noWrap/>
            <w:vAlign w:val="bottom"/>
            <w:hideMark/>
          </w:tcPr>
          <w:p w14:paraId="42FEDD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1,068,871</w:t>
            </w:r>
          </w:p>
        </w:tc>
      </w:tr>
      <w:tr w:rsidR="00AF68E7" w:rsidRPr="00AF68E7" w14:paraId="71061B9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2ECABB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C84792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Shkolla e Magjistraturës</w:t>
            </w:r>
          </w:p>
        </w:tc>
        <w:tc>
          <w:tcPr>
            <w:tcW w:w="472" w:type="pct"/>
            <w:tcBorders>
              <w:top w:val="nil"/>
              <w:left w:val="nil"/>
              <w:bottom w:val="dotted" w:sz="4" w:space="0" w:color="auto"/>
              <w:right w:val="single" w:sz="4" w:space="0" w:color="auto"/>
            </w:tcBorders>
            <w:shd w:val="clear" w:color="auto" w:fill="auto"/>
            <w:noWrap/>
            <w:vAlign w:val="bottom"/>
            <w:hideMark/>
          </w:tcPr>
          <w:p w14:paraId="01298A3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464,841</w:t>
            </w:r>
          </w:p>
        </w:tc>
        <w:tc>
          <w:tcPr>
            <w:tcW w:w="467" w:type="pct"/>
            <w:tcBorders>
              <w:top w:val="nil"/>
              <w:left w:val="nil"/>
              <w:bottom w:val="dotted" w:sz="4" w:space="0" w:color="auto"/>
              <w:right w:val="single" w:sz="4" w:space="0" w:color="auto"/>
            </w:tcBorders>
            <w:shd w:val="clear" w:color="auto" w:fill="auto"/>
            <w:noWrap/>
            <w:vAlign w:val="bottom"/>
            <w:hideMark/>
          </w:tcPr>
          <w:p w14:paraId="31A7415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7" w:type="pct"/>
            <w:tcBorders>
              <w:top w:val="nil"/>
              <w:left w:val="nil"/>
              <w:bottom w:val="dotted" w:sz="4" w:space="0" w:color="auto"/>
              <w:right w:val="single" w:sz="4" w:space="0" w:color="auto"/>
            </w:tcBorders>
            <w:shd w:val="clear" w:color="auto" w:fill="auto"/>
            <w:noWrap/>
            <w:vAlign w:val="bottom"/>
            <w:hideMark/>
          </w:tcPr>
          <w:p w14:paraId="78832B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346AD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04F2C89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469,841</w:t>
            </w:r>
          </w:p>
        </w:tc>
      </w:tr>
      <w:tr w:rsidR="00AF68E7" w:rsidRPr="00AF68E7" w14:paraId="3EAD1F9A"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25CC4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09820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BEFE91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arsimore</w:t>
            </w:r>
          </w:p>
        </w:tc>
        <w:tc>
          <w:tcPr>
            <w:tcW w:w="472" w:type="pct"/>
            <w:tcBorders>
              <w:top w:val="nil"/>
              <w:left w:val="nil"/>
              <w:bottom w:val="single" w:sz="4" w:space="0" w:color="auto"/>
              <w:right w:val="single" w:sz="4" w:space="0" w:color="auto"/>
            </w:tcBorders>
            <w:shd w:val="clear" w:color="auto" w:fill="auto"/>
            <w:noWrap/>
            <w:vAlign w:val="bottom"/>
            <w:hideMark/>
          </w:tcPr>
          <w:p w14:paraId="0DCE15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464,841</w:t>
            </w:r>
          </w:p>
        </w:tc>
        <w:tc>
          <w:tcPr>
            <w:tcW w:w="467" w:type="pct"/>
            <w:tcBorders>
              <w:top w:val="nil"/>
              <w:left w:val="nil"/>
              <w:bottom w:val="single" w:sz="4" w:space="0" w:color="auto"/>
              <w:right w:val="dashed" w:sz="4" w:space="0" w:color="auto"/>
            </w:tcBorders>
            <w:shd w:val="clear" w:color="auto" w:fill="auto"/>
            <w:noWrap/>
            <w:vAlign w:val="bottom"/>
            <w:hideMark/>
          </w:tcPr>
          <w:p w14:paraId="3622BD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single" w:sz="4" w:space="0" w:color="auto"/>
              <w:bottom w:val="single" w:sz="4" w:space="0" w:color="auto"/>
              <w:right w:val="dashed" w:sz="4" w:space="0" w:color="auto"/>
            </w:tcBorders>
            <w:shd w:val="clear" w:color="auto" w:fill="auto"/>
            <w:noWrap/>
            <w:vAlign w:val="bottom"/>
            <w:hideMark/>
          </w:tcPr>
          <w:p w14:paraId="6DDA47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A0494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single" w:sz="4" w:space="0" w:color="auto"/>
              <w:right w:val="single" w:sz="4" w:space="0" w:color="auto"/>
            </w:tcBorders>
            <w:shd w:val="clear" w:color="auto" w:fill="auto"/>
            <w:noWrap/>
            <w:vAlign w:val="bottom"/>
            <w:hideMark/>
          </w:tcPr>
          <w:p w14:paraId="4CBB0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469,841</w:t>
            </w:r>
          </w:p>
        </w:tc>
      </w:tr>
      <w:tr w:rsidR="00AF68E7" w:rsidRPr="00AF68E7" w14:paraId="57E50FF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2A22B3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261AA4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Fondi i Zhvillimit Shqiptar</w:t>
            </w:r>
          </w:p>
        </w:tc>
        <w:tc>
          <w:tcPr>
            <w:tcW w:w="472" w:type="pct"/>
            <w:tcBorders>
              <w:top w:val="nil"/>
              <w:left w:val="nil"/>
              <w:bottom w:val="dotted" w:sz="4" w:space="0" w:color="auto"/>
              <w:right w:val="dashed" w:sz="4" w:space="0" w:color="auto"/>
            </w:tcBorders>
            <w:shd w:val="clear" w:color="auto" w:fill="auto"/>
            <w:noWrap/>
            <w:vAlign w:val="bottom"/>
            <w:hideMark/>
          </w:tcPr>
          <w:p w14:paraId="27CDA3C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711089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16,510,000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0383A05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4,610,000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BABCDE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21,120,000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906E0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21,120,000</w:t>
            </w:r>
          </w:p>
        </w:tc>
      </w:tr>
      <w:tr w:rsidR="00AF68E7" w:rsidRPr="00AF68E7" w14:paraId="23B25931"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09A1E0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06210</w:t>
            </w:r>
          </w:p>
        </w:tc>
        <w:tc>
          <w:tcPr>
            <w:tcW w:w="2272" w:type="pct"/>
            <w:tcBorders>
              <w:top w:val="nil"/>
              <w:left w:val="single" w:sz="4" w:space="0" w:color="auto"/>
              <w:bottom w:val="nil"/>
              <w:right w:val="single" w:sz="4" w:space="0" w:color="auto"/>
            </w:tcBorders>
            <w:shd w:val="clear" w:color="auto" w:fill="auto"/>
            <w:noWrap/>
            <w:vAlign w:val="bottom"/>
            <w:hideMark/>
          </w:tcPr>
          <w:p w14:paraId="223623C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zhvillimi</w:t>
            </w:r>
          </w:p>
        </w:tc>
        <w:tc>
          <w:tcPr>
            <w:tcW w:w="472" w:type="pct"/>
            <w:tcBorders>
              <w:top w:val="nil"/>
              <w:left w:val="nil"/>
              <w:bottom w:val="dotted" w:sz="4" w:space="0" w:color="auto"/>
              <w:right w:val="single" w:sz="4" w:space="0" w:color="auto"/>
            </w:tcBorders>
            <w:shd w:val="clear" w:color="auto" w:fill="auto"/>
            <w:noWrap/>
            <w:vAlign w:val="bottom"/>
            <w:hideMark/>
          </w:tcPr>
          <w:p w14:paraId="12080A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59911F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8,500,000</w:t>
            </w:r>
          </w:p>
        </w:tc>
        <w:tc>
          <w:tcPr>
            <w:tcW w:w="437" w:type="pct"/>
            <w:tcBorders>
              <w:top w:val="nil"/>
              <w:left w:val="nil"/>
              <w:bottom w:val="dotted" w:sz="4" w:space="0" w:color="auto"/>
              <w:right w:val="dashed" w:sz="4" w:space="0" w:color="auto"/>
            </w:tcBorders>
            <w:shd w:val="clear" w:color="auto" w:fill="auto"/>
            <w:noWrap/>
            <w:vAlign w:val="bottom"/>
            <w:hideMark/>
          </w:tcPr>
          <w:p w14:paraId="2F7AC9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4,610,000</w:t>
            </w:r>
          </w:p>
        </w:tc>
        <w:tc>
          <w:tcPr>
            <w:tcW w:w="461" w:type="pct"/>
            <w:tcBorders>
              <w:top w:val="nil"/>
              <w:left w:val="nil"/>
              <w:bottom w:val="dotted" w:sz="4" w:space="0" w:color="auto"/>
              <w:right w:val="single" w:sz="4" w:space="0" w:color="auto"/>
            </w:tcBorders>
            <w:shd w:val="clear" w:color="auto" w:fill="auto"/>
            <w:noWrap/>
            <w:vAlign w:val="bottom"/>
            <w:hideMark/>
          </w:tcPr>
          <w:p w14:paraId="14A390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13,110,000</w:t>
            </w:r>
          </w:p>
        </w:tc>
        <w:tc>
          <w:tcPr>
            <w:tcW w:w="538" w:type="pct"/>
            <w:tcBorders>
              <w:top w:val="nil"/>
              <w:left w:val="nil"/>
              <w:bottom w:val="dotted" w:sz="4" w:space="0" w:color="auto"/>
              <w:right w:val="single" w:sz="4" w:space="0" w:color="auto"/>
            </w:tcBorders>
            <w:shd w:val="clear" w:color="auto" w:fill="auto"/>
            <w:noWrap/>
            <w:vAlign w:val="bottom"/>
            <w:hideMark/>
          </w:tcPr>
          <w:p w14:paraId="61F8DF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13,110,000</w:t>
            </w:r>
          </w:p>
        </w:tc>
      </w:tr>
      <w:tr w:rsidR="00AF68E7" w:rsidRPr="00AF68E7" w14:paraId="050F92F4"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C14701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071CDA2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Infrastruktura vendore dhe rajonale</w:t>
            </w:r>
          </w:p>
        </w:tc>
        <w:tc>
          <w:tcPr>
            <w:tcW w:w="472" w:type="pct"/>
            <w:tcBorders>
              <w:top w:val="nil"/>
              <w:left w:val="nil"/>
              <w:bottom w:val="dotted" w:sz="4" w:space="0" w:color="auto"/>
              <w:right w:val="single" w:sz="4" w:space="0" w:color="auto"/>
            </w:tcBorders>
            <w:shd w:val="clear" w:color="auto" w:fill="auto"/>
            <w:noWrap/>
            <w:vAlign w:val="bottom"/>
            <w:hideMark/>
          </w:tcPr>
          <w:p w14:paraId="78EAD6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6435AF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c>
          <w:tcPr>
            <w:tcW w:w="437" w:type="pct"/>
            <w:tcBorders>
              <w:top w:val="nil"/>
              <w:left w:val="nil"/>
              <w:bottom w:val="dotted" w:sz="4" w:space="0" w:color="auto"/>
              <w:right w:val="dashed" w:sz="4" w:space="0" w:color="auto"/>
            </w:tcBorders>
            <w:shd w:val="clear" w:color="auto" w:fill="auto"/>
            <w:noWrap/>
            <w:vAlign w:val="bottom"/>
            <w:hideMark/>
          </w:tcPr>
          <w:p w14:paraId="7AA4FC9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67B3F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c>
          <w:tcPr>
            <w:tcW w:w="538" w:type="pct"/>
            <w:tcBorders>
              <w:top w:val="nil"/>
              <w:left w:val="nil"/>
              <w:bottom w:val="dotted" w:sz="4" w:space="0" w:color="auto"/>
              <w:right w:val="single" w:sz="4" w:space="0" w:color="auto"/>
            </w:tcBorders>
            <w:shd w:val="clear" w:color="auto" w:fill="auto"/>
            <w:noWrap/>
            <w:vAlign w:val="bottom"/>
            <w:hideMark/>
          </w:tcPr>
          <w:p w14:paraId="614DE9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r>
      <w:tr w:rsidR="00AF68E7" w:rsidRPr="00AF68E7" w14:paraId="487E97E1"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1854B9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31B0EAF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Programi “100 Fshatrat”</w:t>
            </w:r>
          </w:p>
        </w:tc>
        <w:tc>
          <w:tcPr>
            <w:tcW w:w="472" w:type="pct"/>
            <w:tcBorders>
              <w:top w:val="nil"/>
              <w:left w:val="nil"/>
              <w:bottom w:val="dotted" w:sz="4" w:space="0" w:color="auto"/>
              <w:right w:val="single" w:sz="4" w:space="0" w:color="auto"/>
            </w:tcBorders>
            <w:shd w:val="clear" w:color="auto" w:fill="auto"/>
            <w:noWrap/>
            <w:vAlign w:val="bottom"/>
            <w:hideMark/>
          </w:tcPr>
          <w:p w14:paraId="6B32F8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1D668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c>
          <w:tcPr>
            <w:tcW w:w="437" w:type="pct"/>
            <w:tcBorders>
              <w:top w:val="nil"/>
              <w:left w:val="nil"/>
              <w:bottom w:val="dotted" w:sz="4" w:space="0" w:color="auto"/>
              <w:right w:val="dashed" w:sz="4" w:space="0" w:color="auto"/>
            </w:tcBorders>
            <w:shd w:val="clear" w:color="auto" w:fill="auto"/>
            <w:noWrap/>
            <w:vAlign w:val="bottom"/>
            <w:hideMark/>
          </w:tcPr>
          <w:p w14:paraId="01FA8C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F82B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c>
          <w:tcPr>
            <w:tcW w:w="538" w:type="pct"/>
            <w:tcBorders>
              <w:top w:val="nil"/>
              <w:left w:val="nil"/>
              <w:bottom w:val="dotted" w:sz="4" w:space="0" w:color="auto"/>
              <w:right w:val="single" w:sz="4" w:space="0" w:color="auto"/>
            </w:tcBorders>
            <w:shd w:val="clear" w:color="auto" w:fill="auto"/>
            <w:noWrap/>
            <w:vAlign w:val="bottom"/>
            <w:hideMark/>
          </w:tcPr>
          <w:p w14:paraId="62B157B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r>
      <w:tr w:rsidR="00AF68E7" w:rsidRPr="00AF68E7" w14:paraId="04A4798E"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B957B3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0A3C23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Qendra Kombëtare e Kinematografisë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555EB9C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164,355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2E09120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2D058C7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48EB20C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7F5540D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165,355</w:t>
            </w:r>
          </w:p>
        </w:tc>
      </w:tr>
      <w:tr w:rsidR="00AF68E7" w:rsidRPr="00AF68E7" w14:paraId="155E8228"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4D7F82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C57D98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veprimtarisë kinematografike</w:t>
            </w:r>
          </w:p>
        </w:tc>
        <w:tc>
          <w:tcPr>
            <w:tcW w:w="472" w:type="pct"/>
            <w:tcBorders>
              <w:top w:val="nil"/>
              <w:left w:val="nil"/>
              <w:bottom w:val="single" w:sz="4" w:space="0" w:color="auto"/>
              <w:right w:val="single" w:sz="4" w:space="0" w:color="auto"/>
            </w:tcBorders>
            <w:shd w:val="clear" w:color="auto" w:fill="auto"/>
            <w:noWrap/>
            <w:vAlign w:val="bottom"/>
            <w:hideMark/>
          </w:tcPr>
          <w:p w14:paraId="314085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164,355</w:t>
            </w:r>
          </w:p>
        </w:tc>
        <w:tc>
          <w:tcPr>
            <w:tcW w:w="467" w:type="pct"/>
            <w:tcBorders>
              <w:top w:val="nil"/>
              <w:left w:val="nil"/>
              <w:bottom w:val="single" w:sz="4" w:space="0" w:color="auto"/>
              <w:right w:val="dashed" w:sz="4" w:space="0" w:color="auto"/>
            </w:tcBorders>
            <w:shd w:val="clear" w:color="auto" w:fill="auto"/>
            <w:noWrap/>
            <w:vAlign w:val="bottom"/>
            <w:hideMark/>
          </w:tcPr>
          <w:p w14:paraId="135341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7C1097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3952D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2D078A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165,355</w:t>
            </w:r>
          </w:p>
        </w:tc>
      </w:tr>
      <w:tr w:rsidR="00AF68E7" w:rsidRPr="00AF68E7" w14:paraId="207D5C8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5B4046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61AF03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Institucionet e sistemit të drejtësisë</w:t>
            </w:r>
          </w:p>
        </w:tc>
        <w:tc>
          <w:tcPr>
            <w:tcW w:w="472" w:type="pct"/>
            <w:tcBorders>
              <w:top w:val="nil"/>
              <w:left w:val="nil"/>
              <w:bottom w:val="dotted" w:sz="4" w:space="0" w:color="auto"/>
              <w:right w:val="dashed" w:sz="4" w:space="0" w:color="auto"/>
            </w:tcBorders>
            <w:shd w:val="clear" w:color="auto" w:fill="auto"/>
            <w:noWrap/>
            <w:vAlign w:val="bottom"/>
            <w:hideMark/>
          </w:tcPr>
          <w:p w14:paraId="127F2C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530,524</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33E689B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2E3F0CA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43D41E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B9D66C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538,024</w:t>
            </w:r>
          </w:p>
        </w:tc>
      </w:tr>
      <w:tr w:rsidR="00AF68E7" w:rsidRPr="00AF68E7" w14:paraId="0AE562D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45283C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9624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e Zyrës së Inspektorit të Lartë të Drejtësisë </w:t>
            </w:r>
          </w:p>
        </w:tc>
        <w:tc>
          <w:tcPr>
            <w:tcW w:w="472" w:type="pct"/>
            <w:tcBorders>
              <w:top w:val="nil"/>
              <w:left w:val="nil"/>
              <w:bottom w:val="dotted" w:sz="4" w:space="0" w:color="auto"/>
              <w:right w:val="single" w:sz="4" w:space="0" w:color="auto"/>
            </w:tcBorders>
            <w:shd w:val="clear" w:color="auto" w:fill="auto"/>
            <w:noWrap/>
            <w:vAlign w:val="bottom"/>
            <w:hideMark/>
          </w:tcPr>
          <w:p w14:paraId="570855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281,697</w:t>
            </w:r>
          </w:p>
        </w:tc>
        <w:tc>
          <w:tcPr>
            <w:tcW w:w="467" w:type="pct"/>
            <w:tcBorders>
              <w:top w:val="nil"/>
              <w:left w:val="nil"/>
              <w:bottom w:val="dotted" w:sz="4" w:space="0" w:color="auto"/>
              <w:right w:val="dashed" w:sz="4" w:space="0" w:color="auto"/>
            </w:tcBorders>
            <w:shd w:val="clear" w:color="auto" w:fill="auto"/>
            <w:noWrap/>
            <w:vAlign w:val="bottom"/>
            <w:hideMark/>
          </w:tcPr>
          <w:p w14:paraId="75CB032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084478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5D3CE5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99EC4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283,697</w:t>
            </w:r>
          </w:p>
        </w:tc>
      </w:tr>
      <w:tr w:rsidR="00AF68E7" w:rsidRPr="00AF68E7" w14:paraId="20E3833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D0E24C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2A6C3F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rivlerësimit kalimtar të magjistratit</w:t>
            </w:r>
          </w:p>
        </w:tc>
        <w:tc>
          <w:tcPr>
            <w:tcW w:w="472" w:type="pct"/>
            <w:tcBorders>
              <w:top w:val="nil"/>
              <w:left w:val="nil"/>
              <w:bottom w:val="dotted" w:sz="4" w:space="0" w:color="auto"/>
              <w:right w:val="single" w:sz="4" w:space="0" w:color="auto"/>
            </w:tcBorders>
            <w:shd w:val="clear" w:color="auto" w:fill="auto"/>
            <w:noWrap/>
            <w:vAlign w:val="bottom"/>
            <w:hideMark/>
          </w:tcPr>
          <w:p w14:paraId="12B969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6E11FE6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43590B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A196C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4C562C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r>
      <w:tr w:rsidR="00AF68E7" w:rsidRPr="00AF68E7" w14:paraId="1994D0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32DFF8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6B054A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apelimit të rivlerësimit kalimtar</w:t>
            </w:r>
          </w:p>
        </w:tc>
        <w:tc>
          <w:tcPr>
            <w:tcW w:w="472" w:type="pct"/>
            <w:tcBorders>
              <w:top w:val="nil"/>
              <w:left w:val="nil"/>
              <w:bottom w:val="dotted" w:sz="4" w:space="0" w:color="auto"/>
              <w:right w:val="single" w:sz="4" w:space="0" w:color="auto"/>
            </w:tcBorders>
            <w:shd w:val="clear" w:color="auto" w:fill="auto"/>
            <w:noWrap/>
            <w:vAlign w:val="bottom"/>
            <w:hideMark/>
          </w:tcPr>
          <w:p w14:paraId="55AD560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248,827</w:t>
            </w:r>
          </w:p>
        </w:tc>
        <w:tc>
          <w:tcPr>
            <w:tcW w:w="467" w:type="pct"/>
            <w:tcBorders>
              <w:top w:val="nil"/>
              <w:left w:val="nil"/>
              <w:bottom w:val="dotted" w:sz="4" w:space="0" w:color="auto"/>
              <w:right w:val="dashed" w:sz="4" w:space="0" w:color="auto"/>
            </w:tcBorders>
            <w:shd w:val="clear" w:color="auto" w:fill="auto"/>
            <w:noWrap/>
            <w:vAlign w:val="bottom"/>
            <w:hideMark/>
          </w:tcPr>
          <w:p w14:paraId="75C9201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3FE096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5FC7F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2BA21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250,827</w:t>
            </w:r>
          </w:p>
        </w:tc>
      </w:tr>
      <w:tr w:rsidR="00AF68E7" w:rsidRPr="00AF68E7" w14:paraId="19EE67B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D1BAA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729D3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komisionerit publik</w:t>
            </w:r>
          </w:p>
        </w:tc>
        <w:tc>
          <w:tcPr>
            <w:tcW w:w="472" w:type="pct"/>
            <w:tcBorders>
              <w:top w:val="nil"/>
              <w:left w:val="nil"/>
              <w:bottom w:val="dotted" w:sz="4" w:space="0" w:color="auto"/>
              <w:right w:val="single" w:sz="4" w:space="0" w:color="auto"/>
            </w:tcBorders>
            <w:shd w:val="clear" w:color="auto" w:fill="auto"/>
            <w:noWrap/>
            <w:vAlign w:val="bottom"/>
            <w:hideMark/>
          </w:tcPr>
          <w:p w14:paraId="2D06C8A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784CC8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34ABE6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1C3B5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0C28F29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r>
      <w:tr w:rsidR="00AF68E7" w:rsidRPr="00AF68E7" w14:paraId="015AD2E7"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A0E86F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A5B97C1"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Avokati i Popullit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36D9968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179,897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5470F44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0C5891A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3CD874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56EDF19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181,897</w:t>
            </w:r>
          </w:p>
        </w:tc>
      </w:tr>
      <w:tr w:rsidR="00AF68E7" w:rsidRPr="00AF68E7" w14:paraId="772CE988"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459AA9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EF2C91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w:t>
            </w:r>
          </w:p>
        </w:tc>
        <w:tc>
          <w:tcPr>
            <w:tcW w:w="472" w:type="pct"/>
            <w:tcBorders>
              <w:top w:val="nil"/>
              <w:left w:val="nil"/>
              <w:bottom w:val="single" w:sz="4" w:space="0" w:color="auto"/>
              <w:right w:val="single" w:sz="4" w:space="0" w:color="auto"/>
            </w:tcBorders>
            <w:shd w:val="clear" w:color="auto" w:fill="auto"/>
            <w:noWrap/>
            <w:vAlign w:val="bottom"/>
            <w:hideMark/>
          </w:tcPr>
          <w:p w14:paraId="531A23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179,897</w:t>
            </w:r>
          </w:p>
        </w:tc>
        <w:tc>
          <w:tcPr>
            <w:tcW w:w="467" w:type="pct"/>
            <w:tcBorders>
              <w:top w:val="nil"/>
              <w:left w:val="nil"/>
              <w:bottom w:val="single" w:sz="4" w:space="0" w:color="auto"/>
              <w:right w:val="dashed" w:sz="4" w:space="0" w:color="auto"/>
            </w:tcBorders>
            <w:shd w:val="clear" w:color="auto" w:fill="auto"/>
            <w:noWrap/>
            <w:vAlign w:val="bottom"/>
            <w:hideMark/>
          </w:tcPr>
          <w:p w14:paraId="2CD001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42E3A5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24AED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7F8D9F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181,897</w:t>
            </w:r>
          </w:p>
        </w:tc>
      </w:tr>
      <w:tr w:rsidR="00AF68E7" w:rsidRPr="00AF68E7" w14:paraId="5FBD774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108065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BE6E0E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Mbikëqyrjen e Shërbimit Civil</w:t>
            </w:r>
          </w:p>
        </w:tc>
        <w:tc>
          <w:tcPr>
            <w:tcW w:w="472" w:type="pct"/>
            <w:tcBorders>
              <w:top w:val="nil"/>
              <w:left w:val="nil"/>
              <w:bottom w:val="dotted" w:sz="4" w:space="0" w:color="auto"/>
              <w:right w:val="dashed" w:sz="4" w:space="0" w:color="auto"/>
            </w:tcBorders>
            <w:shd w:val="clear" w:color="auto" w:fill="auto"/>
            <w:noWrap/>
            <w:vAlign w:val="bottom"/>
            <w:hideMark/>
          </w:tcPr>
          <w:p w14:paraId="635021A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97,979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42865E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6CD92A8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24142F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7CB250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99,979</w:t>
            </w:r>
          </w:p>
        </w:tc>
      </w:tr>
      <w:tr w:rsidR="00AF68E7" w:rsidRPr="00AF68E7" w14:paraId="0B08DE71"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29591F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F0DB34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0BA2AE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97,979</w:t>
            </w:r>
          </w:p>
        </w:tc>
        <w:tc>
          <w:tcPr>
            <w:tcW w:w="467" w:type="pct"/>
            <w:tcBorders>
              <w:top w:val="nil"/>
              <w:left w:val="nil"/>
              <w:bottom w:val="single" w:sz="4" w:space="0" w:color="auto"/>
              <w:right w:val="dashed" w:sz="4" w:space="0" w:color="auto"/>
            </w:tcBorders>
            <w:shd w:val="clear" w:color="auto" w:fill="auto"/>
            <w:noWrap/>
            <w:vAlign w:val="bottom"/>
            <w:hideMark/>
          </w:tcPr>
          <w:p w14:paraId="7B0CD5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365996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5FCFB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75564E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99,979</w:t>
            </w:r>
          </w:p>
        </w:tc>
      </w:tr>
      <w:tr w:rsidR="00AF68E7" w:rsidRPr="00AF68E7" w14:paraId="760A014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E4A3F6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16E847E"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Qendror i Zgjedhjeve</w:t>
            </w:r>
          </w:p>
        </w:tc>
        <w:tc>
          <w:tcPr>
            <w:tcW w:w="472" w:type="pct"/>
            <w:tcBorders>
              <w:top w:val="nil"/>
              <w:left w:val="nil"/>
              <w:bottom w:val="dotted" w:sz="4" w:space="0" w:color="auto"/>
              <w:right w:val="dashed" w:sz="4" w:space="0" w:color="auto"/>
            </w:tcBorders>
            <w:shd w:val="clear" w:color="auto" w:fill="auto"/>
            <w:noWrap/>
            <w:vAlign w:val="bottom"/>
            <w:hideMark/>
          </w:tcPr>
          <w:p w14:paraId="77DDB33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266,555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0F30E5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61E1330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11,900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17701B2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42CE0E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279,955</w:t>
            </w:r>
          </w:p>
        </w:tc>
      </w:tr>
      <w:tr w:rsidR="00AF68E7" w:rsidRPr="00AF68E7" w14:paraId="2297D67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DF74B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F8DFA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74CF24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266,555</w:t>
            </w:r>
          </w:p>
        </w:tc>
        <w:tc>
          <w:tcPr>
            <w:tcW w:w="467" w:type="pct"/>
            <w:tcBorders>
              <w:top w:val="nil"/>
              <w:left w:val="nil"/>
              <w:bottom w:val="dotted" w:sz="4" w:space="0" w:color="auto"/>
              <w:right w:val="dashed" w:sz="4" w:space="0" w:color="auto"/>
            </w:tcBorders>
            <w:shd w:val="clear" w:color="auto" w:fill="auto"/>
            <w:noWrap/>
            <w:vAlign w:val="bottom"/>
            <w:hideMark/>
          </w:tcPr>
          <w:p w14:paraId="49C046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70678F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FF3CB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56D41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268,055</w:t>
            </w:r>
          </w:p>
        </w:tc>
      </w:tr>
      <w:tr w:rsidR="00AF68E7" w:rsidRPr="00AF68E7" w14:paraId="234951A3"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60C16D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8D5B82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Zgjedhjet e përgjithshme dhe lokale</w:t>
            </w:r>
          </w:p>
        </w:tc>
        <w:tc>
          <w:tcPr>
            <w:tcW w:w="472" w:type="pct"/>
            <w:tcBorders>
              <w:top w:val="nil"/>
              <w:left w:val="nil"/>
              <w:bottom w:val="single" w:sz="4" w:space="0" w:color="auto"/>
              <w:right w:val="single" w:sz="4" w:space="0" w:color="auto"/>
            </w:tcBorders>
            <w:shd w:val="clear" w:color="auto" w:fill="auto"/>
            <w:noWrap/>
            <w:vAlign w:val="bottom"/>
            <w:hideMark/>
          </w:tcPr>
          <w:p w14:paraId="0A06C6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single" w:sz="4" w:space="0" w:color="auto"/>
              <w:right w:val="dashed" w:sz="4" w:space="0" w:color="auto"/>
            </w:tcBorders>
            <w:shd w:val="clear" w:color="auto" w:fill="auto"/>
            <w:noWrap/>
            <w:vAlign w:val="bottom"/>
            <w:hideMark/>
          </w:tcPr>
          <w:p w14:paraId="40F058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single" w:sz="4" w:space="0" w:color="auto"/>
              <w:right w:val="dashed" w:sz="4" w:space="0" w:color="auto"/>
            </w:tcBorders>
            <w:shd w:val="clear" w:color="auto" w:fill="auto"/>
            <w:noWrap/>
            <w:vAlign w:val="bottom"/>
            <w:hideMark/>
          </w:tcPr>
          <w:p w14:paraId="5F7CF2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461" w:type="pct"/>
            <w:tcBorders>
              <w:top w:val="nil"/>
              <w:left w:val="nil"/>
              <w:bottom w:val="single" w:sz="4" w:space="0" w:color="auto"/>
              <w:right w:val="single" w:sz="4" w:space="0" w:color="auto"/>
            </w:tcBorders>
            <w:shd w:val="clear" w:color="auto" w:fill="auto"/>
            <w:noWrap/>
            <w:vAlign w:val="bottom"/>
            <w:hideMark/>
          </w:tcPr>
          <w:p w14:paraId="577160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538" w:type="pct"/>
            <w:tcBorders>
              <w:top w:val="nil"/>
              <w:left w:val="nil"/>
              <w:bottom w:val="single" w:sz="4" w:space="0" w:color="auto"/>
              <w:right w:val="single" w:sz="4" w:space="0" w:color="auto"/>
            </w:tcBorders>
            <w:shd w:val="clear" w:color="auto" w:fill="auto"/>
            <w:noWrap/>
            <w:vAlign w:val="bottom"/>
            <w:hideMark/>
          </w:tcPr>
          <w:p w14:paraId="33962D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r>
      <w:tr w:rsidR="00AF68E7" w:rsidRPr="00AF68E7" w14:paraId="29BC1EF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ECD9EA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414B33B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Inspektorati i Lartë i Deklarimit dhe Kontrollit të Pasurive dhe Konfliktit të Interesave </w:t>
            </w:r>
          </w:p>
        </w:tc>
        <w:tc>
          <w:tcPr>
            <w:tcW w:w="472" w:type="pct"/>
            <w:tcBorders>
              <w:top w:val="nil"/>
              <w:left w:val="nil"/>
              <w:bottom w:val="dotted" w:sz="4" w:space="0" w:color="auto"/>
              <w:right w:val="dashed" w:sz="4" w:space="0" w:color="auto"/>
            </w:tcBorders>
            <w:shd w:val="clear" w:color="auto" w:fill="auto"/>
            <w:noWrap/>
            <w:vAlign w:val="bottom"/>
            <w:hideMark/>
          </w:tcPr>
          <w:p w14:paraId="7D0CF52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226,158</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752515E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2AC554B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F50EE8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EDC05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229,158</w:t>
            </w:r>
          </w:p>
        </w:tc>
      </w:tr>
      <w:tr w:rsidR="00AF68E7" w:rsidRPr="00AF68E7" w14:paraId="3FA28FAB"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0FDD5B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4FD508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550662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226,158</w:t>
            </w:r>
          </w:p>
        </w:tc>
        <w:tc>
          <w:tcPr>
            <w:tcW w:w="467" w:type="pct"/>
            <w:tcBorders>
              <w:top w:val="nil"/>
              <w:left w:val="nil"/>
              <w:bottom w:val="single" w:sz="4" w:space="0" w:color="auto"/>
              <w:right w:val="dashed" w:sz="4" w:space="0" w:color="auto"/>
            </w:tcBorders>
            <w:shd w:val="clear" w:color="auto" w:fill="auto"/>
            <w:noWrap/>
            <w:vAlign w:val="bottom"/>
            <w:hideMark/>
          </w:tcPr>
          <w:p w14:paraId="70FB73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nil"/>
              <w:left w:val="nil"/>
              <w:bottom w:val="single" w:sz="4" w:space="0" w:color="auto"/>
              <w:right w:val="dashed" w:sz="4" w:space="0" w:color="auto"/>
            </w:tcBorders>
            <w:shd w:val="clear" w:color="auto" w:fill="auto"/>
            <w:noWrap/>
            <w:vAlign w:val="bottom"/>
            <w:hideMark/>
          </w:tcPr>
          <w:p w14:paraId="7985FA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3D685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nil"/>
              <w:left w:val="nil"/>
              <w:bottom w:val="single" w:sz="4" w:space="0" w:color="auto"/>
              <w:right w:val="single" w:sz="4" w:space="0" w:color="auto"/>
            </w:tcBorders>
            <w:shd w:val="clear" w:color="auto" w:fill="auto"/>
            <w:noWrap/>
            <w:vAlign w:val="bottom"/>
            <w:hideMark/>
          </w:tcPr>
          <w:p w14:paraId="77DEF67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229,158</w:t>
            </w:r>
          </w:p>
        </w:tc>
      </w:tr>
      <w:tr w:rsidR="00AF68E7" w:rsidRPr="00AF68E7" w14:paraId="5DDE203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A6E7BF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B95D12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i Konkurrencës</w:t>
            </w:r>
          </w:p>
        </w:tc>
        <w:tc>
          <w:tcPr>
            <w:tcW w:w="472" w:type="pct"/>
            <w:tcBorders>
              <w:top w:val="nil"/>
              <w:left w:val="nil"/>
              <w:bottom w:val="dotted" w:sz="4" w:space="0" w:color="auto"/>
              <w:right w:val="single" w:sz="4" w:space="0" w:color="auto"/>
            </w:tcBorders>
            <w:shd w:val="clear" w:color="auto" w:fill="auto"/>
            <w:noWrap/>
            <w:vAlign w:val="bottom"/>
            <w:hideMark/>
          </w:tcPr>
          <w:p w14:paraId="1D86722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114,710</w:t>
            </w:r>
          </w:p>
        </w:tc>
        <w:tc>
          <w:tcPr>
            <w:tcW w:w="467" w:type="pct"/>
            <w:tcBorders>
              <w:top w:val="nil"/>
              <w:left w:val="nil"/>
              <w:bottom w:val="dotted" w:sz="4" w:space="0" w:color="auto"/>
              <w:right w:val="single" w:sz="4" w:space="0" w:color="auto"/>
            </w:tcBorders>
            <w:shd w:val="clear" w:color="auto" w:fill="auto"/>
            <w:noWrap/>
            <w:vAlign w:val="bottom"/>
            <w:hideMark/>
          </w:tcPr>
          <w:p w14:paraId="49D634F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39BA7F5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2B3C20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0527AB2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115,710</w:t>
            </w:r>
          </w:p>
        </w:tc>
      </w:tr>
      <w:tr w:rsidR="00AF68E7" w:rsidRPr="00AF68E7" w14:paraId="1E27B710"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D8662B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78557E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Mbikëqyrja e tregut &amp; garantimi i konkurrencës</w:t>
            </w:r>
          </w:p>
        </w:tc>
        <w:tc>
          <w:tcPr>
            <w:tcW w:w="472" w:type="pct"/>
            <w:tcBorders>
              <w:top w:val="nil"/>
              <w:left w:val="nil"/>
              <w:bottom w:val="single" w:sz="4" w:space="0" w:color="auto"/>
              <w:right w:val="single" w:sz="4" w:space="0" w:color="auto"/>
            </w:tcBorders>
            <w:shd w:val="clear" w:color="auto" w:fill="auto"/>
            <w:noWrap/>
            <w:vAlign w:val="bottom"/>
            <w:hideMark/>
          </w:tcPr>
          <w:p w14:paraId="718906F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114,710</w:t>
            </w:r>
          </w:p>
        </w:tc>
        <w:tc>
          <w:tcPr>
            <w:tcW w:w="467" w:type="pct"/>
            <w:tcBorders>
              <w:top w:val="nil"/>
              <w:left w:val="nil"/>
              <w:bottom w:val="single" w:sz="4" w:space="0" w:color="auto"/>
              <w:right w:val="dashed" w:sz="4" w:space="0" w:color="auto"/>
            </w:tcBorders>
            <w:shd w:val="clear" w:color="auto" w:fill="auto"/>
            <w:noWrap/>
            <w:vAlign w:val="bottom"/>
            <w:hideMark/>
          </w:tcPr>
          <w:p w14:paraId="30DCFC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8CA2B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F0574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F5AEC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115,710</w:t>
            </w:r>
          </w:p>
        </w:tc>
      </w:tr>
      <w:tr w:rsidR="00AF68E7" w:rsidRPr="00AF68E7" w14:paraId="3C859FC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4A6B50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A7BD40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Kombëtar i Kontabilitetit</w:t>
            </w:r>
          </w:p>
        </w:tc>
        <w:tc>
          <w:tcPr>
            <w:tcW w:w="472" w:type="pct"/>
            <w:tcBorders>
              <w:top w:val="nil"/>
              <w:left w:val="nil"/>
              <w:bottom w:val="dotted" w:sz="4" w:space="0" w:color="auto"/>
              <w:right w:val="dashed" w:sz="4" w:space="0" w:color="auto"/>
            </w:tcBorders>
            <w:shd w:val="clear" w:color="auto" w:fill="auto"/>
            <w:noWrap/>
            <w:vAlign w:val="bottom"/>
            <w:hideMark/>
          </w:tcPr>
          <w:p w14:paraId="3B825F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17,799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38DB98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3F13334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EA21BD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C127E5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18,799</w:t>
            </w:r>
          </w:p>
        </w:tc>
      </w:tr>
      <w:tr w:rsidR="00AF68E7" w:rsidRPr="00AF68E7" w14:paraId="34E4B933"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D4F7CC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D72657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8AC30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17,799</w:t>
            </w:r>
          </w:p>
        </w:tc>
        <w:tc>
          <w:tcPr>
            <w:tcW w:w="467" w:type="pct"/>
            <w:tcBorders>
              <w:top w:val="nil"/>
              <w:left w:val="nil"/>
              <w:bottom w:val="single" w:sz="4" w:space="0" w:color="auto"/>
              <w:right w:val="dashed" w:sz="4" w:space="0" w:color="auto"/>
            </w:tcBorders>
            <w:shd w:val="clear" w:color="auto" w:fill="auto"/>
            <w:noWrap/>
            <w:vAlign w:val="bottom"/>
            <w:hideMark/>
          </w:tcPr>
          <w:p w14:paraId="10D3FC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F7DD4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95260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84B1E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18,799</w:t>
            </w:r>
          </w:p>
        </w:tc>
      </w:tr>
      <w:tr w:rsidR="00AF68E7" w:rsidRPr="00AF68E7" w14:paraId="6159C75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5A1B80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681D26C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 të tjera qeveritare</w:t>
            </w:r>
          </w:p>
        </w:tc>
        <w:tc>
          <w:tcPr>
            <w:tcW w:w="472" w:type="pct"/>
            <w:tcBorders>
              <w:top w:val="nil"/>
              <w:left w:val="nil"/>
              <w:bottom w:val="dotted" w:sz="4" w:space="0" w:color="auto"/>
              <w:right w:val="dashed" w:sz="4" w:space="0" w:color="auto"/>
            </w:tcBorders>
            <w:shd w:val="clear" w:color="auto" w:fill="auto"/>
            <w:noWrap/>
            <w:vAlign w:val="bottom"/>
            <w:hideMark/>
          </w:tcPr>
          <w:p w14:paraId="41666CE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8,971,389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16C990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3,468,500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0E36B95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549,100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4703F3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4,017,600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4136760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12,988,989</w:t>
            </w:r>
          </w:p>
        </w:tc>
      </w:tr>
      <w:tr w:rsidR="00AF68E7" w:rsidRPr="00AF68E7" w14:paraId="00719AD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C418A0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9583F0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Qeveritare</w:t>
            </w:r>
          </w:p>
        </w:tc>
        <w:tc>
          <w:tcPr>
            <w:tcW w:w="472" w:type="pct"/>
            <w:tcBorders>
              <w:top w:val="nil"/>
              <w:left w:val="nil"/>
              <w:bottom w:val="nil"/>
              <w:right w:val="single" w:sz="4" w:space="0" w:color="auto"/>
            </w:tcBorders>
            <w:shd w:val="clear" w:color="auto" w:fill="auto"/>
            <w:noWrap/>
            <w:vAlign w:val="bottom"/>
            <w:hideMark/>
          </w:tcPr>
          <w:p w14:paraId="1977A4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67" w:type="pct"/>
            <w:tcBorders>
              <w:top w:val="nil"/>
              <w:left w:val="nil"/>
              <w:bottom w:val="nil"/>
              <w:right w:val="dashed" w:sz="4" w:space="0" w:color="auto"/>
            </w:tcBorders>
            <w:shd w:val="clear" w:color="auto" w:fill="auto"/>
            <w:noWrap/>
            <w:vAlign w:val="bottom"/>
            <w:hideMark/>
          </w:tcPr>
          <w:p w14:paraId="1DF90B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7" w:type="pct"/>
            <w:tcBorders>
              <w:top w:val="nil"/>
              <w:left w:val="nil"/>
              <w:bottom w:val="nil"/>
              <w:right w:val="dashed" w:sz="4" w:space="0" w:color="auto"/>
            </w:tcBorders>
            <w:shd w:val="clear" w:color="auto" w:fill="auto"/>
            <w:noWrap/>
            <w:vAlign w:val="bottom"/>
            <w:hideMark/>
          </w:tcPr>
          <w:p w14:paraId="763F24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F6F0C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8" w:type="pct"/>
            <w:tcBorders>
              <w:top w:val="nil"/>
              <w:left w:val="nil"/>
              <w:bottom w:val="nil"/>
              <w:right w:val="single" w:sz="4" w:space="0" w:color="auto"/>
            </w:tcBorders>
            <w:shd w:val="clear" w:color="auto" w:fill="auto"/>
            <w:noWrap/>
            <w:vAlign w:val="bottom"/>
            <w:hideMark/>
          </w:tcPr>
          <w:p w14:paraId="12346E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r>
      <w:tr w:rsidR="00AF68E7" w:rsidRPr="00AF68E7" w14:paraId="2FC62D9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4EF6F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D64292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Prokurimit Publik</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368CC6C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101,551</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51B39D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729E1D1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36CE31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1F558B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102,551</w:t>
            </w:r>
          </w:p>
        </w:tc>
      </w:tr>
      <w:tr w:rsidR="00AF68E7" w:rsidRPr="00AF68E7" w14:paraId="03C01B2A"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60CF45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05640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A981B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ujërave</w:t>
            </w:r>
          </w:p>
        </w:tc>
        <w:tc>
          <w:tcPr>
            <w:tcW w:w="472" w:type="pct"/>
            <w:tcBorders>
              <w:top w:val="nil"/>
              <w:left w:val="nil"/>
              <w:bottom w:val="dotted" w:sz="4" w:space="0" w:color="auto"/>
              <w:right w:val="single" w:sz="4" w:space="0" w:color="auto"/>
            </w:tcBorders>
            <w:shd w:val="clear" w:color="auto" w:fill="auto"/>
            <w:noWrap/>
            <w:vAlign w:val="bottom"/>
            <w:hideMark/>
          </w:tcPr>
          <w:p w14:paraId="08669D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137,335</w:t>
            </w:r>
          </w:p>
        </w:tc>
        <w:tc>
          <w:tcPr>
            <w:tcW w:w="467" w:type="pct"/>
            <w:tcBorders>
              <w:top w:val="nil"/>
              <w:left w:val="nil"/>
              <w:bottom w:val="dotted" w:sz="4" w:space="0" w:color="auto"/>
              <w:right w:val="dashed" w:sz="4" w:space="0" w:color="auto"/>
            </w:tcBorders>
            <w:shd w:val="clear" w:color="auto" w:fill="auto"/>
            <w:noWrap/>
            <w:vAlign w:val="bottom"/>
            <w:hideMark/>
          </w:tcPr>
          <w:p w14:paraId="63C0EC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7B2AF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93,000</w:t>
            </w:r>
          </w:p>
        </w:tc>
        <w:tc>
          <w:tcPr>
            <w:tcW w:w="461" w:type="pct"/>
            <w:tcBorders>
              <w:top w:val="nil"/>
              <w:left w:val="nil"/>
              <w:bottom w:val="nil"/>
              <w:right w:val="single" w:sz="4" w:space="0" w:color="auto"/>
            </w:tcBorders>
            <w:shd w:val="clear" w:color="auto" w:fill="auto"/>
            <w:noWrap/>
            <w:vAlign w:val="bottom"/>
            <w:hideMark/>
          </w:tcPr>
          <w:p w14:paraId="39A40A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103,000</w:t>
            </w:r>
          </w:p>
        </w:tc>
        <w:tc>
          <w:tcPr>
            <w:tcW w:w="538" w:type="pct"/>
            <w:tcBorders>
              <w:top w:val="nil"/>
              <w:left w:val="nil"/>
              <w:bottom w:val="nil"/>
              <w:right w:val="single" w:sz="4" w:space="0" w:color="auto"/>
            </w:tcBorders>
            <w:shd w:val="clear" w:color="auto" w:fill="auto"/>
            <w:noWrap/>
            <w:vAlign w:val="bottom"/>
            <w:hideMark/>
          </w:tcPr>
          <w:p w14:paraId="65442EB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240,335</w:t>
            </w:r>
          </w:p>
        </w:tc>
      </w:tr>
      <w:tr w:rsidR="00AF68E7" w:rsidRPr="00AF68E7" w14:paraId="39A19F6A"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BDECC1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D4839D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 Shtetërore</w:t>
            </w:r>
          </w:p>
        </w:tc>
        <w:tc>
          <w:tcPr>
            <w:tcW w:w="472" w:type="pct"/>
            <w:tcBorders>
              <w:top w:val="nil"/>
              <w:left w:val="nil"/>
              <w:bottom w:val="dotted" w:sz="4" w:space="0" w:color="auto"/>
              <w:right w:val="single" w:sz="4" w:space="0" w:color="auto"/>
            </w:tcBorders>
            <w:shd w:val="clear" w:color="auto" w:fill="auto"/>
            <w:noWrap/>
            <w:vAlign w:val="bottom"/>
            <w:hideMark/>
          </w:tcPr>
          <w:p w14:paraId="46DEC7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343,896</w:t>
            </w:r>
          </w:p>
        </w:tc>
        <w:tc>
          <w:tcPr>
            <w:tcW w:w="467" w:type="pct"/>
            <w:tcBorders>
              <w:top w:val="nil"/>
              <w:left w:val="nil"/>
              <w:bottom w:val="dotted" w:sz="4" w:space="0" w:color="auto"/>
              <w:right w:val="dashed" w:sz="4" w:space="0" w:color="auto"/>
            </w:tcBorders>
            <w:shd w:val="clear" w:color="auto" w:fill="auto"/>
            <w:noWrap/>
            <w:vAlign w:val="bottom"/>
            <w:hideMark/>
          </w:tcPr>
          <w:p w14:paraId="6BA73B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09AE67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02B4BC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6AA43C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345,896</w:t>
            </w:r>
          </w:p>
        </w:tc>
      </w:tr>
      <w:tr w:rsidR="00AF68E7" w:rsidRPr="00AF68E7" w14:paraId="71E6D2E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86D6F5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95426A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të tjera</w:t>
            </w:r>
          </w:p>
        </w:tc>
        <w:tc>
          <w:tcPr>
            <w:tcW w:w="472" w:type="pct"/>
            <w:tcBorders>
              <w:top w:val="nil"/>
              <w:left w:val="nil"/>
              <w:bottom w:val="dotted" w:sz="4" w:space="0" w:color="auto"/>
              <w:right w:val="single" w:sz="4" w:space="0" w:color="auto"/>
            </w:tcBorders>
            <w:shd w:val="clear" w:color="auto" w:fill="auto"/>
            <w:noWrap/>
            <w:vAlign w:val="bottom"/>
            <w:hideMark/>
          </w:tcPr>
          <w:p w14:paraId="5C5CBA2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1,366,187</w:t>
            </w:r>
          </w:p>
        </w:tc>
        <w:tc>
          <w:tcPr>
            <w:tcW w:w="467" w:type="pct"/>
            <w:tcBorders>
              <w:top w:val="nil"/>
              <w:left w:val="nil"/>
              <w:bottom w:val="dotted" w:sz="4" w:space="0" w:color="auto"/>
              <w:right w:val="dashed" w:sz="4" w:space="0" w:color="auto"/>
            </w:tcBorders>
            <w:shd w:val="clear" w:color="auto" w:fill="auto"/>
            <w:noWrap/>
            <w:vAlign w:val="bottom"/>
            <w:hideMark/>
          </w:tcPr>
          <w:p w14:paraId="6C5E34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w:t>
            </w:r>
          </w:p>
        </w:tc>
        <w:tc>
          <w:tcPr>
            <w:tcW w:w="437" w:type="pct"/>
            <w:tcBorders>
              <w:top w:val="nil"/>
              <w:left w:val="nil"/>
              <w:bottom w:val="dotted" w:sz="4" w:space="0" w:color="auto"/>
              <w:right w:val="dashed" w:sz="4" w:space="0" w:color="auto"/>
            </w:tcBorders>
            <w:shd w:val="clear" w:color="auto" w:fill="auto"/>
            <w:noWrap/>
            <w:vAlign w:val="bottom"/>
            <w:hideMark/>
          </w:tcPr>
          <w:p w14:paraId="75220C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88,000</w:t>
            </w:r>
          </w:p>
        </w:tc>
        <w:tc>
          <w:tcPr>
            <w:tcW w:w="461" w:type="pct"/>
            <w:tcBorders>
              <w:top w:val="dotted" w:sz="4" w:space="0" w:color="auto"/>
              <w:left w:val="nil"/>
              <w:bottom w:val="nil"/>
              <w:right w:val="single" w:sz="4" w:space="0" w:color="auto"/>
            </w:tcBorders>
            <w:shd w:val="clear" w:color="auto" w:fill="auto"/>
            <w:noWrap/>
            <w:vAlign w:val="bottom"/>
            <w:hideMark/>
          </w:tcPr>
          <w:p w14:paraId="364248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116,000</w:t>
            </w:r>
          </w:p>
        </w:tc>
        <w:tc>
          <w:tcPr>
            <w:tcW w:w="538" w:type="pct"/>
            <w:tcBorders>
              <w:top w:val="dotted" w:sz="4" w:space="0" w:color="auto"/>
              <w:left w:val="nil"/>
              <w:bottom w:val="nil"/>
              <w:right w:val="single" w:sz="4" w:space="0" w:color="auto"/>
            </w:tcBorders>
            <w:shd w:val="clear" w:color="auto" w:fill="auto"/>
            <w:noWrap/>
            <w:vAlign w:val="bottom"/>
            <w:hideMark/>
          </w:tcPr>
          <w:p w14:paraId="27E406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1,482,187</w:t>
            </w:r>
          </w:p>
        </w:tc>
      </w:tr>
      <w:tr w:rsidR="00AF68E7" w:rsidRPr="00AF68E7" w14:paraId="3AA6D7EF"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3F3694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F5950B" w14:textId="77777777" w:rsidR="00E563E1" w:rsidRPr="00AF68E7" w:rsidRDefault="00E563E1" w:rsidP="00E563E1">
            <w:pPr>
              <w:spacing w:after="0" w:line="240" w:lineRule="auto"/>
              <w:rPr>
                <w:rFonts w:ascii="Garamond" w:eastAsia="Times New Roman" w:hAnsi="Garamond" w:cs="Arial"/>
                <w:i/>
                <w:sz w:val="14"/>
                <w:szCs w:val="14"/>
                <w:lang w:eastAsia="sq-AL"/>
              </w:rPr>
            </w:pPr>
            <w:r w:rsidRPr="00AF68E7">
              <w:rPr>
                <w:rFonts w:ascii="Garamond" w:eastAsia="Times New Roman" w:hAnsi="Garamond" w:cs="Arial"/>
                <w:i/>
                <w:sz w:val="14"/>
                <w:szCs w:val="14"/>
                <w:lang w:eastAsia="sq-AL"/>
              </w:rPr>
              <w:t>e-Qeverisja</w:t>
            </w:r>
          </w:p>
        </w:tc>
        <w:tc>
          <w:tcPr>
            <w:tcW w:w="472" w:type="pct"/>
            <w:tcBorders>
              <w:top w:val="nil"/>
              <w:left w:val="nil"/>
              <w:bottom w:val="dotted" w:sz="4" w:space="0" w:color="auto"/>
              <w:right w:val="single" w:sz="4" w:space="0" w:color="auto"/>
            </w:tcBorders>
            <w:shd w:val="clear" w:color="auto" w:fill="auto"/>
            <w:noWrap/>
            <w:vAlign w:val="bottom"/>
            <w:hideMark/>
          </w:tcPr>
          <w:p w14:paraId="076394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6,048,542</w:t>
            </w:r>
          </w:p>
        </w:tc>
        <w:tc>
          <w:tcPr>
            <w:tcW w:w="467" w:type="pct"/>
            <w:tcBorders>
              <w:top w:val="nil"/>
              <w:left w:val="nil"/>
              <w:bottom w:val="dotted" w:sz="4" w:space="0" w:color="auto"/>
              <w:right w:val="dashed" w:sz="4" w:space="0" w:color="auto"/>
            </w:tcBorders>
            <w:shd w:val="clear" w:color="auto" w:fill="auto"/>
            <w:noWrap/>
            <w:vAlign w:val="bottom"/>
            <w:hideMark/>
          </w:tcPr>
          <w:p w14:paraId="123839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3,323,500</w:t>
            </w:r>
          </w:p>
        </w:tc>
        <w:tc>
          <w:tcPr>
            <w:tcW w:w="437" w:type="pct"/>
            <w:tcBorders>
              <w:top w:val="nil"/>
              <w:left w:val="nil"/>
              <w:bottom w:val="dotted" w:sz="4" w:space="0" w:color="auto"/>
              <w:right w:val="dashed" w:sz="4" w:space="0" w:color="auto"/>
            </w:tcBorders>
            <w:shd w:val="clear" w:color="auto" w:fill="auto"/>
            <w:noWrap/>
            <w:vAlign w:val="bottom"/>
            <w:hideMark/>
          </w:tcPr>
          <w:p w14:paraId="11F9EB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3BC79D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3,603,500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73F28A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9,652,042</w:t>
            </w:r>
          </w:p>
        </w:tc>
      </w:tr>
      <w:tr w:rsidR="00AF68E7" w:rsidRPr="00AF68E7" w14:paraId="061F4CD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DB6C31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76820D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dhe zhvillimi i administratës publike</w:t>
            </w:r>
          </w:p>
        </w:tc>
        <w:tc>
          <w:tcPr>
            <w:tcW w:w="472" w:type="pct"/>
            <w:tcBorders>
              <w:top w:val="nil"/>
              <w:left w:val="nil"/>
              <w:bottom w:val="dotted" w:sz="4" w:space="0" w:color="auto"/>
              <w:right w:val="single" w:sz="4" w:space="0" w:color="auto"/>
            </w:tcBorders>
            <w:shd w:val="clear" w:color="auto" w:fill="auto"/>
            <w:noWrap/>
            <w:vAlign w:val="bottom"/>
            <w:hideMark/>
          </w:tcPr>
          <w:p w14:paraId="50C031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464,720</w:t>
            </w:r>
          </w:p>
        </w:tc>
        <w:tc>
          <w:tcPr>
            <w:tcW w:w="467" w:type="pct"/>
            <w:tcBorders>
              <w:top w:val="nil"/>
              <w:left w:val="nil"/>
              <w:bottom w:val="dotted" w:sz="4" w:space="0" w:color="auto"/>
              <w:right w:val="dashed" w:sz="4" w:space="0" w:color="auto"/>
            </w:tcBorders>
            <w:shd w:val="clear" w:color="auto" w:fill="auto"/>
            <w:noWrap/>
            <w:vAlign w:val="bottom"/>
            <w:hideMark/>
          </w:tcPr>
          <w:p w14:paraId="7827410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w:t>
            </w:r>
          </w:p>
        </w:tc>
        <w:tc>
          <w:tcPr>
            <w:tcW w:w="437" w:type="pct"/>
            <w:tcBorders>
              <w:top w:val="nil"/>
              <w:left w:val="nil"/>
              <w:bottom w:val="dotted" w:sz="4" w:space="0" w:color="auto"/>
              <w:right w:val="dashed" w:sz="4" w:space="0" w:color="auto"/>
            </w:tcBorders>
            <w:shd w:val="clear" w:color="auto" w:fill="auto"/>
            <w:noWrap/>
            <w:vAlign w:val="bottom"/>
            <w:hideMark/>
          </w:tcPr>
          <w:p w14:paraId="14F679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88,100</w:t>
            </w:r>
          </w:p>
        </w:tc>
        <w:tc>
          <w:tcPr>
            <w:tcW w:w="461" w:type="pct"/>
            <w:tcBorders>
              <w:top w:val="nil"/>
              <w:left w:val="nil"/>
              <w:bottom w:val="nil"/>
              <w:right w:val="single" w:sz="4" w:space="0" w:color="auto"/>
            </w:tcBorders>
            <w:shd w:val="clear" w:color="auto" w:fill="auto"/>
            <w:noWrap/>
            <w:vAlign w:val="bottom"/>
            <w:hideMark/>
          </w:tcPr>
          <w:p w14:paraId="4EB0E8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111,100</w:t>
            </w:r>
          </w:p>
        </w:tc>
        <w:tc>
          <w:tcPr>
            <w:tcW w:w="538" w:type="pct"/>
            <w:tcBorders>
              <w:top w:val="nil"/>
              <w:left w:val="nil"/>
              <w:bottom w:val="nil"/>
              <w:right w:val="single" w:sz="4" w:space="0" w:color="auto"/>
            </w:tcBorders>
            <w:shd w:val="clear" w:color="auto" w:fill="auto"/>
            <w:noWrap/>
            <w:vAlign w:val="bottom"/>
            <w:hideMark/>
          </w:tcPr>
          <w:p w14:paraId="73D9D0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575,820</w:t>
            </w:r>
          </w:p>
        </w:tc>
      </w:tr>
      <w:tr w:rsidR="00AF68E7" w:rsidRPr="00AF68E7" w14:paraId="25649CB0"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9D44F7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0FA57C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rininë dhe fëmijët </w:t>
            </w:r>
          </w:p>
        </w:tc>
        <w:tc>
          <w:tcPr>
            <w:tcW w:w="472" w:type="pct"/>
            <w:tcBorders>
              <w:top w:val="nil"/>
              <w:left w:val="nil"/>
              <w:bottom w:val="dotted" w:sz="4" w:space="0" w:color="auto"/>
              <w:right w:val="single" w:sz="4" w:space="0" w:color="auto"/>
            </w:tcBorders>
            <w:shd w:val="clear" w:color="auto" w:fill="auto"/>
            <w:noWrap/>
            <w:vAlign w:val="bottom"/>
            <w:hideMark/>
          </w:tcPr>
          <w:p w14:paraId="7F0596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116,829</w:t>
            </w:r>
          </w:p>
        </w:tc>
        <w:tc>
          <w:tcPr>
            <w:tcW w:w="467" w:type="pct"/>
            <w:tcBorders>
              <w:top w:val="nil"/>
              <w:left w:val="nil"/>
              <w:bottom w:val="dotted" w:sz="4" w:space="0" w:color="auto"/>
              <w:right w:val="dashed" w:sz="4" w:space="0" w:color="auto"/>
            </w:tcBorders>
            <w:shd w:val="clear" w:color="auto" w:fill="auto"/>
            <w:noWrap/>
            <w:vAlign w:val="bottom"/>
            <w:hideMark/>
          </w:tcPr>
          <w:p w14:paraId="1463E6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578452C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0A6790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dotted" w:sz="4" w:space="0" w:color="auto"/>
              <w:left w:val="nil"/>
              <w:bottom w:val="nil"/>
              <w:right w:val="single" w:sz="4" w:space="0" w:color="auto"/>
            </w:tcBorders>
            <w:shd w:val="clear" w:color="auto" w:fill="auto"/>
            <w:noWrap/>
            <w:vAlign w:val="bottom"/>
            <w:hideMark/>
          </w:tcPr>
          <w:p w14:paraId="421E74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166,829</w:t>
            </w:r>
          </w:p>
        </w:tc>
      </w:tr>
      <w:tr w:rsidR="00AF68E7" w:rsidRPr="00AF68E7" w14:paraId="544FCAD9"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1FDBDC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08480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0B1E4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kultet fetare</w:t>
            </w:r>
          </w:p>
        </w:tc>
        <w:tc>
          <w:tcPr>
            <w:tcW w:w="472" w:type="pct"/>
            <w:tcBorders>
              <w:top w:val="nil"/>
              <w:left w:val="nil"/>
              <w:bottom w:val="dotted" w:sz="4" w:space="0" w:color="auto"/>
              <w:right w:val="single" w:sz="4" w:space="0" w:color="auto"/>
            </w:tcBorders>
            <w:shd w:val="clear" w:color="auto" w:fill="auto"/>
            <w:noWrap/>
            <w:vAlign w:val="bottom"/>
            <w:hideMark/>
          </w:tcPr>
          <w:p w14:paraId="53973E3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142,329</w:t>
            </w:r>
          </w:p>
        </w:tc>
        <w:tc>
          <w:tcPr>
            <w:tcW w:w="467" w:type="pct"/>
            <w:tcBorders>
              <w:top w:val="nil"/>
              <w:left w:val="nil"/>
              <w:bottom w:val="dotted" w:sz="4" w:space="0" w:color="auto"/>
              <w:right w:val="dashed" w:sz="4" w:space="0" w:color="auto"/>
            </w:tcBorders>
            <w:shd w:val="clear" w:color="auto" w:fill="auto"/>
            <w:noWrap/>
            <w:vAlign w:val="bottom"/>
            <w:hideMark/>
          </w:tcPr>
          <w:p w14:paraId="6C3B98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454902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1D0075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35A9F6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143,329</w:t>
            </w:r>
          </w:p>
        </w:tc>
      </w:tr>
      <w:tr w:rsidR="00AF68E7" w:rsidRPr="00AF68E7" w14:paraId="75B290FB"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425C70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851AD2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Mbështetje për Shoqërinë Civile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406CF8A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130,259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F8B003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293517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8A9DB4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74E662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131,259</w:t>
            </w:r>
          </w:p>
        </w:tc>
      </w:tr>
      <w:tr w:rsidR="00AF68E7" w:rsidRPr="00AF68E7" w14:paraId="52B07FFB"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E70D5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9C3699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8B6310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130,259</w:t>
            </w:r>
          </w:p>
        </w:tc>
        <w:tc>
          <w:tcPr>
            <w:tcW w:w="467" w:type="pct"/>
            <w:tcBorders>
              <w:top w:val="nil"/>
              <w:left w:val="nil"/>
              <w:bottom w:val="single" w:sz="4" w:space="0" w:color="auto"/>
              <w:right w:val="dashed" w:sz="4" w:space="0" w:color="auto"/>
            </w:tcBorders>
            <w:shd w:val="clear" w:color="auto" w:fill="auto"/>
            <w:noWrap/>
            <w:vAlign w:val="bottom"/>
            <w:hideMark/>
          </w:tcPr>
          <w:p w14:paraId="1083A05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4AB69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EECAE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8F2B9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131,259</w:t>
            </w:r>
          </w:p>
        </w:tc>
      </w:tr>
      <w:tr w:rsidR="00AF68E7" w:rsidRPr="00AF68E7" w14:paraId="4ACD56C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82A9C7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5C2859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 dhe Mbrojtjen e të Dhënave Personale</w:t>
            </w:r>
          </w:p>
        </w:tc>
        <w:tc>
          <w:tcPr>
            <w:tcW w:w="472" w:type="pct"/>
            <w:tcBorders>
              <w:top w:val="nil"/>
              <w:left w:val="nil"/>
              <w:bottom w:val="nil"/>
              <w:right w:val="dashed" w:sz="4" w:space="0" w:color="auto"/>
            </w:tcBorders>
            <w:shd w:val="clear" w:color="auto" w:fill="auto"/>
            <w:noWrap/>
            <w:vAlign w:val="bottom"/>
            <w:hideMark/>
          </w:tcPr>
          <w:p w14:paraId="428B8FF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139,428</w:t>
            </w:r>
          </w:p>
        </w:tc>
        <w:tc>
          <w:tcPr>
            <w:tcW w:w="467" w:type="pct"/>
            <w:tcBorders>
              <w:top w:val="nil"/>
              <w:left w:val="single" w:sz="4" w:space="0" w:color="auto"/>
              <w:bottom w:val="nil"/>
              <w:right w:val="dashed" w:sz="4" w:space="0" w:color="auto"/>
            </w:tcBorders>
            <w:shd w:val="clear" w:color="auto" w:fill="auto"/>
            <w:noWrap/>
            <w:vAlign w:val="bottom"/>
            <w:hideMark/>
          </w:tcPr>
          <w:p w14:paraId="7F1F448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6D95FA8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2DB8686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168A182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140,428</w:t>
            </w:r>
          </w:p>
        </w:tc>
      </w:tr>
      <w:tr w:rsidR="00AF68E7" w:rsidRPr="00AF68E7" w14:paraId="74B40E1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285E1A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52DF48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6F0B59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139,428</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17672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81366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B3EDA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3550B8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140,428</w:t>
            </w:r>
          </w:p>
        </w:tc>
      </w:tr>
      <w:tr w:rsidR="00AF68E7" w:rsidRPr="00AF68E7" w14:paraId="3CD77CE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A8E901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A3A40C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i Prokurimit Publik</w:t>
            </w:r>
          </w:p>
        </w:tc>
        <w:tc>
          <w:tcPr>
            <w:tcW w:w="472" w:type="pct"/>
            <w:tcBorders>
              <w:top w:val="nil"/>
              <w:left w:val="nil"/>
              <w:bottom w:val="nil"/>
              <w:right w:val="dashed" w:sz="4" w:space="0" w:color="auto"/>
            </w:tcBorders>
            <w:shd w:val="clear" w:color="auto" w:fill="auto"/>
            <w:noWrap/>
            <w:vAlign w:val="bottom"/>
            <w:hideMark/>
          </w:tcPr>
          <w:p w14:paraId="77D4199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112,767</w:t>
            </w:r>
          </w:p>
        </w:tc>
        <w:tc>
          <w:tcPr>
            <w:tcW w:w="467" w:type="pct"/>
            <w:tcBorders>
              <w:top w:val="nil"/>
              <w:left w:val="single" w:sz="4" w:space="0" w:color="auto"/>
              <w:bottom w:val="nil"/>
              <w:right w:val="dashed" w:sz="4" w:space="0" w:color="auto"/>
            </w:tcBorders>
            <w:shd w:val="clear" w:color="auto" w:fill="auto"/>
            <w:noWrap/>
            <w:vAlign w:val="bottom"/>
            <w:hideMark/>
          </w:tcPr>
          <w:p w14:paraId="1EE7778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30E1214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47C6733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233ED75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113,767</w:t>
            </w:r>
          </w:p>
        </w:tc>
      </w:tr>
      <w:tr w:rsidR="00AF68E7" w:rsidRPr="00AF68E7" w14:paraId="28C7F1AD"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1DF2CB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9C2516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0EBA95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112,767</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6FC52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9005B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DBBB6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54E52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113,767</w:t>
            </w:r>
          </w:p>
        </w:tc>
      </w:tr>
      <w:tr w:rsidR="00AF68E7" w:rsidRPr="00AF68E7" w14:paraId="1651B51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98F405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7A4B9F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Mbrojtjen nga Diskriminimi</w:t>
            </w:r>
          </w:p>
        </w:tc>
        <w:tc>
          <w:tcPr>
            <w:tcW w:w="472" w:type="pct"/>
            <w:tcBorders>
              <w:top w:val="nil"/>
              <w:left w:val="nil"/>
              <w:bottom w:val="nil"/>
              <w:right w:val="dashed" w:sz="4" w:space="0" w:color="auto"/>
            </w:tcBorders>
            <w:shd w:val="clear" w:color="auto" w:fill="auto"/>
            <w:noWrap/>
            <w:vAlign w:val="bottom"/>
            <w:hideMark/>
          </w:tcPr>
          <w:p w14:paraId="757F7A4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71,992</w:t>
            </w:r>
          </w:p>
        </w:tc>
        <w:tc>
          <w:tcPr>
            <w:tcW w:w="467" w:type="pct"/>
            <w:tcBorders>
              <w:top w:val="nil"/>
              <w:left w:val="single" w:sz="4" w:space="0" w:color="auto"/>
              <w:bottom w:val="nil"/>
              <w:right w:val="dashed" w:sz="4" w:space="0" w:color="auto"/>
            </w:tcBorders>
            <w:shd w:val="clear" w:color="auto" w:fill="auto"/>
            <w:noWrap/>
            <w:vAlign w:val="bottom"/>
            <w:hideMark/>
          </w:tcPr>
          <w:p w14:paraId="368289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48EA645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631800D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2AE460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72,992</w:t>
            </w:r>
          </w:p>
        </w:tc>
      </w:tr>
      <w:tr w:rsidR="00AF68E7" w:rsidRPr="00AF68E7" w14:paraId="46AAC91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79CFD0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CA324C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59C67AB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71,992</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E5FE1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F657A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32570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2E59D0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72,992</w:t>
            </w:r>
          </w:p>
        </w:tc>
      </w:tr>
      <w:tr w:rsidR="00AF68E7" w:rsidRPr="00AF68E7" w14:paraId="4B4A21E2"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0F25C8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92</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CD4EF6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Studimeve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Krimeve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Komunizmit</w:t>
            </w:r>
          </w:p>
        </w:tc>
        <w:tc>
          <w:tcPr>
            <w:tcW w:w="472" w:type="pct"/>
            <w:tcBorders>
              <w:top w:val="nil"/>
              <w:left w:val="nil"/>
              <w:bottom w:val="nil"/>
              <w:right w:val="dashed" w:sz="4" w:space="0" w:color="auto"/>
            </w:tcBorders>
            <w:shd w:val="clear" w:color="auto" w:fill="auto"/>
            <w:noWrap/>
            <w:vAlign w:val="bottom"/>
            <w:hideMark/>
          </w:tcPr>
          <w:p w14:paraId="5FF1110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55,440</w:t>
            </w:r>
          </w:p>
        </w:tc>
        <w:tc>
          <w:tcPr>
            <w:tcW w:w="467" w:type="pct"/>
            <w:tcBorders>
              <w:top w:val="nil"/>
              <w:left w:val="single" w:sz="4" w:space="0" w:color="auto"/>
              <w:bottom w:val="nil"/>
              <w:right w:val="dashed" w:sz="4" w:space="0" w:color="auto"/>
            </w:tcBorders>
            <w:shd w:val="clear" w:color="auto" w:fill="auto"/>
            <w:noWrap/>
            <w:vAlign w:val="bottom"/>
            <w:hideMark/>
          </w:tcPr>
          <w:p w14:paraId="3E26B50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6DFC6B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07A55A7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6D8CBD6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56,440</w:t>
            </w:r>
          </w:p>
        </w:tc>
      </w:tr>
      <w:tr w:rsidR="00AF68E7" w:rsidRPr="00AF68E7" w14:paraId="394653D5"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602A77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EDEEA8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28D716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55,440</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5E9767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16C63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63E09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4FA16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56,440</w:t>
            </w:r>
          </w:p>
        </w:tc>
      </w:tr>
      <w:tr w:rsidR="00AF68E7" w:rsidRPr="00AF68E7" w14:paraId="3B40ED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A0AD4D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941A5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për Informimin mbi Dokumentet e ish-Sigurimit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Shtetit</w:t>
            </w:r>
          </w:p>
        </w:tc>
        <w:tc>
          <w:tcPr>
            <w:tcW w:w="472" w:type="pct"/>
            <w:tcBorders>
              <w:top w:val="nil"/>
              <w:left w:val="nil"/>
              <w:bottom w:val="nil"/>
              <w:right w:val="dashed" w:sz="4" w:space="0" w:color="auto"/>
            </w:tcBorders>
            <w:shd w:val="clear" w:color="auto" w:fill="auto"/>
            <w:noWrap/>
            <w:vAlign w:val="bottom"/>
            <w:hideMark/>
          </w:tcPr>
          <w:p w14:paraId="08C44EF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156,036</w:t>
            </w:r>
          </w:p>
        </w:tc>
        <w:tc>
          <w:tcPr>
            <w:tcW w:w="467" w:type="pct"/>
            <w:tcBorders>
              <w:top w:val="nil"/>
              <w:left w:val="single" w:sz="4" w:space="0" w:color="auto"/>
              <w:bottom w:val="nil"/>
              <w:right w:val="dashed" w:sz="4" w:space="0" w:color="auto"/>
            </w:tcBorders>
            <w:shd w:val="clear" w:color="auto" w:fill="auto"/>
            <w:noWrap/>
            <w:vAlign w:val="bottom"/>
            <w:hideMark/>
          </w:tcPr>
          <w:p w14:paraId="6E15D9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nil"/>
              <w:left w:val="single" w:sz="4" w:space="0" w:color="auto"/>
              <w:bottom w:val="nil"/>
              <w:right w:val="dashed" w:sz="4" w:space="0" w:color="auto"/>
            </w:tcBorders>
            <w:shd w:val="clear" w:color="auto" w:fill="auto"/>
            <w:noWrap/>
            <w:vAlign w:val="bottom"/>
            <w:hideMark/>
          </w:tcPr>
          <w:p w14:paraId="5746152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36A6A3E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nil"/>
              <w:left w:val="single" w:sz="4" w:space="0" w:color="auto"/>
              <w:bottom w:val="nil"/>
              <w:right w:val="dashed" w:sz="4" w:space="0" w:color="auto"/>
            </w:tcBorders>
            <w:shd w:val="clear" w:color="auto" w:fill="auto"/>
            <w:noWrap/>
            <w:vAlign w:val="bottom"/>
            <w:hideMark/>
          </w:tcPr>
          <w:p w14:paraId="31EBB9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158,036</w:t>
            </w:r>
          </w:p>
        </w:tc>
      </w:tr>
      <w:tr w:rsidR="00AF68E7" w:rsidRPr="00AF68E7" w14:paraId="42C20B7E"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44DEC5A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315077D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nil"/>
              <w:right w:val="single" w:sz="4" w:space="0" w:color="auto"/>
            </w:tcBorders>
            <w:shd w:val="clear" w:color="000000" w:fill="FFFFFF"/>
            <w:noWrap/>
            <w:vAlign w:val="bottom"/>
            <w:hideMark/>
          </w:tcPr>
          <w:p w14:paraId="771288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156,036</w:t>
            </w:r>
          </w:p>
        </w:tc>
        <w:tc>
          <w:tcPr>
            <w:tcW w:w="467" w:type="pct"/>
            <w:tcBorders>
              <w:top w:val="dotted" w:sz="4" w:space="0" w:color="auto"/>
              <w:left w:val="nil"/>
              <w:bottom w:val="nil"/>
              <w:right w:val="dashed" w:sz="4" w:space="0" w:color="auto"/>
            </w:tcBorders>
            <w:shd w:val="clear" w:color="000000" w:fill="FFFFFF"/>
            <w:noWrap/>
            <w:vAlign w:val="bottom"/>
            <w:hideMark/>
          </w:tcPr>
          <w:p w14:paraId="1D176A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dotted" w:sz="4" w:space="0" w:color="auto"/>
              <w:left w:val="nil"/>
              <w:bottom w:val="nil"/>
              <w:right w:val="dashed" w:sz="4" w:space="0" w:color="auto"/>
            </w:tcBorders>
            <w:shd w:val="clear" w:color="000000" w:fill="FFFFFF"/>
            <w:noWrap/>
            <w:vAlign w:val="bottom"/>
            <w:hideMark/>
          </w:tcPr>
          <w:p w14:paraId="26541F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044CF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000000" w:fill="FFFFFF"/>
            <w:noWrap/>
            <w:vAlign w:val="bottom"/>
            <w:hideMark/>
          </w:tcPr>
          <w:p w14:paraId="18C117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158,036</w:t>
            </w:r>
          </w:p>
        </w:tc>
      </w:tr>
      <w:tr w:rsidR="00AF68E7" w:rsidRPr="00AF68E7" w14:paraId="009D59EC" w14:textId="77777777" w:rsidTr="00E563E1">
        <w:trPr>
          <w:trHeight w:val="180"/>
          <w:jc w:val="center"/>
        </w:trPr>
        <w:tc>
          <w:tcPr>
            <w:tcW w:w="262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293FBEA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w:t>
            </w:r>
          </w:p>
        </w:tc>
        <w:tc>
          <w:tcPr>
            <w:tcW w:w="472" w:type="pct"/>
            <w:tcBorders>
              <w:top w:val="single" w:sz="8" w:space="0" w:color="auto"/>
              <w:left w:val="nil"/>
              <w:bottom w:val="single" w:sz="8" w:space="0" w:color="auto"/>
              <w:right w:val="dashed" w:sz="4" w:space="0" w:color="auto"/>
            </w:tcBorders>
            <w:shd w:val="clear" w:color="000000" w:fill="FFFFFF"/>
            <w:noWrap/>
            <w:vAlign w:val="bottom"/>
            <w:hideMark/>
          </w:tcPr>
          <w:p w14:paraId="0D8223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307,450,369</w:t>
            </w:r>
          </w:p>
        </w:tc>
        <w:tc>
          <w:tcPr>
            <w:tcW w:w="46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54A1513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106,674,000</w:t>
            </w:r>
          </w:p>
        </w:tc>
        <w:tc>
          <w:tcPr>
            <w:tcW w:w="43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4BB6739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36,500,000</w:t>
            </w:r>
          </w:p>
        </w:tc>
        <w:tc>
          <w:tcPr>
            <w:tcW w:w="461"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317E41C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143,174,000</w:t>
            </w:r>
          </w:p>
        </w:tc>
        <w:tc>
          <w:tcPr>
            <w:tcW w:w="538"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53AF21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450,624,369</w:t>
            </w:r>
          </w:p>
        </w:tc>
      </w:tr>
    </w:tbl>
    <w:p w14:paraId="27705D7F" w14:textId="77777777" w:rsidR="00800006" w:rsidRPr="00AF68E7" w:rsidRDefault="00800006" w:rsidP="00800006">
      <w:pPr>
        <w:spacing w:after="0" w:line="240" w:lineRule="auto"/>
        <w:ind w:firstLine="284"/>
        <w:jc w:val="center"/>
        <w:rPr>
          <w:rFonts w:ascii="Garamond" w:hAnsi="Garamond"/>
          <w:sz w:val="24"/>
          <w:szCs w:val="24"/>
        </w:rPr>
      </w:pPr>
    </w:p>
    <w:p w14:paraId="35722E28" w14:textId="77777777" w:rsidR="006975E1" w:rsidRPr="00AF68E7" w:rsidRDefault="006975E1" w:rsidP="00645CC0">
      <w:pPr>
        <w:spacing w:after="0"/>
        <w:ind w:firstLine="284"/>
        <w:jc w:val="center"/>
        <w:rPr>
          <w:rFonts w:ascii="Garamond" w:hAnsi="Garamond" w:cs="Times New Roman"/>
          <w:b/>
          <w:bCs/>
          <w:sz w:val="24"/>
          <w:szCs w:val="24"/>
        </w:rPr>
      </w:pPr>
    </w:p>
    <w:p w14:paraId="4E153252" w14:textId="77777777" w:rsidR="00800006" w:rsidRPr="00AF68E7" w:rsidRDefault="00800006" w:rsidP="00645CC0">
      <w:pPr>
        <w:spacing w:after="0"/>
        <w:ind w:firstLine="284"/>
        <w:jc w:val="center"/>
        <w:rPr>
          <w:rFonts w:ascii="Garamond" w:hAnsi="Garamond" w:cs="Times New Roman"/>
          <w:b/>
          <w:bCs/>
          <w:sz w:val="24"/>
          <w:szCs w:val="24"/>
        </w:rPr>
      </w:pPr>
    </w:p>
    <w:p w14:paraId="1224408E" w14:textId="77777777" w:rsidR="00800006" w:rsidRPr="00AF68E7" w:rsidRDefault="00800006" w:rsidP="00800006">
      <w:pPr>
        <w:spacing w:after="0"/>
        <w:rPr>
          <w:rFonts w:ascii="Garamond" w:hAnsi="Garamond" w:cs="Times New Roman"/>
          <w:b/>
          <w:bCs/>
          <w:sz w:val="24"/>
          <w:szCs w:val="24"/>
        </w:rPr>
      </w:pPr>
    </w:p>
    <w:p w14:paraId="14AFDEB7"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1/2</w:t>
      </w:r>
    </w:p>
    <w:p w14:paraId="39FFC864" w14:textId="77777777" w:rsidR="00E563E1" w:rsidRPr="00AF68E7" w:rsidRDefault="00E563E1" w:rsidP="00E563E1">
      <w:pPr>
        <w:spacing w:after="0" w:line="240" w:lineRule="auto"/>
        <w:ind w:firstLine="284"/>
        <w:jc w:val="center"/>
        <w:rPr>
          <w:rFonts w:ascii="Garamond" w:hAnsi="Garamond" w:cs="Garamond"/>
          <w:b/>
          <w:bCs/>
          <w:sz w:val="24"/>
          <w:szCs w:val="24"/>
        </w:rPr>
      </w:pPr>
    </w:p>
    <w:p w14:paraId="24B7857A"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BUXHETI 2026 SIPAS MINISTRIVE TË LINJËS DHE INSTITUCIONEVE BUXHETORE</w:t>
      </w:r>
    </w:p>
    <w:p w14:paraId="2AFBCEAF" w14:textId="07090BAA" w:rsidR="00543B8C" w:rsidRPr="00AF68E7" w:rsidRDefault="00D24C7F" w:rsidP="00E563E1">
      <w:pPr>
        <w:spacing w:after="0" w:line="240" w:lineRule="auto"/>
        <w:jc w:val="center"/>
        <w:rPr>
          <w:rFonts w:ascii="Garamond" w:hAnsi="Garamond"/>
          <w:i/>
          <w:sz w:val="24"/>
          <w:szCs w:val="24"/>
        </w:rPr>
      </w:pPr>
      <w:r>
        <w:rPr>
          <w:rFonts w:ascii="Garamond" w:hAnsi="Garamond"/>
          <w:i/>
          <w:sz w:val="24"/>
          <w:szCs w:val="24"/>
        </w:rPr>
        <w:t>(Ndryshuar me a</w:t>
      </w:r>
      <w:r w:rsidR="00543B8C" w:rsidRPr="00AF68E7">
        <w:rPr>
          <w:rFonts w:ascii="Garamond" w:hAnsi="Garamond"/>
          <w:i/>
          <w:sz w:val="24"/>
          <w:szCs w:val="24"/>
        </w:rPr>
        <w:t>ktin normativ nr. 1, datë 21.2.2024</w:t>
      </w:r>
      <w:r>
        <w:rPr>
          <w:rFonts w:ascii="Garamond" w:hAnsi="Garamond"/>
          <w:i/>
          <w:sz w:val="24"/>
          <w:szCs w:val="24"/>
        </w:rPr>
        <w:t xml:space="preserve">; </w:t>
      </w:r>
      <w:r w:rsidR="00E563E1" w:rsidRPr="00AF68E7">
        <w:rPr>
          <w:rFonts w:ascii="Garamond" w:hAnsi="Garamond"/>
          <w:i/>
          <w:sz w:val="24"/>
          <w:szCs w:val="24"/>
        </w:rPr>
        <w:t>nr. 3, datë 28.8.2024)</w:t>
      </w:r>
    </w:p>
    <w:p w14:paraId="44427A57" w14:textId="77777777" w:rsidR="00800006" w:rsidRPr="00AF68E7" w:rsidRDefault="00800006" w:rsidP="00800006">
      <w:pPr>
        <w:spacing w:after="0" w:line="240" w:lineRule="auto"/>
        <w:ind w:firstLine="284"/>
        <w:jc w:val="center"/>
        <w:rPr>
          <w:rFonts w:ascii="Garamond" w:hAnsi="Garamond"/>
          <w:sz w:val="24"/>
          <w:szCs w:val="24"/>
        </w:rPr>
      </w:pPr>
    </w:p>
    <w:p w14:paraId="23AE2403" w14:textId="77777777" w:rsidR="00800006" w:rsidRPr="00AF68E7" w:rsidRDefault="00800006" w:rsidP="00800006">
      <w:pPr>
        <w:spacing w:after="0" w:line="240" w:lineRule="auto"/>
        <w:ind w:firstLine="284"/>
        <w:jc w:val="both"/>
        <w:rPr>
          <w:rFonts w:ascii="Garamond" w:hAnsi="Garamond"/>
          <w:sz w:val="24"/>
          <w:szCs w:val="24"/>
        </w:rPr>
      </w:pPr>
    </w:p>
    <w:p w14:paraId="3BCEE535" w14:textId="77777777" w:rsidR="00482111" w:rsidRPr="00AF68E7" w:rsidRDefault="00482111" w:rsidP="00800006">
      <w:pPr>
        <w:spacing w:after="0" w:line="240" w:lineRule="auto"/>
        <w:ind w:firstLine="284"/>
        <w:jc w:val="both"/>
        <w:rPr>
          <w:rFonts w:ascii="Garamond" w:hAnsi="Garamond"/>
          <w:sz w:val="24"/>
          <w:szCs w:val="24"/>
        </w:rPr>
      </w:pPr>
    </w:p>
    <w:tbl>
      <w:tblPr>
        <w:tblW w:w="5060" w:type="pct"/>
        <w:jc w:val="center"/>
        <w:tblLook w:val="04A0" w:firstRow="1" w:lastRow="0" w:firstColumn="1" w:lastColumn="0" w:noHBand="0" w:noVBand="1"/>
      </w:tblPr>
      <w:tblGrid>
        <w:gridCol w:w="694"/>
        <w:gridCol w:w="4525"/>
        <w:gridCol w:w="10"/>
        <w:gridCol w:w="912"/>
        <w:gridCol w:w="8"/>
        <w:gridCol w:w="920"/>
        <w:gridCol w:w="6"/>
        <w:gridCol w:w="852"/>
        <w:gridCol w:w="9"/>
        <w:gridCol w:w="923"/>
        <w:gridCol w:w="7"/>
        <w:gridCol w:w="1070"/>
      </w:tblGrid>
      <w:tr w:rsidR="00AF68E7" w:rsidRPr="00AF68E7" w14:paraId="405AEF53" w14:textId="77777777" w:rsidTr="00482111">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CE6F1"/>
            <w:noWrap/>
            <w:vAlign w:val="bottom"/>
            <w:hideMark/>
          </w:tcPr>
          <w:p w14:paraId="60CDEE1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Kodi</w:t>
            </w:r>
          </w:p>
        </w:tc>
        <w:tc>
          <w:tcPr>
            <w:tcW w:w="2278" w:type="pct"/>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5733B9A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Emërtimi i institucionit/programit</w:t>
            </w:r>
          </w:p>
        </w:tc>
        <w:tc>
          <w:tcPr>
            <w:tcW w:w="463"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7666189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Totali i shp. korrente </w:t>
            </w:r>
          </w:p>
        </w:tc>
        <w:tc>
          <w:tcPr>
            <w:tcW w:w="1367" w:type="pct"/>
            <w:gridSpan w:val="6"/>
            <w:tcBorders>
              <w:top w:val="single" w:sz="4" w:space="0" w:color="auto"/>
              <w:left w:val="nil"/>
              <w:bottom w:val="single" w:sz="4" w:space="0" w:color="auto"/>
              <w:right w:val="single" w:sz="4" w:space="0" w:color="auto"/>
            </w:tcBorders>
            <w:shd w:val="clear" w:color="000000" w:fill="DCE6F1"/>
            <w:noWrap/>
            <w:vAlign w:val="bottom"/>
            <w:hideMark/>
          </w:tcPr>
          <w:p w14:paraId="45C9C89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Shpenzimet kapitale</w:t>
            </w:r>
          </w:p>
        </w:tc>
        <w:tc>
          <w:tcPr>
            <w:tcW w:w="539"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69215F8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shpenzimeve buxhetore</w:t>
            </w:r>
          </w:p>
        </w:tc>
      </w:tr>
      <w:tr w:rsidR="00AF68E7" w:rsidRPr="00AF68E7" w14:paraId="007EF185" w14:textId="77777777" w:rsidTr="00482111">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7B9C13D9"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2278" w:type="pct"/>
            <w:vMerge/>
            <w:tcBorders>
              <w:top w:val="single" w:sz="4" w:space="0" w:color="auto"/>
              <w:left w:val="single" w:sz="4" w:space="0" w:color="auto"/>
              <w:bottom w:val="single" w:sz="4" w:space="0" w:color="auto"/>
              <w:right w:val="single" w:sz="4" w:space="0" w:color="auto"/>
            </w:tcBorders>
            <w:vAlign w:val="center"/>
            <w:hideMark/>
          </w:tcPr>
          <w:p w14:paraId="2DB25DB9"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463" w:type="pct"/>
            <w:gridSpan w:val="2"/>
            <w:vMerge/>
            <w:tcBorders>
              <w:top w:val="single" w:sz="4" w:space="0" w:color="auto"/>
              <w:left w:val="single" w:sz="4" w:space="0" w:color="auto"/>
              <w:bottom w:val="single" w:sz="4" w:space="0" w:color="auto"/>
              <w:right w:val="single" w:sz="4" w:space="0" w:color="auto"/>
            </w:tcBorders>
            <w:vAlign w:val="center"/>
            <w:hideMark/>
          </w:tcPr>
          <w:p w14:paraId="2EC25FA5"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467" w:type="pct"/>
            <w:gridSpan w:val="2"/>
            <w:tcBorders>
              <w:top w:val="nil"/>
              <w:left w:val="nil"/>
              <w:bottom w:val="single" w:sz="4" w:space="0" w:color="auto"/>
              <w:right w:val="dashed" w:sz="4" w:space="0" w:color="auto"/>
            </w:tcBorders>
            <w:shd w:val="clear" w:color="000000" w:fill="DCE6F1"/>
            <w:vAlign w:val="bottom"/>
            <w:hideMark/>
          </w:tcPr>
          <w:p w14:paraId="71DC03D2" w14:textId="77777777" w:rsidR="00482111" w:rsidRPr="00AF68E7" w:rsidRDefault="00482111" w:rsidP="0048211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 i brendshëm</w:t>
            </w:r>
          </w:p>
        </w:tc>
        <w:tc>
          <w:tcPr>
            <w:tcW w:w="432" w:type="pct"/>
            <w:gridSpan w:val="2"/>
            <w:tcBorders>
              <w:top w:val="nil"/>
              <w:left w:val="nil"/>
              <w:bottom w:val="single" w:sz="4" w:space="0" w:color="auto"/>
              <w:right w:val="dashed" w:sz="4" w:space="0" w:color="auto"/>
            </w:tcBorders>
            <w:shd w:val="clear" w:color="000000" w:fill="DCE6F1"/>
            <w:vAlign w:val="bottom"/>
            <w:hideMark/>
          </w:tcPr>
          <w:p w14:paraId="208B890D" w14:textId="77777777" w:rsidR="00482111" w:rsidRPr="00AF68E7" w:rsidRDefault="00482111" w:rsidP="0048211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Financimi i</w:t>
            </w:r>
            <w:r w:rsidRPr="00AF68E7">
              <w:rPr>
                <w:rFonts w:ascii="Garamond" w:eastAsia="Times New Roman" w:hAnsi="Garamond" w:cs="Arial"/>
                <w:b/>
                <w:sz w:val="14"/>
                <w:szCs w:val="14"/>
                <w:lang w:eastAsia="sq-AL"/>
              </w:rPr>
              <w:br/>
              <w:t>huaj</w:t>
            </w:r>
          </w:p>
        </w:tc>
        <w:tc>
          <w:tcPr>
            <w:tcW w:w="467" w:type="pct"/>
            <w:gridSpan w:val="2"/>
            <w:tcBorders>
              <w:top w:val="nil"/>
              <w:left w:val="nil"/>
              <w:bottom w:val="single" w:sz="4" w:space="0" w:color="auto"/>
              <w:right w:val="single" w:sz="4" w:space="0" w:color="auto"/>
            </w:tcBorders>
            <w:shd w:val="clear" w:color="000000" w:fill="DCE6F1"/>
            <w:vAlign w:val="bottom"/>
            <w:hideMark/>
          </w:tcPr>
          <w:p w14:paraId="241571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 kapitale</w:t>
            </w:r>
          </w:p>
        </w:tc>
        <w:tc>
          <w:tcPr>
            <w:tcW w:w="539" w:type="pct"/>
            <w:gridSpan w:val="2"/>
            <w:vMerge/>
            <w:tcBorders>
              <w:top w:val="single" w:sz="4" w:space="0" w:color="auto"/>
              <w:left w:val="single" w:sz="4" w:space="0" w:color="auto"/>
              <w:bottom w:val="single" w:sz="4" w:space="0" w:color="auto"/>
              <w:right w:val="single" w:sz="4" w:space="0" w:color="auto"/>
            </w:tcBorders>
            <w:vAlign w:val="center"/>
            <w:hideMark/>
          </w:tcPr>
          <w:p w14:paraId="65B58A13"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r>
      <w:tr w:rsidR="00AF68E7" w:rsidRPr="00AF68E7" w14:paraId="2AB644BD"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1041D0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5DAB21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Presidenca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EE2C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337,638</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934B99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219,000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06C1DB4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6054C4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219,000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44CA08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556,638</w:t>
            </w:r>
          </w:p>
        </w:tc>
      </w:tr>
      <w:tr w:rsidR="00AF68E7" w:rsidRPr="00AF68E7" w14:paraId="0BB12A69"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2D77D24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68CA38B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Presidentit</w:t>
            </w:r>
          </w:p>
        </w:tc>
        <w:tc>
          <w:tcPr>
            <w:tcW w:w="463" w:type="pct"/>
            <w:gridSpan w:val="2"/>
            <w:tcBorders>
              <w:top w:val="nil"/>
              <w:left w:val="nil"/>
              <w:bottom w:val="nil"/>
              <w:right w:val="single" w:sz="4" w:space="0" w:color="auto"/>
            </w:tcBorders>
            <w:shd w:val="clear" w:color="000000" w:fill="FFFFFF"/>
            <w:noWrap/>
            <w:vAlign w:val="bottom"/>
            <w:hideMark/>
          </w:tcPr>
          <w:p w14:paraId="30EFBA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337,638</w:t>
            </w:r>
          </w:p>
        </w:tc>
        <w:tc>
          <w:tcPr>
            <w:tcW w:w="467" w:type="pct"/>
            <w:gridSpan w:val="2"/>
            <w:tcBorders>
              <w:top w:val="nil"/>
              <w:left w:val="nil"/>
              <w:bottom w:val="nil"/>
              <w:right w:val="dashed" w:sz="4" w:space="0" w:color="auto"/>
            </w:tcBorders>
            <w:shd w:val="clear" w:color="000000" w:fill="FFFFFF"/>
            <w:noWrap/>
            <w:vAlign w:val="bottom"/>
            <w:hideMark/>
          </w:tcPr>
          <w:p w14:paraId="77C517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219,000</w:t>
            </w:r>
          </w:p>
        </w:tc>
        <w:tc>
          <w:tcPr>
            <w:tcW w:w="432" w:type="pct"/>
            <w:gridSpan w:val="2"/>
            <w:tcBorders>
              <w:top w:val="nil"/>
              <w:left w:val="nil"/>
              <w:bottom w:val="nil"/>
              <w:right w:val="dashed" w:sz="4" w:space="0" w:color="auto"/>
            </w:tcBorders>
            <w:shd w:val="clear" w:color="000000" w:fill="FFFFFF"/>
            <w:noWrap/>
            <w:vAlign w:val="bottom"/>
            <w:hideMark/>
          </w:tcPr>
          <w:p w14:paraId="5F263F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94F23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219,000</w:t>
            </w:r>
          </w:p>
        </w:tc>
        <w:tc>
          <w:tcPr>
            <w:tcW w:w="539" w:type="pct"/>
            <w:gridSpan w:val="2"/>
            <w:tcBorders>
              <w:top w:val="nil"/>
              <w:left w:val="nil"/>
              <w:bottom w:val="nil"/>
              <w:right w:val="single" w:sz="4" w:space="0" w:color="auto"/>
            </w:tcBorders>
            <w:shd w:val="clear" w:color="000000" w:fill="FFFFFF"/>
            <w:noWrap/>
            <w:vAlign w:val="bottom"/>
            <w:hideMark/>
          </w:tcPr>
          <w:p w14:paraId="4C0C374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556,638</w:t>
            </w:r>
          </w:p>
        </w:tc>
      </w:tr>
      <w:tr w:rsidR="00AF68E7" w:rsidRPr="00AF68E7" w14:paraId="39E92D6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6B4B78B"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DF20837"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Kuvendi</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93213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1,784,637</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12ABB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6452C0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5B5CED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3ACBDCF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1,832,637</w:t>
            </w:r>
          </w:p>
        </w:tc>
      </w:tr>
      <w:tr w:rsidR="00AF68E7" w:rsidRPr="00AF68E7" w14:paraId="4BEEB43B"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417E8B7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2EB890D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000000" w:fill="FFFFFF"/>
            <w:noWrap/>
            <w:vAlign w:val="bottom"/>
            <w:hideMark/>
          </w:tcPr>
          <w:p w14:paraId="799A898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688,583</w:t>
            </w:r>
          </w:p>
        </w:tc>
        <w:tc>
          <w:tcPr>
            <w:tcW w:w="467" w:type="pct"/>
            <w:gridSpan w:val="2"/>
            <w:tcBorders>
              <w:top w:val="nil"/>
              <w:left w:val="nil"/>
              <w:bottom w:val="nil"/>
              <w:right w:val="dashed" w:sz="4" w:space="0" w:color="auto"/>
            </w:tcBorders>
            <w:shd w:val="clear" w:color="000000" w:fill="FFFFFF"/>
            <w:noWrap/>
            <w:vAlign w:val="bottom"/>
            <w:hideMark/>
          </w:tcPr>
          <w:p w14:paraId="389B346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432" w:type="pct"/>
            <w:gridSpan w:val="2"/>
            <w:tcBorders>
              <w:top w:val="nil"/>
              <w:left w:val="nil"/>
              <w:bottom w:val="nil"/>
              <w:right w:val="dashed" w:sz="4" w:space="0" w:color="auto"/>
            </w:tcBorders>
            <w:shd w:val="clear" w:color="000000" w:fill="FFFFFF"/>
            <w:noWrap/>
            <w:vAlign w:val="bottom"/>
            <w:hideMark/>
          </w:tcPr>
          <w:p w14:paraId="3535E8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702A05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539" w:type="pct"/>
            <w:gridSpan w:val="2"/>
            <w:tcBorders>
              <w:top w:val="nil"/>
              <w:left w:val="nil"/>
              <w:bottom w:val="nil"/>
              <w:right w:val="single" w:sz="4" w:space="0" w:color="auto"/>
            </w:tcBorders>
            <w:shd w:val="clear" w:color="000000" w:fill="FFFFFF"/>
            <w:noWrap/>
            <w:vAlign w:val="bottom"/>
            <w:hideMark/>
          </w:tcPr>
          <w:p w14:paraId="1712EB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736,583</w:t>
            </w:r>
          </w:p>
        </w:tc>
      </w:tr>
      <w:tr w:rsidR="00AF68E7" w:rsidRPr="00AF68E7" w14:paraId="664EF2F0" w14:textId="77777777" w:rsidTr="00482111">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1F85117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dotted" w:sz="4" w:space="0" w:color="auto"/>
              <w:left w:val="nil"/>
              <w:bottom w:val="nil"/>
              <w:right w:val="nil"/>
            </w:tcBorders>
            <w:shd w:val="clear" w:color="auto" w:fill="auto"/>
            <w:noWrap/>
            <w:vAlign w:val="bottom"/>
            <w:hideMark/>
          </w:tcPr>
          <w:p w14:paraId="4EFB56B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ligjvënëse</w:t>
            </w:r>
          </w:p>
        </w:tc>
        <w:tc>
          <w:tcPr>
            <w:tcW w:w="463" w:type="pct"/>
            <w:gridSpan w:val="2"/>
            <w:tcBorders>
              <w:top w:val="dotted" w:sz="4" w:space="0" w:color="auto"/>
              <w:left w:val="single" w:sz="4" w:space="0" w:color="auto"/>
              <w:bottom w:val="nil"/>
              <w:right w:val="single" w:sz="4" w:space="0" w:color="auto"/>
            </w:tcBorders>
            <w:shd w:val="clear" w:color="000000" w:fill="FFFFFF"/>
            <w:noWrap/>
            <w:vAlign w:val="bottom"/>
            <w:hideMark/>
          </w:tcPr>
          <w:p w14:paraId="1B39D66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1,096,054</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14E35BA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713EEF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1664BA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3156B4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1,096,054</w:t>
            </w:r>
          </w:p>
        </w:tc>
      </w:tr>
      <w:tr w:rsidR="00AF68E7" w:rsidRPr="00AF68E7" w14:paraId="786B3F1B"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DCAD7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9BFDBC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Kryeministria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0060929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781,385</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3E5083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4782F5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BE23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655E62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791,385</w:t>
            </w:r>
          </w:p>
        </w:tc>
      </w:tr>
      <w:tr w:rsidR="00AF68E7" w:rsidRPr="00AF68E7" w14:paraId="7800706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60DFF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07C51E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5F08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781,385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4E719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0D12C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095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28D76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791,385</w:t>
            </w:r>
          </w:p>
        </w:tc>
      </w:tr>
      <w:tr w:rsidR="00AF68E7" w:rsidRPr="00AF68E7" w14:paraId="60C1FE7C"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3E589CB"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E4112D"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Bujqësisë dhe Zhvillimit Rural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373E2C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8,748,450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D001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3,421,863</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9C4326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2,398,731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CD55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5,820,594</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E5AE9A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14,569,044</w:t>
            </w:r>
          </w:p>
        </w:tc>
      </w:tr>
      <w:tr w:rsidR="00AF68E7" w:rsidRPr="00AF68E7" w14:paraId="1351BB5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D4CC6F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578FAF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D40D9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505,607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BEE9C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061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FC51B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7C107B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510,607</w:t>
            </w:r>
          </w:p>
        </w:tc>
      </w:tr>
      <w:tr w:rsidR="00AF68E7" w:rsidRPr="00AF68E7" w14:paraId="74EC6D9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18DCE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8323E4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Siguria ushqimore dhe mbrojtja e konsumatorit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A8C96C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2,100,328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81B1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08742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00395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49A0CD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2,400,328</w:t>
            </w:r>
          </w:p>
        </w:tc>
      </w:tr>
      <w:tr w:rsidR="00AF68E7" w:rsidRPr="00AF68E7" w14:paraId="5EDF5F0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35755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E2DCF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infrastrukturës së kullimit dhe ujitjes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84424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1,095,225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48BA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61C93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141D6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5C62D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2,985,225</w:t>
            </w:r>
          </w:p>
        </w:tc>
      </w:tr>
      <w:tr w:rsidR="00AF68E7" w:rsidRPr="00AF68E7" w14:paraId="57251B9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4EB0F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7E7F0D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Rural duke mbësht. Prodh. Bujq, Blek, Agroind dhe Market.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8100E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4,132,977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B1491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1,306,863</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F0EBE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2,029,308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3BB89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3,336,171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C99E6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7,469,148</w:t>
            </w:r>
          </w:p>
        </w:tc>
      </w:tr>
      <w:tr w:rsidR="00AF68E7" w:rsidRPr="00AF68E7" w14:paraId="441B3B6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1821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04860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007C82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Këshillimi dhe informacioni bujqësor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9745C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679,464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75DD9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66A68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B327B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AC21E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699,464</w:t>
            </w:r>
          </w:p>
        </w:tc>
      </w:tr>
      <w:tr w:rsidR="00AF68E7" w:rsidRPr="00AF68E7" w14:paraId="569D19C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3C3988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05470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1BEEA9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qëndrueshëm i tokës bujqësore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439F5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8A13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22542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A641D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DBA7E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r>
      <w:tr w:rsidR="00AF68E7" w:rsidRPr="00AF68E7" w14:paraId="0001A4F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3F2266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B8321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peshkimin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46622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209,848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409E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30F68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169,423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2807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269,423</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7BB85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479,271</w:t>
            </w:r>
          </w:p>
        </w:tc>
      </w:tr>
      <w:tr w:rsidR="00AF68E7" w:rsidRPr="00AF68E7" w14:paraId="4792568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A23464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64C708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Infrastrukturës dhe Energjisë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D86DFF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6,092,390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4ABB2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54,864,801</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FBB33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13,333,439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18421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68,198,240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AB596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74,290,630</w:t>
            </w:r>
          </w:p>
        </w:tc>
      </w:tr>
      <w:tr w:rsidR="00AF68E7" w:rsidRPr="00AF68E7" w14:paraId="556C4CC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0D7DA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99A9D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61545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670,980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17C8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0849B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3CD8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4A88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683,980</w:t>
            </w:r>
          </w:p>
        </w:tc>
      </w:tr>
      <w:tr w:rsidR="00AF68E7" w:rsidRPr="00AF68E7" w14:paraId="51D91C6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6CADFF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FFDCC0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rrugor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68850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3,352,302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673EF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26,204,699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A752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3,498,323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60334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29,703,022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4126C8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33,055,324</w:t>
            </w:r>
          </w:p>
        </w:tc>
      </w:tr>
      <w:tr w:rsidR="00AF68E7" w:rsidRPr="00AF68E7" w14:paraId="3975FEA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123743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2DF87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detar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6A18D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158,730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B3B3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14,795,000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EE8D0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49052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FB9797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14,963,730</w:t>
            </w:r>
          </w:p>
        </w:tc>
      </w:tr>
      <w:tr w:rsidR="00AF68E7" w:rsidRPr="00AF68E7" w14:paraId="2B3DEB2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EB75BD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4BBE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hekurudhor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E445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525,484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7415C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17CDF5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4,292,202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E90C9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4,842,202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38187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5,367,686</w:t>
            </w:r>
          </w:p>
        </w:tc>
      </w:tr>
      <w:tr w:rsidR="00AF68E7" w:rsidRPr="00AF68E7" w14:paraId="7C84375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1724C8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EF5E7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ajror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08D42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25,515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7BEB8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AB861F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E9365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7A553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27,515</w:t>
            </w:r>
          </w:p>
        </w:tc>
      </w:tr>
      <w:tr w:rsidR="00AF68E7" w:rsidRPr="00AF68E7" w14:paraId="2351E55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74D12D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2D8F8D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rrjetet e komunikacionit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CFC4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5AA70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69E3C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F897F0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8DAF7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r>
      <w:tr w:rsidR="00AF68E7" w:rsidRPr="00AF68E7" w14:paraId="034A676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D6FF1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06370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E03C9D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Furnizimi me ujë dhe kanalizime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2637D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488,438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C4E33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12,721,102</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54C6D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2,512,914</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1B12E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15,234,016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9B0EB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15,722,454</w:t>
            </w:r>
          </w:p>
        </w:tc>
      </w:tr>
      <w:tr w:rsidR="00AF68E7" w:rsidRPr="00AF68E7" w14:paraId="61AFC11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6EC6F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CD2FF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energjinë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5A248D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126,540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DD250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6829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169B5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1533F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3,376,540</w:t>
            </w:r>
          </w:p>
        </w:tc>
      </w:tr>
      <w:tr w:rsidR="00AF68E7" w:rsidRPr="00AF68E7" w14:paraId="0838801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E8E721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9BB5F5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burimet natyrore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445E3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304,863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83E1C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1E5BF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F31E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AF370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401,863</w:t>
            </w:r>
          </w:p>
        </w:tc>
      </w:tr>
      <w:tr w:rsidR="00AF68E7" w:rsidRPr="00AF68E7" w14:paraId="64EAA44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A97ABA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A02A3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industrinë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7F40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344,922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ACA853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665D7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C1712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C25E5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422,922</w:t>
            </w:r>
          </w:p>
        </w:tc>
      </w:tr>
      <w:tr w:rsidR="00AF68E7" w:rsidRPr="00AF68E7" w14:paraId="3D6995B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AD08D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139F4A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urban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76B99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94,618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5FA7C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57573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5E7ABE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BB8E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198,618</w:t>
            </w:r>
          </w:p>
        </w:tc>
      </w:tr>
      <w:tr w:rsidR="00AF68E7" w:rsidRPr="00AF68E7" w14:paraId="63A1283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6A084F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719AD28"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Financave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F149E9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9,542,339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513DBA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746,220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5DE20E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404,000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5A147B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1,150,220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748EC6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10,692,559</w:t>
            </w:r>
          </w:p>
        </w:tc>
      </w:tr>
      <w:tr w:rsidR="00AF68E7" w:rsidRPr="00AF68E7" w14:paraId="5ED1B35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90C42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C22E3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874AF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832,773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F865D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0AC4D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D16E4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374EA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1,380,773</w:t>
            </w:r>
          </w:p>
        </w:tc>
      </w:tr>
      <w:tr w:rsidR="00AF68E7" w:rsidRPr="00AF68E7" w14:paraId="535D42D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D9D37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9170C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shpenzimeve publike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EA0CD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502,581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A09B1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0EE4D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1F7C4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FEF1D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720,581</w:t>
            </w:r>
          </w:p>
        </w:tc>
      </w:tr>
      <w:tr w:rsidR="00AF68E7" w:rsidRPr="00AF68E7" w14:paraId="1BFD48C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D99E6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69E91A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Ekzekutimi i pagesave të ndryshme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46DBB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5687EE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4D877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F78A2D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20B71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r>
      <w:tr w:rsidR="00AF68E7" w:rsidRPr="00AF68E7" w14:paraId="2D3533F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EDCFB1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9884A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tatimore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26E85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2,967,633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BAB54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6E2F8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C632C8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3AFE01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3,050,633</w:t>
            </w:r>
          </w:p>
        </w:tc>
      </w:tr>
      <w:tr w:rsidR="00AF68E7" w:rsidRPr="00AF68E7" w14:paraId="610E765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D17617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5042C0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doganore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C1958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4,440,774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3544A0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295,220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3A813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06E1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299,220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CFD6B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4,739,994</w:t>
            </w:r>
          </w:p>
        </w:tc>
      </w:tr>
      <w:tr w:rsidR="00AF68E7" w:rsidRPr="00AF68E7" w14:paraId="03E3254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DE76E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B83E4C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Lufta kundër transaksioneve financiare joligjore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DEC082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194,579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30270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927E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1BB41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D7E1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196,579</w:t>
            </w:r>
          </w:p>
        </w:tc>
      </w:tr>
      <w:tr w:rsidR="00AF68E7" w:rsidRPr="00AF68E7" w14:paraId="600C5B2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C1A845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053CC2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Arsimit, Sportit dhe Rinisë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9CAF59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57,312,550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3D69E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4,484,000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11432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ED7080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5,104,000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5CAA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62,416,550</w:t>
            </w:r>
          </w:p>
        </w:tc>
      </w:tr>
      <w:tr w:rsidR="00AF68E7" w:rsidRPr="00AF68E7" w14:paraId="61CF760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510E83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4AA51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506EB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1,057,310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58F36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218D8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43038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EB02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1,112,310</w:t>
            </w:r>
          </w:p>
        </w:tc>
      </w:tr>
      <w:tr w:rsidR="00AF68E7" w:rsidRPr="00AF68E7" w14:paraId="6A881AF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EEFF19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613074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bazë (përfshirë parashkollorin)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30B83F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33,250,883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BD26B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1,637,000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278C61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E54A48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1,637,000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0384A5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34,887,883</w:t>
            </w:r>
          </w:p>
        </w:tc>
      </w:tr>
      <w:tr w:rsidR="00AF68E7" w:rsidRPr="00AF68E7" w14:paraId="54D65E6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7FFE4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34BB82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(i përgjithshëm)</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AE369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9,989,855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154894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3242DB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DFA14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DFBED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11,351,855</w:t>
            </w:r>
          </w:p>
        </w:tc>
      </w:tr>
      <w:tr w:rsidR="00AF68E7" w:rsidRPr="00AF68E7" w14:paraId="12815C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EF1214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396D55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universitar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C846D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11,850,000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F7959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D71965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9A066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994F4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13,030,000</w:t>
            </w:r>
          </w:p>
        </w:tc>
      </w:tr>
      <w:tr w:rsidR="00AF68E7" w:rsidRPr="00AF68E7" w14:paraId="716DEB5E"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07D4105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09770</w:t>
            </w:r>
          </w:p>
        </w:tc>
        <w:tc>
          <w:tcPr>
            <w:tcW w:w="2278" w:type="pct"/>
            <w:tcBorders>
              <w:top w:val="nil"/>
              <w:left w:val="single" w:sz="4" w:space="0" w:color="auto"/>
              <w:bottom w:val="nil"/>
              <w:right w:val="single" w:sz="4" w:space="0" w:color="auto"/>
            </w:tcBorders>
            <w:shd w:val="clear" w:color="auto" w:fill="auto"/>
            <w:noWrap/>
            <w:vAlign w:val="bottom"/>
            <w:hideMark/>
          </w:tcPr>
          <w:p w14:paraId="6D8441E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Fonde për shkencën</w:t>
            </w:r>
          </w:p>
        </w:tc>
        <w:tc>
          <w:tcPr>
            <w:tcW w:w="463" w:type="pct"/>
            <w:gridSpan w:val="2"/>
            <w:tcBorders>
              <w:top w:val="nil"/>
              <w:left w:val="nil"/>
              <w:bottom w:val="nil"/>
              <w:right w:val="single" w:sz="4" w:space="0" w:color="auto"/>
            </w:tcBorders>
            <w:shd w:val="clear" w:color="auto" w:fill="auto"/>
            <w:noWrap/>
            <w:vAlign w:val="bottom"/>
            <w:hideMark/>
          </w:tcPr>
          <w:p w14:paraId="05E058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787,180</w:t>
            </w:r>
          </w:p>
        </w:tc>
        <w:tc>
          <w:tcPr>
            <w:tcW w:w="467" w:type="pct"/>
            <w:gridSpan w:val="2"/>
            <w:tcBorders>
              <w:top w:val="nil"/>
              <w:left w:val="nil"/>
              <w:bottom w:val="nil"/>
              <w:right w:val="dashed" w:sz="4" w:space="0" w:color="auto"/>
            </w:tcBorders>
            <w:shd w:val="clear" w:color="auto" w:fill="auto"/>
            <w:noWrap/>
            <w:vAlign w:val="bottom"/>
            <w:hideMark/>
          </w:tcPr>
          <w:p w14:paraId="0AA5ED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350,000</w:t>
            </w:r>
          </w:p>
        </w:tc>
        <w:tc>
          <w:tcPr>
            <w:tcW w:w="432" w:type="pct"/>
            <w:gridSpan w:val="2"/>
            <w:tcBorders>
              <w:top w:val="nil"/>
              <w:left w:val="nil"/>
              <w:bottom w:val="nil"/>
              <w:right w:val="dashed" w:sz="4" w:space="0" w:color="auto"/>
            </w:tcBorders>
            <w:shd w:val="clear" w:color="auto" w:fill="auto"/>
            <w:noWrap/>
            <w:vAlign w:val="bottom"/>
            <w:hideMark/>
          </w:tcPr>
          <w:p w14:paraId="1A993E2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7" w:type="pct"/>
            <w:gridSpan w:val="2"/>
            <w:tcBorders>
              <w:top w:val="nil"/>
              <w:left w:val="nil"/>
              <w:bottom w:val="nil"/>
              <w:right w:val="single" w:sz="4" w:space="0" w:color="auto"/>
            </w:tcBorders>
            <w:shd w:val="clear" w:color="auto" w:fill="auto"/>
            <w:noWrap/>
            <w:vAlign w:val="bottom"/>
            <w:hideMark/>
          </w:tcPr>
          <w:p w14:paraId="03F25F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9" w:type="pct"/>
            <w:gridSpan w:val="2"/>
            <w:tcBorders>
              <w:top w:val="nil"/>
              <w:left w:val="nil"/>
              <w:bottom w:val="nil"/>
              <w:right w:val="single" w:sz="4" w:space="0" w:color="auto"/>
            </w:tcBorders>
            <w:shd w:val="clear" w:color="auto" w:fill="auto"/>
            <w:noWrap/>
            <w:vAlign w:val="bottom"/>
            <w:hideMark/>
          </w:tcPr>
          <w:p w14:paraId="0437F2E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1,437,180</w:t>
            </w:r>
          </w:p>
        </w:tc>
      </w:tr>
      <w:tr w:rsidR="00AF68E7" w:rsidRPr="00AF68E7" w14:paraId="6EB7556B" w14:textId="77777777" w:rsidTr="0048211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20EB6D7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08140</w:t>
            </w:r>
          </w:p>
        </w:tc>
        <w:tc>
          <w:tcPr>
            <w:tcW w:w="227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2D3FD1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sportit dhe rinisë</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19A173C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377,322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61E2C4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53A6B4D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3D74672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35A750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597,322</w:t>
            </w:r>
          </w:p>
        </w:tc>
      </w:tr>
      <w:tr w:rsidR="00AF68E7" w:rsidRPr="00AF68E7" w14:paraId="00DF51C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A54E16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75573BA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Ekonomisë, Kulturës dhe Inovacionit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E98415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50,790,847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20FB8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3,180,469</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025865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A9FF6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3,760,469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5C425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54,551,316</w:t>
            </w:r>
          </w:p>
        </w:tc>
      </w:tr>
      <w:tr w:rsidR="00AF68E7" w:rsidRPr="00AF68E7" w14:paraId="394DBDA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5114A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B9186C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8EC9CA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841B94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C6DF57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6ECF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0E5E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r>
      <w:tr w:rsidR="00AF68E7" w:rsidRPr="00AF68E7" w14:paraId="19E4679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670C01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866D8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Trashëgimia kulturore dhe muzetë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624A3F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831,133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6B419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65053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2A9D6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88D258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903,633</w:t>
            </w:r>
          </w:p>
        </w:tc>
      </w:tr>
      <w:tr w:rsidR="00AF68E7" w:rsidRPr="00AF68E7" w14:paraId="2DFB956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A668EE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B86051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Arti dhe kultura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F7E52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1,309,885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C25FD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751D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FFD170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6933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3,052,385</w:t>
            </w:r>
          </w:p>
        </w:tc>
      </w:tr>
      <w:tr w:rsidR="00AF68E7" w:rsidRPr="00AF68E7" w14:paraId="275B786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7A0326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7B9FE3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inovacion dhe teknologji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55A86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ECAC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EA1AF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BC9DF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A84E5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r>
      <w:tr w:rsidR="00AF68E7" w:rsidRPr="00AF68E7" w14:paraId="0111483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B27E5E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4ACD0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zhvillim ekonomik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4D02D6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464,226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6A032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B0902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686D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68ED8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526,226</w:t>
            </w:r>
          </w:p>
        </w:tc>
      </w:tr>
      <w:tr w:rsidR="00AF68E7" w:rsidRPr="00AF68E7" w14:paraId="3CC432A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0BC9B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246F8C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mbikq. e tregut, infrast. e cilës. dhe pron. industr.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7C2DA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94807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B4DF7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26A9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523B9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389,373</w:t>
            </w:r>
          </w:p>
        </w:tc>
      </w:tr>
      <w:tr w:rsidR="00AF68E7" w:rsidRPr="00AF68E7" w14:paraId="07B3632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DD7BF4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8D1F0B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Sigurimi Shoqëror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90D7C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40,605,424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76748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C628A5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B62C1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6A0F3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40,605,424</w:t>
            </w:r>
          </w:p>
        </w:tc>
      </w:tr>
      <w:tr w:rsidR="00AF68E7" w:rsidRPr="00AF68E7" w14:paraId="17BEB82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7F0235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289903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Tregu i punës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26E30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2,863,613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856B3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13AE8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C05AE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0F3E5A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2,941,613</w:t>
            </w:r>
          </w:p>
        </w:tc>
      </w:tr>
      <w:tr w:rsidR="00AF68E7" w:rsidRPr="00AF68E7" w14:paraId="39E425C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AB5A4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AB332C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Inspektimi në punë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7AFE6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261,074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1AEC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EEE2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06E955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D6369F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266,074</w:t>
            </w:r>
          </w:p>
        </w:tc>
      </w:tr>
      <w:tr w:rsidR="00AF68E7" w:rsidRPr="00AF68E7" w14:paraId="66602F1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8949D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DE25F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(profesional)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07F12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3,130,396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604EC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708,469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60395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277EF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1,188,469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2FAF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4,318,865</w:t>
            </w:r>
          </w:p>
        </w:tc>
      </w:tr>
      <w:tr w:rsidR="00AF68E7" w:rsidRPr="00AF68E7" w14:paraId="3ED16B6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FB1B6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65667E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Strehimi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BDBDE1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E3A0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380C7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7827D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29D123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1,345,000</w:t>
            </w:r>
          </w:p>
        </w:tc>
      </w:tr>
      <w:tr w:rsidR="00AF68E7" w:rsidRPr="00AF68E7" w14:paraId="1AD4ABF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3112B1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4AE52A4"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Shëndetësisë dhe Mbrojtjes Sociale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EA5362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78,481,762</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31B0EB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2,276,700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117F0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4391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3,336,700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387B0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81,818,462</w:t>
            </w:r>
          </w:p>
        </w:tc>
      </w:tr>
      <w:tr w:rsidR="00AF68E7" w:rsidRPr="00AF68E7" w14:paraId="2EE01E1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D4DB5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FEFB1E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8903B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405,810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85FAB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89,200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943B7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5DDCD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89,200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929AD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495,010</w:t>
            </w:r>
          </w:p>
        </w:tc>
      </w:tr>
      <w:tr w:rsidR="00AF68E7" w:rsidRPr="00AF68E7" w14:paraId="408A5C4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EF40C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396009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parësor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A288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7,715,245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2675E1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196,246</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29274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78B1C3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354,246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EC5ACF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8,069,491</w:t>
            </w:r>
          </w:p>
        </w:tc>
      </w:tr>
      <w:tr w:rsidR="00AF68E7" w:rsidRPr="00AF68E7" w14:paraId="4B4FEB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03A92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27CF2F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dytësor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E81D7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33,779,905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63922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1,832,984</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DBA4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852,000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D33B5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2,684,984</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B900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36,464,889</w:t>
            </w:r>
          </w:p>
        </w:tc>
      </w:tr>
      <w:tr w:rsidR="00AF68E7" w:rsidRPr="00AF68E7" w14:paraId="50E69D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0176B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734B46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shëndetit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BF9D6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4,129,744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AB107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108,030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66771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F4BE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108,030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D3262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4,237,774</w:t>
            </w:r>
          </w:p>
        </w:tc>
      </w:tr>
      <w:tr w:rsidR="00AF68E7" w:rsidRPr="00AF68E7" w14:paraId="487F610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2F492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315631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Përkujdesi social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688072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30,407,931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B8674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50,240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035E1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0DDD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100,240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5033E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30,508,171</w:t>
            </w:r>
          </w:p>
        </w:tc>
      </w:tr>
      <w:tr w:rsidR="00AF68E7" w:rsidRPr="00AF68E7" w14:paraId="01C3DCC4" w14:textId="77777777" w:rsidTr="00482111">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59B9F33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01190</w:t>
            </w:r>
          </w:p>
        </w:tc>
        <w:tc>
          <w:tcPr>
            <w:tcW w:w="2278" w:type="pct"/>
            <w:tcBorders>
              <w:top w:val="nil"/>
              <w:left w:val="nil"/>
              <w:bottom w:val="dotted" w:sz="4" w:space="0" w:color="auto"/>
              <w:right w:val="nil"/>
            </w:tcBorders>
            <w:shd w:val="clear" w:color="auto" w:fill="auto"/>
            <w:noWrap/>
            <w:vAlign w:val="bottom"/>
            <w:hideMark/>
          </w:tcPr>
          <w:p w14:paraId="4DB3EB6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Rehabilitimi i të perndjekurve politik</w:t>
            </w:r>
          </w:p>
        </w:tc>
        <w:tc>
          <w:tcPr>
            <w:tcW w:w="463" w:type="pct"/>
            <w:gridSpan w:val="2"/>
            <w:tcBorders>
              <w:top w:val="nil"/>
              <w:left w:val="single" w:sz="4" w:space="0" w:color="auto"/>
              <w:bottom w:val="dotted" w:sz="4" w:space="0" w:color="auto"/>
              <w:right w:val="single" w:sz="4" w:space="0" w:color="auto"/>
            </w:tcBorders>
            <w:shd w:val="clear" w:color="auto" w:fill="auto"/>
            <w:noWrap/>
            <w:vAlign w:val="bottom"/>
            <w:hideMark/>
          </w:tcPr>
          <w:p w14:paraId="0A5BB7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2,043,127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B8D0A2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CAAD7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366CA1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nil"/>
              <w:right w:val="single" w:sz="4" w:space="0" w:color="auto"/>
            </w:tcBorders>
            <w:shd w:val="clear" w:color="auto" w:fill="auto"/>
            <w:noWrap/>
            <w:vAlign w:val="bottom"/>
            <w:hideMark/>
          </w:tcPr>
          <w:p w14:paraId="008B79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2,043,127</w:t>
            </w:r>
          </w:p>
        </w:tc>
      </w:tr>
      <w:tr w:rsidR="00AF68E7" w:rsidRPr="00AF68E7" w14:paraId="1C30A0AE"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1F8EEF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5F3918A"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Drejtësisë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7C2341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15,520,971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99D04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7AD7E0F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6DE9E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7A342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16,720,971</w:t>
            </w:r>
          </w:p>
        </w:tc>
      </w:tr>
      <w:tr w:rsidR="00AF68E7" w:rsidRPr="00AF68E7" w14:paraId="66BA862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090F02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358EF5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E1BB4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592,916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FDAB69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49B74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ADFB4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0F22E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1,234,716</w:t>
            </w:r>
          </w:p>
        </w:tc>
      </w:tr>
      <w:tr w:rsidR="00AF68E7" w:rsidRPr="00AF68E7" w14:paraId="0ED0A58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CB973A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1961C8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Ndihma juridike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D0C7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112,224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28DC0C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328E90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7FC85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835B0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114,224</w:t>
            </w:r>
          </w:p>
        </w:tc>
      </w:tr>
      <w:tr w:rsidR="00AF68E7" w:rsidRPr="00AF68E7" w14:paraId="6124791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569E49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A73141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Publikimet zyrtare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BD6F98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67,641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1302A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FCB20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EA2038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86F4E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72,641</w:t>
            </w:r>
          </w:p>
        </w:tc>
      </w:tr>
      <w:tr w:rsidR="00AF68E7" w:rsidRPr="00AF68E7" w14:paraId="30C836C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F47594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F38C96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Mjekësia 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093D26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109,027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1FCA7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B63F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EB662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5EC2EB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110,027</w:t>
            </w:r>
          </w:p>
        </w:tc>
      </w:tr>
      <w:tr w:rsidR="00AF68E7" w:rsidRPr="00AF68E7" w14:paraId="57DA249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BEB7C5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40EDB7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Sistemi i Burgjeve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90662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8,740,276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05AA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57CD7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65B5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5E75C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9,280,276</w:t>
            </w:r>
          </w:p>
        </w:tc>
      </w:tr>
      <w:tr w:rsidR="00AF68E7" w:rsidRPr="00AF68E7" w14:paraId="75460EF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B9CDD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11A213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Përmbarimit 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2794E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316,493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2B4AB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816FF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55BDA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E6D3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321,493</w:t>
            </w:r>
          </w:p>
        </w:tc>
      </w:tr>
      <w:tr w:rsidR="00AF68E7" w:rsidRPr="00AF68E7" w14:paraId="474883E2"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1BB8DE3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nil"/>
              <w:right w:val="single" w:sz="4" w:space="0" w:color="auto"/>
            </w:tcBorders>
            <w:shd w:val="clear" w:color="auto" w:fill="auto"/>
            <w:noWrap/>
            <w:vAlign w:val="bottom"/>
            <w:hideMark/>
          </w:tcPr>
          <w:p w14:paraId="1E31BE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për çështjet e birësimeve</w:t>
            </w:r>
          </w:p>
        </w:tc>
        <w:tc>
          <w:tcPr>
            <w:tcW w:w="463" w:type="pct"/>
            <w:gridSpan w:val="2"/>
            <w:tcBorders>
              <w:top w:val="nil"/>
              <w:left w:val="nil"/>
              <w:bottom w:val="nil"/>
              <w:right w:val="single" w:sz="4" w:space="0" w:color="auto"/>
            </w:tcBorders>
            <w:shd w:val="clear" w:color="auto" w:fill="auto"/>
            <w:noWrap/>
            <w:vAlign w:val="bottom"/>
            <w:hideMark/>
          </w:tcPr>
          <w:p w14:paraId="756E716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18,400</w:t>
            </w:r>
          </w:p>
        </w:tc>
        <w:tc>
          <w:tcPr>
            <w:tcW w:w="467" w:type="pct"/>
            <w:gridSpan w:val="2"/>
            <w:tcBorders>
              <w:top w:val="nil"/>
              <w:left w:val="nil"/>
              <w:bottom w:val="nil"/>
              <w:right w:val="dashed" w:sz="4" w:space="0" w:color="auto"/>
            </w:tcBorders>
            <w:shd w:val="clear" w:color="auto" w:fill="auto"/>
            <w:noWrap/>
            <w:vAlign w:val="bottom"/>
            <w:hideMark/>
          </w:tcPr>
          <w:p w14:paraId="290197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432" w:type="pct"/>
            <w:gridSpan w:val="2"/>
            <w:tcBorders>
              <w:top w:val="nil"/>
              <w:left w:val="nil"/>
              <w:bottom w:val="nil"/>
              <w:right w:val="dashed" w:sz="4" w:space="0" w:color="auto"/>
            </w:tcBorders>
            <w:shd w:val="clear" w:color="auto" w:fill="auto"/>
            <w:noWrap/>
            <w:vAlign w:val="bottom"/>
            <w:hideMark/>
          </w:tcPr>
          <w:p w14:paraId="3D1BC3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6D1CBD7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539" w:type="pct"/>
            <w:gridSpan w:val="2"/>
            <w:tcBorders>
              <w:top w:val="nil"/>
              <w:left w:val="nil"/>
              <w:bottom w:val="nil"/>
              <w:right w:val="single" w:sz="4" w:space="0" w:color="auto"/>
            </w:tcBorders>
            <w:shd w:val="clear" w:color="auto" w:fill="auto"/>
            <w:noWrap/>
            <w:vAlign w:val="bottom"/>
            <w:hideMark/>
          </w:tcPr>
          <w:p w14:paraId="029C75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18,600</w:t>
            </w:r>
          </w:p>
        </w:tc>
      </w:tr>
      <w:tr w:rsidR="00AF68E7" w:rsidRPr="00AF68E7" w14:paraId="4E8C6B8B"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3F85FF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01180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2A85DED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kthimit dhe kompensimit të pronave</w:t>
            </w:r>
          </w:p>
        </w:tc>
        <w:tc>
          <w:tcPr>
            <w:tcW w:w="463" w:type="pct"/>
            <w:gridSpan w:val="2"/>
            <w:tcBorders>
              <w:top w:val="dotted" w:sz="4" w:space="0" w:color="auto"/>
              <w:left w:val="nil"/>
              <w:bottom w:val="nil"/>
              <w:right w:val="single" w:sz="4" w:space="0" w:color="auto"/>
            </w:tcBorders>
            <w:shd w:val="clear" w:color="auto" w:fill="auto"/>
            <w:noWrap/>
            <w:vAlign w:val="bottom"/>
            <w:hideMark/>
          </w:tcPr>
          <w:p w14:paraId="6CC3D2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5,350,000</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2F7228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4992DF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2995FE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710100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5,353,000</w:t>
            </w:r>
          </w:p>
        </w:tc>
      </w:tr>
      <w:tr w:rsidR="00AF68E7" w:rsidRPr="00AF68E7" w14:paraId="0785FA47" w14:textId="77777777" w:rsidTr="00482111">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C06943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03490</w:t>
            </w:r>
          </w:p>
        </w:tc>
        <w:tc>
          <w:tcPr>
            <w:tcW w:w="2278" w:type="pct"/>
            <w:tcBorders>
              <w:top w:val="dotted" w:sz="4" w:space="0" w:color="auto"/>
              <w:left w:val="nil"/>
              <w:bottom w:val="dotted" w:sz="4" w:space="0" w:color="auto"/>
              <w:right w:val="nil"/>
            </w:tcBorders>
            <w:shd w:val="clear" w:color="auto" w:fill="auto"/>
            <w:noWrap/>
            <w:vAlign w:val="bottom"/>
            <w:hideMark/>
          </w:tcPr>
          <w:p w14:paraId="2371620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Provës</w:t>
            </w:r>
          </w:p>
        </w:tc>
        <w:tc>
          <w:tcPr>
            <w:tcW w:w="463" w:type="pct"/>
            <w:gridSpan w:val="2"/>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FCA11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213,994</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160DC0A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28A585A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7104A1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9B172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215,994</w:t>
            </w:r>
          </w:p>
        </w:tc>
      </w:tr>
      <w:tr w:rsidR="00AF68E7" w:rsidRPr="00AF68E7" w14:paraId="1A9A4E26"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9DF2D1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1D1A725"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Evropës dhe Punëve të Jashtme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2305FD7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3,329,887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37D9EC4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E4AAAD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1892A1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2167D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3,382,887</w:t>
            </w:r>
          </w:p>
        </w:tc>
      </w:tr>
      <w:tr w:rsidR="00AF68E7" w:rsidRPr="00AF68E7" w14:paraId="1D4AC42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B4B88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C172F9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8A72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322,411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A558C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EFC0B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5E8B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40C0C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360,411</w:t>
            </w:r>
          </w:p>
        </w:tc>
      </w:tr>
      <w:tr w:rsidR="00AF68E7" w:rsidRPr="00AF68E7" w14:paraId="582BFF20"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5854162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2CE3F93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diplomatike jashtë shtetit</w:t>
            </w:r>
          </w:p>
        </w:tc>
        <w:tc>
          <w:tcPr>
            <w:tcW w:w="463" w:type="pct"/>
            <w:gridSpan w:val="2"/>
            <w:tcBorders>
              <w:top w:val="nil"/>
              <w:left w:val="nil"/>
              <w:bottom w:val="nil"/>
              <w:right w:val="single" w:sz="4" w:space="0" w:color="auto"/>
            </w:tcBorders>
            <w:shd w:val="clear" w:color="auto" w:fill="auto"/>
            <w:noWrap/>
            <w:vAlign w:val="bottom"/>
            <w:hideMark/>
          </w:tcPr>
          <w:p w14:paraId="40DD962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2,684,009</w:t>
            </w:r>
          </w:p>
        </w:tc>
        <w:tc>
          <w:tcPr>
            <w:tcW w:w="467" w:type="pct"/>
            <w:gridSpan w:val="2"/>
            <w:tcBorders>
              <w:top w:val="nil"/>
              <w:left w:val="nil"/>
              <w:bottom w:val="nil"/>
              <w:right w:val="dashed" w:sz="4" w:space="0" w:color="auto"/>
            </w:tcBorders>
            <w:shd w:val="clear" w:color="auto" w:fill="auto"/>
            <w:noWrap/>
            <w:vAlign w:val="bottom"/>
            <w:hideMark/>
          </w:tcPr>
          <w:p w14:paraId="0FD5BC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159AD6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702769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330EC1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2,699,009</w:t>
            </w:r>
          </w:p>
        </w:tc>
      </w:tr>
      <w:tr w:rsidR="00AF68E7" w:rsidRPr="00AF68E7" w14:paraId="2467E3DD"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AE74BB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064F695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Aktiviteti diplomatik dhe konsullor i MPJ-së</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2F8916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393516A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44B285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0FC0AC2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6D9912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r>
      <w:tr w:rsidR="00AF68E7" w:rsidRPr="00AF68E7" w14:paraId="7C675D7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09D58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F5E9718"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Brendshme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AD755C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26,958,493</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2036A7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81864F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E757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818043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27,758,493</w:t>
            </w:r>
          </w:p>
        </w:tc>
      </w:tr>
      <w:tr w:rsidR="00AF68E7" w:rsidRPr="00AF68E7" w14:paraId="01DE61B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4799F1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8D9B8D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949E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1,480,175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77FDD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F64E2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C577FE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3D372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1,603,024</w:t>
            </w:r>
          </w:p>
        </w:tc>
      </w:tr>
      <w:tr w:rsidR="00AF68E7" w:rsidRPr="00AF68E7" w14:paraId="5D0BAA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B568E4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29E195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Policia e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63FB2C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21,854,100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4BADD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FCE7E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FD64E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B7F487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22,366,251</w:t>
            </w:r>
          </w:p>
        </w:tc>
      </w:tr>
      <w:tr w:rsidR="00AF68E7" w:rsidRPr="00AF68E7" w14:paraId="082C46F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3A6AB9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C11886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Garda e Republikës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7AA11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2,225,483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6316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E71ED3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3A710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3B97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2,255,483</w:t>
            </w:r>
          </w:p>
        </w:tc>
      </w:tr>
      <w:tr w:rsidR="00AF68E7" w:rsidRPr="00AF68E7" w14:paraId="7FF37EB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5AAADC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FD9421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Prefekturat dhe funksionet e deleguara të pushtetit vendor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CC88E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664,333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519FA6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0A8FF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E6F79F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5A617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669,333</w:t>
            </w:r>
          </w:p>
        </w:tc>
      </w:tr>
      <w:tr w:rsidR="00AF68E7" w:rsidRPr="00AF68E7" w14:paraId="5C91BE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51B7C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9034FA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Gjendjes Civile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F1308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734,402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84BC3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8588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C366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13580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864,402</w:t>
            </w:r>
          </w:p>
        </w:tc>
      </w:tr>
      <w:tr w:rsidR="00AF68E7" w:rsidRPr="00AF68E7" w14:paraId="13CCBFF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E40325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FD86E4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Mbrojtjes</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D0A790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24,440,715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D0B0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13,987,000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20154C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14,512,050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81F178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28,499,050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3BD5CAA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52,939,765</w:t>
            </w:r>
          </w:p>
        </w:tc>
      </w:tr>
      <w:tr w:rsidR="00AF68E7" w:rsidRPr="00AF68E7" w14:paraId="7388A07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0EC2E6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BD2BE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4A8B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1,425,358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1D938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6040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8967D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05121B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1,545,358</w:t>
            </w:r>
          </w:p>
        </w:tc>
      </w:tr>
      <w:tr w:rsidR="00AF68E7" w:rsidRPr="00AF68E7" w14:paraId="4D96C21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8197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5AC5CB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Forcat e luftimit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6CD6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6,777,349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A7B604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9,924,500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288F8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12,500,000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1625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22,424,500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9A1C1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29,201,849</w:t>
            </w:r>
          </w:p>
        </w:tc>
      </w:tr>
      <w:tr w:rsidR="00AF68E7" w:rsidRPr="00AF68E7" w14:paraId="44FF227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BA14DA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62D540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ushtarak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3FCEE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890,599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954992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8546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CF4B02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2161A6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1,347,599</w:t>
            </w:r>
          </w:p>
        </w:tc>
      </w:tr>
      <w:tr w:rsidR="00AF68E7" w:rsidRPr="00AF68E7" w14:paraId="2B8AA26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DA8C5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D46E6A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luftimit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40AA6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7,266,118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7A05C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E00C2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3BE0A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A25E9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8,531,618</w:t>
            </w:r>
          </w:p>
        </w:tc>
      </w:tr>
      <w:tr w:rsidR="00AF68E7" w:rsidRPr="00AF68E7" w14:paraId="3F1761E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85035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9DDE3B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shëndetësine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076C0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1,425,229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6BB11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1887E8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6B39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87D6EF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1,925,229</w:t>
            </w:r>
          </w:p>
        </w:tc>
      </w:tr>
      <w:tr w:rsidR="00AF68E7" w:rsidRPr="00AF68E7" w14:paraId="21D137E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F14E3F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F7B5CC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sociale për ushtarakët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AA2AE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1817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D5807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51CC7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C14B78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r>
      <w:tr w:rsidR="00AF68E7" w:rsidRPr="00AF68E7" w14:paraId="762F5DC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5AFA9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4CC3A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Emergjencat Civile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FBCD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1,456,062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4F5E8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F3B6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2,012,050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8BED03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3,732,050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B458C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5,188,112</w:t>
            </w:r>
          </w:p>
        </w:tc>
      </w:tr>
      <w:tr w:rsidR="00AF68E7" w:rsidRPr="00AF68E7" w14:paraId="46F35519"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22ED00E"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8F0545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Shërbimi Informativ Shtetëror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DFA0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1,987,607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C1209F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1514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2B145D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25D0665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2,037,607</w:t>
            </w:r>
          </w:p>
        </w:tc>
      </w:tr>
      <w:tr w:rsidR="00AF68E7" w:rsidRPr="00AF68E7" w14:paraId="783F12A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14881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EB56BF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informative 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0FBB0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1,987,607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2AF41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63F59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DD0DD6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0C95E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2,037,607</w:t>
            </w:r>
          </w:p>
        </w:tc>
      </w:tr>
      <w:tr w:rsidR="00AF68E7" w:rsidRPr="00AF68E7" w14:paraId="4E88330E"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6BBB9A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ACD4669"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Radio-Televizionit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012D35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D43202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433546B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DE5E9B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843DD2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r>
      <w:tr w:rsidR="00AF68E7" w:rsidRPr="00AF68E7" w14:paraId="3E7AC17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A1B6CA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92481A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Shërbimet për shqiptarët jashtë kufirit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8F0A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28B515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5BC4B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B79E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65AA5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r>
      <w:tr w:rsidR="00AF68E7" w:rsidRPr="00AF68E7" w14:paraId="131F09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65C884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6E4354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Projekte teknike për futjen e teknologjive të reja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BDBB9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779C0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4D8CA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BDB935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1B04A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r>
      <w:tr w:rsidR="00AF68E7" w:rsidRPr="00AF68E7" w14:paraId="06B59CC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8B6569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251F6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Prodhime filmike ose veprimtari artistike mbarëkombëtare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3345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EEC12C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19A4CF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78686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EEE4A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r>
      <w:tr w:rsidR="00AF68E7" w:rsidRPr="00AF68E7" w14:paraId="4F0CC8A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4B9A7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72895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Orkestra simfonike e RTSH-së dhe Kinematografisë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80BF04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0EA1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548C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27A673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7A1A39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r>
      <w:tr w:rsidR="00AF68E7" w:rsidRPr="00AF68E7" w14:paraId="0FE8064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87B1D8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62913A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Përgjithshme e Arkivave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E46D7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261,911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648997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335FC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FEDA24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A76F02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311,911</w:t>
            </w:r>
          </w:p>
        </w:tc>
      </w:tr>
      <w:tr w:rsidR="00AF68E7" w:rsidRPr="00AF68E7" w14:paraId="75E60DD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4579C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B5EAD8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A33D7C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261,911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61E9CEE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1B427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575F053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35744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311,911</w:t>
            </w:r>
          </w:p>
        </w:tc>
      </w:tr>
      <w:tr w:rsidR="00AF68E7" w:rsidRPr="00AF68E7" w14:paraId="54EAA2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5AD75D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A8E0A9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Akademia e Shkencës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6388A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458,872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237C5D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0AEF95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160A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105571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459,872</w:t>
            </w:r>
          </w:p>
        </w:tc>
      </w:tr>
      <w:tr w:rsidR="00AF68E7" w:rsidRPr="00AF68E7" w14:paraId="2C47B340"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876B0C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01520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C68C0D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akademike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9BB16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458,872</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960EB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64A5B9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DA9AF4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1B588A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459,872</w:t>
            </w:r>
          </w:p>
        </w:tc>
      </w:tr>
      <w:tr w:rsidR="00AF68E7" w:rsidRPr="00AF68E7" w14:paraId="3EE6605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5B4768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73395C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Kontrolli i Lart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i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1049A8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689,983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A8F43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4AE1DF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6C0CF8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DE6EB8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704,983</w:t>
            </w:r>
          </w:p>
        </w:tc>
      </w:tr>
      <w:tr w:rsidR="00AF68E7" w:rsidRPr="00AF68E7" w14:paraId="3F9C0C53"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70A388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E276DD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audituese e KLSH-së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9AE4A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689,983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E5D44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B28FE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5EBE11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C9F20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704,983</w:t>
            </w:r>
          </w:p>
        </w:tc>
      </w:tr>
      <w:tr w:rsidR="00AF68E7" w:rsidRPr="00AF68E7" w14:paraId="0FCDB36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091A1F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DFE99E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Turizmit dhe Mjedisit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B64113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1,810,389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F4FE9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1,082,347</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9D8972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2B0C3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1,672,347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8015B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3,482,736</w:t>
            </w:r>
          </w:p>
        </w:tc>
      </w:tr>
      <w:tr w:rsidR="00AF68E7" w:rsidRPr="00AF68E7" w14:paraId="065F347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168001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D8100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4EBB3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254,395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5924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3C715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7957E1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D13A9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257,395</w:t>
            </w:r>
          </w:p>
        </w:tc>
      </w:tr>
      <w:tr w:rsidR="00AF68E7" w:rsidRPr="00AF68E7" w14:paraId="491723E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D6CB52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05320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E6ED05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për mbrojtjen e mjedisit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3C844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560,968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8AAB7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4367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CDE3F1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5278B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1,040,968</w:t>
            </w:r>
          </w:p>
        </w:tc>
      </w:tr>
      <w:tr w:rsidR="00AF68E7" w:rsidRPr="00AF68E7" w14:paraId="1B23943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C8E0C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06340C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pyjeve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AB8E5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560,797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3692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541,600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297C1F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2F8A5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7DED8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1,102,397</w:t>
            </w:r>
          </w:p>
        </w:tc>
      </w:tr>
      <w:tr w:rsidR="00AF68E7" w:rsidRPr="00AF68E7" w14:paraId="141D25E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EFAD2C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04760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7752EB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turizmit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8D86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390,119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16933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BD723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7741A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C181C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508,119</w:t>
            </w:r>
          </w:p>
        </w:tc>
      </w:tr>
      <w:tr w:rsidR="00AF68E7" w:rsidRPr="00AF68E7" w14:paraId="66A48C0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D44ACE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EAA999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mbetjeve urbane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1D26C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0AA8A3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329,747</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985DF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CD21A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529,747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9177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573,857</w:t>
            </w:r>
          </w:p>
        </w:tc>
      </w:tr>
      <w:tr w:rsidR="00AF68E7" w:rsidRPr="00AF68E7" w14:paraId="5AFE487C"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19BE12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419400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Prokuroria e Përgjithshme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37BA227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3,245,056</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AC9D5F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2C23878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A1241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956336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3,375,056</w:t>
            </w:r>
          </w:p>
        </w:tc>
      </w:tr>
      <w:tr w:rsidR="00AF68E7" w:rsidRPr="00AF68E7" w14:paraId="1B6AE44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82FAFF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87F48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6192D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3,245,056</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EF279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73DA7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354E6D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5B27A8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3,375,056</w:t>
            </w:r>
          </w:p>
        </w:tc>
      </w:tr>
      <w:tr w:rsidR="00AF68E7" w:rsidRPr="00AF68E7" w14:paraId="0F1469E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EC3E77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C935CC7"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C5B201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4,807,845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EA546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EB451E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6B7C3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2D7779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5,007,845</w:t>
            </w:r>
          </w:p>
        </w:tc>
      </w:tr>
      <w:tr w:rsidR="00AF68E7" w:rsidRPr="00AF68E7" w14:paraId="245B1126"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1D2F684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3EC16AA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auto" w:fill="auto"/>
            <w:noWrap/>
            <w:vAlign w:val="bottom"/>
            <w:hideMark/>
          </w:tcPr>
          <w:p w14:paraId="1D264F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375,308</w:t>
            </w:r>
          </w:p>
        </w:tc>
        <w:tc>
          <w:tcPr>
            <w:tcW w:w="467" w:type="pct"/>
            <w:gridSpan w:val="2"/>
            <w:tcBorders>
              <w:top w:val="nil"/>
              <w:left w:val="nil"/>
              <w:bottom w:val="nil"/>
              <w:right w:val="dashed" w:sz="4" w:space="0" w:color="auto"/>
            </w:tcBorders>
            <w:shd w:val="clear" w:color="auto" w:fill="auto"/>
            <w:noWrap/>
            <w:vAlign w:val="bottom"/>
            <w:hideMark/>
          </w:tcPr>
          <w:p w14:paraId="61CD8D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25B870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2FCB9A1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30E38B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390,308</w:t>
            </w:r>
          </w:p>
        </w:tc>
      </w:tr>
      <w:tr w:rsidR="00AF68E7" w:rsidRPr="00AF68E7" w14:paraId="2490E2F0"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4ADAFF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8" w:type="pct"/>
            <w:tcBorders>
              <w:top w:val="dotted" w:sz="4" w:space="0" w:color="auto"/>
              <w:left w:val="nil"/>
              <w:bottom w:val="nil"/>
              <w:right w:val="nil"/>
            </w:tcBorders>
            <w:shd w:val="clear" w:color="auto" w:fill="auto"/>
            <w:noWrap/>
            <w:vAlign w:val="bottom"/>
            <w:hideMark/>
          </w:tcPr>
          <w:p w14:paraId="2643F29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teknologjinë e sistemit të drejtësisë</w:t>
            </w:r>
          </w:p>
        </w:tc>
        <w:tc>
          <w:tcPr>
            <w:tcW w:w="463" w:type="pct"/>
            <w:gridSpan w:val="2"/>
            <w:tcBorders>
              <w:top w:val="dotted" w:sz="4" w:space="0" w:color="auto"/>
              <w:left w:val="single" w:sz="4" w:space="0" w:color="auto"/>
              <w:bottom w:val="nil"/>
              <w:right w:val="single" w:sz="4" w:space="0" w:color="auto"/>
            </w:tcBorders>
            <w:shd w:val="clear" w:color="auto" w:fill="auto"/>
            <w:noWrap/>
            <w:vAlign w:val="bottom"/>
            <w:hideMark/>
          </w:tcPr>
          <w:p w14:paraId="17BF5C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233D674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05B0D9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6C98C0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3B220E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r>
      <w:tr w:rsidR="00AF68E7" w:rsidRPr="00AF68E7" w14:paraId="5A97F925" w14:textId="77777777" w:rsidTr="0048211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655EDB8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dotted" w:sz="4" w:space="0" w:color="auto"/>
              <w:left w:val="double" w:sz="6" w:space="0" w:color="auto"/>
              <w:bottom w:val="single" w:sz="4" w:space="0" w:color="auto"/>
              <w:right w:val="nil"/>
            </w:tcBorders>
            <w:shd w:val="clear" w:color="auto" w:fill="auto"/>
            <w:noWrap/>
            <w:vAlign w:val="bottom"/>
            <w:hideMark/>
          </w:tcPr>
          <w:p w14:paraId="031837F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Buxheti Gjyqësor</w:t>
            </w:r>
          </w:p>
        </w:tc>
        <w:tc>
          <w:tcPr>
            <w:tcW w:w="463"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328A1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4,415,216</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58B570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43B3F2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69590D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185A486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4,600,216</w:t>
            </w:r>
          </w:p>
        </w:tc>
      </w:tr>
      <w:tr w:rsidR="00AF68E7" w:rsidRPr="00AF68E7" w14:paraId="57B8C10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33DF1F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A7824F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Gjykata Kushtetuese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E2ECCD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191,181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475BF1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430541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D16801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33D0A1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195,181</w:t>
            </w:r>
          </w:p>
        </w:tc>
      </w:tr>
      <w:tr w:rsidR="00AF68E7" w:rsidRPr="00AF68E7" w14:paraId="3A123967"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5D173D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F55271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Gjyqësore Kushtetuese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70C880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191,181</w:t>
            </w:r>
          </w:p>
        </w:tc>
        <w:tc>
          <w:tcPr>
            <w:tcW w:w="467" w:type="pct"/>
            <w:gridSpan w:val="2"/>
            <w:tcBorders>
              <w:top w:val="nil"/>
              <w:left w:val="nil"/>
              <w:bottom w:val="nil"/>
              <w:right w:val="dashed" w:sz="4" w:space="0" w:color="auto"/>
            </w:tcBorders>
            <w:shd w:val="clear" w:color="auto" w:fill="auto"/>
            <w:noWrap/>
            <w:vAlign w:val="bottom"/>
            <w:hideMark/>
          </w:tcPr>
          <w:p w14:paraId="56FA94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61DC7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F6974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B997B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195,181</w:t>
            </w:r>
          </w:p>
        </w:tc>
      </w:tr>
      <w:tr w:rsidR="00AF68E7" w:rsidRPr="00AF68E7" w14:paraId="688F5A8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830E72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721A37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Agjencia Telegrafike Shqiptare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089825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86,618</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65B447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65D52E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4350E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844D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91,618</w:t>
            </w:r>
          </w:p>
        </w:tc>
      </w:tr>
      <w:tr w:rsidR="00AF68E7" w:rsidRPr="00AF68E7" w14:paraId="7B95148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E8FE23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08320</w:t>
            </w:r>
          </w:p>
        </w:tc>
        <w:tc>
          <w:tcPr>
            <w:tcW w:w="2278" w:type="pct"/>
            <w:tcBorders>
              <w:top w:val="nil"/>
              <w:left w:val="single" w:sz="4" w:space="0" w:color="auto"/>
              <w:bottom w:val="nil"/>
              <w:right w:val="single" w:sz="4" w:space="0" w:color="auto"/>
            </w:tcBorders>
            <w:shd w:val="clear" w:color="auto" w:fill="auto"/>
            <w:noWrap/>
            <w:vAlign w:val="bottom"/>
            <w:hideMark/>
          </w:tcPr>
          <w:p w14:paraId="50E5A87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Telegrafike e ATSH-së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57D24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86,618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7CDB83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0C4401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27E865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9981C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91,618</w:t>
            </w:r>
          </w:p>
        </w:tc>
      </w:tr>
      <w:tr w:rsidR="00AF68E7" w:rsidRPr="00AF68E7" w14:paraId="3350E2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14139C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E52BD7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Prokurorisë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73A87B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205,593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B7483D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FF3AB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F6C01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32D63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215,593</w:t>
            </w:r>
          </w:p>
        </w:tc>
      </w:tr>
      <w:tr w:rsidR="00AF68E7" w:rsidRPr="00AF68E7" w14:paraId="3B709E78"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11BD47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63B271B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KLP-së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FC1FBF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205,593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FECBF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8759A2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2A724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1350E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215,593</w:t>
            </w:r>
          </w:p>
        </w:tc>
      </w:tr>
      <w:tr w:rsidR="00AF68E7" w:rsidRPr="00AF68E7" w14:paraId="330512C2" w14:textId="77777777" w:rsidTr="00482111">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6A7C26A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w:t>
            </w:r>
          </w:p>
        </w:tc>
        <w:tc>
          <w:tcPr>
            <w:tcW w:w="2278"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37E4A6D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Partitë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9E0965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F3549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D01741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BD019A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9761B6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r>
      <w:tr w:rsidR="00AF68E7" w:rsidRPr="00AF68E7" w14:paraId="01169A41" w14:textId="77777777" w:rsidTr="00482111">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64AD70F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D4BC4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partitë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47E13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89894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096825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143F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8D1BB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r>
      <w:tr w:rsidR="00AF68E7" w:rsidRPr="00AF68E7" w14:paraId="4377170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284F8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47FFCC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shoqatat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116AE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0402A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8A52B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3804D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C3334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r>
      <w:tr w:rsidR="00AF68E7" w:rsidRPr="00AF68E7" w14:paraId="1791661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ABC0C4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B30401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organizatat e veteranëve me status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5165C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F077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5295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D1333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4A98C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r>
      <w:tr w:rsidR="00AF68E7" w:rsidRPr="00AF68E7" w14:paraId="62C5AE76"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006B7C8"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CC5404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Struktura e Posaçme kundër Korrupsionit dhe Krimit të Organizuar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40E99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1,381,070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34D5BD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9C8D36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8629B7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49F1F80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1,401,070</w:t>
            </w:r>
          </w:p>
        </w:tc>
      </w:tr>
      <w:tr w:rsidR="00AF68E7" w:rsidRPr="00AF68E7" w14:paraId="3568E91B"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4C2D7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03390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1CCACE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SPAK-ut</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341100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1,381,070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B3A6F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BE19BD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9256A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B7EAA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1,401,070</w:t>
            </w:r>
          </w:p>
        </w:tc>
      </w:tr>
      <w:tr w:rsidR="00AF68E7" w:rsidRPr="00AF68E7" w14:paraId="3DDC9FB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C37F7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AFE873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Statistikës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197558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963,270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5B7F2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CE3F03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F84532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75D7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1,078,870</w:t>
            </w:r>
          </w:p>
        </w:tc>
      </w:tr>
      <w:tr w:rsidR="00AF68E7" w:rsidRPr="00AF68E7" w14:paraId="4D984239"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E8CE0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533ECF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statistikore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417333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963,270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1915DE7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70448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A54DB5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115,600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46EE6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1,078,870</w:t>
            </w:r>
          </w:p>
        </w:tc>
      </w:tr>
      <w:tr w:rsidR="00AF68E7" w:rsidRPr="00AF68E7" w14:paraId="46D6F5F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5316E0E"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457F7C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Shkolla e Magjistraturës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C8C42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484,841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1A4E5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E3AF86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757664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FA63E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489,841</w:t>
            </w:r>
          </w:p>
        </w:tc>
      </w:tr>
      <w:tr w:rsidR="00AF68E7" w:rsidRPr="00AF68E7" w14:paraId="57761A5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FA72A9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09820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B1AF57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arsimore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446EE8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484,841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039A24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single" w:sz="4" w:space="0" w:color="auto"/>
              <w:bottom w:val="single" w:sz="4" w:space="0" w:color="auto"/>
              <w:right w:val="dashed" w:sz="4" w:space="0" w:color="auto"/>
            </w:tcBorders>
            <w:shd w:val="clear" w:color="auto" w:fill="auto"/>
            <w:noWrap/>
            <w:vAlign w:val="bottom"/>
            <w:hideMark/>
          </w:tcPr>
          <w:p w14:paraId="4E12A96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CFA80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11541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489,841</w:t>
            </w:r>
          </w:p>
        </w:tc>
      </w:tr>
      <w:tr w:rsidR="00AF68E7" w:rsidRPr="00AF68E7" w14:paraId="543C784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8DD0B1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300486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Fondi i Zhvillimit Shqiptar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CE579D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A802DA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16,732,000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26577B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AEFCA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21,802,000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91F63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21,802,000</w:t>
            </w:r>
          </w:p>
        </w:tc>
      </w:tr>
      <w:tr w:rsidR="00AF68E7" w:rsidRPr="00AF68E7" w14:paraId="5CCD7394"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2EDF7FF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06210</w:t>
            </w:r>
          </w:p>
        </w:tc>
        <w:tc>
          <w:tcPr>
            <w:tcW w:w="2278" w:type="pct"/>
            <w:tcBorders>
              <w:top w:val="nil"/>
              <w:left w:val="single" w:sz="4" w:space="0" w:color="auto"/>
              <w:bottom w:val="nil"/>
              <w:right w:val="single" w:sz="4" w:space="0" w:color="auto"/>
            </w:tcBorders>
            <w:shd w:val="clear" w:color="auto" w:fill="auto"/>
            <w:noWrap/>
            <w:vAlign w:val="bottom"/>
            <w:hideMark/>
          </w:tcPr>
          <w:p w14:paraId="4F3CA20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zhvillimi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42015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DF5C7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8F2EE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AB6D03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25EE0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13,602,000</w:t>
            </w:r>
          </w:p>
        </w:tc>
      </w:tr>
      <w:tr w:rsidR="00AF68E7" w:rsidRPr="00AF68E7" w14:paraId="1D899673"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0D7D26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02B07B6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Infrastruktura vendore dhe Rajonale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7A4B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9C256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8F57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90BDB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6DE69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r>
      <w:tr w:rsidR="00AF68E7" w:rsidRPr="00AF68E7" w14:paraId="2B353B5D"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25D89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197F36E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Programi “100 Fshatrat”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06954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3CDD3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3106B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5DBAC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7733E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r>
      <w:tr w:rsidR="00AF68E7" w:rsidRPr="00AF68E7" w14:paraId="22FB4012"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433391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C21630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Qendra Kombëtare e Kinematografisë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7E09DD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166,355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F1437F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B2F58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82729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307210C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167,355</w:t>
            </w:r>
          </w:p>
        </w:tc>
      </w:tr>
      <w:tr w:rsidR="00AF68E7" w:rsidRPr="00AF68E7" w14:paraId="4C3E8A47"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BD5C3D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72C6C5A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veprimtarisë kinematografike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E997A7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166,355</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70FD4A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01E28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00C05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83C4C0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167,355</w:t>
            </w:r>
          </w:p>
        </w:tc>
      </w:tr>
      <w:tr w:rsidR="00AF68E7" w:rsidRPr="00AF68E7" w14:paraId="10AE7A8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64BB3C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13D18B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Institucionet e sistemit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drejtësisë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FEAC1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543,533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14307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D93DD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CB6D7B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D7F88C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551,033</w:t>
            </w:r>
          </w:p>
        </w:tc>
      </w:tr>
      <w:tr w:rsidR="00AF68E7" w:rsidRPr="00AF68E7" w14:paraId="2B0FD03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09F772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0AA81B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e Zyrës së Inspektorit të Lartë të Drejtësisë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3EF0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291,696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1A0CA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72CA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C6E2E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EFC95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293,696</w:t>
            </w:r>
          </w:p>
        </w:tc>
      </w:tr>
      <w:tr w:rsidR="00AF68E7" w:rsidRPr="00AF68E7" w14:paraId="31B7C8D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B33C7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F22CE4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rivlerësimit kalimtar të magjistratit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5509D6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0B4A02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C703F6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93C05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EAB6E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r>
      <w:tr w:rsidR="00AF68E7" w:rsidRPr="00AF68E7" w14:paraId="4E4194A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A02B3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5A660F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apelimit të rivlerësimit kalimtar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AE23C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251,837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42DFA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3003F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B8641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88AC2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253,837</w:t>
            </w:r>
          </w:p>
        </w:tc>
      </w:tr>
      <w:tr w:rsidR="00AF68E7" w:rsidRPr="00AF68E7" w14:paraId="44871D8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F0A0E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59E71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komisionerit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A03D6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03CF86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E12891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8232D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8A2B1A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r>
      <w:tr w:rsidR="00AF68E7" w:rsidRPr="00AF68E7" w14:paraId="25F5150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E83A7A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C421BC"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Avokati i Popullit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E4F28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180,897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D566C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ED58B8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157B29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C69E7F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182,897</w:t>
            </w:r>
          </w:p>
        </w:tc>
      </w:tr>
      <w:tr w:rsidR="00AF68E7" w:rsidRPr="00AF68E7" w14:paraId="3737032E"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633624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C4EF62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3C4543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180,897</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83C6F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187C8D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13022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EA050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182,897</w:t>
            </w:r>
          </w:p>
        </w:tc>
      </w:tr>
      <w:tr w:rsidR="00AF68E7" w:rsidRPr="00AF68E7" w14:paraId="71D890D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481D2E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1385B86D"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Mbikëqyrjen e Shërbimit Civil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C00D7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98,979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54984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361EFE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F3D0ED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46E2D9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100,979</w:t>
            </w:r>
          </w:p>
        </w:tc>
      </w:tr>
      <w:tr w:rsidR="00AF68E7" w:rsidRPr="00AF68E7" w14:paraId="725A416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C385EE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99E31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04E9ED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98,979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1D4CFC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D71F1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73989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551E8B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100,979</w:t>
            </w:r>
          </w:p>
        </w:tc>
      </w:tr>
      <w:tr w:rsidR="00AF68E7" w:rsidRPr="00AF68E7" w14:paraId="478A271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B8BBC60"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AC66BF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Qendror i Zgjedhjeve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927D7C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276,555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8F298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739916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11,900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68B5F4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D2F83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289,955</w:t>
            </w:r>
          </w:p>
        </w:tc>
      </w:tr>
      <w:tr w:rsidR="00AF68E7" w:rsidRPr="00AF68E7" w14:paraId="4732243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A0A323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43421F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F0717D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276,555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2A14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6DE9A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6AA51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F03FD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278,055</w:t>
            </w:r>
          </w:p>
        </w:tc>
      </w:tr>
      <w:tr w:rsidR="00AF68E7" w:rsidRPr="00AF68E7" w14:paraId="08E9A25B"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9A398F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42FE67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Zgjedhjet e përgjithshme dhe lokale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7CA8450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E6E19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0CCA7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6527D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5B0C1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r>
      <w:tr w:rsidR="00AF68E7" w:rsidRPr="00AF68E7" w14:paraId="493520D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6061FC1"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3FCE669"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Inspektorati i Lartë i Deklarimit dhe Kontrollit të Pasurive dhe Konfliktit të Interesave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82025E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227,158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45C08D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9CC9AE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95EF4C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AE1F3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230,158</w:t>
            </w:r>
          </w:p>
        </w:tc>
      </w:tr>
      <w:tr w:rsidR="00AF68E7" w:rsidRPr="00AF68E7" w14:paraId="173F16D3"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63ACF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945751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8A95C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227,158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4544B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30D14B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844BD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01456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230,158</w:t>
            </w:r>
          </w:p>
        </w:tc>
      </w:tr>
      <w:tr w:rsidR="00AF68E7" w:rsidRPr="00AF68E7" w14:paraId="25C1E5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A5B4A2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B37DE0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i Konkurrencës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94CBC8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115,109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E984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C7AB3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A3677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6819F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116,109</w:t>
            </w:r>
          </w:p>
        </w:tc>
      </w:tr>
      <w:tr w:rsidR="00AF68E7" w:rsidRPr="00AF68E7" w14:paraId="40EE458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A8531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2C326C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Mbikëqyrja e tregut &amp; Garantimi i konkurrencës</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3B2AAE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115,109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85261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B7C85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30715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1D8B0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116,109</w:t>
            </w:r>
          </w:p>
        </w:tc>
      </w:tr>
      <w:tr w:rsidR="00AF68E7" w:rsidRPr="00AF68E7" w14:paraId="6A55E64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FEDB09F"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C9D8B2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Kombëtar i Kontabilitetit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F0CE6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17,799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B2C3BA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AFA8DB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91BFA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16BA99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18,799</w:t>
            </w:r>
          </w:p>
        </w:tc>
      </w:tr>
      <w:tr w:rsidR="00AF68E7" w:rsidRPr="00AF68E7" w14:paraId="36A0B361"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C7075F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16A000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A8F3BF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17,799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3FD75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D8C39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796AA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A1D06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18,799</w:t>
            </w:r>
          </w:p>
        </w:tc>
      </w:tr>
      <w:tr w:rsidR="00AF68E7" w:rsidRPr="00AF68E7" w14:paraId="509ABD7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E0E69E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1A02933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tjera qeveritare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FD5C6C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9,194,387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7384D9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4,329,000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605467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731,880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36C138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5,060,880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435D78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14,255,267</w:t>
            </w:r>
          </w:p>
        </w:tc>
      </w:tr>
      <w:tr w:rsidR="00AF68E7" w:rsidRPr="00AF68E7" w14:paraId="63E3CC6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648E6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BB8A4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qeveritare</w:t>
            </w:r>
          </w:p>
        </w:tc>
        <w:tc>
          <w:tcPr>
            <w:tcW w:w="463" w:type="pct"/>
            <w:gridSpan w:val="2"/>
            <w:tcBorders>
              <w:top w:val="nil"/>
              <w:left w:val="nil"/>
              <w:bottom w:val="nil"/>
              <w:right w:val="single" w:sz="4" w:space="0" w:color="auto"/>
            </w:tcBorders>
            <w:shd w:val="clear" w:color="auto" w:fill="auto"/>
            <w:noWrap/>
            <w:vAlign w:val="bottom"/>
            <w:hideMark/>
          </w:tcPr>
          <w:p w14:paraId="358D442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67" w:type="pct"/>
            <w:gridSpan w:val="2"/>
            <w:tcBorders>
              <w:top w:val="nil"/>
              <w:left w:val="nil"/>
              <w:bottom w:val="nil"/>
              <w:right w:val="dashed" w:sz="4" w:space="0" w:color="auto"/>
            </w:tcBorders>
            <w:shd w:val="clear" w:color="auto" w:fill="auto"/>
            <w:noWrap/>
            <w:vAlign w:val="bottom"/>
            <w:hideMark/>
          </w:tcPr>
          <w:p w14:paraId="077BAB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2" w:type="pct"/>
            <w:gridSpan w:val="2"/>
            <w:tcBorders>
              <w:top w:val="nil"/>
              <w:left w:val="nil"/>
              <w:bottom w:val="nil"/>
              <w:right w:val="dashed" w:sz="4" w:space="0" w:color="auto"/>
            </w:tcBorders>
            <w:shd w:val="clear" w:color="auto" w:fill="auto"/>
            <w:noWrap/>
            <w:vAlign w:val="bottom"/>
            <w:hideMark/>
          </w:tcPr>
          <w:p w14:paraId="2E7B0DC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41CC3C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9" w:type="pct"/>
            <w:gridSpan w:val="2"/>
            <w:tcBorders>
              <w:top w:val="nil"/>
              <w:left w:val="nil"/>
              <w:bottom w:val="nil"/>
              <w:right w:val="single" w:sz="4" w:space="0" w:color="auto"/>
            </w:tcBorders>
            <w:shd w:val="clear" w:color="auto" w:fill="auto"/>
            <w:noWrap/>
            <w:vAlign w:val="bottom"/>
            <w:hideMark/>
          </w:tcPr>
          <w:p w14:paraId="532C41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r>
      <w:tr w:rsidR="00AF68E7" w:rsidRPr="00AF68E7" w14:paraId="74F0DD7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24665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0775E9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Prokurimit Publik</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0E7597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102,550</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5047F41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736B7A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7D3E0B6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5047FE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103,550</w:t>
            </w:r>
          </w:p>
        </w:tc>
      </w:tr>
      <w:tr w:rsidR="00AF68E7" w:rsidRPr="00AF68E7" w14:paraId="74E40D4D"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576E369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05640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A31169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ujërave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83CB9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137,335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CB6C5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CB01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93,000</w:t>
            </w:r>
          </w:p>
        </w:tc>
        <w:tc>
          <w:tcPr>
            <w:tcW w:w="467" w:type="pct"/>
            <w:gridSpan w:val="2"/>
            <w:tcBorders>
              <w:top w:val="nil"/>
              <w:left w:val="nil"/>
              <w:bottom w:val="nil"/>
              <w:right w:val="single" w:sz="4" w:space="0" w:color="auto"/>
            </w:tcBorders>
            <w:shd w:val="clear" w:color="auto" w:fill="auto"/>
            <w:noWrap/>
            <w:vAlign w:val="bottom"/>
            <w:hideMark/>
          </w:tcPr>
          <w:p w14:paraId="490187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103,000</w:t>
            </w:r>
          </w:p>
        </w:tc>
        <w:tc>
          <w:tcPr>
            <w:tcW w:w="539" w:type="pct"/>
            <w:gridSpan w:val="2"/>
            <w:tcBorders>
              <w:top w:val="nil"/>
              <w:left w:val="nil"/>
              <w:bottom w:val="nil"/>
              <w:right w:val="single" w:sz="4" w:space="0" w:color="auto"/>
            </w:tcBorders>
            <w:shd w:val="clear" w:color="auto" w:fill="auto"/>
            <w:noWrap/>
            <w:vAlign w:val="bottom"/>
            <w:hideMark/>
          </w:tcPr>
          <w:p w14:paraId="5ABF38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240,335</w:t>
            </w:r>
          </w:p>
        </w:tc>
      </w:tr>
      <w:tr w:rsidR="00AF68E7" w:rsidRPr="00AF68E7" w14:paraId="760F3574"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BDF382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7A5A0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 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DCB6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34C85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9AEDFF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4D280A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3A9EB8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345,896</w:t>
            </w:r>
          </w:p>
        </w:tc>
      </w:tr>
      <w:tr w:rsidR="00AF68E7" w:rsidRPr="00AF68E7" w14:paraId="6380A398"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082AAE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E38B9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të tjera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76E8B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1,386,187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6FAD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F2EC9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80,780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50F706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145,780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2FCCEB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1,531,967</w:t>
            </w:r>
          </w:p>
        </w:tc>
      </w:tr>
      <w:tr w:rsidR="00AF68E7" w:rsidRPr="00AF68E7" w14:paraId="488ECBF4"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910EE2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98D82F7" w14:textId="77777777" w:rsidR="00482111" w:rsidRPr="00AF68E7" w:rsidRDefault="00482111" w:rsidP="00482111">
            <w:pPr>
              <w:spacing w:after="0" w:line="240" w:lineRule="auto"/>
              <w:rPr>
                <w:rFonts w:ascii="Garamond" w:eastAsia="Times New Roman" w:hAnsi="Garamond" w:cs="Arial"/>
                <w:i/>
                <w:sz w:val="14"/>
                <w:szCs w:val="14"/>
                <w:lang w:eastAsia="sq-AL"/>
              </w:rPr>
            </w:pPr>
            <w:r w:rsidRPr="00AF68E7">
              <w:rPr>
                <w:rFonts w:ascii="Garamond" w:eastAsia="Times New Roman" w:hAnsi="Garamond" w:cs="Arial"/>
                <w:i/>
                <w:sz w:val="14"/>
                <w:szCs w:val="14"/>
                <w:lang w:eastAsia="sq-AL"/>
              </w:rPr>
              <w:t>e-Qeverisja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4E6496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6,248,541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19A97B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4,147,000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2BAE9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470,000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47A818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4,617,000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16B8BF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10,865,541</w:t>
            </w:r>
          </w:p>
        </w:tc>
      </w:tr>
      <w:tr w:rsidR="00AF68E7" w:rsidRPr="00AF68E7" w14:paraId="0F98FA1C"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9331C3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8CE5C3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dhe zhvillimi i administratës publike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FB5B6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464,720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932AF1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874C0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88,100</w:t>
            </w:r>
          </w:p>
        </w:tc>
        <w:tc>
          <w:tcPr>
            <w:tcW w:w="467" w:type="pct"/>
            <w:gridSpan w:val="2"/>
            <w:tcBorders>
              <w:top w:val="nil"/>
              <w:left w:val="nil"/>
              <w:bottom w:val="nil"/>
              <w:right w:val="single" w:sz="4" w:space="0" w:color="auto"/>
            </w:tcBorders>
            <w:shd w:val="clear" w:color="auto" w:fill="auto"/>
            <w:noWrap/>
            <w:vAlign w:val="bottom"/>
            <w:hideMark/>
          </w:tcPr>
          <w:p w14:paraId="72156D6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111,100</w:t>
            </w:r>
          </w:p>
        </w:tc>
        <w:tc>
          <w:tcPr>
            <w:tcW w:w="539" w:type="pct"/>
            <w:gridSpan w:val="2"/>
            <w:tcBorders>
              <w:top w:val="nil"/>
              <w:left w:val="nil"/>
              <w:bottom w:val="nil"/>
              <w:right w:val="single" w:sz="4" w:space="0" w:color="auto"/>
            </w:tcBorders>
            <w:shd w:val="clear" w:color="auto" w:fill="auto"/>
            <w:noWrap/>
            <w:vAlign w:val="bottom"/>
            <w:hideMark/>
          </w:tcPr>
          <w:p w14:paraId="3B1429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575,820</w:t>
            </w:r>
          </w:p>
        </w:tc>
      </w:tr>
      <w:tr w:rsidR="00AF68E7" w:rsidRPr="00AF68E7" w14:paraId="2B061CDB"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ABFC09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94B3D9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rininë dhe fëmijët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8685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118,829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B3A9D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878E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6F604B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C47013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168,829</w:t>
            </w:r>
          </w:p>
        </w:tc>
      </w:tr>
      <w:tr w:rsidR="00AF68E7" w:rsidRPr="00AF68E7" w14:paraId="4DE94495"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48DC5C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08480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E9B41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kultet fetare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9AFC5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142,329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73E811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3EB3F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12DCAF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373A2D5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143,329</w:t>
            </w:r>
          </w:p>
        </w:tc>
      </w:tr>
      <w:tr w:rsidR="00AF68E7" w:rsidRPr="00AF68E7" w14:paraId="1293A3E9"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8F8DEE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8BDE1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Mb</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shtetje për Shoqërinë Civile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6D31B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131,259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BC28D2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1AD14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7E6906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33FD32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132,259</w:t>
            </w:r>
          </w:p>
        </w:tc>
      </w:tr>
      <w:tr w:rsidR="00AF68E7" w:rsidRPr="00AF68E7" w14:paraId="730CD15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503CBF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DB527B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9C14E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131,259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7EF647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5EE22F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BC1241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B93756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132,259</w:t>
            </w:r>
          </w:p>
        </w:tc>
      </w:tr>
      <w:tr w:rsidR="00AF68E7" w:rsidRPr="00AF68E7" w14:paraId="27370C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DC7719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775D5AE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 dhe Mbrojtjen e të Dhënave Personale</w:t>
            </w:r>
          </w:p>
        </w:tc>
        <w:tc>
          <w:tcPr>
            <w:tcW w:w="463" w:type="pct"/>
            <w:gridSpan w:val="2"/>
            <w:tcBorders>
              <w:top w:val="nil"/>
              <w:left w:val="nil"/>
              <w:bottom w:val="nil"/>
              <w:right w:val="single" w:sz="4" w:space="0" w:color="auto"/>
            </w:tcBorders>
            <w:shd w:val="clear" w:color="auto" w:fill="auto"/>
            <w:noWrap/>
            <w:vAlign w:val="bottom"/>
            <w:hideMark/>
          </w:tcPr>
          <w:p w14:paraId="537496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140,428</w:t>
            </w:r>
          </w:p>
        </w:tc>
        <w:tc>
          <w:tcPr>
            <w:tcW w:w="467" w:type="pct"/>
            <w:gridSpan w:val="2"/>
            <w:tcBorders>
              <w:top w:val="nil"/>
              <w:left w:val="nil"/>
              <w:bottom w:val="nil"/>
              <w:right w:val="single" w:sz="4" w:space="0" w:color="auto"/>
            </w:tcBorders>
            <w:shd w:val="clear" w:color="auto" w:fill="auto"/>
            <w:noWrap/>
            <w:vAlign w:val="bottom"/>
            <w:hideMark/>
          </w:tcPr>
          <w:p w14:paraId="3AC5270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387698D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38D19E5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5CB502B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141,428</w:t>
            </w:r>
          </w:p>
        </w:tc>
      </w:tr>
      <w:tr w:rsidR="00AF68E7" w:rsidRPr="00AF68E7" w14:paraId="06BE753D"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5DE4CF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C3C804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7811A2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140,428</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578BFF2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0C9126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CD4B87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7B571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141,428</w:t>
            </w:r>
          </w:p>
        </w:tc>
      </w:tr>
      <w:tr w:rsidR="00AF68E7" w:rsidRPr="00AF68E7" w14:paraId="58CD24B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3A4482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070D35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i Prokurimit Publik</w:t>
            </w:r>
          </w:p>
        </w:tc>
        <w:tc>
          <w:tcPr>
            <w:tcW w:w="463" w:type="pct"/>
            <w:gridSpan w:val="2"/>
            <w:tcBorders>
              <w:top w:val="nil"/>
              <w:left w:val="nil"/>
              <w:bottom w:val="nil"/>
              <w:right w:val="single" w:sz="4" w:space="0" w:color="auto"/>
            </w:tcBorders>
            <w:shd w:val="clear" w:color="auto" w:fill="auto"/>
            <w:noWrap/>
            <w:vAlign w:val="bottom"/>
            <w:hideMark/>
          </w:tcPr>
          <w:p w14:paraId="63687BE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113,767</w:t>
            </w:r>
          </w:p>
        </w:tc>
        <w:tc>
          <w:tcPr>
            <w:tcW w:w="467" w:type="pct"/>
            <w:gridSpan w:val="2"/>
            <w:tcBorders>
              <w:top w:val="nil"/>
              <w:left w:val="nil"/>
              <w:bottom w:val="nil"/>
              <w:right w:val="single" w:sz="4" w:space="0" w:color="auto"/>
            </w:tcBorders>
            <w:shd w:val="clear" w:color="auto" w:fill="auto"/>
            <w:noWrap/>
            <w:vAlign w:val="bottom"/>
            <w:hideMark/>
          </w:tcPr>
          <w:p w14:paraId="3A66622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04D12B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6782387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09BDFE3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114,767</w:t>
            </w:r>
          </w:p>
        </w:tc>
      </w:tr>
      <w:tr w:rsidR="00AF68E7" w:rsidRPr="00AF68E7" w14:paraId="3E83B05E"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1058F6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D5BABA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20D5E1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113,767</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4832AA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AB4D6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6920C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BEDD7F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114,767</w:t>
            </w:r>
          </w:p>
        </w:tc>
      </w:tr>
      <w:tr w:rsidR="00AF68E7" w:rsidRPr="00AF68E7" w14:paraId="4B0C365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11ED7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3D0274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Mbrojtjen nga Diskriminimi</w:t>
            </w:r>
          </w:p>
        </w:tc>
        <w:tc>
          <w:tcPr>
            <w:tcW w:w="463" w:type="pct"/>
            <w:gridSpan w:val="2"/>
            <w:tcBorders>
              <w:top w:val="nil"/>
              <w:left w:val="nil"/>
              <w:bottom w:val="nil"/>
              <w:right w:val="single" w:sz="4" w:space="0" w:color="auto"/>
            </w:tcBorders>
            <w:shd w:val="clear" w:color="auto" w:fill="auto"/>
            <w:noWrap/>
            <w:vAlign w:val="bottom"/>
            <w:hideMark/>
          </w:tcPr>
          <w:p w14:paraId="3380A7D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72,992</w:t>
            </w:r>
          </w:p>
        </w:tc>
        <w:tc>
          <w:tcPr>
            <w:tcW w:w="467" w:type="pct"/>
            <w:gridSpan w:val="2"/>
            <w:tcBorders>
              <w:top w:val="nil"/>
              <w:left w:val="nil"/>
              <w:bottom w:val="nil"/>
              <w:right w:val="single" w:sz="4" w:space="0" w:color="auto"/>
            </w:tcBorders>
            <w:shd w:val="clear" w:color="auto" w:fill="auto"/>
            <w:noWrap/>
            <w:vAlign w:val="bottom"/>
            <w:hideMark/>
          </w:tcPr>
          <w:p w14:paraId="69B3A80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2C4265A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0A43296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4D9793C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73,992</w:t>
            </w:r>
          </w:p>
        </w:tc>
      </w:tr>
      <w:tr w:rsidR="00AF68E7" w:rsidRPr="00AF68E7" w14:paraId="7AF905C6"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E8CAE2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601B0C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69E7E5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72,992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006457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46B6E3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86F7F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876A7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73,992</w:t>
            </w:r>
          </w:p>
        </w:tc>
      </w:tr>
      <w:tr w:rsidR="00AF68E7" w:rsidRPr="00AF68E7" w14:paraId="174B257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E5F6A40"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92</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7BF3B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Studimeve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Krimeve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Komunizmit</w:t>
            </w:r>
          </w:p>
        </w:tc>
        <w:tc>
          <w:tcPr>
            <w:tcW w:w="463" w:type="pct"/>
            <w:gridSpan w:val="2"/>
            <w:tcBorders>
              <w:top w:val="nil"/>
              <w:left w:val="nil"/>
              <w:bottom w:val="nil"/>
              <w:right w:val="single" w:sz="4" w:space="0" w:color="auto"/>
            </w:tcBorders>
            <w:shd w:val="clear" w:color="auto" w:fill="auto"/>
            <w:noWrap/>
            <w:vAlign w:val="bottom"/>
            <w:hideMark/>
          </w:tcPr>
          <w:p w14:paraId="474089F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56,440</w:t>
            </w:r>
          </w:p>
        </w:tc>
        <w:tc>
          <w:tcPr>
            <w:tcW w:w="467" w:type="pct"/>
            <w:gridSpan w:val="2"/>
            <w:tcBorders>
              <w:top w:val="nil"/>
              <w:left w:val="nil"/>
              <w:bottom w:val="nil"/>
              <w:right w:val="single" w:sz="4" w:space="0" w:color="auto"/>
            </w:tcBorders>
            <w:shd w:val="clear" w:color="auto" w:fill="auto"/>
            <w:noWrap/>
            <w:vAlign w:val="bottom"/>
            <w:hideMark/>
          </w:tcPr>
          <w:p w14:paraId="11FAB4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59E034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094794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1A0D9C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57,440</w:t>
            </w:r>
          </w:p>
        </w:tc>
      </w:tr>
      <w:tr w:rsidR="00AF68E7" w:rsidRPr="00AF68E7" w14:paraId="2D923759"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8E9247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329BC9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53346C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56,440</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1D3567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4E05E2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E8949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3C8131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57,440</w:t>
            </w:r>
          </w:p>
        </w:tc>
      </w:tr>
      <w:tr w:rsidR="00AF68E7" w:rsidRPr="00AF68E7" w14:paraId="6329192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6215D1"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lastRenderedPageBreak/>
              <w:t>95</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6EBCD84"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për Informimin mbi Dokumentet e ish-Sigurimit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Shtetit</w:t>
            </w:r>
          </w:p>
        </w:tc>
        <w:tc>
          <w:tcPr>
            <w:tcW w:w="463" w:type="pct"/>
            <w:gridSpan w:val="2"/>
            <w:tcBorders>
              <w:top w:val="nil"/>
              <w:left w:val="nil"/>
              <w:bottom w:val="nil"/>
              <w:right w:val="single" w:sz="4" w:space="0" w:color="auto"/>
            </w:tcBorders>
            <w:shd w:val="clear" w:color="000000" w:fill="FFFFFF"/>
            <w:noWrap/>
            <w:vAlign w:val="bottom"/>
            <w:hideMark/>
          </w:tcPr>
          <w:p w14:paraId="6F380B9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156,037</w:t>
            </w:r>
          </w:p>
        </w:tc>
        <w:tc>
          <w:tcPr>
            <w:tcW w:w="467" w:type="pct"/>
            <w:gridSpan w:val="2"/>
            <w:tcBorders>
              <w:top w:val="nil"/>
              <w:left w:val="nil"/>
              <w:bottom w:val="nil"/>
              <w:right w:val="single" w:sz="4" w:space="0" w:color="auto"/>
            </w:tcBorders>
            <w:shd w:val="clear" w:color="000000" w:fill="FFFFFF"/>
            <w:noWrap/>
            <w:vAlign w:val="bottom"/>
            <w:hideMark/>
          </w:tcPr>
          <w:p w14:paraId="542129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nil"/>
              <w:left w:val="nil"/>
              <w:bottom w:val="nil"/>
              <w:right w:val="single" w:sz="4" w:space="0" w:color="auto"/>
            </w:tcBorders>
            <w:shd w:val="clear" w:color="000000" w:fill="FFFFFF"/>
            <w:noWrap/>
            <w:vAlign w:val="bottom"/>
            <w:hideMark/>
          </w:tcPr>
          <w:p w14:paraId="17487D8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304A04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nil"/>
              <w:left w:val="nil"/>
              <w:bottom w:val="nil"/>
              <w:right w:val="single" w:sz="4" w:space="0" w:color="auto"/>
            </w:tcBorders>
            <w:shd w:val="clear" w:color="000000" w:fill="FFFFFF"/>
            <w:noWrap/>
            <w:vAlign w:val="bottom"/>
            <w:hideMark/>
          </w:tcPr>
          <w:p w14:paraId="73857D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158,037</w:t>
            </w:r>
          </w:p>
        </w:tc>
      </w:tr>
      <w:tr w:rsidR="00AF68E7" w:rsidRPr="00AF68E7" w14:paraId="48D9DFB8"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3AB60E1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7547289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nil"/>
              <w:right w:val="single" w:sz="4" w:space="0" w:color="auto"/>
            </w:tcBorders>
            <w:shd w:val="clear" w:color="000000" w:fill="FFFFFF"/>
            <w:noWrap/>
            <w:vAlign w:val="bottom"/>
            <w:hideMark/>
          </w:tcPr>
          <w:p w14:paraId="45EC6D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156,037</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1A297A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44452A8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2C7D0E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54A7EA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158,037</w:t>
            </w:r>
          </w:p>
        </w:tc>
      </w:tr>
      <w:tr w:rsidR="00AF68E7" w:rsidRPr="00AF68E7" w14:paraId="026FF6BC" w14:textId="77777777" w:rsidTr="00482111">
        <w:trPr>
          <w:trHeight w:val="180"/>
          <w:jc w:val="center"/>
        </w:trPr>
        <w:tc>
          <w:tcPr>
            <w:tcW w:w="2631" w:type="pct"/>
            <w:gridSpan w:val="3"/>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69687A8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w:t>
            </w:r>
          </w:p>
        </w:tc>
        <w:tc>
          <w:tcPr>
            <w:tcW w:w="463"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68322B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313,133,796</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67BB6A6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107,966,000</w:t>
            </w:r>
          </w:p>
        </w:tc>
        <w:tc>
          <w:tcPr>
            <w:tcW w:w="432"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1BEE8F6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39,412,000</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2A00E2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147,378,000</w:t>
            </w:r>
          </w:p>
        </w:tc>
        <w:tc>
          <w:tcPr>
            <w:tcW w:w="539" w:type="pct"/>
            <w:tcBorders>
              <w:top w:val="single" w:sz="8" w:space="0" w:color="auto"/>
              <w:left w:val="nil"/>
              <w:bottom w:val="single" w:sz="8" w:space="0" w:color="auto"/>
              <w:right w:val="single" w:sz="4" w:space="0" w:color="auto"/>
            </w:tcBorders>
            <w:shd w:val="clear" w:color="000000" w:fill="FFFFFF"/>
            <w:noWrap/>
            <w:vAlign w:val="bottom"/>
            <w:hideMark/>
          </w:tcPr>
          <w:p w14:paraId="7EEDC37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460,511,796</w:t>
            </w:r>
          </w:p>
        </w:tc>
      </w:tr>
    </w:tbl>
    <w:p w14:paraId="0B3BF5BA" w14:textId="77777777" w:rsidR="00482111" w:rsidRPr="00AF68E7" w:rsidRDefault="00482111" w:rsidP="00800006">
      <w:pPr>
        <w:spacing w:after="0" w:line="240" w:lineRule="auto"/>
        <w:ind w:firstLine="284"/>
        <w:jc w:val="both"/>
        <w:rPr>
          <w:rFonts w:ascii="Garamond" w:hAnsi="Garamond"/>
          <w:sz w:val="24"/>
          <w:szCs w:val="24"/>
        </w:rPr>
      </w:pPr>
    </w:p>
    <w:p w14:paraId="164EA163" w14:textId="77777777" w:rsidR="00482111" w:rsidRPr="00AF68E7" w:rsidRDefault="00482111" w:rsidP="00800006">
      <w:pPr>
        <w:spacing w:after="0" w:line="240" w:lineRule="auto"/>
        <w:ind w:firstLine="284"/>
        <w:jc w:val="both"/>
        <w:rPr>
          <w:rFonts w:ascii="Garamond" w:hAnsi="Garamond"/>
          <w:sz w:val="24"/>
          <w:szCs w:val="24"/>
        </w:rPr>
      </w:pPr>
    </w:p>
    <w:p w14:paraId="61920B02" w14:textId="77777777" w:rsidR="00482111" w:rsidRPr="00AF68E7" w:rsidRDefault="00482111" w:rsidP="00800006">
      <w:pPr>
        <w:spacing w:after="0" w:line="240" w:lineRule="auto"/>
        <w:ind w:firstLine="284"/>
        <w:jc w:val="both"/>
        <w:rPr>
          <w:rFonts w:ascii="Garamond" w:hAnsi="Garamond"/>
          <w:sz w:val="24"/>
          <w:szCs w:val="24"/>
        </w:rPr>
      </w:pPr>
    </w:p>
    <w:p w14:paraId="581481C1" w14:textId="77777777" w:rsidR="00482111" w:rsidRPr="00AF68E7" w:rsidRDefault="00482111" w:rsidP="00482111">
      <w:pPr>
        <w:spacing w:after="0" w:line="240" w:lineRule="auto"/>
        <w:ind w:firstLine="284"/>
        <w:jc w:val="both"/>
        <w:rPr>
          <w:rFonts w:ascii="Garamond" w:hAnsi="Garamond" w:cs="Garamond"/>
          <w:b/>
          <w:bCs/>
          <w:sz w:val="20"/>
          <w:szCs w:val="24"/>
        </w:rPr>
      </w:pPr>
      <w:r w:rsidRPr="00AF68E7">
        <w:rPr>
          <w:rFonts w:ascii="Garamond" w:hAnsi="Garamond"/>
          <w:sz w:val="24"/>
          <w:szCs w:val="24"/>
        </w:rPr>
        <w:tab/>
      </w:r>
      <w:r w:rsidRPr="00AF68E7">
        <w:rPr>
          <w:rFonts w:ascii="Garamond" w:hAnsi="Garamond" w:cs="Garamond"/>
          <w:b/>
          <w:bCs/>
          <w:sz w:val="20"/>
          <w:szCs w:val="24"/>
        </w:rPr>
        <w:t>Tab. 2</w:t>
      </w:r>
    </w:p>
    <w:p w14:paraId="395F2061" w14:textId="3E7BC884" w:rsidR="00482111" w:rsidRPr="00AF68E7" w:rsidRDefault="00E55DA5" w:rsidP="00482111">
      <w:pPr>
        <w:spacing w:after="0" w:line="240" w:lineRule="auto"/>
        <w:ind w:firstLine="284"/>
        <w:jc w:val="center"/>
        <w:rPr>
          <w:rFonts w:ascii="Garamond" w:hAnsi="Garamond"/>
          <w:i/>
          <w:sz w:val="24"/>
          <w:szCs w:val="24"/>
        </w:rPr>
      </w:pPr>
      <w:r>
        <w:rPr>
          <w:rFonts w:ascii="Garamond" w:hAnsi="Garamond"/>
          <w:i/>
          <w:sz w:val="24"/>
          <w:szCs w:val="24"/>
        </w:rPr>
        <w:t>(Ndryshuar me a</w:t>
      </w:r>
      <w:r w:rsidR="00482111" w:rsidRPr="00AF68E7">
        <w:rPr>
          <w:rFonts w:ascii="Garamond" w:hAnsi="Garamond"/>
          <w:i/>
          <w:sz w:val="24"/>
          <w:szCs w:val="24"/>
        </w:rPr>
        <w:t>ktin normativ nr. 1, datë 21.2.20</w:t>
      </w:r>
      <w:r>
        <w:rPr>
          <w:rFonts w:ascii="Garamond" w:hAnsi="Garamond"/>
          <w:i/>
          <w:sz w:val="24"/>
          <w:szCs w:val="24"/>
        </w:rPr>
        <w:t xml:space="preserve">24; </w:t>
      </w:r>
      <w:r w:rsidR="00482111" w:rsidRPr="00AF68E7">
        <w:rPr>
          <w:rFonts w:ascii="Garamond" w:hAnsi="Garamond"/>
          <w:i/>
          <w:sz w:val="24"/>
          <w:szCs w:val="24"/>
        </w:rPr>
        <w:t>nr. 3, datë 28.8.2024)</w:t>
      </w:r>
    </w:p>
    <w:p w14:paraId="147F06EA" w14:textId="77777777" w:rsidR="00800006" w:rsidRPr="00AF68E7" w:rsidRDefault="00800006" w:rsidP="00482111">
      <w:pPr>
        <w:spacing w:after="0"/>
        <w:rPr>
          <w:rFonts w:ascii="Garamond" w:hAnsi="Garamond" w:cs="Times New Roman"/>
          <w:b/>
          <w:bCs/>
          <w:sz w:val="24"/>
          <w:szCs w:val="24"/>
        </w:rPr>
      </w:pPr>
    </w:p>
    <w:tbl>
      <w:tblPr>
        <w:tblW w:w="8420" w:type="dxa"/>
        <w:tblInd w:w="-15" w:type="dxa"/>
        <w:tblLook w:val="04A0" w:firstRow="1" w:lastRow="0" w:firstColumn="1" w:lastColumn="0" w:noHBand="0" w:noVBand="1"/>
      </w:tblPr>
      <w:tblGrid>
        <w:gridCol w:w="660"/>
        <w:gridCol w:w="6340"/>
        <w:gridCol w:w="1420"/>
      </w:tblGrid>
      <w:tr w:rsidR="00AF68E7" w:rsidRPr="00AF68E7" w14:paraId="4B858150" w14:textId="77777777" w:rsidTr="00482111">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center"/>
            <w:hideMark/>
          </w:tcPr>
          <w:p w14:paraId="55E7FF63"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Kod</w:t>
            </w:r>
            <w:r w:rsidRPr="00AF68E7">
              <w:rPr>
                <w:rFonts w:ascii="Garamond" w:eastAsia="Times New Roman" w:hAnsi="Garamond" w:cs="Arial"/>
                <w:b/>
                <w:bCs/>
                <w:sz w:val="16"/>
                <w:szCs w:val="16"/>
                <w:lang w:eastAsia="sq-AL"/>
              </w:rPr>
              <w:br/>
              <w:t>min.</w:t>
            </w:r>
          </w:p>
        </w:tc>
        <w:tc>
          <w:tcPr>
            <w:tcW w:w="6340" w:type="dxa"/>
            <w:tcBorders>
              <w:top w:val="single" w:sz="12" w:space="0" w:color="auto"/>
              <w:left w:val="nil"/>
              <w:bottom w:val="single" w:sz="12" w:space="0" w:color="auto"/>
              <w:right w:val="double" w:sz="6" w:space="0" w:color="auto"/>
            </w:tcBorders>
            <w:shd w:val="clear" w:color="000000" w:fill="DCE6F1"/>
            <w:vAlign w:val="center"/>
            <w:hideMark/>
          </w:tcPr>
          <w:p w14:paraId="403D66E3"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Emërtimi i ministrisë/institucionit buxhetor</w:t>
            </w:r>
          </w:p>
        </w:tc>
        <w:tc>
          <w:tcPr>
            <w:tcW w:w="1420" w:type="dxa"/>
            <w:tcBorders>
              <w:top w:val="single" w:sz="12" w:space="0" w:color="auto"/>
              <w:left w:val="nil"/>
              <w:bottom w:val="single" w:sz="12" w:space="0" w:color="auto"/>
              <w:right w:val="single" w:sz="12" w:space="0" w:color="auto"/>
            </w:tcBorders>
            <w:shd w:val="clear" w:color="000000" w:fill="DCE6F1"/>
            <w:vAlign w:val="center"/>
            <w:hideMark/>
          </w:tcPr>
          <w:p w14:paraId="0EA0D7DA"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Numri i punonjësve</w:t>
            </w:r>
            <w:r w:rsidRPr="00AF68E7">
              <w:rPr>
                <w:rFonts w:ascii="Garamond" w:eastAsia="Times New Roman" w:hAnsi="Garamond" w:cs="Arial"/>
                <w:b/>
                <w:bCs/>
                <w:sz w:val="16"/>
                <w:szCs w:val="16"/>
                <w:lang w:eastAsia="sq-AL"/>
              </w:rPr>
              <w:br/>
              <w:t>AN 2024</w:t>
            </w:r>
          </w:p>
        </w:tc>
      </w:tr>
      <w:tr w:rsidR="00AF68E7" w:rsidRPr="00AF68E7" w14:paraId="4BD6A7C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BBEBFF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3FD741C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Presidenca</w:t>
            </w:r>
          </w:p>
        </w:tc>
        <w:tc>
          <w:tcPr>
            <w:tcW w:w="1420" w:type="dxa"/>
            <w:tcBorders>
              <w:top w:val="nil"/>
              <w:left w:val="nil"/>
              <w:bottom w:val="dotted" w:sz="4" w:space="0" w:color="auto"/>
              <w:right w:val="single" w:sz="12" w:space="0" w:color="auto"/>
            </w:tcBorders>
            <w:shd w:val="clear" w:color="000000" w:fill="FFFFFF"/>
            <w:vAlign w:val="center"/>
            <w:hideMark/>
          </w:tcPr>
          <w:p w14:paraId="4002F0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93</w:t>
            </w:r>
          </w:p>
        </w:tc>
      </w:tr>
      <w:tr w:rsidR="00AF68E7" w:rsidRPr="00AF68E7" w14:paraId="6174F8F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4EE91B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4F5839CC"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Kuvendi</w:t>
            </w:r>
          </w:p>
        </w:tc>
        <w:tc>
          <w:tcPr>
            <w:tcW w:w="1420" w:type="dxa"/>
            <w:tcBorders>
              <w:top w:val="nil"/>
              <w:left w:val="nil"/>
              <w:bottom w:val="dotted" w:sz="4" w:space="0" w:color="auto"/>
              <w:right w:val="single" w:sz="12" w:space="0" w:color="auto"/>
            </w:tcBorders>
            <w:shd w:val="clear" w:color="000000" w:fill="FFFFFF"/>
            <w:vAlign w:val="center"/>
            <w:hideMark/>
          </w:tcPr>
          <w:p w14:paraId="06AE22A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465</w:t>
            </w:r>
          </w:p>
        </w:tc>
      </w:tr>
      <w:tr w:rsidR="00AF68E7" w:rsidRPr="00AF68E7" w14:paraId="061CECD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F80562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5975ED0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Kryeministria</w:t>
            </w:r>
          </w:p>
        </w:tc>
        <w:tc>
          <w:tcPr>
            <w:tcW w:w="1420" w:type="dxa"/>
            <w:tcBorders>
              <w:top w:val="nil"/>
              <w:left w:val="nil"/>
              <w:bottom w:val="dotted" w:sz="4" w:space="0" w:color="auto"/>
              <w:right w:val="single" w:sz="12" w:space="0" w:color="auto"/>
            </w:tcBorders>
            <w:shd w:val="clear" w:color="000000" w:fill="FFFFFF"/>
            <w:vAlign w:val="center"/>
            <w:hideMark/>
          </w:tcPr>
          <w:p w14:paraId="1C12539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215</w:t>
            </w:r>
          </w:p>
        </w:tc>
      </w:tr>
      <w:tr w:rsidR="00AF68E7" w:rsidRPr="00AF68E7" w14:paraId="4925124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EB5F38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w:t>
            </w:r>
          </w:p>
        </w:tc>
        <w:tc>
          <w:tcPr>
            <w:tcW w:w="6340" w:type="dxa"/>
            <w:tcBorders>
              <w:top w:val="nil"/>
              <w:left w:val="nil"/>
              <w:bottom w:val="dotted" w:sz="4" w:space="0" w:color="auto"/>
              <w:right w:val="double" w:sz="6" w:space="0" w:color="auto"/>
            </w:tcBorders>
            <w:shd w:val="clear" w:color="000000" w:fill="FFFFFF"/>
            <w:vAlign w:val="bottom"/>
            <w:hideMark/>
          </w:tcPr>
          <w:p w14:paraId="454C679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Bujqësisë dhe Zhvillimit Rural</w:t>
            </w:r>
          </w:p>
        </w:tc>
        <w:tc>
          <w:tcPr>
            <w:tcW w:w="1420" w:type="dxa"/>
            <w:tcBorders>
              <w:top w:val="nil"/>
              <w:left w:val="nil"/>
              <w:bottom w:val="dotted" w:sz="4" w:space="0" w:color="auto"/>
              <w:right w:val="single" w:sz="12" w:space="0" w:color="auto"/>
            </w:tcBorders>
            <w:shd w:val="clear" w:color="000000" w:fill="FFFFFF"/>
            <w:vAlign w:val="center"/>
            <w:hideMark/>
          </w:tcPr>
          <w:p w14:paraId="1F2E2A9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2,560</w:t>
            </w:r>
          </w:p>
        </w:tc>
      </w:tr>
      <w:tr w:rsidR="00AF68E7" w:rsidRPr="00AF68E7" w14:paraId="4FFEB96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E3A76A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13E67DC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Infrastrukturës dhe Energjisë</w:t>
            </w:r>
          </w:p>
        </w:tc>
        <w:tc>
          <w:tcPr>
            <w:tcW w:w="1420" w:type="dxa"/>
            <w:tcBorders>
              <w:top w:val="nil"/>
              <w:left w:val="nil"/>
              <w:bottom w:val="dotted" w:sz="4" w:space="0" w:color="auto"/>
              <w:right w:val="single" w:sz="12" w:space="0" w:color="auto"/>
            </w:tcBorders>
            <w:shd w:val="clear" w:color="000000" w:fill="FFFFFF"/>
            <w:vAlign w:val="center"/>
            <w:hideMark/>
          </w:tcPr>
          <w:p w14:paraId="0C73C2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1,216</w:t>
            </w:r>
          </w:p>
        </w:tc>
      </w:tr>
      <w:tr w:rsidR="00AF68E7" w:rsidRPr="00AF68E7" w14:paraId="43A99D5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A1BD4F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18C5460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Financave</w:t>
            </w:r>
          </w:p>
        </w:tc>
        <w:tc>
          <w:tcPr>
            <w:tcW w:w="1420" w:type="dxa"/>
            <w:tcBorders>
              <w:top w:val="nil"/>
              <w:left w:val="nil"/>
              <w:bottom w:val="dotted" w:sz="4" w:space="0" w:color="auto"/>
              <w:right w:val="single" w:sz="12" w:space="0" w:color="auto"/>
            </w:tcBorders>
            <w:shd w:val="clear" w:color="000000" w:fill="FFFFFF"/>
            <w:vAlign w:val="center"/>
            <w:hideMark/>
          </w:tcPr>
          <w:p w14:paraId="631BFC4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3,238</w:t>
            </w:r>
          </w:p>
        </w:tc>
      </w:tr>
      <w:tr w:rsidR="00AF68E7" w:rsidRPr="00AF68E7" w14:paraId="1366B1C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06B86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65DD030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Arsimit dhe Sportit</w:t>
            </w:r>
          </w:p>
        </w:tc>
        <w:tc>
          <w:tcPr>
            <w:tcW w:w="1420" w:type="dxa"/>
            <w:tcBorders>
              <w:top w:val="nil"/>
              <w:left w:val="nil"/>
              <w:bottom w:val="dotted" w:sz="4" w:space="0" w:color="auto"/>
              <w:right w:val="single" w:sz="12" w:space="0" w:color="auto"/>
            </w:tcBorders>
            <w:shd w:val="clear" w:color="000000" w:fill="FFFFFF"/>
            <w:vAlign w:val="center"/>
            <w:hideMark/>
          </w:tcPr>
          <w:p w14:paraId="6ACB46C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31,000</w:t>
            </w:r>
          </w:p>
        </w:tc>
      </w:tr>
      <w:tr w:rsidR="00AF68E7" w:rsidRPr="00AF68E7" w14:paraId="6DA909D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5BE305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4C50B99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Ministria e Ekonomisë, Kulturës dhe Inovacionit </w:t>
            </w:r>
          </w:p>
        </w:tc>
        <w:tc>
          <w:tcPr>
            <w:tcW w:w="1420" w:type="dxa"/>
            <w:tcBorders>
              <w:top w:val="nil"/>
              <w:left w:val="nil"/>
              <w:bottom w:val="dotted" w:sz="4" w:space="0" w:color="auto"/>
              <w:right w:val="single" w:sz="12" w:space="0" w:color="auto"/>
            </w:tcBorders>
            <w:shd w:val="clear" w:color="000000" w:fill="FFFFFF"/>
            <w:vAlign w:val="center"/>
            <w:hideMark/>
          </w:tcPr>
          <w:p w14:paraId="4FEDB79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4,002</w:t>
            </w:r>
          </w:p>
        </w:tc>
      </w:tr>
      <w:tr w:rsidR="00AF68E7" w:rsidRPr="00AF68E7" w14:paraId="46A83B2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8EBBC8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56AD244B"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Shëndetësisë dhe Mbrojtjes Sociale</w:t>
            </w:r>
          </w:p>
        </w:tc>
        <w:tc>
          <w:tcPr>
            <w:tcW w:w="1420" w:type="dxa"/>
            <w:tcBorders>
              <w:top w:val="nil"/>
              <w:left w:val="nil"/>
              <w:bottom w:val="dotted" w:sz="4" w:space="0" w:color="auto"/>
              <w:right w:val="single" w:sz="12" w:space="0" w:color="auto"/>
            </w:tcBorders>
            <w:shd w:val="clear" w:color="000000" w:fill="FFFFFF"/>
            <w:vAlign w:val="center"/>
            <w:hideMark/>
          </w:tcPr>
          <w:p w14:paraId="4B563E7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4,414</w:t>
            </w:r>
          </w:p>
        </w:tc>
      </w:tr>
      <w:tr w:rsidR="00AF68E7" w:rsidRPr="00AF68E7" w14:paraId="022FB12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EF2C0D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01DC678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Drejtësisë</w:t>
            </w:r>
          </w:p>
        </w:tc>
        <w:tc>
          <w:tcPr>
            <w:tcW w:w="1420" w:type="dxa"/>
            <w:tcBorders>
              <w:top w:val="nil"/>
              <w:left w:val="nil"/>
              <w:bottom w:val="dotted" w:sz="4" w:space="0" w:color="auto"/>
              <w:right w:val="single" w:sz="12" w:space="0" w:color="auto"/>
            </w:tcBorders>
            <w:shd w:val="clear" w:color="000000" w:fill="FFFFFF"/>
            <w:vAlign w:val="center"/>
            <w:hideMark/>
          </w:tcPr>
          <w:p w14:paraId="7F7D3A3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5,346</w:t>
            </w:r>
          </w:p>
        </w:tc>
      </w:tr>
      <w:tr w:rsidR="00AF68E7" w:rsidRPr="00AF68E7" w14:paraId="7091D3F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AAB9C6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249BEB9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për Evropën dhe Punët e Jashtme</w:t>
            </w:r>
          </w:p>
        </w:tc>
        <w:tc>
          <w:tcPr>
            <w:tcW w:w="1420" w:type="dxa"/>
            <w:tcBorders>
              <w:top w:val="nil"/>
              <w:left w:val="nil"/>
              <w:bottom w:val="dotted" w:sz="4" w:space="0" w:color="auto"/>
              <w:right w:val="single" w:sz="12" w:space="0" w:color="auto"/>
            </w:tcBorders>
            <w:shd w:val="clear" w:color="000000" w:fill="FFFFFF"/>
            <w:vAlign w:val="center"/>
            <w:hideMark/>
          </w:tcPr>
          <w:p w14:paraId="0CA9FE6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561</w:t>
            </w:r>
          </w:p>
        </w:tc>
      </w:tr>
      <w:tr w:rsidR="00AF68E7" w:rsidRPr="00AF68E7" w14:paraId="7D77B0D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57D920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5D590F8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Ministria e Brendshme </w:t>
            </w:r>
          </w:p>
        </w:tc>
        <w:tc>
          <w:tcPr>
            <w:tcW w:w="1420" w:type="dxa"/>
            <w:tcBorders>
              <w:top w:val="nil"/>
              <w:left w:val="nil"/>
              <w:bottom w:val="dotted" w:sz="4" w:space="0" w:color="auto"/>
              <w:right w:val="single" w:sz="12" w:space="0" w:color="auto"/>
            </w:tcBorders>
            <w:shd w:val="clear" w:color="000000" w:fill="FFFFFF"/>
            <w:vAlign w:val="center"/>
            <w:hideMark/>
          </w:tcPr>
          <w:p w14:paraId="3CB4C1B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15,796</w:t>
            </w:r>
          </w:p>
        </w:tc>
      </w:tr>
      <w:tr w:rsidR="00AF68E7" w:rsidRPr="00AF68E7" w14:paraId="1642519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3C8068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5BAECAB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Mbrojtjes</w:t>
            </w:r>
          </w:p>
        </w:tc>
        <w:tc>
          <w:tcPr>
            <w:tcW w:w="1420" w:type="dxa"/>
            <w:tcBorders>
              <w:top w:val="nil"/>
              <w:left w:val="nil"/>
              <w:bottom w:val="dotted" w:sz="4" w:space="0" w:color="auto"/>
              <w:right w:val="single" w:sz="12" w:space="0" w:color="auto"/>
            </w:tcBorders>
            <w:shd w:val="clear" w:color="000000" w:fill="FFFFFF"/>
            <w:vAlign w:val="center"/>
            <w:hideMark/>
          </w:tcPr>
          <w:p w14:paraId="5BA2F949"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8,863</w:t>
            </w:r>
          </w:p>
        </w:tc>
      </w:tr>
      <w:tr w:rsidR="00AF68E7" w:rsidRPr="00AF68E7" w14:paraId="78147B8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93FFEA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7719BB89"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Shërbimi Informativ Shtetëror</w:t>
            </w:r>
          </w:p>
        </w:tc>
        <w:tc>
          <w:tcPr>
            <w:tcW w:w="1420" w:type="dxa"/>
            <w:tcBorders>
              <w:top w:val="nil"/>
              <w:left w:val="nil"/>
              <w:bottom w:val="dotted" w:sz="4" w:space="0" w:color="auto"/>
              <w:right w:val="single" w:sz="12" w:space="0" w:color="auto"/>
            </w:tcBorders>
            <w:shd w:val="clear" w:color="000000" w:fill="FFFFFF"/>
            <w:vAlign w:val="center"/>
            <w:hideMark/>
          </w:tcPr>
          <w:p w14:paraId="313C79A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998</w:t>
            </w:r>
          </w:p>
        </w:tc>
      </w:tr>
      <w:tr w:rsidR="00AF68E7" w:rsidRPr="00AF68E7" w14:paraId="0182094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4D48F5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20</w:t>
            </w:r>
          </w:p>
        </w:tc>
        <w:tc>
          <w:tcPr>
            <w:tcW w:w="6340" w:type="dxa"/>
            <w:tcBorders>
              <w:top w:val="nil"/>
              <w:left w:val="nil"/>
              <w:bottom w:val="dotted" w:sz="4" w:space="0" w:color="auto"/>
              <w:right w:val="double" w:sz="6" w:space="0" w:color="auto"/>
            </w:tcBorders>
            <w:shd w:val="clear" w:color="000000" w:fill="FFFFFF"/>
            <w:vAlign w:val="bottom"/>
            <w:hideMark/>
          </w:tcPr>
          <w:p w14:paraId="298AC7C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Drejtoria e Përgjithshme e Arkivave</w:t>
            </w:r>
          </w:p>
        </w:tc>
        <w:tc>
          <w:tcPr>
            <w:tcW w:w="1420" w:type="dxa"/>
            <w:tcBorders>
              <w:top w:val="nil"/>
              <w:left w:val="nil"/>
              <w:bottom w:val="dotted" w:sz="4" w:space="0" w:color="auto"/>
              <w:right w:val="single" w:sz="12" w:space="0" w:color="auto"/>
            </w:tcBorders>
            <w:shd w:val="clear" w:color="000000" w:fill="FFFFFF"/>
            <w:vAlign w:val="center"/>
            <w:hideMark/>
          </w:tcPr>
          <w:p w14:paraId="4C1FF83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139</w:t>
            </w:r>
          </w:p>
        </w:tc>
      </w:tr>
      <w:tr w:rsidR="00AF68E7" w:rsidRPr="00AF68E7" w14:paraId="02E7F77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4ABDF6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00A786F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Akademia e Shkencës</w:t>
            </w:r>
          </w:p>
        </w:tc>
        <w:tc>
          <w:tcPr>
            <w:tcW w:w="1420" w:type="dxa"/>
            <w:tcBorders>
              <w:top w:val="nil"/>
              <w:left w:val="nil"/>
              <w:bottom w:val="dotted" w:sz="4" w:space="0" w:color="auto"/>
              <w:right w:val="single" w:sz="12" w:space="0" w:color="auto"/>
            </w:tcBorders>
            <w:shd w:val="clear" w:color="000000" w:fill="FFFFFF"/>
            <w:vAlign w:val="center"/>
            <w:hideMark/>
          </w:tcPr>
          <w:p w14:paraId="35F13E1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29</w:t>
            </w:r>
          </w:p>
        </w:tc>
      </w:tr>
      <w:tr w:rsidR="00AF68E7" w:rsidRPr="00AF68E7" w14:paraId="2EB98D3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80C450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24</w:t>
            </w:r>
          </w:p>
        </w:tc>
        <w:tc>
          <w:tcPr>
            <w:tcW w:w="6340" w:type="dxa"/>
            <w:tcBorders>
              <w:top w:val="nil"/>
              <w:left w:val="nil"/>
              <w:bottom w:val="dotted" w:sz="4" w:space="0" w:color="auto"/>
              <w:right w:val="double" w:sz="6" w:space="0" w:color="auto"/>
            </w:tcBorders>
            <w:shd w:val="clear" w:color="000000" w:fill="FFFFFF"/>
            <w:vAlign w:val="bottom"/>
            <w:hideMark/>
          </w:tcPr>
          <w:p w14:paraId="29C0E00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Kontrolli i Lartë i Shtetit</w:t>
            </w:r>
          </w:p>
        </w:tc>
        <w:tc>
          <w:tcPr>
            <w:tcW w:w="1420" w:type="dxa"/>
            <w:tcBorders>
              <w:top w:val="nil"/>
              <w:left w:val="nil"/>
              <w:bottom w:val="dotted" w:sz="4" w:space="0" w:color="auto"/>
              <w:right w:val="single" w:sz="12" w:space="0" w:color="auto"/>
            </w:tcBorders>
            <w:shd w:val="clear" w:color="000000" w:fill="FFFFFF"/>
            <w:vAlign w:val="center"/>
            <w:hideMark/>
          </w:tcPr>
          <w:p w14:paraId="675E7BA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243</w:t>
            </w:r>
          </w:p>
        </w:tc>
      </w:tr>
      <w:tr w:rsidR="00AF68E7" w:rsidRPr="00AF68E7" w14:paraId="77ECDCE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F6BDDB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26</w:t>
            </w:r>
          </w:p>
        </w:tc>
        <w:tc>
          <w:tcPr>
            <w:tcW w:w="6340" w:type="dxa"/>
            <w:tcBorders>
              <w:top w:val="nil"/>
              <w:left w:val="nil"/>
              <w:bottom w:val="dotted" w:sz="4" w:space="0" w:color="auto"/>
              <w:right w:val="double" w:sz="6" w:space="0" w:color="auto"/>
            </w:tcBorders>
            <w:shd w:val="clear" w:color="000000" w:fill="FFFFFF"/>
            <w:vAlign w:val="bottom"/>
            <w:hideMark/>
          </w:tcPr>
          <w:p w14:paraId="082466D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Turizmit dhe Mjedisit</w:t>
            </w:r>
          </w:p>
        </w:tc>
        <w:tc>
          <w:tcPr>
            <w:tcW w:w="1420" w:type="dxa"/>
            <w:tcBorders>
              <w:top w:val="nil"/>
              <w:left w:val="nil"/>
              <w:bottom w:val="dotted" w:sz="4" w:space="0" w:color="auto"/>
              <w:right w:val="single" w:sz="12" w:space="0" w:color="auto"/>
            </w:tcBorders>
            <w:shd w:val="clear" w:color="000000" w:fill="FFFFFF"/>
            <w:vAlign w:val="center"/>
            <w:hideMark/>
          </w:tcPr>
          <w:p w14:paraId="7789AE3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894</w:t>
            </w:r>
          </w:p>
        </w:tc>
      </w:tr>
      <w:tr w:rsidR="00AF68E7" w:rsidRPr="00AF68E7" w14:paraId="4012EDF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4E365D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28</w:t>
            </w:r>
          </w:p>
        </w:tc>
        <w:tc>
          <w:tcPr>
            <w:tcW w:w="6340" w:type="dxa"/>
            <w:tcBorders>
              <w:top w:val="nil"/>
              <w:left w:val="nil"/>
              <w:bottom w:val="dotted" w:sz="4" w:space="0" w:color="auto"/>
              <w:right w:val="double" w:sz="6" w:space="0" w:color="auto"/>
            </w:tcBorders>
            <w:shd w:val="clear" w:color="000000" w:fill="FFFFFF"/>
            <w:vAlign w:val="bottom"/>
            <w:hideMark/>
          </w:tcPr>
          <w:p w14:paraId="32C7579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Prokuroria e Përgjithshme</w:t>
            </w:r>
          </w:p>
        </w:tc>
        <w:tc>
          <w:tcPr>
            <w:tcW w:w="1420" w:type="dxa"/>
            <w:tcBorders>
              <w:top w:val="nil"/>
              <w:left w:val="nil"/>
              <w:bottom w:val="dotted" w:sz="4" w:space="0" w:color="auto"/>
              <w:right w:val="single" w:sz="12" w:space="0" w:color="auto"/>
            </w:tcBorders>
            <w:shd w:val="clear" w:color="000000" w:fill="FFFFFF"/>
            <w:vAlign w:val="center"/>
            <w:hideMark/>
          </w:tcPr>
          <w:p w14:paraId="24788F0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962</w:t>
            </w:r>
          </w:p>
        </w:tc>
      </w:tr>
      <w:tr w:rsidR="00AF68E7" w:rsidRPr="00AF68E7" w14:paraId="202BE47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13FAC9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29</w:t>
            </w:r>
          </w:p>
        </w:tc>
        <w:tc>
          <w:tcPr>
            <w:tcW w:w="6340" w:type="dxa"/>
            <w:tcBorders>
              <w:top w:val="nil"/>
              <w:left w:val="nil"/>
              <w:bottom w:val="dotted" w:sz="4" w:space="0" w:color="auto"/>
              <w:right w:val="double" w:sz="6" w:space="0" w:color="auto"/>
            </w:tcBorders>
            <w:shd w:val="clear" w:color="000000" w:fill="FFFFFF"/>
            <w:vAlign w:val="bottom"/>
            <w:hideMark/>
          </w:tcPr>
          <w:p w14:paraId="72CDF05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i Lartë Gjyqësor</w:t>
            </w:r>
          </w:p>
        </w:tc>
        <w:tc>
          <w:tcPr>
            <w:tcW w:w="1420" w:type="dxa"/>
            <w:tcBorders>
              <w:top w:val="nil"/>
              <w:left w:val="nil"/>
              <w:bottom w:val="dotted" w:sz="4" w:space="0" w:color="auto"/>
              <w:right w:val="single" w:sz="12" w:space="0" w:color="auto"/>
            </w:tcBorders>
            <w:shd w:val="clear" w:color="000000" w:fill="FFFFFF"/>
            <w:vAlign w:val="center"/>
            <w:hideMark/>
          </w:tcPr>
          <w:p w14:paraId="618AAD6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1,759</w:t>
            </w:r>
          </w:p>
        </w:tc>
      </w:tr>
      <w:tr w:rsidR="00AF68E7" w:rsidRPr="00AF68E7" w14:paraId="74187104"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EE8C06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30</w:t>
            </w:r>
          </w:p>
        </w:tc>
        <w:tc>
          <w:tcPr>
            <w:tcW w:w="6340" w:type="dxa"/>
            <w:tcBorders>
              <w:top w:val="nil"/>
              <w:left w:val="nil"/>
              <w:bottom w:val="dotted" w:sz="4" w:space="0" w:color="auto"/>
              <w:right w:val="double" w:sz="6" w:space="0" w:color="auto"/>
            </w:tcBorders>
            <w:shd w:val="clear" w:color="000000" w:fill="FFFFFF"/>
            <w:vAlign w:val="bottom"/>
            <w:hideMark/>
          </w:tcPr>
          <w:p w14:paraId="522B514B"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Gjykata Kushtetuese</w:t>
            </w:r>
          </w:p>
        </w:tc>
        <w:tc>
          <w:tcPr>
            <w:tcW w:w="1420" w:type="dxa"/>
            <w:tcBorders>
              <w:top w:val="nil"/>
              <w:left w:val="nil"/>
              <w:bottom w:val="dotted" w:sz="4" w:space="0" w:color="auto"/>
              <w:right w:val="single" w:sz="12" w:space="0" w:color="auto"/>
            </w:tcBorders>
            <w:shd w:val="clear" w:color="000000" w:fill="FFFFFF"/>
            <w:vAlign w:val="center"/>
            <w:hideMark/>
          </w:tcPr>
          <w:p w14:paraId="62DA847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68</w:t>
            </w:r>
          </w:p>
        </w:tc>
      </w:tr>
      <w:tr w:rsidR="00AF68E7" w:rsidRPr="00AF68E7" w14:paraId="7E2887D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8B49199"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w:t>
            </w:r>
          </w:p>
        </w:tc>
        <w:tc>
          <w:tcPr>
            <w:tcW w:w="6340" w:type="dxa"/>
            <w:tcBorders>
              <w:top w:val="nil"/>
              <w:left w:val="nil"/>
              <w:bottom w:val="dotted" w:sz="4" w:space="0" w:color="auto"/>
              <w:right w:val="double" w:sz="6" w:space="0" w:color="auto"/>
            </w:tcBorders>
            <w:shd w:val="clear" w:color="000000" w:fill="FFFFFF"/>
            <w:vAlign w:val="bottom"/>
            <w:hideMark/>
          </w:tcPr>
          <w:p w14:paraId="7242913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Agjencia Telegrafike Shqiptare</w:t>
            </w:r>
          </w:p>
        </w:tc>
        <w:tc>
          <w:tcPr>
            <w:tcW w:w="1420" w:type="dxa"/>
            <w:tcBorders>
              <w:top w:val="nil"/>
              <w:left w:val="nil"/>
              <w:bottom w:val="dotted" w:sz="4" w:space="0" w:color="auto"/>
              <w:right w:val="single" w:sz="12" w:space="0" w:color="auto"/>
            </w:tcBorders>
            <w:shd w:val="clear" w:color="000000" w:fill="FFFFFF"/>
            <w:vAlign w:val="center"/>
            <w:hideMark/>
          </w:tcPr>
          <w:p w14:paraId="7EC8F33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40</w:t>
            </w:r>
          </w:p>
        </w:tc>
      </w:tr>
      <w:tr w:rsidR="00AF68E7" w:rsidRPr="00AF68E7" w14:paraId="7CFBAACD"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3EFEF6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35</w:t>
            </w:r>
          </w:p>
        </w:tc>
        <w:tc>
          <w:tcPr>
            <w:tcW w:w="6340" w:type="dxa"/>
            <w:tcBorders>
              <w:top w:val="nil"/>
              <w:left w:val="nil"/>
              <w:bottom w:val="dotted" w:sz="4" w:space="0" w:color="auto"/>
              <w:right w:val="double" w:sz="6" w:space="0" w:color="auto"/>
            </w:tcBorders>
            <w:shd w:val="clear" w:color="000000" w:fill="FFFFFF"/>
            <w:vAlign w:val="bottom"/>
            <w:hideMark/>
          </w:tcPr>
          <w:p w14:paraId="56BF904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i Lartë i Prokurorisë</w:t>
            </w:r>
          </w:p>
        </w:tc>
        <w:tc>
          <w:tcPr>
            <w:tcW w:w="1420" w:type="dxa"/>
            <w:tcBorders>
              <w:top w:val="nil"/>
              <w:left w:val="nil"/>
              <w:bottom w:val="dotted" w:sz="4" w:space="0" w:color="auto"/>
              <w:right w:val="single" w:sz="12" w:space="0" w:color="auto"/>
            </w:tcBorders>
            <w:shd w:val="clear" w:color="000000" w:fill="FFFFFF"/>
            <w:vAlign w:val="center"/>
            <w:hideMark/>
          </w:tcPr>
          <w:p w14:paraId="0E0F534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72</w:t>
            </w:r>
          </w:p>
        </w:tc>
      </w:tr>
      <w:tr w:rsidR="00AF68E7" w:rsidRPr="00AF68E7" w14:paraId="1D17F6F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D4880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41</w:t>
            </w:r>
          </w:p>
        </w:tc>
        <w:tc>
          <w:tcPr>
            <w:tcW w:w="6340" w:type="dxa"/>
            <w:tcBorders>
              <w:top w:val="nil"/>
              <w:left w:val="nil"/>
              <w:bottom w:val="dotted" w:sz="4" w:space="0" w:color="auto"/>
              <w:right w:val="double" w:sz="6" w:space="0" w:color="auto"/>
            </w:tcBorders>
            <w:shd w:val="clear" w:color="000000" w:fill="FFFFFF"/>
            <w:vAlign w:val="bottom"/>
            <w:hideMark/>
          </w:tcPr>
          <w:p w14:paraId="3D72B993"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SPAK-u/BKH-ja</w:t>
            </w:r>
          </w:p>
        </w:tc>
        <w:tc>
          <w:tcPr>
            <w:tcW w:w="1420" w:type="dxa"/>
            <w:tcBorders>
              <w:top w:val="nil"/>
              <w:left w:val="nil"/>
              <w:bottom w:val="dotted" w:sz="4" w:space="0" w:color="auto"/>
              <w:right w:val="single" w:sz="12" w:space="0" w:color="auto"/>
            </w:tcBorders>
            <w:shd w:val="clear" w:color="000000" w:fill="FFFFFF"/>
            <w:vAlign w:val="center"/>
            <w:hideMark/>
          </w:tcPr>
          <w:p w14:paraId="7546181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311</w:t>
            </w:r>
          </w:p>
        </w:tc>
      </w:tr>
      <w:tr w:rsidR="00AF68E7" w:rsidRPr="00AF68E7" w14:paraId="5900ED5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B6A20E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50</w:t>
            </w:r>
          </w:p>
        </w:tc>
        <w:tc>
          <w:tcPr>
            <w:tcW w:w="6340" w:type="dxa"/>
            <w:tcBorders>
              <w:top w:val="nil"/>
              <w:left w:val="nil"/>
              <w:bottom w:val="dotted" w:sz="4" w:space="0" w:color="auto"/>
              <w:right w:val="double" w:sz="6" w:space="0" w:color="auto"/>
            </w:tcBorders>
            <w:shd w:val="clear" w:color="000000" w:fill="FFFFFF"/>
            <w:vAlign w:val="bottom"/>
            <w:hideMark/>
          </w:tcPr>
          <w:p w14:paraId="717CCFC0"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Instituti i Statistikës</w:t>
            </w:r>
          </w:p>
        </w:tc>
        <w:tc>
          <w:tcPr>
            <w:tcW w:w="1420" w:type="dxa"/>
            <w:tcBorders>
              <w:top w:val="nil"/>
              <w:left w:val="nil"/>
              <w:bottom w:val="dotted" w:sz="4" w:space="0" w:color="auto"/>
              <w:right w:val="single" w:sz="12" w:space="0" w:color="auto"/>
            </w:tcBorders>
            <w:shd w:val="clear" w:color="000000" w:fill="FFFFFF"/>
            <w:vAlign w:val="center"/>
            <w:hideMark/>
          </w:tcPr>
          <w:p w14:paraId="5C3ADB6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236</w:t>
            </w:r>
          </w:p>
        </w:tc>
      </w:tr>
      <w:tr w:rsidR="00AF68E7" w:rsidRPr="00AF68E7" w14:paraId="51DD7D2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39E0F6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55</w:t>
            </w:r>
          </w:p>
        </w:tc>
        <w:tc>
          <w:tcPr>
            <w:tcW w:w="6340" w:type="dxa"/>
            <w:tcBorders>
              <w:top w:val="nil"/>
              <w:left w:val="nil"/>
              <w:bottom w:val="dotted" w:sz="4" w:space="0" w:color="auto"/>
              <w:right w:val="double" w:sz="6" w:space="0" w:color="auto"/>
            </w:tcBorders>
            <w:shd w:val="clear" w:color="000000" w:fill="FFFFFF"/>
            <w:vAlign w:val="bottom"/>
            <w:hideMark/>
          </w:tcPr>
          <w:p w14:paraId="31C1B25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Shkolla e Magjistraturës</w:t>
            </w:r>
          </w:p>
        </w:tc>
        <w:tc>
          <w:tcPr>
            <w:tcW w:w="1420" w:type="dxa"/>
            <w:tcBorders>
              <w:top w:val="nil"/>
              <w:left w:val="nil"/>
              <w:bottom w:val="dotted" w:sz="4" w:space="0" w:color="auto"/>
              <w:right w:val="single" w:sz="12" w:space="0" w:color="auto"/>
            </w:tcBorders>
            <w:shd w:val="clear" w:color="000000" w:fill="FFFFFF"/>
            <w:vAlign w:val="center"/>
            <w:hideMark/>
          </w:tcPr>
          <w:p w14:paraId="6EE492B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41</w:t>
            </w:r>
          </w:p>
        </w:tc>
      </w:tr>
      <w:tr w:rsidR="00AF68E7" w:rsidRPr="00AF68E7" w14:paraId="6397468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9161E3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57</w:t>
            </w:r>
          </w:p>
        </w:tc>
        <w:tc>
          <w:tcPr>
            <w:tcW w:w="6340" w:type="dxa"/>
            <w:tcBorders>
              <w:top w:val="nil"/>
              <w:left w:val="nil"/>
              <w:bottom w:val="dotted" w:sz="4" w:space="0" w:color="auto"/>
              <w:right w:val="double" w:sz="6" w:space="0" w:color="auto"/>
            </w:tcBorders>
            <w:shd w:val="clear" w:color="000000" w:fill="FFFFFF"/>
            <w:vAlign w:val="bottom"/>
            <w:hideMark/>
          </w:tcPr>
          <w:p w14:paraId="209161B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Qendra Kombëtare e Kinematografisë</w:t>
            </w:r>
          </w:p>
        </w:tc>
        <w:tc>
          <w:tcPr>
            <w:tcW w:w="1420" w:type="dxa"/>
            <w:tcBorders>
              <w:top w:val="nil"/>
              <w:left w:val="nil"/>
              <w:bottom w:val="dotted" w:sz="4" w:space="0" w:color="auto"/>
              <w:right w:val="single" w:sz="12" w:space="0" w:color="auto"/>
            </w:tcBorders>
            <w:shd w:val="clear" w:color="000000" w:fill="FFFFFF"/>
            <w:vAlign w:val="center"/>
            <w:hideMark/>
          </w:tcPr>
          <w:p w14:paraId="045FA05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w:t>
            </w:r>
          </w:p>
        </w:tc>
      </w:tr>
      <w:tr w:rsidR="00AF68E7" w:rsidRPr="00AF68E7" w14:paraId="3491F00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78AA5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592B9F8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i Pavarur i Kualifikimit</w:t>
            </w:r>
          </w:p>
        </w:tc>
        <w:tc>
          <w:tcPr>
            <w:tcW w:w="1420" w:type="dxa"/>
            <w:tcBorders>
              <w:top w:val="nil"/>
              <w:left w:val="nil"/>
              <w:bottom w:val="dotted" w:sz="4" w:space="0" w:color="auto"/>
              <w:right w:val="single" w:sz="12" w:space="0" w:color="auto"/>
            </w:tcBorders>
            <w:shd w:val="clear" w:color="000000" w:fill="FFFFFF"/>
            <w:vAlign w:val="center"/>
            <w:hideMark/>
          </w:tcPr>
          <w:p w14:paraId="7993C24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76</w:t>
            </w:r>
          </w:p>
        </w:tc>
      </w:tr>
      <w:tr w:rsidR="00AF68E7" w:rsidRPr="00AF68E7" w14:paraId="2EEE249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B1C6F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082A885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Kolegji i Posaçëm i Apelimit</w:t>
            </w:r>
          </w:p>
        </w:tc>
        <w:tc>
          <w:tcPr>
            <w:tcW w:w="1420" w:type="dxa"/>
            <w:tcBorders>
              <w:top w:val="nil"/>
              <w:left w:val="nil"/>
              <w:bottom w:val="dotted" w:sz="4" w:space="0" w:color="auto"/>
              <w:right w:val="single" w:sz="12" w:space="0" w:color="auto"/>
            </w:tcBorders>
            <w:shd w:val="clear" w:color="000000" w:fill="FFFFFF"/>
            <w:vAlign w:val="center"/>
            <w:hideMark/>
          </w:tcPr>
          <w:p w14:paraId="62BE05B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r>
      <w:tr w:rsidR="00AF68E7" w:rsidRPr="00AF68E7" w14:paraId="148C4A7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0FE3F9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34D99CE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Publik</w:t>
            </w:r>
          </w:p>
        </w:tc>
        <w:tc>
          <w:tcPr>
            <w:tcW w:w="1420" w:type="dxa"/>
            <w:tcBorders>
              <w:top w:val="nil"/>
              <w:left w:val="nil"/>
              <w:bottom w:val="dotted" w:sz="4" w:space="0" w:color="auto"/>
              <w:right w:val="single" w:sz="12" w:space="0" w:color="auto"/>
            </w:tcBorders>
            <w:shd w:val="clear" w:color="000000" w:fill="FFFFFF"/>
            <w:vAlign w:val="center"/>
            <w:hideMark/>
          </w:tcPr>
          <w:p w14:paraId="1B65341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30</w:t>
            </w:r>
          </w:p>
        </w:tc>
      </w:tr>
      <w:tr w:rsidR="00AF68E7" w:rsidRPr="00AF68E7" w14:paraId="30A1346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511428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623148C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Zyra e Inspektorit të Lartë të Drejtësisë</w:t>
            </w:r>
          </w:p>
        </w:tc>
        <w:tc>
          <w:tcPr>
            <w:tcW w:w="1420" w:type="dxa"/>
            <w:tcBorders>
              <w:top w:val="nil"/>
              <w:left w:val="nil"/>
              <w:bottom w:val="dotted" w:sz="4" w:space="0" w:color="auto"/>
              <w:right w:val="single" w:sz="12" w:space="0" w:color="auto"/>
            </w:tcBorders>
            <w:shd w:val="clear" w:color="000000" w:fill="FFFFFF"/>
            <w:vAlign w:val="center"/>
            <w:hideMark/>
          </w:tcPr>
          <w:p w14:paraId="17C30B9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101</w:t>
            </w:r>
          </w:p>
        </w:tc>
      </w:tr>
      <w:tr w:rsidR="00AF68E7" w:rsidRPr="00AF68E7" w14:paraId="293EC28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364B10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66</w:t>
            </w:r>
          </w:p>
        </w:tc>
        <w:tc>
          <w:tcPr>
            <w:tcW w:w="6340" w:type="dxa"/>
            <w:tcBorders>
              <w:top w:val="nil"/>
              <w:left w:val="nil"/>
              <w:bottom w:val="dotted" w:sz="4" w:space="0" w:color="auto"/>
              <w:right w:val="double" w:sz="6" w:space="0" w:color="auto"/>
            </w:tcBorders>
            <w:shd w:val="clear" w:color="000000" w:fill="FFFFFF"/>
            <w:vAlign w:val="bottom"/>
            <w:hideMark/>
          </w:tcPr>
          <w:p w14:paraId="38E94B2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Avokati i Popullit</w:t>
            </w:r>
          </w:p>
        </w:tc>
        <w:tc>
          <w:tcPr>
            <w:tcW w:w="1420" w:type="dxa"/>
            <w:tcBorders>
              <w:top w:val="nil"/>
              <w:left w:val="nil"/>
              <w:bottom w:val="dotted" w:sz="4" w:space="0" w:color="auto"/>
              <w:right w:val="single" w:sz="12" w:space="0" w:color="auto"/>
            </w:tcBorders>
            <w:shd w:val="clear" w:color="000000" w:fill="FFFFFF"/>
            <w:vAlign w:val="center"/>
            <w:hideMark/>
          </w:tcPr>
          <w:p w14:paraId="68F5655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67</w:t>
            </w:r>
          </w:p>
        </w:tc>
      </w:tr>
      <w:tr w:rsidR="00AF68E7" w:rsidRPr="00AF68E7" w14:paraId="6ED46D8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7BAA1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67</w:t>
            </w:r>
          </w:p>
        </w:tc>
        <w:tc>
          <w:tcPr>
            <w:tcW w:w="6340" w:type="dxa"/>
            <w:tcBorders>
              <w:top w:val="nil"/>
              <w:left w:val="nil"/>
              <w:bottom w:val="dotted" w:sz="4" w:space="0" w:color="auto"/>
              <w:right w:val="double" w:sz="6" w:space="0" w:color="auto"/>
            </w:tcBorders>
            <w:shd w:val="clear" w:color="000000" w:fill="FFFFFF"/>
            <w:vAlign w:val="bottom"/>
            <w:hideMark/>
          </w:tcPr>
          <w:p w14:paraId="7DD80B8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Mbikëqyrjen e Shërbimit Civil</w:t>
            </w:r>
          </w:p>
        </w:tc>
        <w:tc>
          <w:tcPr>
            <w:tcW w:w="1420" w:type="dxa"/>
            <w:tcBorders>
              <w:top w:val="nil"/>
              <w:left w:val="nil"/>
              <w:bottom w:val="dotted" w:sz="4" w:space="0" w:color="auto"/>
              <w:right w:val="single" w:sz="12" w:space="0" w:color="auto"/>
            </w:tcBorders>
            <w:shd w:val="clear" w:color="000000" w:fill="FFFFFF"/>
            <w:vAlign w:val="center"/>
            <w:hideMark/>
          </w:tcPr>
          <w:p w14:paraId="643F636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37</w:t>
            </w:r>
          </w:p>
        </w:tc>
      </w:tr>
      <w:tr w:rsidR="00AF68E7" w:rsidRPr="00AF68E7" w14:paraId="505774B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67BE15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c>
          <w:tcPr>
            <w:tcW w:w="6340" w:type="dxa"/>
            <w:tcBorders>
              <w:top w:val="nil"/>
              <w:left w:val="nil"/>
              <w:bottom w:val="dotted" w:sz="4" w:space="0" w:color="auto"/>
              <w:right w:val="double" w:sz="6" w:space="0" w:color="auto"/>
            </w:tcBorders>
            <w:shd w:val="clear" w:color="000000" w:fill="FFFFFF"/>
            <w:vAlign w:val="bottom"/>
            <w:hideMark/>
          </w:tcPr>
          <w:p w14:paraId="397F964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Qendror i Zgjedhjeve</w:t>
            </w:r>
          </w:p>
        </w:tc>
        <w:tc>
          <w:tcPr>
            <w:tcW w:w="1420" w:type="dxa"/>
            <w:tcBorders>
              <w:top w:val="nil"/>
              <w:left w:val="nil"/>
              <w:bottom w:val="dotted" w:sz="4" w:space="0" w:color="auto"/>
              <w:right w:val="single" w:sz="12" w:space="0" w:color="auto"/>
            </w:tcBorders>
            <w:shd w:val="clear" w:color="000000" w:fill="FFFFFF"/>
            <w:vAlign w:val="center"/>
            <w:hideMark/>
          </w:tcPr>
          <w:p w14:paraId="6EB5D27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95</w:t>
            </w:r>
          </w:p>
        </w:tc>
      </w:tr>
      <w:tr w:rsidR="00AF68E7" w:rsidRPr="00AF68E7" w14:paraId="425B7EF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46269DA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76</w:t>
            </w:r>
          </w:p>
        </w:tc>
        <w:tc>
          <w:tcPr>
            <w:tcW w:w="6340" w:type="dxa"/>
            <w:tcBorders>
              <w:top w:val="nil"/>
              <w:left w:val="nil"/>
              <w:bottom w:val="dotted" w:sz="4" w:space="0" w:color="auto"/>
              <w:right w:val="double" w:sz="6" w:space="0" w:color="auto"/>
            </w:tcBorders>
            <w:shd w:val="clear" w:color="000000" w:fill="FFFFFF"/>
            <w:vAlign w:val="bottom"/>
            <w:hideMark/>
          </w:tcPr>
          <w:p w14:paraId="527BCAF7"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Inspektorati i Lartë i Deklarimit e Kontrollit të Pasurive dhe Konfliktit të Interesave </w:t>
            </w:r>
          </w:p>
        </w:tc>
        <w:tc>
          <w:tcPr>
            <w:tcW w:w="1420" w:type="dxa"/>
            <w:tcBorders>
              <w:top w:val="nil"/>
              <w:left w:val="nil"/>
              <w:bottom w:val="dotted" w:sz="4" w:space="0" w:color="auto"/>
              <w:right w:val="single" w:sz="12" w:space="0" w:color="auto"/>
            </w:tcBorders>
            <w:shd w:val="clear" w:color="000000" w:fill="FFFFFF"/>
            <w:vAlign w:val="center"/>
            <w:hideMark/>
          </w:tcPr>
          <w:p w14:paraId="72264CC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r>
      <w:tr w:rsidR="00AF68E7" w:rsidRPr="00AF68E7" w14:paraId="3596A72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B220D6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77</w:t>
            </w:r>
          </w:p>
        </w:tc>
        <w:tc>
          <w:tcPr>
            <w:tcW w:w="6340" w:type="dxa"/>
            <w:tcBorders>
              <w:top w:val="nil"/>
              <w:left w:val="nil"/>
              <w:bottom w:val="dotted" w:sz="4" w:space="0" w:color="auto"/>
              <w:right w:val="double" w:sz="6" w:space="0" w:color="auto"/>
            </w:tcBorders>
            <w:shd w:val="clear" w:color="000000" w:fill="FFFFFF"/>
            <w:vAlign w:val="bottom"/>
            <w:hideMark/>
          </w:tcPr>
          <w:p w14:paraId="74696CE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Autoriteti i Konkurrencës</w:t>
            </w:r>
          </w:p>
        </w:tc>
        <w:tc>
          <w:tcPr>
            <w:tcW w:w="1420" w:type="dxa"/>
            <w:tcBorders>
              <w:top w:val="nil"/>
              <w:left w:val="nil"/>
              <w:bottom w:val="dotted" w:sz="4" w:space="0" w:color="auto"/>
              <w:right w:val="single" w:sz="12" w:space="0" w:color="auto"/>
            </w:tcBorders>
            <w:shd w:val="clear" w:color="000000" w:fill="FFFFFF"/>
            <w:vAlign w:val="center"/>
            <w:hideMark/>
          </w:tcPr>
          <w:p w14:paraId="0B82D79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49</w:t>
            </w:r>
          </w:p>
        </w:tc>
      </w:tr>
      <w:tr w:rsidR="00AF68E7" w:rsidRPr="00AF68E7" w14:paraId="4F2FB3B9" w14:textId="77777777" w:rsidTr="00482111">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6F98874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82</w:t>
            </w:r>
          </w:p>
        </w:tc>
        <w:tc>
          <w:tcPr>
            <w:tcW w:w="6340" w:type="dxa"/>
            <w:tcBorders>
              <w:top w:val="nil"/>
              <w:left w:val="nil"/>
              <w:bottom w:val="nil"/>
              <w:right w:val="double" w:sz="6" w:space="0" w:color="auto"/>
            </w:tcBorders>
            <w:shd w:val="clear" w:color="000000" w:fill="FFFFFF"/>
            <w:vAlign w:val="bottom"/>
            <w:hideMark/>
          </w:tcPr>
          <w:p w14:paraId="498B448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Kombëtar i Kontabilitetit</w:t>
            </w:r>
          </w:p>
        </w:tc>
        <w:tc>
          <w:tcPr>
            <w:tcW w:w="1420" w:type="dxa"/>
            <w:tcBorders>
              <w:top w:val="nil"/>
              <w:left w:val="nil"/>
              <w:bottom w:val="nil"/>
              <w:right w:val="single" w:sz="12" w:space="0" w:color="auto"/>
            </w:tcBorders>
            <w:shd w:val="clear" w:color="000000" w:fill="FFFFFF"/>
            <w:vAlign w:val="center"/>
            <w:hideMark/>
          </w:tcPr>
          <w:p w14:paraId="7ED1BC3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w:t>
            </w:r>
          </w:p>
        </w:tc>
      </w:tr>
      <w:tr w:rsidR="00AF68E7" w:rsidRPr="00AF68E7" w14:paraId="1BD72693" w14:textId="77777777" w:rsidTr="00482111">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FFFFFF"/>
            <w:vAlign w:val="bottom"/>
            <w:hideMark/>
          </w:tcPr>
          <w:p w14:paraId="740E9D57"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87</w:t>
            </w:r>
          </w:p>
        </w:tc>
        <w:tc>
          <w:tcPr>
            <w:tcW w:w="6340" w:type="dxa"/>
            <w:tcBorders>
              <w:top w:val="single" w:sz="12" w:space="0" w:color="auto"/>
              <w:left w:val="nil"/>
              <w:bottom w:val="dotted" w:sz="4" w:space="0" w:color="auto"/>
              <w:right w:val="double" w:sz="6" w:space="0" w:color="auto"/>
            </w:tcBorders>
            <w:shd w:val="clear" w:color="000000" w:fill="FFFFFF"/>
            <w:vAlign w:val="bottom"/>
            <w:hideMark/>
          </w:tcPr>
          <w:p w14:paraId="6FB70A57" w14:textId="77777777" w:rsidR="00482111" w:rsidRPr="00AF68E7" w:rsidRDefault="00482111" w:rsidP="00482111">
            <w:pPr>
              <w:spacing w:after="0" w:line="240" w:lineRule="auto"/>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Institucione të tjera qeveritare</w:t>
            </w:r>
          </w:p>
        </w:tc>
        <w:tc>
          <w:tcPr>
            <w:tcW w:w="1420" w:type="dxa"/>
            <w:tcBorders>
              <w:top w:val="single" w:sz="12" w:space="0" w:color="auto"/>
              <w:left w:val="nil"/>
              <w:bottom w:val="dotted" w:sz="4" w:space="0" w:color="auto"/>
              <w:right w:val="single" w:sz="12" w:space="0" w:color="auto"/>
            </w:tcBorders>
            <w:shd w:val="clear" w:color="000000" w:fill="FFFFFF"/>
            <w:vAlign w:val="bottom"/>
            <w:hideMark/>
          </w:tcPr>
          <w:p w14:paraId="5C148FA2"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1,560</w:t>
            </w:r>
          </w:p>
        </w:tc>
      </w:tr>
      <w:tr w:rsidR="00AF68E7" w:rsidRPr="00AF68E7" w14:paraId="50CB9A3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7EF9E6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2E9BEC4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Drejtoria Sigurimit të Informacionit t</w:t>
            </w:r>
            <w:r w:rsidRPr="00AF68E7">
              <w:rPr>
                <w:rFonts w:ascii="Garamond" w:eastAsia="Times New Roman" w:hAnsi="Garamond" w:cs="Arial"/>
                <w:i/>
                <w:sz w:val="14"/>
                <w:szCs w:val="14"/>
                <w:lang w:eastAsia="sq-AL"/>
              </w:rPr>
              <w:t xml:space="preserve">ë </w:t>
            </w:r>
            <w:r w:rsidRPr="00AF68E7">
              <w:rPr>
                <w:rFonts w:ascii="Garamond" w:eastAsia="Times New Roman" w:hAnsi="Garamond" w:cs="Times New Roman"/>
                <w:i/>
                <w:iCs/>
                <w:sz w:val="16"/>
                <w:szCs w:val="16"/>
                <w:lang w:eastAsia="sq-AL"/>
              </w:rPr>
              <w:t>Klasifikuar (DSIK)</w:t>
            </w:r>
          </w:p>
        </w:tc>
        <w:tc>
          <w:tcPr>
            <w:tcW w:w="1420" w:type="dxa"/>
            <w:tcBorders>
              <w:top w:val="nil"/>
              <w:left w:val="nil"/>
              <w:bottom w:val="dotted" w:sz="4" w:space="0" w:color="auto"/>
              <w:right w:val="single" w:sz="12" w:space="0" w:color="auto"/>
            </w:tcBorders>
            <w:shd w:val="clear" w:color="000000" w:fill="FFFFFF"/>
            <w:vAlign w:val="center"/>
            <w:hideMark/>
          </w:tcPr>
          <w:p w14:paraId="2EC4D928"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38</w:t>
            </w:r>
          </w:p>
        </w:tc>
      </w:tr>
      <w:tr w:rsidR="00AF68E7" w:rsidRPr="00AF68E7" w14:paraId="2BE6B3C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DE7084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1335EB75"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1696A28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48</w:t>
            </w:r>
          </w:p>
        </w:tc>
      </w:tr>
      <w:tr w:rsidR="00AF68E7" w:rsidRPr="00AF68E7" w14:paraId="028C28E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C8C51E8"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3E2EFEFB"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Komiteti për Pakicat Kombëtare</w:t>
            </w:r>
          </w:p>
        </w:tc>
        <w:tc>
          <w:tcPr>
            <w:tcW w:w="1420" w:type="dxa"/>
            <w:tcBorders>
              <w:top w:val="nil"/>
              <w:left w:val="nil"/>
              <w:bottom w:val="dotted" w:sz="4" w:space="0" w:color="auto"/>
              <w:right w:val="single" w:sz="12" w:space="0" w:color="auto"/>
            </w:tcBorders>
            <w:shd w:val="clear" w:color="000000" w:fill="FFFFFF"/>
            <w:vAlign w:val="center"/>
            <w:hideMark/>
          </w:tcPr>
          <w:p w14:paraId="2BF8CAE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24</w:t>
            </w:r>
          </w:p>
        </w:tc>
      </w:tr>
      <w:tr w:rsidR="00AF68E7" w:rsidRPr="00AF68E7" w14:paraId="12E02DA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60AEA5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w:t>
            </w:r>
          </w:p>
        </w:tc>
        <w:tc>
          <w:tcPr>
            <w:tcW w:w="6340" w:type="dxa"/>
            <w:tcBorders>
              <w:top w:val="nil"/>
              <w:left w:val="nil"/>
              <w:bottom w:val="dotted" w:sz="4" w:space="0" w:color="auto"/>
              <w:right w:val="double" w:sz="6" w:space="0" w:color="auto"/>
            </w:tcBorders>
            <w:shd w:val="clear" w:color="000000" w:fill="FFFFFF"/>
            <w:vAlign w:val="bottom"/>
            <w:hideMark/>
          </w:tcPr>
          <w:p w14:paraId="7BCD923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Inspektorati Qendror</w:t>
            </w:r>
          </w:p>
        </w:tc>
        <w:tc>
          <w:tcPr>
            <w:tcW w:w="1420" w:type="dxa"/>
            <w:tcBorders>
              <w:top w:val="nil"/>
              <w:left w:val="nil"/>
              <w:bottom w:val="dotted" w:sz="4" w:space="0" w:color="auto"/>
              <w:right w:val="single" w:sz="12" w:space="0" w:color="auto"/>
            </w:tcBorders>
            <w:shd w:val="clear" w:color="000000" w:fill="FFFFFF"/>
            <w:vAlign w:val="center"/>
            <w:hideMark/>
          </w:tcPr>
          <w:p w14:paraId="186FC4D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21</w:t>
            </w:r>
          </w:p>
        </w:tc>
      </w:tr>
      <w:tr w:rsidR="00AF68E7" w:rsidRPr="00AF68E7" w14:paraId="53AA0834"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4316B6"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5</w:t>
            </w:r>
          </w:p>
        </w:tc>
        <w:tc>
          <w:tcPr>
            <w:tcW w:w="6340" w:type="dxa"/>
            <w:tcBorders>
              <w:top w:val="nil"/>
              <w:left w:val="nil"/>
              <w:bottom w:val="dotted" w:sz="4" w:space="0" w:color="auto"/>
              <w:right w:val="double" w:sz="6" w:space="0" w:color="auto"/>
            </w:tcBorders>
            <w:shd w:val="clear" w:color="000000" w:fill="FFFFFF"/>
            <w:vAlign w:val="bottom"/>
            <w:hideMark/>
          </w:tcPr>
          <w:p w14:paraId="51CB17D0"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Menaxhimit të Burimeve Ujore</w:t>
            </w:r>
          </w:p>
        </w:tc>
        <w:tc>
          <w:tcPr>
            <w:tcW w:w="1420" w:type="dxa"/>
            <w:tcBorders>
              <w:top w:val="nil"/>
              <w:left w:val="nil"/>
              <w:bottom w:val="dotted" w:sz="4" w:space="0" w:color="auto"/>
              <w:right w:val="single" w:sz="12" w:space="0" w:color="auto"/>
            </w:tcBorders>
            <w:shd w:val="clear" w:color="000000" w:fill="FFFFFF"/>
            <w:vAlign w:val="center"/>
            <w:hideMark/>
          </w:tcPr>
          <w:p w14:paraId="775D5C4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82</w:t>
            </w:r>
          </w:p>
        </w:tc>
      </w:tr>
      <w:tr w:rsidR="00AF68E7" w:rsidRPr="00AF68E7" w14:paraId="13EFC8B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0988D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31D33A55"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për Dialog dhe Bashkëqeverisje</w:t>
            </w:r>
          </w:p>
        </w:tc>
        <w:tc>
          <w:tcPr>
            <w:tcW w:w="1420" w:type="dxa"/>
            <w:tcBorders>
              <w:top w:val="nil"/>
              <w:left w:val="nil"/>
              <w:bottom w:val="dotted" w:sz="4" w:space="0" w:color="auto"/>
              <w:right w:val="single" w:sz="12" w:space="0" w:color="auto"/>
            </w:tcBorders>
            <w:shd w:val="clear" w:color="000000" w:fill="FFFFFF"/>
            <w:vAlign w:val="center"/>
            <w:hideMark/>
          </w:tcPr>
          <w:p w14:paraId="0F71986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70</w:t>
            </w:r>
          </w:p>
        </w:tc>
      </w:tr>
      <w:tr w:rsidR="00AF68E7" w:rsidRPr="00AF68E7" w14:paraId="5F7D0D7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0F3B12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w:t>
            </w:r>
          </w:p>
        </w:tc>
        <w:tc>
          <w:tcPr>
            <w:tcW w:w="6340" w:type="dxa"/>
            <w:tcBorders>
              <w:top w:val="nil"/>
              <w:left w:val="nil"/>
              <w:bottom w:val="dotted" w:sz="4" w:space="0" w:color="auto"/>
              <w:right w:val="double" w:sz="6" w:space="0" w:color="auto"/>
            </w:tcBorders>
            <w:shd w:val="clear" w:color="000000" w:fill="FFFFFF"/>
            <w:vAlign w:val="bottom"/>
            <w:hideMark/>
          </w:tcPr>
          <w:p w14:paraId="4FE0FAF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Zhvillimit t</w:t>
            </w:r>
            <w:r w:rsidRPr="00AF68E7">
              <w:rPr>
                <w:rFonts w:ascii="Garamond" w:eastAsia="Times New Roman" w:hAnsi="Garamond" w:cs="Arial"/>
                <w:i/>
                <w:sz w:val="14"/>
                <w:szCs w:val="14"/>
                <w:lang w:eastAsia="sq-AL"/>
              </w:rPr>
              <w:t>ë</w:t>
            </w:r>
            <w:r w:rsidRPr="00AF68E7">
              <w:rPr>
                <w:rFonts w:ascii="Garamond" w:eastAsia="Times New Roman" w:hAnsi="Garamond" w:cs="Times New Roman"/>
                <w:i/>
                <w:iCs/>
                <w:sz w:val="16"/>
                <w:szCs w:val="16"/>
                <w:lang w:eastAsia="sq-AL"/>
              </w:rPr>
              <w:t xml:space="preserve"> Territorit</w:t>
            </w:r>
          </w:p>
        </w:tc>
        <w:tc>
          <w:tcPr>
            <w:tcW w:w="1420" w:type="dxa"/>
            <w:tcBorders>
              <w:top w:val="nil"/>
              <w:left w:val="nil"/>
              <w:bottom w:val="dotted" w:sz="4" w:space="0" w:color="auto"/>
              <w:right w:val="single" w:sz="12" w:space="0" w:color="auto"/>
            </w:tcBorders>
            <w:shd w:val="clear" w:color="000000" w:fill="FFFFFF"/>
            <w:vAlign w:val="center"/>
            <w:hideMark/>
          </w:tcPr>
          <w:p w14:paraId="0509AEA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50</w:t>
            </w:r>
          </w:p>
        </w:tc>
      </w:tr>
      <w:tr w:rsidR="00AF68E7" w:rsidRPr="00AF68E7" w14:paraId="7E535CB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B7B345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w:t>
            </w:r>
          </w:p>
        </w:tc>
        <w:tc>
          <w:tcPr>
            <w:tcW w:w="6340" w:type="dxa"/>
            <w:tcBorders>
              <w:top w:val="nil"/>
              <w:left w:val="nil"/>
              <w:bottom w:val="dotted" w:sz="4" w:space="0" w:color="auto"/>
              <w:right w:val="double" w:sz="6" w:space="0" w:color="auto"/>
            </w:tcBorders>
            <w:shd w:val="clear" w:color="000000" w:fill="FFFFFF"/>
            <w:vAlign w:val="bottom"/>
            <w:hideMark/>
          </w:tcPr>
          <w:p w14:paraId="20932BA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Kombëtare e Planifikimit t</w:t>
            </w:r>
            <w:r w:rsidRPr="00AF68E7">
              <w:rPr>
                <w:rFonts w:ascii="Garamond" w:eastAsia="Times New Roman" w:hAnsi="Garamond" w:cs="Arial"/>
                <w:i/>
                <w:sz w:val="14"/>
                <w:szCs w:val="14"/>
                <w:lang w:eastAsia="sq-AL"/>
              </w:rPr>
              <w:t>ë</w:t>
            </w:r>
            <w:r w:rsidRPr="00AF68E7">
              <w:rPr>
                <w:rFonts w:ascii="Garamond" w:eastAsia="Times New Roman" w:hAnsi="Garamond" w:cs="Times New Roman"/>
                <w:i/>
                <w:iCs/>
                <w:sz w:val="16"/>
                <w:szCs w:val="16"/>
                <w:lang w:eastAsia="sq-AL"/>
              </w:rPr>
              <w:t xml:space="preserve"> Territorit </w:t>
            </w:r>
          </w:p>
        </w:tc>
        <w:tc>
          <w:tcPr>
            <w:tcW w:w="1420" w:type="dxa"/>
            <w:tcBorders>
              <w:top w:val="nil"/>
              <w:left w:val="nil"/>
              <w:bottom w:val="dotted" w:sz="4" w:space="0" w:color="auto"/>
              <w:right w:val="single" w:sz="12" w:space="0" w:color="auto"/>
            </w:tcBorders>
            <w:shd w:val="clear" w:color="000000" w:fill="FFFFFF"/>
            <w:vAlign w:val="center"/>
            <w:hideMark/>
          </w:tcPr>
          <w:p w14:paraId="48FF1EF4"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41</w:t>
            </w:r>
          </w:p>
        </w:tc>
      </w:tr>
      <w:tr w:rsidR="00AF68E7" w:rsidRPr="00AF68E7" w14:paraId="434A0B2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F17DB46"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9</w:t>
            </w:r>
          </w:p>
        </w:tc>
        <w:tc>
          <w:tcPr>
            <w:tcW w:w="6340" w:type="dxa"/>
            <w:tcBorders>
              <w:top w:val="nil"/>
              <w:left w:val="nil"/>
              <w:bottom w:val="dotted" w:sz="4" w:space="0" w:color="auto"/>
              <w:right w:val="double" w:sz="6" w:space="0" w:color="auto"/>
            </w:tcBorders>
            <w:shd w:val="clear" w:color="000000" w:fill="FFFFFF"/>
            <w:vAlign w:val="bottom"/>
            <w:hideMark/>
          </w:tcPr>
          <w:p w14:paraId="3143F8B4"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Autonome e Auditimit të Fondeve të BE-s</w:t>
            </w:r>
            <w:r w:rsidRPr="00AF68E7">
              <w:rPr>
                <w:rFonts w:ascii="Garamond" w:eastAsia="Times New Roman" w:hAnsi="Garamond" w:cs="Arial"/>
                <w:i/>
                <w:sz w:val="14"/>
                <w:szCs w:val="14"/>
                <w:lang w:eastAsia="sq-AL"/>
              </w:rPr>
              <w:t>ë</w:t>
            </w:r>
          </w:p>
        </w:tc>
        <w:tc>
          <w:tcPr>
            <w:tcW w:w="1420" w:type="dxa"/>
            <w:tcBorders>
              <w:top w:val="nil"/>
              <w:left w:val="nil"/>
              <w:bottom w:val="dotted" w:sz="4" w:space="0" w:color="auto"/>
              <w:right w:val="single" w:sz="12" w:space="0" w:color="auto"/>
            </w:tcBorders>
            <w:shd w:val="clear" w:color="000000" w:fill="FFFFFF"/>
            <w:vAlign w:val="center"/>
            <w:hideMark/>
          </w:tcPr>
          <w:p w14:paraId="17A8D6E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23</w:t>
            </w:r>
          </w:p>
        </w:tc>
      </w:tr>
      <w:tr w:rsidR="00AF68E7" w:rsidRPr="00AF68E7" w14:paraId="0A563AF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A9AB4D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6C1804C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Agjencia Kombëtare e Shoqërisë së Informacionit </w:t>
            </w:r>
          </w:p>
        </w:tc>
        <w:tc>
          <w:tcPr>
            <w:tcW w:w="1420" w:type="dxa"/>
            <w:tcBorders>
              <w:top w:val="nil"/>
              <w:left w:val="nil"/>
              <w:bottom w:val="dotted" w:sz="4" w:space="0" w:color="auto"/>
              <w:right w:val="single" w:sz="12" w:space="0" w:color="auto"/>
            </w:tcBorders>
            <w:shd w:val="clear" w:color="000000" w:fill="FFFFFF"/>
            <w:vAlign w:val="center"/>
            <w:hideMark/>
          </w:tcPr>
          <w:p w14:paraId="707D19D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398</w:t>
            </w:r>
          </w:p>
        </w:tc>
      </w:tr>
      <w:tr w:rsidR="00AF68E7" w:rsidRPr="00AF68E7" w14:paraId="3FAC13D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921873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064D7FF6"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Ofrimit të Shërbimeve Publike (ADISA)</w:t>
            </w:r>
          </w:p>
        </w:tc>
        <w:tc>
          <w:tcPr>
            <w:tcW w:w="1420" w:type="dxa"/>
            <w:tcBorders>
              <w:top w:val="nil"/>
              <w:left w:val="nil"/>
              <w:bottom w:val="dotted" w:sz="4" w:space="0" w:color="auto"/>
              <w:right w:val="single" w:sz="12" w:space="0" w:color="auto"/>
            </w:tcBorders>
            <w:shd w:val="clear" w:color="000000" w:fill="FFFFFF"/>
            <w:vAlign w:val="center"/>
            <w:hideMark/>
          </w:tcPr>
          <w:p w14:paraId="6632A33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164</w:t>
            </w:r>
          </w:p>
        </w:tc>
      </w:tr>
      <w:tr w:rsidR="00AF68E7" w:rsidRPr="00AF68E7" w14:paraId="02810ED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78265B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7085F1C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Komiteti Shtetëror i Kulteve</w:t>
            </w:r>
          </w:p>
        </w:tc>
        <w:tc>
          <w:tcPr>
            <w:tcW w:w="1420" w:type="dxa"/>
            <w:tcBorders>
              <w:top w:val="nil"/>
              <w:left w:val="nil"/>
              <w:bottom w:val="dotted" w:sz="4" w:space="0" w:color="auto"/>
              <w:right w:val="single" w:sz="12" w:space="0" w:color="auto"/>
            </w:tcBorders>
            <w:shd w:val="clear" w:color="000000" w:fill="FFFFFF"/>
            <w:vAlign w:val="center"/>
            <w:hideMark/>
          </w:tcPr>
          <w:p w14:paraId="5D9A4620"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r>
      <w:tr w:rsidR="00AF68E7" w:rsidRPr="00AF68E7" w14:paraId="5568634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C2255E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3C470B17"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Departamenti i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0C813F5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61</w:t>
            </w:r>
          </w:p>
        </w:tc>
      </w:tr>
      <w:tr w:rsidR="00AF68E7" w:rsidRPr="00AF68E7" w14:paraId="0325FF1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0B5266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608F438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Shkolla Shqiptare e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731EE43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22</w:t>
            </w:r>
          </w:p>
        </w:tc>
      </w:tr>
      <w:tr w:rsidR="00AF68E7" w:rsidRPr="00AF68E7" w14:paraId="3256014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3B767B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center"/>
            <w:hideMark/>
          </w:tcPr>
          <w:p w14:paraId="0E130CA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Drejtoria e Përgjithshme e Antikorrupsion</w:t>
            </w:r>
          </w:p>
        </w:tc>
        <w:tc>
          <w:tcPr>
            <w:tcW w:w="1420" w:type="dxa"/>
            <w:tcBorders>
              <w:top w:val="nil"/>
              <w:left w:val="nil"/>
              <w:bottom w:val="dotted" w:sz="4" w:space="0" w:color="auto"/>
              <w:right w:val="single" w:sz="12" w:space="0" w:color="auto"/>
            </w:tcBorders>
            <w:shd w:val="clear" w:color="000000" w:fill="FFFFFF"/>
            <w:vAlign w:val="center"/>
            <w:hideMark/>
          </w:tcPr>
          <w:p w14:paraId="0BD981D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27</w:t>
            </w:r>
          </w:p>
        </w:tc>
      </w:tr>
      <w:tr w:rsidR="00AF68E7" w:rsidRPr="00AF68E7" w14:paraId="19C431D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87BA5CF"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2A94C5B3"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Autoriteti Komb. Cert. ElektrKiber (ACESK)</w:t>
            </w:r>
          </w:p>
        </w:tc>
        <w:tc>
          <w:tcPr>
            <w:tcW w:w="1420" w:type="dxa"/>
            <w:tcBorders>
              <w:top w:val="nil"/>
              <w:left w:val="nil"/>
              <w:bottom w:val="dotted" w:sz="4" w:space="0" w:color="auto"/>
              <w:right w:val="single" w:sz="12" w:space="0" w:color="auto"/>
            </w:tcBorders>
            <w:shd w:val="clear" w:color="000000" w:fill="FFFFFF"/>
            <w:vAlign w:val="center"/>
            <w:hideMark/>
          </w:tcPr>
          <w:p w14:paraId="2871332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85</w:t>
            </w:r>
          </w:p>
        </w:tc>
      </w:tr>
      <w:tr w:rsidR="00AF68E7" w:rsidRPr="00AF68E7" w14:paraId="7165E3E8"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6B7DFD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271213F1"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Sekretariati Teknik i KEK</w:t>
            </w:r>
          </w:p>
        </w:tc>
        <w:tc>
          <w:tcPr>
            <w:tcW w:w="1420" w:type="dxa"/>
            <w:tcBorders>
              <w:top w:val="nil"/>
              <w:left w:val="nil"/>
              <w:bottom w:val="dotted" w:sz="4" w:space="0" w:color="auto"/>
              <w:right w:val="single" w:sz="12" w:space="0" w:color="auto"/>
            </w:tcBorders>
            <w:shd w:val="clear" w:color="000000" w:fill="FFFFFF"/>
            <w:vAlign w:val="center"/>
            <w:hideMark/>
          </w:tcPr>
          <w:p w14:paraId="7B93D52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w:t>
            </w:r>
          </w:p>
        </w:tc>
      </w:tr>
      <w:tr w:rsidR="00AF68E7" w:rsidRPr="00AF68E7" w14:paraId="10FDBC0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CE51CE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2C930A8F"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Autoriteti Shtetëror Gjeohapsinor (ASIG) </w:t>
            </w:r>
          </w:p>
        </w:tc>
        <w:tc>
          <w:tcPr>
            <w:tcW w:w="1420" w:type="dxa"/>
            <w:tcBorders>
              <w:top w:val="nil"/>
              <w:left w:val="nil"/>
              <w:bottom w:val="dotted" w:sz="4" w:space="0" w:color="auto"/>
              <w:right w:val="single" w:sz="12" w:space="0" w:color="auto"/>
            </w:tcBorders>
            <w:shd w:val="clear" w:color="000000" w:fill="FFFFFF"/>
            <w:vAlign w:val="center"/>
            <w:hideMark/>
          </w:tcPr>
          <w:p w14:paraId="2008E9C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73</w:t>
            </w:r>
          </w:p>
        </w:tc>
      </w:tr>
      <w:tr w:rsidR="00AF68E7" w:rsidRPr="00AF68E7" w14:paraId="4298BD0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1243E7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167D9C8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Avokatura e Shtetit</w:t>
            </w:r>
          </w:p>
        </w:tc>
        <w:tc>
          <w:tcPr>
            <w:tcW w:w="1420" w:type="dxa"/>
            <w:tcBorders>
              <w:top w:val="nil"/>
              <w:left w:val="nil"/>
              <w:bottom w:val="dotted" w:sz="4" w:space="0" w:color="auto"/>
              <w:right w:val="single" w:sz="12" w:space="0" w:color="auto"/>
            </w:tcBorders>
            <w:shd w:val="clear" w:color="000000" w:fill="FFFFFF"/>
            <w:vAlign w:val="center"/>
            <w:hideMark/>
          </w:tcPr>
          <w:p w14:paraId="6BEB729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107</w:t>
            </w:r>
          </w:p>
        </w:tc>
      </w:tr>
      <w:tr w:rsidR="00AF68E7" w:rsidRPr="00AF68E7" w14:paraId="0114CC8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897FD1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lastRenderedPageBreak/>
              <w:t>19</w:t>
            </w:r>
          </w:p>
        </w:tc>
        <w:tc>
          <w:tcPr>
            <w:tcW w:w="6340" w:type="dxa"/>
            <w:tcBorders>
              <w:top w:val="nil"/>
              <w:left w:val="nil"/>
              <w:bottom w:val="dotted" w:sz="4" w:space="0" w:color="auto"/>
              <w:right w:val="double" w:sz="6" w:space="0" w:color="auto"/>
            </w:tcBorders>
            <w:shd w:val="clear" w:color="000000" w:fill="FFFFFF"/>
            <w:vAlign w:val="bottom"/>
            <w:hideMark/>
          </w:tcPr>
          <w:p w14:paraId="79D670B7"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Kombëtare e Rinisë</w:t>
            </w:r>
          </w:p>
        </w:tc>
        <w:tc>
          <w:tcPr>
            <w:tcW w:w="1420" w:type="dxa"/>
            <w:tcBorders>
              <w:top w:val="nil"/>
              <w:left w:val="nil"/>
              <w:bottom w:val="dotted" w:sz="4" w:space="0" w:color="auto"/>
              <w:right w:val="single" w:sz="12" w:space="0" w:color="auto"/>
            </w:tcBorders>
            <w:shd w:val="clear" w:color="000000" w:fill="FFFFFF"/>
            <w:vAlign w:val="center"/>
            <w:hideMark/>
          </w:tcPr>
          <w:p w14:paraId="32AF106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30</w:t>
            </w:r>
          </w:p>
        </w:tc>
      </w:tr>
      <w:tr w:rsidR="00AF68E7" w:rsidRPr="00AF68E7" w14:paraId="77533DD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5F74F1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20</w:t>
            </w:r>
          </w:p>
        </w:tc>
        <w:tc>
          <w:tcPr>
            <w:tcW w:w="6340" w:type="dxa"/>
            <w:tcBorders>
              <w:top w:val="nil"/>
              <w:left w:val="nil"/>
              <w:bottom w:val="dotted" w:sz="4" w:space="0" w:color="auto"/>
              <w:right w:val="double" w:sz="6" w:space="0" w:color="auto"/>
            </w:tcBorders>
            <w:shd w:val="clear" w:color="000000" w:fill="FFFFFF"/>
            <w:vAlign w:val="bottom"/>
            <w:hideMark/>
          </w:tcPr>
          <w:p w14:paraId="4BA18BA8"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Shtetërore e Programimit Strategjik dhe Koordinimit të Ndihmës</w:t>
            </w:r>
          </w:p>
        </w:tc>
        <w:tc>
          <w:tcPr>
            <w:tcW w:w="1420" w:type="dxa"/>
            <w:tcBorders>
              <w:top w:val="nil"/>
              <w:left w:val="nil"/>
              <w:bottom w:val="dotted" w:sz="4" w:space="0" w:color="auto"/>
              <w:right w:val="single" w:sz="12" w:space="0" w:color="auto"/>
            </w:tcBorders>
            <w:shd w:val="clear" w:color="000000" w:fill="FFFFFF"/>
            <w:vAlign w:val="center"/>
            <w:hideMark/>
          </w:tcPr>
          <w:p w14:paraId="0F7785C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69</w:t>
            </w:r>
          </w:p>
        </w:tc>
      </w:tr>
      <w:tr w:rsidR="00AF68E7" w:rsidRPr="00AF68E7" w14:paraId="1041424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F783D3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21</w:t>
            </w:r>
          </w:p>
        </w:tc>
        <w:tc>
          <w:tcPr>
            <w:tcW w:w="6340" w:type="dxa"/>
            <w:tcBorders>
              <w:top w:val="nil"/>
              <w:left w:val="nil"/>
              <w:bottom w:val="dotted" w:sz="4" w:space="0" w:color="auto"/>
              <w:right w:val="double" w:sz="6" w:space="0" w:color="auto"/>
            </w:tcBorders>
            <w:shd w:val="clear" w:color="000000" w:fill="FFFFFF"/>
            <w:vAlign w:val="bottom"/>
            <w:hideMark/>
          </w:tcPr>
          <w:p w14:paraId="52D063C8"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Agjencinë Shtetërore për Mbështetjen dhe Zhvillimin e Startup-eve </w:t>
            </w:r>
          </w:p>
        </w:tc>
        <w:tc>
          <w:tcPr>
            <w:tcW w:w="1420" w:type="dxa"/>
            <w:tcBorders>
              <w:top w:val="nil"/>
              <w:left w:val="nil"/>
              <w:bottom w:val="dotted" w:sz="4" w:space="0" w:color="auto"/>
              <w:right w:val="single" w:sz="12" w:space="0" w:color="auto"/>
            </w:tcBorders>
            <w:shd w:val="clear" w:color="000000" w:fill="FFFFFF"/>
            <w:vAlign w:val="center"/>
            <w:hideMark/>
          </w:tcPr>
          <w:p w14:paraId="1F90C77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r>
      <w:tr w:rsidR="00AF68E7" w:rsidRPr="00AF68E7" w14:paraId="7AE8B51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299598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400CED9B"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Mbështetjes së Vetëqeverisjes Vendore</w:t>
            </w:r>
          </w:p>
        </w:tc>
        <w:tc>
          <w:tcPr>
            <w:tcW w:w="1420" w:type="dxa"/>
            <w:tcBorders>
              <w:top w:val="nil"/>
              <w:left w:val="nil"/>
              <w:bottom w:val="dotted" w:sz="4" w:space="0" w:color="auto"/>
              <w:right w:val="single" w:sz="12" w:space="0" w:color="auto"/>
            </w:tcBorders>
            <w:shd w:val="clear" w:color="000000" w:fill="FFFFFF"/>
            <w:vAlign w:val="center"/>
            <w:hideMark/>
          </w:tcPr>
          <w:p w14:paraId="4B04316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32</w:t>
            </w:r>
          </w:p>
        </w:tc>
      </w:tr>
      <w:tr w:rsidR="00AF68E7" w:rsidRPr="00AF68E7" w14:paraId="328762A2" w14:textId="77777777" w:rsidTr="00482111">
        <w:trPr>
          <w:trHeight w:val="180"/>
        </w:trPr>
        <w:tc>
          <w:tcPr>
            <w:tcW w:w="660" w:type="dxa"/>
            <w:tcBorders>
              <w:top w:val="nil"/>
              <w:left w:val="single" w:sz="12" w:space="0" w:color="auto"/>
              <w:bottom w:val="single" w:sz="12" w:space="0" w:color="auto"/>
              <w:right w:val="double" w:sz="6" w:space="0" w:color="auto"/>
            </w:tcBorders>
            <w:shd w:val="clear" w:color="000000" w:fill="FFFFFF"/>
            <w:vAlign w:val="bottom"/>
            <w:hideMark/>
          </w:tcPr>
          <w:p w14:paraId="4C78A17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25</w:t>
            </w:r>
          </w:p>
        </w:tc>
        <w:tc>
          <w:tcPr>
            <w:tcW w:w="6340" w:type="dxa"/>
            <w:tcBorders>
              <w:top w:val="nil"/>
              <w:left w:val="nil"/>
              <w:bottom w:val="single" w:sz="12" w:space="0" w:color="auto"/>
              <w:right w:val="double" w:sz="6" w:space="0" w:color="auto"/>
            </w:tcBorders>
            <w:shd w:val="clear" w:color="000000" w:fill="FFFFFF"/>
            <w:vAlign w:val="bottom"/>
            <w:hideMark/>
          </w:tcPr>
          <w:p w14:paraId="4AD7A90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Agjencia për Media dhe Informim </w:t>
            </w:r>
          </w:p>
        </w:tc>
        <w:tc>
          <w:tcPr>
            <w:tcW w:w="1420" w:type="dxa"/>
            <w:tcBorders>
              <w:top w:val="nil"/>
              <w:left w:val="nil"/>
              <w:bottom w:val="single" w:sz="12" w:space="0" w:color="auto"/>
              <w:right w:val="single" w:sz="12" w:space="0" w:color="auto"/>
            </w:tcBorders>
            <w:shd w:val="clear" w:color="000000" w:fill="FFFFFF"/>
            <w:vAlign w:val="center"/>
            <w:hideMark/>
          </w:tcPr>
          <w:p w14:paraId="4E7D287F"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69</w:t>
            </w:r>
          </w:p>
        </w:tc>
      </w:tr>
      <w:tr w:rsidR="00AF68E7" w:rsidRPr="00AF68E7" w14:paraId="7F32F7A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EDFBA2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88</w:t>
            </w:r>
          </w:p>
        </w:tc>
        <w:tc>
          <w:tcPr>
            <w:tcW w:w="6340" w:type="dxa"/>
            <w:tcBorders>
              <w:top w:val="nil"/>
              <w:left w:val="nil"/>
              <w:bottom w:val="dotted" w:sz="4" w:space="0" w:color="auto"/>
              <w:right w:val="double" w:sz="6" w:space="0" w:color="auto"/>
            </w:tcBorders>
            <w:shd w:val="clear" w:color="000000" w:fill="FFFFFF"/>
            <w:vAlign w:val="bottom"/>
            <w:hideMark/>
          </w:tcPr>
          <w:p w14:paraId="37F5CAE1"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Mbështetje për shoqërinë civile</w:t>
            </w:r>
          </w:p>
        </w:tc>
        <w:tc>
          <w:tcPr>
            <w:tcW w:w="1420" w:type="dxa"/>
            <w:tcBorders>
              <w:top w:val="nil"/>
              <w:left w:val="nil"/>
              <w:bottom w:val="dotted" w:sz="4" w:space="0" w:color="auto"/>
              <w:right w:val="single" w:sz="12" w:space="0" w:color="auto"/>
            </w:tcBorders>
            <w:shd w:val="clear" w:color="000000" w:fill="FFFFFF"/>
            <w:vAlign w:val="center"/>
            <w:hideMark/>
          </w:tcPr>
          <w:p w14:paraId="6B74E99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16</w:t>
            </w:r>
          </w:p>
        </w:tc>
      </w:tr>
      <w:tr w:rsidR="00AF68E7" w:rsidRPr="00AF68E7" w14:paraId="328C1C8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1530CB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89</w:t>
            </w:r>
          </w:p>
        </w:tc>
        <w:tc>
          <w:tcPr>
            <w:tcW w:w="6340" w:type="dxa"/>
            <w:tcBorders>
              <w:top w:val="nil"/>
              <w:left w:val="nil"/>
              <w:bottom w:val="dotted" w:sz="4" w:space="0" w:color="auto"/>
              <w:right w:val="double" w:sz="6" w:space="0" w:color="auto"/>
            </w:tcBorders>
            <w:shd w:val="clear" w:color="000000" w:fill="FFFFFF"/>
            <w:vAlign w:val="bottom"/>
            <w:hideMark/>
          </w:tcPr>
          <w:p w14:paraId="4A1AD278"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të Drejtën e Informimit dhe Mbrojtjen e të Dhënave Personale</w:t>
            </w:r>
          </w:p>
        </w:tc>
        <w:tc>
          <w:tcPr>
            <w:tcW w:w="1420" w:type="dxa"/>
            <w:tcBorders>
              <w:top w:val="nil"/>
              <w:left w:val="nil"/>
              <w:bottom w:val="dotted" w:sz="4" w:space="0" w:color="auto"/>
              <w:right w:val="single" w:sz="12" w:space="0" w:color="auto"/>
            </w:tcBorders>
            <w:shd w:val="clear" w:color="000000" w:fill="FFFFFF"/>
            <w:vAlign w:val="center"/>
            <w:hideMark/>
          </w:tcPr>
          <w:p w14:paraId="02091C3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60</w:t>
            </w:r>
          </w:p>
        </w:tc>
      </w:tr>
      <w:tr w:rsidR="00AF68E7" w:rsidRPr="00AF68E7" w14:paraId="1499523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43064B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90</w:t>
            </w:r>
          </w:p>
        </w:tc>
        <w:tc>
          <w:tcPr>
            <w:tcW w:w="6340" w:type="dxa"/>
            <w:tcBorders>
              <w:top w:val="nil"/>
              <w:left w:val="nil"/>
              <w:bottom w:val="dotted" w:sz="4" w:space="0" w:color="auto"/>
              <w:right w:val="double" w:sz="6" w:space="0" w:color="auto"/>
            </w:tcBorders>
            <w:shd w:val="clear" w:color="000000" w:fill="FFFFFF"/>
            <w:vAlign w:val="bottom"/>
            <w:hideMark/>
          </w:tcPr>
          <w:p w14:paraId="0F952F0E"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i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693AECB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42</w:t>
            </w:r>
          </w:p>
        </w:tc>
      </w:tr>
      <w:tr w:rsidR="00AF68E7" w:rsidRPr="00AF68E7" w14:paraId="4F38ACD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8F431B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91</w:t>
            </w:r>
          </w:p>
        </w:tc>
        <w:tc>
          <w:tcPr>
            <w:tcW w:w="6340" w:type="dxa"/>
            <w:tcBorders>
              <w:top w:val="nil"/>
              <w:left w:val="nil"/>
              <w:bottom w:val="dotted" w:sz="4" w:space="0" w:color="auto"/>
              <w:right w:val="double" w:sz="6" w:space="0" w:color="auto"/>
            </w:tcBorders>
            <w:shd w:val="clear" w:color="000000" w:fill="FFFFFF"/>
            <w:vAlign w:val="bottom"/>
            <w:hideMark/>
          </w:tcPr>
          <w:p w14:paraId="2B233D1A"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Mbrojtjen nga Diskriminimi</w:t>
            </w:r>
          </w:p>
        </w:tc>
        <w:tc>
          <w:tcPr>
            <w:tcW w:w="1420" w:type="dxa"/>
            <w:tcBorders>
              <w:top w:val="nil"/>
              <w:left w:val="nil"/>
              <w:bottom w:val="dotted" w:sz="4" w:space="0" w:color="auto"/>
              <w:right w:val="single" w:sz="12" w:space="0" w:color="auto"/>
            </w:tcBorders>
            <w:shd w:val="clear" w:color="000000" w:fill="FFFFFF"/>
            <w:vAlign w:val="center"/>
            <w:hideMark/>
          </w:tcPr>
          <w:p w14:paraId="01EBD43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34</w:t>
            </w:r>
          </w:p>
        </w:tc>
      </w:tr>
      <w:tr w:rsidR="00AF68E7" w:rsidRPr="00AF68E7" w14:paraId="41588E18"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C4BF87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92</w:t>
            </w:r>
          </w:p>
        </w:tc>
        <w:tc>
          <w:tcPr>
            <w:tcW w:w="6340" w:type="dxa"/>
            <w:tcBorders>
              <w:top w:val="nil"/>
              <w:left w:val="nil"/>
              <w:bottom w:val="dotted" w:sz="4" w:space="0" w:color="auto"/>
              <w:right w:val="double" w:sz="6" w:space="0" w:color="auto"/>
            </w:tcBorders>
            <w:shd w:val="clear" w:color="000000" w:fill="FFFFFF"/>
            <w:vAlign w:val="bottom"/>
            <w:hideMark/>
          </w:tcPr>
          <w:p w14:paraId="1988EDB1"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Instituti i Studimeve të Krimeve të Komunizmit</w:t>
            </w:r>
          </w:p>
        </w:tc>
        <w:tc>
          <w:tcPr>
            <w:tcW w:w="1420" w:type="dxa"/>
            <w:tcBorders>
              <w:top w:val="nil"/>
              <w:left w:val="nil"/>
              <w:bottom w:val="dotted" w:sz="4" w:space="0" w:color="auto"/>
              <w:right w:val="single" w:sz="12" w:space="0" w:color="auto"/>
            </w:tcBorders>
            <w:shd w:val="clear" w:color="000000" w:fill="FFFFFF"/>
            <w:vAlign w:val="center"/>
            <w:hideMark/>
          </w:tcPr>
          <w:p w14:paraId="351352B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22</w:t>
            </w:r>
          </w:p>
        </w:tc>
      </w:tr>
      <w:tr w:rsidR="00AF68E7" w:rsidRPr="00AF68E7" w14:paraId="32E85834" w14:textId="77777777" w:rsidTr="00482111">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7D500C3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95</w:t>
            </w:r>
          </w:p>
        </w:tc>
        <w:tc>
          <w:tcPr>
            <w:tcW w:w="6340" w:type="dxa"/>
            <w:tcBorders>
              <w:top w:val="nil"/>
              <w:left w:val="nil"/>
              <w:bottom w:val="nil"/>
              <w:right w:val="double" w:sz="6" w:space="0" w:color="auto"/>
            </w:tcBorders>
            <w:shd w:val="clear" w:color="000000" w:fill="FFFFFF"/>
            <w:vAlign w:val="bottom"/>
            <w:hideMark/>
          </w:tcPr>
          <w:p w14:paraId="02F2014A"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Autoriteti për Informimin mbi Dokumentet e ish-Sigurimit të Shtetit</w:t>
            </w:r>
          </w:p>
        </w:tc>
        <w:tc>
          <w:tcPr>
            <w:tcW w:w="1420" w:type="dxa"/>
            <w:tcBorders>
              <w:top w:val="nil"/>
              <w:left w:val="nil"/>
              <w:bottom w:val="nil"/>
              <w:right w:val="single" w:sz="12" w:space="0" w:color="auto"/>
            </w:tcBorders>
            <w:shd w:val="clear" w:color="000000" w:fill="FFFFFF"/>
            <w:vAlign w:val="center"/>
            <w:hideMark/>
          </w:tcPr>
          <w:p w14:paraId="19281CD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r>
      <w:tr w:rsidR="00AF68E7" w:rsidRPr="00AF68E7" w14:paraId="1D8F8C87" w14:textId="77777777" w:rsidTr="00482111">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DCE6F1"/>
            <w:vAlign w:val="bottom"/>
            <w:hideMark/>
          </w:tcPr>
          <w:p w14:paraId="168C8E6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w:t>
            </w:r>
          </w:p>
        </w:tc>
        <w:tc>
          <w:tcPr>
            <w:tcW w:w="6340" w:type="dxa"/>
            <w:tcBorders>
              <w:top w:val="single" w:sz="12" w:space="0" w:color="auto"/>
              <w:left w:val="nil"/>
              <w:bottom w:val="dotted" w:sz="4" w:space="0" w:color="auto"/>
              <w:right w:val="double" w:sz="6" w:space="0" w:color="auto"/>
            </w:tcBorders>
            <w:shd w:val="clear" w:color="000000" w:fill="DCE6F1"/>
            <w:vAlign w:val="bottom"/>
            <w:hideMark/>
          </w:tcPr>
          <w:p w14:paraId="29407C4F"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Total punonjës buxhetore</w:t>
            </w:r>
          </w:p>
        </w:tc>
        <w:tc>
          <w:tcPr>
            <w:tcW w:w="1420" w:type="dxa"/>
            <w:tcBorders>
              <w:top w:val="single" w:sz="12" w:space="0" w:color="auto"/>
              <w:left w:val="nil"/>
              <w:bottom w:val="dotted" w:sz="4" w:space="0" w:color="auto"/>
              <w:right w:val="single" w:sz="12" w:space="0" w:color="auto"/>
            </w:tcBorders>
            <w:shd w:val="clear" w:color="000000" w:fill="DCE6F1"/>
            <w:vAlign w:val="bottom"/>
            <w:hideMark/>
          </w:tcPr>
          <w:p w14:paraId="29EDA995"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85,974</w:t>
            </w:r>
          </w:p>
        </w:tc>
      </w:tr>
      <w:tr w:rsidR="00AF68E7" w:rsidRPr="00AF68E7" w14:paraId="67A4B995" w14:textId="77777777" w:rsidTr="00482111">
        <w:trPr>
          <w:trHeight w:val="180"/>
        </w:trPr>
        <w:tc>
          <w:tcPr>
            <w:tcW w:w="660" w:type="dxa"/>
            <w:tcBorders>
              <w:top w:val="nil"/>
              <w:left w:val="single" w:sz="12" w:space="0" w:color="auto"/>
              <w:bottom w:val="nil"/>
              <w:right w:val="double" w:sz="6" w:space="0" w:color="auto"/>
            </w:tcBorders>
            <w:shd w:val="clear" w:color="000000" w:fill="DCE6F1"/>
            <w:vAlign w:val="bottom"/>
            <w:hideMark/>
          </w:tcPr>
          <w:p w14:paraId="270ED0E4"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w:t>
            </w:r>
          </w:p>
        </w:tc>
        <w:tc>
          <w:tcPr>
            <w:tcW w:w="6340" w:type="dxa"/>
            <w:tcBorders>
              <w:top w:val="nil"/>
              <w:left w:val="nil"/>
              <w:bottom w:val="nil"/>
              <w:right w:val="double" w:sz="6" w:space="0" w:color="auto"/>
            </w:tcBorders>
            <w:shd w:val="clear" w:color="000000" w:fill="DCE6F1"/>
            <w:vAlign w:val="bottom"/>
            <w:hideMark/>
          </w:tcPr>
          <w:p w14:paraId="7E7076F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Rezervë për institucione të qeverisjes qendrore</w:t>
            </w:r>
          </w:p>
        </w:tc>
        <w:tc>
          <w:tcPr>
            <w:tcW w:w="1420" w:type="dxa"/>
            <w:tcBorders>
              <w:top w:val="nil"/>
              <w:left w:val="nil"/>
              <w:bottom w:val="nil"/>
              <w:right w:val="single" w:sz="12" w:space="0" w:color="auto"/>
            </w:tcBorders>
            <w:shd w:val="clear" w:color="000000" w:fill="DCE6F1"/>
            <w:noWrap/>
            <w:vAlign w:val="bottom"/>
            <w:hideMark/>
          </w:tcPr>
          <w:p w14:paraId="3B91E90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100</w:t>
            </w:r>
          </w:p>
        </w:tc>
      </w:tr>
      <w:tr w:rsidR="00AF68E7" w:rsidRPr="00AF68E7" w14:paraId="279BEE85" w14:textId="77777777" w:rsidTr="00482111">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bottom"/>
            <w:hideMark/>
          </w:tcPr>
          <w:p w14:paraId="35706A6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w:t>
            </w:r>
          </w:p>
        </w:tc>
        <w:tc>
          <w:tcPr>
            <w:tcW w:w="6340" w:type="dxa"/>
            <w:tcBorders>
              <w:top w:val="single" w:sz="12" w:space="0" w:color="auto"/>
              <w:left w:val="nil"/>
              <w:bottom w:val="single" w:sz="12" w:space="0" w:color="auto"/>
              <w:right w:val="double" w:sz="6" w:space="0" w:color="auto"/>
            </w:tcBorders>
            <w:shd w:val="clear" w:color="000000" w:fill="DCE6F1"/>
            <w:vAlign w:val="bottom"/>
            <w:hideMark/>
          </w:tcPr>
          <w:p w14:paraId="34AE28F7"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Total numri i punonjësve</w:t>
            </w:r>
          </w:p>
        </w:tc>
        <w:tc>
          <w:tcPr>
            <w:tcW w:w="1420" w:type="dxa"/>
            <w:tcBorders>
              <w:top w:val="single" w:sz="12" w:space="0" w:color="auto"/>
              <w:left w:val="nil"/>
              <w:bottom w:val="single" w:sz="12" w:space="0" w:color="auto"/>
              <w:right w:val="single" w:sz="12" w:space="0" w:color="auto"/>
            </w:tcBorders>
            <w:shd w:val="clear" w:color="000000" w:fill="DCE6F1"/>
            <w:vAlign w:val="bottom"/>
            <w:hideMark/>
          </w:tcPr>
          <w:p w14:paraId="18664CC5"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86,074</w:t>
            </w:r>
          </w:p>
        </w:tc>
      </w:tr>
    </w:tbl>
    <w:p w14:paraId="175CF0FF" w14:textId="77777777" w:rsidR="00800006" w:rsidRPr="00AF68E7" w:rsidRDefault="00800006" w:rsidP="00800006">
      <w:pPr>
        <w:spacing w:after="0" w:line="240" w:lineRule="auto"/>
        <w:ind w:firstLine="284"/>
        <w:jc w:val="both"/>
        <w:rPr>
          <w:rFonts w:ascii="Garamond" w:hAnsi="Garamond"/>
          <w:sz w:val="24"/>
          <w:szCs w:val="24"/>
        </w:rPr>
      </w:pPr>
    </w:p>
    <w:p w14:paraId="4FD7F7A9" w14:textId="77777777" w:rsidR="00DF1672" w:rsidRPr="00AF68E7" w:rsidRDefault="00DF1672" w:rsidP="00645CC0">
      <w:pPr>
        <w:spacing w:after="0"/>
        <w:ind w:firstLine="284"/>
        <w:jc w:val="center"/>
        <w:rPr>
          <w:rFonts w:ascii="Garamond" w:hAnsi="Garamond" w:cs="Times New Roman"/>
          <w:b/>
          <w:bCs/>
          <w:sz w:val="24"/>
          <w:szCs w:val="24"/>
        </w:rPr>
      </w:pPr>
    </w:p>
    <w:p w14:paraId="27218C1D" w14:textId="77777777" w:rsidR="00DF1672" w:rsidRPr="00AF68E7" w:rsidRDefault="00DF1672" w:rsidP="00645CC0">
      <w:pPr>
        <w:spacing w:after="0"/>
        <w:ind w:firstLine="284"/>
        <w:jc w:val="center"/>
        <w:rPr>
          <w:rFonts w:ascii="Garamond" w:hAnsi="Garamond" w:cs="Times New Roman"/>
          <w:b/>
          <w:bCs/>
          <w:sz w:val="24"/>
          <w:szCs w:val="24"/>
        </w:rPr>
      </w:pPr>
    </w:p>
    <w:p w14:paraId="4D090C93" w14:textId="77777777" w:rsidR="00961649" w:rsidRPr="00AF68E7" w:rsidRDefault="00961649" w:rsidP="00645CC0">
      <w:pPr>
        <w:spacing w:after="0"/>
        <w:ind w:firstLine="284"/>
        <w:jc w:val="center"/>
        <w:rPr>
          <w:rFonts w:ascii="Garamond" w:hAnsi="Garamond" w:cs="Times New Roman"/>
          <w:b/>
          <w:bCs/>
          <w:sz w:val="24"/>
          <w:szCs w:val="24"/>
        </w:rPr>
      </w:pPr>
    </w:p>
    <w:p w14:paraId="6F344DA6" w14:textId="77777777" w:rsidR="000969DD" w:rsidRPr="00AF68E7" w:rsidRDefault="000969DD" w:rsidP="00645CC0">
      <w:pPr>
        <w:spacing w:after="0"/>
        <w:ind w:firstLine="284"/>
        <w:jc w:val="center"/>
        <w:rPr>
          <w:rFonts w:ascii="Garamond" w:hAnsi="Garamond" w:cs="Times New Roman"/>
          <w:b/>
          <w:bCs/>
          <w:sz w:val="24"/>
          <w:szCs w:val="24"/>
        </w:rPr>
      </w:pPr>
    </w:p>
    <w:p w14:paraId="4493C8DF" w14:textId="77777777" w:rsidR="000969DD" w:rsidRPr="00AF68E7" w:rsidRDefault="000969DD" w:rsidP="00645CC0">
      <w:pPr>
        <w:spacing w:after="0"/>
        <w:ind w:firstLine="284"/>
        <w:jc w:val="center"/>
        <w:rPr>
          <w:rFonts w:ascii="Garamond" w:hAnsi="Garamond" w:cs="Times New Roman"/>
          <w:b/>
          <w:bCs/>
          <w:sz w:val="24"/>
          <w:szCs w:val="24"/>
        </w:rPr>
      </w:pPr>
    </w:p>
    <w:p w14:paraId="748DFEAE" w14:textId="77777777" w:rsidR="000969DD" w:rsidRPr="00AF68E7" w:rsidRDefault="000969DD" w:rsidP="00645CC0">
      <w:pPr>
        <w:spacing w:after="0"/>
        <w:ind w:firstLine="284"/>
        <w:jc w:val="center"/>
        <w:rPr>
          <w:rFonts w:ascii="Garamond" w:hAnsi="Garamond" w:cs="Times New Roman"/>
          <w:b/>
          <w:bCs/>
          <w:sz w:val="24"/>
          <w:szCs w:val="24"/>
        </w:rPr>
      </w:pPr>
    </w:p>
    <w:p w14:paraId="06705A17" w14:textId="77777777" w:rsidR="000969DD" w:rsidRPr="00AF68E7" w:rsidRDefault="000969DD" w:rsidP="00645CC0">
      <w:pPr>
        <w:spacing w:after="0"/>
        <w:ind w:firstLine="284"/>
        <w:jc w:val="center"/>
        <w:rPr>
          <w:rFonts w:ascii="Garamond" w:hAnsi="Garamond" w:cs="Times New Roman"/>
          <w:b/>
          <w:bCs/>
          <w:sz w:val="24"/>
          <w:szCs w:val="24"/>
        </w:rPr>
      </w:pPr>
    </w:p>
    <w:p w14:paraId="1F3CE805" w14:textId="77777777" w:rsidR="000969DD" w:rsidRPr="00AF68E7" w:rsidRDefault="000969DD" w:rsidP="00645CC0">
      <w:pPr>
        <w:spacing w:after="0"/>
        <w:ind w:firstLine="284"/>
        <w:jc w:val="center"/>
        <w:rPr>
          <w:rFonts w:ascii="Garamond" w:hAnsi="Garamond" w:cs="Times New Roman"/>
          <w:b/>
          <w:bCs/>
          <w:sz w:val="24"/>
          <w:szCs w:val="24"/>
        </w:rPr>
      </w:pPr>
    </w:p>
    <w:p w14:paraId="7E9DBC1D" w14:textId="77777777" w:rsidR="000969DD" w:rsidRPr="00AF68E7" w:rsidRDefault="000969DD" w:rsidP="00645CC0">
      <w:pPr>
        <w:spacing w:after="0"/>
        <w:ind w:firstLine="284"/>
        <w:jc w:val="center"/>
        <w:rPr>
          <w:rFonts w:ascii="Garamond" w:hAnsi="Garamond" w:cs="Times New Roman"/>
          <w:b/>
          <w:bCs/>
          <w:sz w:val="24"/>
          <w:szCs w:val="24"/>
        </w:rPr>
      </w:pPr>
    </w:p>
    <w:p w14:paraId="04469C80" w14:textId="77777777" w:rsidR="000969DD" w:rsidRPr="00AF68E7" w:rsidRDefault="000969DD" w:rsidP="00645CC0">
      <w:pPr>
        <w:spacing w:after="0"/>
        <w:ind w:firstLine="284"/>
        <w:jc w:val="center"/>
        <w:rPr>
          <w:rFonts w:ascii="Garamond" w:hAnsi="Garamond" w:cs="Times New Roman"/>
          <w:b/>
          <w:bCs/>
          <w:sz w:val="24"/>
          <w:szCs w:val="24"/>
        </w:rPr>
      </w:pPr>
    </w:p>
    <w:p w14:paraId="23EE86A3" w14:textId="77777777" w:rsidR="000969DD" w:rsidRPr="00AF68E7" w:rsidRDefault="000969DD" w:rsidP="00645CC0">
      <w:pPr>
        <w:spacing w:after="0"/>
        <w:ind w:firstLine="284"/>
        <w:jc w:val="center"/>
        <w:rPr>
          <w:rFonts w:ascii="Garamond" w:hAnsi="Garamond" w:cs="Times New Roman"/>
          <w:b/>
          <w:bCs/>
          <w:sz w:val="24"/>
          <w:szCs w:val="24"/>
        </w:rPr>
      </w:pPr>
    </w:p>
    <w:p w14:paraId="10AFCE2B" w14:textId="77777777" w:rsidR="000969DD" w:rsidRPr="00AF68E7" w:rsidRDefault="000969DD" w:rsidP="00645CC0">
      <w:pPr>
        <w:spacing w:after="0"/>
        <w:ind w:firstLine="284"/>
        <w:jc w:val="center"/>
        <w:rPr>
          <w:rFonts w:ascii="Garamond" w:hAnsi="Garamond" w:cs="Times New Roman"/>
          <w:b/>
          <w:bCs/>
          <w:sz w:val="24"/>
          <w:szCs w:val="24"/>
        </w:rPr>
      </w:pPr>
    </w:p>
    <w:p w14:paraId="43850EE1" w14:textId="77777777" w:rsidR="000969DD" w:rsidRPr="00AF68E7" w:rsidRDefault="000969DD" w:rsidP="00645CC0">
      <w:pPr>
        <w:spacing w:after="0"/>
        <w:ind w:firstLine="284"/>
        <w:jc w:val="center"/>
        <w:rPr>
          <w:rFonts w:ascii="Garamond" w:hAnsi="Garamond" w:cs="Times New Roman"/>
          <w:b/>
          <w:bCs/>
          <w:sz w:val="24"/>
          <w:szCs w:val="24"/>
        </w:rPr>
      </w:pPr>
    </w:p>
    <w:p w14:paraId="62989D9C" w14:textId="77777777" w:rsidR="000969DD" w:rsidRPr="00AF68E7" w:rsidRDefault="000969DD" w:rsidP="00645CC0">
      <w:pPr>
        <w:spacing w:after="0"/>
        <w:ind w:firstLine="284"/>
        <w:jc w:val="center"/>
        <w:rPr>
          <w:rFonts w:ascii="Garamond" w:hAnsi="Garamond" w:cs="Times New Roman"/>
          <w:b/>
          <w:bCs/>
          <w:sz w:val="24"/>
          <w:szCs w:val="24"/>
        </w:rPr>
      </w:pPr>
    </w:p>
    <w:p w14:paraId="13E35BA4" w14:textId="77777777" w:rsidR="000969DD" w:rsidRPr="00AF68E7" w:rsidRDefault="000969DD" w:rsidP="00645CC0">
      <w:pPr>
        <w:spacing w:after="0"/>
        <w:ind w:firstLine="284"/>
        <w:jc w:val="center"/>
        <w:rPr>
          <w:rFonts w:ascii="Garamond" w:hAnsi="Garamond" w:cs="Times New Roman"/>
          <w:b/>
          <w:bCs/>
          <w:sz w:val="24"/>
          <w:szCs w:val="24"/>
        </w:rPr>
      </w:pPr>
    </w:p>
    <w:p w14:paraId="143F609F" w14:textId="77777777" w:rsidR="000969DD" w:rsidRPr="00AF68E7" w:rsidRDefault="000969DD" w:rsidP="00645CC0">
      <w:pPr>
        <w:spacing w:after="0"/>
        <w:ind w:firstLine="284"/>
        <w:jc w:val="center"/>
        <w:rPr>
          <w:rFonts w:ascii="Garamond" w:hAnsi="Garamond" w:cs="Times New Roman"/>
          <w:b/>
          <w:bCs/>
          <w:sz w:val="24"/>
          <w:szCs w:val="24"/>
        </w:rPr>
      </w:pPr>
    </w:p>
    <w:p w14:paraId="5E6A7685" w14:textId="77777777" w:rsidR="000969DD" w:rsidRPr="00AF68E7" w:rsidRDefault="000969DD" w:rsidP="00645CC0">
      <w:pPr>
        <w:spacing w:after="0"/>
        <w:ind w:firstLine="284"/>
        <w:jc w:val="center"/>
        <w:rPr>
          <w:rFonts w:ascii="Garamond" w:hAnsi="Garamond" w:cs="Times New Roman"/>
          <w:b/>
          <w:bCs/>
          <w:sz w:val="24"/>
          <w:szCs w:val="24"/>
        </w:rPr>
      </w:pPr>
    </w:p>
    <w:p w14:paraId="7DA75E72" w14:textId="77777777" w:rsidR="000969DD" w:rsidRPr="00AF68E7" w:rsidRDefault="000969DD" w:rsidP="00800006">
      <w:pPr>
        <w:spacing w:after="0"/>
        <w:rPr>
          <w:rFonts w:ascii="Garamond" w:hAnsi="Garamond" w:cs="Times New Roman"/>
          <w:b/>
          <w:bCs/>
          <w:sz w:val="24"/>
          <w:szCs w:val="24"/>
        </w:rPr>
        <w:sectPr w:rsidR="000969DD" w:rsidRPr="00AF68E7" w:rsidSect="00AE5B81">
          <w:footerReference w:type="default" r:id="rId14"/>
          <w:pgSz w:w="11906" w:h="16838" w:code="9"/>
          <w:pgMar w:top="1152" w:right="1152" w:bottom="1152" w:left="1152" w:header="709" w:footer="709" w:gutter="0"/>
          <w:cols w:space="708"/>
          <w:titlePg/>
          <w:docGrid w:linePitch="360"/>
        </w:sectPr>
      </w:pPr>
    </w:p>
    <w:p w14:paraId="6CB15C0B" w14:textId="77777777" w:rsidR="00C22092" w:rsidRDefault="00C22092" w:rsidP="00C22092">
      <w:pPr>
        <w:spacing w:after="0" w:line="240" w:lineRule="auto"/>
        <w:contextualSpacing/>
        <w:jc w:val="both"/>
        <w:rPr>
          <w:rFonts w:ascii="Garamond" w:hAnsi="Garamond" w:cs="Times New Roman"/>
          <w:b/>
          <w:sz w:val="16"/>
          <w:szCs w:val="24"/>
        </w:rPr>
      </w:pPr>
      <w:r w:rsidRPr="00F62FBE">
        <w:rPr>
          <w:rFonts w:ascii="Garamond" w:hAnsi="Garamond" w:cs="Times New Roman"/>
          <w:b/>
          <w:sz w:val="16"/>
          <w:szCs w:val="24"/>
        </w:rPr>
        <w:lastRenderedPageBreak/>
        <w:t>Tab.3</w:t>
      </w:r>
    </w:p>
    <w:p w14:paraId="5E923986" w14:textId="77777777" w:rsidR="000969DD" w:rsidRPr="00AF68E7" w:rsidRDefault="000969DD" w:rsidP="00645CC0">
      <w:pPr>
        <w:spacing w:after="0"/>
        <w:ind w:firstLine="284"/>
        <w:jc w:val="center"/>
        <w:rPr>
          <w:rFonts w:ascii="Garamond" w:hAnsi="Garamond" w:cs="Times New Roman"/>
          <w:b/>
          <w:bCs/>
          <w:sz w:val="24"/>
          <w:szCs w:val="24"/>
        </w:rPr>
      </w:pPr>
    </w:p>
    <w:p w14:paraId="18EB28BC" w14:textId="77777777" w:rsidR="00800006" w:rsidRPr="00AF68E7" w:rsidRDefault="00800006" w:rsidP="00800006">
      <w:pPr>
        <w:spacing w:after="0" w:line="240" w:lineRule="auto"/>
        <w:ind w:firstLine="284"/>
        <w:jc w:val="center"/>
        <w:rPr>
          <w:rFonts w:ascii="Garamond" w:hAnsi="Garamond"/>
          <w:sz w:val="24"/>
          <w:szCs w:val="24"/>
        </w:rPr>
      </w:pPr>
      <w:r w:rsidRPr="00AF68E7">
        <w:rPr>
          <w:rFonts w:ascii="Garamond" w:hAnsi="Garamond"/>
          <w:sz w:val="24"/>
          <w:szCs w:val="24"/>
        </w:rPr>
        <w:t>TRANSFERTA E PAKUSHTËZUAR PËR BASHKITË PËR VITIN 2024</w:t>
      </w:r>
    </w:p>
    <w:p w14:paraId="5A924CB0" w14:textId="3266BF04" w:rsidR="00543B8C" w:rsidRPr="0032778A" w:rsidRDefault="006D59B1" w:rsidP="00543B8C">
      <w:pPr>
        <w:spacing w:after="0" w:line="240" w:lineRule="auto"/>
        <w:ind w:firstLine="284"/>
        <w:jc w:val="center"/>
        <w:rPr>
          <w:rFonts w:ascii="Garamond" w:hAnsi="Garamond"/>
          <w:i/>
          <w:sz w:val="24"/>
          <w:szCs w:val="24"/>
        </w:rPr>
      </w:pPr>
      <w:r>
        <w:rPr>
          <w:rFonts w:ascii="Garamond" w:hAnsi="Garamond"/>
          <w:i/>
          <w:sz w:val="24"/>
          <w:szCs w:val="24"/>
        </w:rPr>
        <w:t>(Ndryshuar me a</w:t>
      </w:r>
      <w:r w:rsidR="00543B8C" w:rsidRPr="00AF68E7">
        <w:rPr>
          <w:rFonts w:ascii="Garamond" w:hAnsi="Garamond"/>
          <w:i/>
          <w:sz w:val="24"/>
          <w:szCs w:val="24"/>
        </w:rPr>
        <w:t>ktin normativ nr. 1, datë 21.2.2024</w:t>
      </w:r>
      <w:r w:rsidR="0041081A">
        <w:rPr>
          <w:rFonts w:ascii="Garamond" w:hAnsi="Garamond"/>
          <w:i/>
          <w:sz w:val="24"/>
          <w:szCs w:val="24"/>
        </w:rPr>
        <w:t xml:space="preserve">; </w:t>
      </w:r>
      <w:r w:rsidR="0041081A" w:rsidRPr="0032778A">
        <w:rPr>
          <w:rFonts w:ascii="Garamond" w:hAnsi="Garamond"/>
          <w:i/>
          <w:sz w:val="24"/>
          <w:szCs w:val="24"/>
        </w:rPr>
        <w:t>nr. 5, datë 19.12.2024</w:t>
      </w:r>
      <w:r w:rsidR="00543B8C" w:rsidRPr="0032778A">
        <w:rPr>
          <w:rFonts w:ascii="Garamond" w:hAnsi="Garamond"/>
          <w:i/>
          <w:sz w:val="24"/>
          <w:szCs w:val="24"/>
        </w:rPr>
        <w:t>)</w:t>
      </w:r>
    </w:p>
    <w:p w14:paraId="1086666D" w14:textId="77777777" w:rsidR="00800006" w:rsidRPr="00AF68E7" w:rsidRDefault="00800006" w:rsidP="00800006">
      <w:pPr>
        <w:spacing w:after="0" w:line="240" w:lineRule="auto"/>
        <w:ind w:firstLine="284"/>
        <w:jc w:val="center"/>
        <w:rPr>
          <w:rFonts w:ascii="Garamond" w:hAnsi="Garamond"/>
          <w:sz w:val="24"/>
          <w:szCs w:val="24"/>
        </w:rPr>
      </w:pPr>
    </w:p>
    <w:p w14:paraId="2AB5AC96" w14:textId="77777777" w:rsidR="000969DD" w:rsidRPr="00AF68E7" w:rsidRDefault="000969DD" w:rsidP="00645CC0">
      <w:pPr>
        <w:spacing w:after="0"/>
        <w:ind w:firstLine="284"/>
        <w:jc w:val="center"/>
        <w:rPr>
          <w:rFonts w:ascii="Garamond" w:hAnsi="Garamond" w:cs="Times New Roman"/>
          <w:b/>
          <w:bCs/>
          <w:sz w:val="24"/>
          <w:szCs w:val="24"/>
        </w:rPr>
      </w:pPr>
    </w:p>
    <w:tbl>
      <w:tblPr>
        <w:tblW w:w="14975" w:type="dxa"/>
        <w:jc w:val="center"/>
        <w:tblLayout w:type="fixed"/>
        <w:tblLook w:val="04A0" w:firstRow="1" w:lastRow="0" w:firstColumn="1" w:lastColumn="0" w:noHBand="0" w:noVBand="1"/>
      </w:tblPr>
      <w:tblGrid>
        <w:gridCol w:w="654"/>
        <w:gridCol w:w="787"/>
        <w:gridCol w:w="860"/>
        <w:gridCol w:w="875"/>
        <w:gridCol w:w="801"/>
        <w:gridCol w:w="832"/>
        <w:gridCol w:w="724"/>
        <w:gridCol w:w="694"/>
        <w:gridCol w:w="784"/>
        <w:gridCol w:w="808"/>
        <w:gridCol w:w="711"/>
        <w:gridCol w:w="634"/>
        <w:gridCol w:w="812"/>
        <w:gridCol w:w="864"/>
        <w:gridCol w:w="812"/>
        <w:gridCol w:w="634"/>
        <w:gridCol w:w="634"/>
        <w:gridCol w:w="610"/>
        <w:gridCol w:w="709"/>
        <w:gridCol w:w="26"/>
        <w:gridCol w:w="691"/>
        <w:gridCol w:w="19"/>
      </w:tblGrid>
      <w:tr w:rsidR="00C22092" w:rsidRPr="006D40F6" w14:paraId="3C569B27" w14:textId="77777777" w:rsidTr="0046782A">
        <w:trPr>
          <w:trHeight w:val="180"/>
          <w:jc w:val="center"/>
        </w:trPr>
        <w:tc>
          <w:tcPr>
            <w:tcW w:w="65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163921F"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Nr.+B5:U67</w:t>
            </w:r>
          </w:p>
        </w:tc>
        <w:tc>
          <w:tcPr>
            <w:tcW w:w="7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3E96A9B"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 xml:space="preserve">Bashkitë </w:t>
            </w:r>
          </w:p>
        </w:tc>
        <w:tc>
          <w:tcPr>
            <w:tcW w:w="8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CAB90C1"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Transferta e pakushtëzuar e përgjithshme  2024</w:t>
            </w:r>
          </w:p>
        </w:tc>
        <w:tc>
          <w:tcPr>
            <w:tcW w:w="8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DD0ACA" w14:textId="77777777" w:rsidR="00C22092" w:rsidRPr="006D40F6" w:rsidRDefault="00C22092" w:rsidP="0046782A">
            <w:pPr>
              <w:spacing w:after="0" w:line="240" w:lineRule="auto"/>
              <w:jc w:val="center"/>
              <w:rPr>
                <w:rFonts w:ascii="Arial" w:eastAsia="Times New Roman" w:hAnsi="Arial" w:cs="Arial"/>
                <w:b/>
                <w:bCs/>
                <w:color w:val="FF0000"/>
                <w:sz w:val="10"/>
                <w:szCs w:val="12"/>
                <w:lang w:eastAsia="sq-AL"/>
              </w:rPr>
            </w:pPr>
            <w:r w:rsidRPr="006D40F6">
              <w:rPr>
                <w:rFonts w:ascii="Arial" w:eastAsia="Times New Roman" w:hAnsi="Arial" w:cs="Arial"/>
                <w:b/>
                <w:bCs/>
                <w:color w:val="FF0000"/>
                <w:sz w:val="10"/>
                <w:szCs w:val="12"/>
                <w:lang w:eastAsia="sq-AL"/>
              </w:rPr>
              <w:t xml:space="preserve">Shtesë me AN "Transferta e pakushtëzuar e përgjithshme" </w:t>
            </w:r>
          </w:p>
        </w:tc>
        <w:tc>
          <w:tcPr>
            <w:tcW w:w="11089" w:type="dxa"/>
            <w:gridSpan w:val="16"/>
            <w:tcBorders>
              <w:top w:val="single" w:sz="8" w:space="0" w:color="auto"/>
              <w:left w:val="nil"/>
              <w:bottom w:val="single" w:sz="8" w:space="0" w:color="auto"/>
              <w:right w:val="single" w:sz="8" w:space="0" w:color="000000"/>
            </w:tcBorders>
            <w:shd w:val="clear" w:color="auto" w:fill="auto"/>
            <w:noWrap/>
            <w:vAlign w:val="center"/>
            <w:hideMark/>
          </w:tcPr>
          <w:p w14:paraId="66F3B694"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Transfertat e pakushtëzuara sektoriale</w:t>
            </w:r>
          </w:p>
        </w:tc>
        <w:tc>
          <w:tcPr>
            <w:tcW w:w="710" w:type="dxa"/>
            <w:gridSpan w:val="2"/>
            <w:tcBorders>
              <w:top w:val="single" w:sz="8" w:space="0" w:color="auto"/>
              <w:left w:val="single" w:sz="8" w:space="0" w:color="auto"/>
              <w:bottom w:val="single" w:sz="8" w:space="0" w:color="000000"/>
              <w:right w:val="single" w:sz="8" w:space="0" w:color="auto"/>
            </w:tcBorders>
            <w:shd w:val="clear" w:color="auto" w:fill="auto"/>
            <w:vAlign w:val="center"/>
            <w:hideMark/>
          </w:tcPr>
          <w:p w14:paraId="2EB04BBF"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Totali</w:t>
            </w:r>
          </w:p>
        </w:tc>
      </w:tr>
      <w:tr w:rsidR="00C22092" w:rsidRPr="006D40F6" w14:paraId="41417AF7" w14:textId="77777777" w:rsidTr="0046782A">
        <w:trPr>
          <w:gridAfter w:val="1"/>
          <w:wAfter w:w="19" w:type="dxa"/>
          <w:trHeight w:val="180"/>
          <w:jc w:val="center"/>
        </w:trPr>
        <w:tc>
          <w:tcPr>
            <w:tcW w:w="654" w:type="dxa"/>
            <w:vMerge/>
            <w:tcBorders>
              <w:top w:val="single" w:sz="8" w:space="0" w:color="auto"/>
              <w:left w:val="single" w:sz="8" w:space="0" w:color="auto"/>
              <w:bottom w:val="single" w:sz="8" w:space="0" w:color="000000"/>
              <w:right w:val="single" w:sz="8" w:space="0" w:color="auto"/>
            </w:tcBorders>
            <w:vAlign w:val="center"/>
            <w:hideMark/>
          </w:tcPr>
          <w:p w14:paraId="618B0CEB"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787" w:type="dxa"/>
            <w:vMerge/>
            <w:tcBorders>
              <w:top w:val="single" w:sz="8" w:space="0" w:color="auto"/>
              <w:left w:val="single" w:sz="8" w:space="0" w:color="auto"/>
              <w:bottom w:val="single" w:sz="8" w:space="0" w:color="000000"/>
              <w:right w:val="single" w:sz="8" w:space="0" w:color="auto"/>
            </w:tcBorders>
            <w:vAlign w:val="center"/>
            <w:hideMark/>
          </w:tcPr>
          <w:p w14:paraId="2E7B86D6"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60" w:type="dxa"/>
            <w:vMerge/>
            <w:tcBorders>
              <w:top w:val="single" w:sz="8" w:space="0" w:color="auto"/>
              <w:left w:val="single" w:sz="8" w:space="0" w:color="auto"/>
              <w:bottom w:val="single" w:sz="8" w:space="0" w:color="000000"/>
              <w:right w:val="single" w:sz="8" w:space="0" w:color="auto"/>
            </w:tcBorders>
            <w:vAlign w:val="center"/>
            <w:hideMark/>
          </w:tcPr>
          <w:p w14:paraId="53F0960F"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75" w:type="dxa"/>
            <w:vMerge/>
            <w:tcBorders>
              <w:top w:val="single" w:sz="8" w:space="0" w:color="auto"/>
              <w:left w:val="single" w:sz="8" w:space="0" w:color="auto"/>
              <w:bottom w:val="single" w:sz="8" w:space="0" w:color="000000"/>
              <w:right w:val="single" w:sz="8" w:space="0" w:color="auto"/>
            </w:tcBorders>
            <w:vAlign w:val="center"/>
            <w:hideMark/>
          </w:tcPr>
          <w:p w14:paraId="4FB9A0E1" w14:textId="77777777" w:rsidR="00C22092" w:rsidRPr="006D40F6" w:rsidRDefault="00C22092" w:rsidP="0046782A">
            <w:pPr>
              <w:spacing w:after="0" w:line="240" w:lineRule="auto"/>
              <w:rPr>
                <w:rFonts w:ascii="Arial" w:eastAsia="Times New Roman" w:hAnsi="Arial" w:cs="Arial"/>
                <w:b/>
                <w:bCs/>
                <w:color w:val="FF0000"/>
                <w:sz w:val="10"/>
                <w:szCs w:val="12"/>
                <w:lang w:eastAsia="sq-AL"/>
              </w:rPr>
            </w:pPr>
          </w:p>
        </w:tc>
        <w:tc>
          <w:tcPr>
            <w:tcW w:w="801"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1F5DB301"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Konviktet e arsimit parauniversitar</w:t>
            </w:r>
          </w:p>
        </w:tc>
        <w:tc>
          <w:tcPr>
            <w:tcW w:w="1556" w:type="dxa"/>
            <w:gridSpan w:val="2"/>
            <w:tcBorders>
              <w:top w:val="nil"/>
              <w:left w:val="nil"/>
              <w:bottom w:val="single" w:sz="4" w:space="0" w:color="auto"/>
              <w:right w:val="nil"/>
            </w:tcBorders>
            <w:shd w:val="clear" w:color="000000" w:fill="FFFFFF"/>
            <w:vAlign w:val="center"/>
            <w:hideMark/>
          </w:tcPr>
          <w:p w14:paraId="68A8E9FA"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Arsimi parashkollor</w:t>
            </w:r>
          </w:p>
        </w:tc>
        <w:tc>
          <w:tcPr>
            <w:tcW w:w="694" w:type="dxa"/>
            <w:vMerge w:val="restart"/>
            <w:tcBorders>
              <w:top w:val="nil"/>
              <w:left w:val="single" w:sz="4" w:space="0" w:color="auto"/>
              <w:bottom w:val="single" w:sz="8" w:space="0" w:color="000000"/>
              <w:right w:val="nil"/>
            </w:tcBorders>
            <w:shd w:val="clear" w:color="000000" w:fill="FFFFFF"/>
            <w:vAlign w:val="center"/>
            <w:hideMark/>
          </w:tcPr>
          <w:p w14:paraId="33251A00"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Arsimi parauniversitar</w:t>
            </w:r>
          </w:p>
        </w:tc>
        <w:tc>
          <w:tcPr>
            <w:tcW w:w="7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1634758"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Mbrojtja nga zjarri</w:t>
            </w:r>
          </w:p>
        </w:tc>
        <w:tc>
          <w:tcPr>
            <w:tcW w:w="808" w:type="dxa"/>
            <w:vMerge w:val="restart"/>
            <w:tcBorders>
              <w:top w:val="nil"/>
              <w:left w:val="nil"/>
              <w:bottom w:val="single" w:sz="8" w:space="0" w:color="000000"/>
              <w:right w:val="nil"/>
            </w:tcBorders>
            <w:shd w:val="clear" w:color="000000" w:fill="FFFFFF"/>
            <w:vAlign w:val="center"/>
            <w:hideMark/>
          </w:tcPr>
          <w:p w14:paraId="48B4D089"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Mbrojtja sociale</w:t>
            </w:r>
          </w:p>
        </w:tc>
        <w:tc>
          <w:tcPr>
            <w:tcW w:w="711"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BB1023E"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 xml:space="preserve">Administrimi i pyjeve </w:t>
            </w:r>
          </w:p>
        </w:tc>
        <w:tc>
          <w:tcPr>
            <w:tcW w:w="634" w:type="dxa"/>
            <w:vMerge w:val="restart"/>
            <w:tcBorders>
              <w:top w:val="nil"/>
              <w:left w:val="nil"/>
              <w:bottom w:val="single" w:sz="8" w:space="0" w:color="000000"/>
              <w:right w:val="single" w:sz="4" w:space="0" w:color="auto"/>
            </w:tcBorders>
            <w:shd w:val="clear" w:color="000000" w:fill="FFFFFF"/>
            <w:vAlign w:val="center"/>
            <w:hideMark/>
          </w:tcPr>
          <w:p w14:paraId="30AFE2A2"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Rrugët</w:t>
            </w:r>
          </w:p>
        </w:tc>
        <w:tc>
          <w:tcPr>
            <w:tcW w:w="812"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66964015"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Ujitja dhe Kullimi</w:t>
            </w:r>
          </w:p>
        </w:tc>
        <w:tc>
          <w:tcPr>
            <w:tcW w:w="864" w:type="dxa"/>
            <w:vMerge w:val="restart"/>
            <w:tcBorders>
              <w:top w:val="nil"/>
              <w:left w:val="single" w:sz="4" w:space="0" w:color="auto"/>
              <w:bottom w:val="single" w:sz="8" w:space="0" w:color="000000"/>
              <w:right w:val="nil"/>
            </w:tcBorders>
            <w:shd w:val="clear" w:color="000000" w:fill="FFFFFF"/>
            <w:vAlign w:val="center"/>
            <w:hideMark/>
          </w:tcPr>
          <w:p w14:paraId="2D2560AA"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 xml:space="preserve"> Klubet shumësportëshe "Partizani dhe "Studenti"</w:t>
            </w:r>
          </w:p>
        </w:tc>
        <w:tc>
          <w:tcPr>
            <w:tcW w:w="812"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DFA16FA"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Rritja e nivelit të pagave</w:t>
            </w:r>
          </w:p>
        </w:tc>
        <w:tc>
          <w:tcPr>
            <w:tcW w:w="63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E5037A8"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Menaxhimi i mbetjeve urbane</w:t>
            </w:r>
          </w:p>
        </w:tc>
        <w:tc>
          <w:tcPr>
            <w:tcW w:w="634" w:type="dxa"/>
            <w:vMerge w:val="restart"/>
            <w:tcBorders>
              <w:top w:val="nil"/>
              <w:left w:val="single" w:sz="8" w:space="0" w:color="auto"/>
              <w:bottom w:val="single" w:sz="8" w:space="0" w:color="000000"/>
              <w:right w:val="nil"/>
            </w:tcBorders>
            <w:shd w:val="clear" w:color="000000" w:fill="FFFFFF"/>
            <w:vAlign w:val="center"/>
            <w:hideMark/>
          </w:tcPr>
          <w:p w14:paraId="767402C4"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Menaxhimi i mbetjeve urbane (shtuar nga Kuvendi)</w:t>
            </w:r>
          </w:p>
        </w:tc>
        <w:tc>
          <w:tcPr>
            <w:tcW w:w="61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B9B1821" w14:textId="77777777" w:rsidR="00C22092" w:rsidRPr="006D40F6" w:rsidRDefault="00C22092" w:rsidP="0046782A">
            <w:pPr>
              <w:spacing w:after="0" w:line="240" w:lineRule="auto"/>
              <w:jc w:val="center"/>
              <w:rPr>
                <w:rFonts w:ascii="Arial" w:eastAsia="Times New Roman" w:hAnsi="Arial" w:cs="Arial"/>
                <w:b/>
                <w:bCs/>
                <w:color w:val="FF0000"/>
                <w:sz w:val="10"/>
                <w:szCs w:val="12"/>
                <w:lang w:eastAsia="sq-AL"/>
              </w:rPr>
            </w:pPr>
            <w:r w:rsidRPr="006D40F6">
              <w:rPr>
                <w:rFonts w:ascii="Arial" w:eastAsia="Times New Roman" w:hAnsi="Arial" w:cs="Arial"/>
                <w:b/>
                <w:bCs/>
                <w:color w:val="FF0000"/>
                <w:sz w:val="10"/>
                <w:szCs w:val="12"/>
                <w:lang w:eastAsia="sq-AL"/>
              </w:rPr>
              <w:t>Shtesë me AN "Financim i një projekti pilot zhvillimi"</w:t>
            </w:r>
          </w:p>
        </w:tc>
        <w:tc>
          <w:tcPr>
            <w:tcW w:w="70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7F99ECD" w14:textId="77777777" w:rsidR="00C22092" w:rsidRPr="006D40F6" w:rsidRDefault="00C22092" w:rsidP="0046782A">
            <w:pPr>
              <w:spacing w:after="0" w:line="240" w:lineRule="auto"/>
              <w:jc w:val="center"/>
              <w:rPr>
                <w:rFonts w:ascii="Arial" w:eastAsia="Times New Roman" w:hAnsi="Arial" w:cs="Arial"/>
                <w:b/>
                <w:bCs/>
                <w:color w:val="FF0000"/>
                <w:sz w:val="10"/>
                <w:szCs w:val="12"/>
                <w:lang w:eastAsia="sq-AL"/>
              </w:rPr>
            </w:pPr>
            <w:r w:rsidRPr="006D40F6">
              <w:rPr>
                <w:rFonts w:ascii="Arial" w:eastAsia="Times New Roman" w:hAnsi="Arial" w:cs="Arial"/>
                <w:b/>
                <w:bCs/>
                <w:color w:val="FF0000"/>
                <w:sz w:val="10"/>
                <w:szCs w:val="12"/>
                <w:lang w:eastAsia="sq-AL"/>
              </w:rPr>
              <w:t>Shtesë me AN "Rivitalizimi i tregjeve tradicionale"</w:t>
            </w:r>
          </w:p>
        </w:tc>
        <w:tc>
          <w:tcPr>
            <w:tcW w:w="717"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6E4DFF21" w14:textId="77777777" w:rsidR="00C22092" w:rsidRPr="006D40F6" w:rsidRDefault="00C22092" w:rsidP="0046782A">
            <w:pPr>
              <w:spacing w:after="0" w:line="240" w:lineRule="auto"/>
              <w:rPr>
                <w:rFonts w:ascii="Arial" w:eastAsia="Times New Roman" w:hAnsi="Arial" w:cs="Arial"/>
                <w:b/>
                <w:bCs/>
                <w:sz w:val="10"/>
                <w:szCs w:val="12"/>
                <w:lang w:eastAsia="sq-AL"/>
              </w:rPr>
            </w:pPr>
          </w:p>
        </w:tc>
      </w:tr>
      <w:tr w:rsidR="00C22092" w:rsidRPr="006D40F6" w14:paraId="2A95BA8F" w14:textId="77777777" w:rsidTr="0046782A">
        <w:trPr>
          <w:gridAfter w:val="1"/>
          <w:wAfter w:w="19" w:type="dxa"/>
          <w:trHeight w:val="180"/>
          <w:jc w:val="center"/>
        </w:trPr>
        <w:tc>
          <w:tcPr>
            <w:tcW w:w="654" w:type="dxa"/>
            <w:vMerge/>
            <w:tcBorders>
              <w:top w:val="single" w:sz="8" w:space="0" w:color="auto"/>
              <w:left w:val="single" w:sz="8" w:space="0" w:color="auto"/>
              <w:bottom w:val="single" w:sz="8" w:space="0" w:color="000000"/>
              <w:right w:val="single" w:sz="8" w:space="0" w:color="auto"/>
            </w:tcBorders>
            <w:vAlign w:val="center"/>
            <w:hideMark/>
          </w:tcPr>
          <w:p w14:paraId="081737D1"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787" w:type="dxa"/>
            <w:vMerge/>
            <w:tcBorders>
              <w:top w:val="single" w:sz="8" w:space="0" w:color="auto"/>
              <w:left w:val="single" w:sz="8" w:space="0" w:color="auto"/>
              <w:bottom w:val="single" w:sz="8" w:space="0" w:color="000000"/>
              <w:right w:val="single" w:sz="8" w:space="0" w:color="auto"/>
            </w:tcBorders>
            <w:vAlign w:val="center"/>
            <w:hideMark/>
          </w:tcPr>
          <w:p w14:paraId="7DC4F77B"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60" w:type="dxa"/>
            <w:vMerge/>
            <w:tcBorders>
              <w:top w:val="single" w:sz="8" w:space="0" w:color="auto"/>
              <w:left w:val="single" w:sz="8" w:space="0" w:color="auto"/>
              <w:bottom w:val="single" w:sz="8" w:space="0" w:color="000000"/>
              <w:right w:val="single" w:sz="8" w:space="0" w:color="auto"/>
            </w:tcBorders>
            <w:vAlign w:val="center"/>
            <w:hideMark/>
          </w:tcPr>
          <w:p w14:paraId="0857307C"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75" w:type="dxa"/>
            <w:vMerge/>
            <w:tcBorders>
              <w:top w:val="single" w:sz="8" w:space="0" w:color="auto"/>
              <w:left w:val="single" w:sz="8" w:space="0" w:color="auto"/>
              <w:bottom w:val="single" w:sz="8" w:space="0" w:color="000000"/>
              <w:right w:val="single" w:sz="8" w:space="0" w:color="auto"/>
            </w:tcBorders>
            <w:vAlign w:val="center"/>
            <w:hideMark/>
          </w:tcPr>
          <w:p w14:paraId="13EBAFD5" w14:textId="77777777" w:rsidR="00C22092" w:rsidRPr="006D40F6" w:rsidRDefault="00C22092" w:rsidP="0046782A">
            <w:pPr>
              <w:spacing w:after="0" w:line="240" w:lineRule="auto"/>
              <w:rPr>
                <w:rFonts w:ascii="Arial" w:eastAsia="Times New Roman" w:hAnsi="Arial" w:cs="Arial"/>
                <w:b/>
                <w:bCs/>
                <w:color w:val="FF0000"/>
                <w:sz w:val="10"/>
                <w:szCs w:val="12"/>
                <w:lang w:eastAsia="sq-AL"/>
              </w:rPr>
            </w:pPr>
          </w:p>
        </w:tc>
        <w:tc>
          <w:tcPr>
            <w:tcW w:w="801" w:type="dxa"/>
            <w:vMerge/>
            <w:tcBorders>
              <w:top w:val="nil"/>
              <w:left w:val="single" w:sz="8" w:space="0" w:color="auto"/>
              <w:bottom w:val="single" w:sz="8" w:space="0" w:color="000000"/>
              <w:right w:val="single" w:sz="4" w:space="0" w:color="auto"/>
            </w:tcBorders>
            <w:vAlign w:val="center"/>
            <w:hideMark/>
          </w:tcPr>
          <w:p w14:paraId="53C54D5A"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32" w:type="dxa"/>
            <w:tcBorders>
              <w:top w:val="nil"/>
              <w:left w:val="nil"/>
              <w:bottom w:val="single" w:sz="8" w:space="0" w:color="auto"/>
              <w:right w:val="single" w:sz="4" w:space="0" w:color="auto"/>
            </w:tcBorders>
            <w:shd w:val="clear" w:color="000000" w:fill="FFFFFF"/>
            <w:vAlign w:val="center"/>
            <w:hideMark/>
          </w:tcPr>
          <w:p w14:paraId="533560C4"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Ndarë me formulë për personelin mësimor</w:t>
            </w:r>
          </w:p>
        </w:tc>
        <w:tc>
          <w:tcPr>
            <w:tcW w:w="724" w:type="dxa"/>
            <w:tcBorders>
              <w:top w:val="nil"/>
              <w:left w:val="nil"/>
              <w:bottom w:val="single" w:sz="8" w:space="0" w:color="auto"/>
              <w:right w:val="single" w:sz="4" w:space="0" w:color="auto"/>
            </w:tcBorders>
            <w:shd w:val="clear" w:color="000000" w:fill="FFFFFF"/>
            <w:vAlign w:val="center"/>
            <w:hideMark/>
          </w:tcPr>
          <w:p w14:paraId="41CE2EB2"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Për stafin mbështetës</w:t>
            </w:r>
          </w:p>
        </w:tc>
        <w:tc>
          <w:tcPr>
            <w:tcW w:w="694" w:type="dxa"/>
            <w:vMerge/>
            <w:tcBorders>
              <w:top w:val="nil"/>
              <w:left w:val="single" w:sz="4" w:space="0" w:color="auto"/>
              <w:bottom w:val="single" w:sz="8" w:space="0" w:color="000000"/>
              <w:right w:val="nil"/>
            </w:tcBorders>
            <w:vAlign w:val="center"/>
            <w:hideMark/>
          </w:tcPr>
          <w:p w14:paraId="1DE2474C"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784" w:type="dxa"/>
            <w:vMerge/>
            <w:tcBorders>
              <w:top w:val="nil"/>
              <w:left w:val="single" w:sz="8" w:space="0" w:color="auto"/>
              <w:bottom w:val="single" w:sz="8" w:space="0" w:color="000000"/>
              <w:right w:val="single" w:sz="8" w:space="0" w:color="auto"/>
            </w:tcBorders>
            <w:vAlign w:val="center"/>
            <w:hideMark/>
          </w:tcPr>
          <w:p w14:paraId="0CD5DFEA"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08" w:type="dxa"/>
            <w:vMerge/>
            <w:tcBorders>
              <w:top w:val="nil"/>
              <w:left w:val="nil"/>
              <w:bottom w:val="single" w:sz="8" w:space="0" w:color="000000"/>
              <w:right w:val="nil"/>
            </w:tcBorders>
            <w:vAlign w:val="center"/>
            <w:hideMark/>
          </w:tcPr>
          <w:p w14:paraId="03FBDB6B"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711" w:type="dxa"/>
            <w:vMerge/>
            <w:tcBorders>
              <w:top w:val="nil"/>
              <w:left w:val="single" w:sz="8" w:space="0" w:color="auto"/>
              <w:bottom w:val="single" w:sz="8" w:space="0" w:color="000000"/>
              <w:right w:val="single" w:sz="8" w:space="0" w:color="auto"/>
            </w:tcBorders>
            <w:vAlign w:val="center"/>
            <w:hideMark/>
          </w:tcPr>
          <w:p w14:paraId="701D4F51"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634" w:type="dxa"/>
            <w:vMerge/>
            <w:tcBorders>
              <w:top w:val="nil"/>
              <w:left w:val="nil"/>
              <w:bottom w:val="single" w:sz="8" w:space="0" w:color="000000"/>
              <w:right w:val="single" w:sz="4" w:space="0" w:color="auto"/>
            </w:tcBorders>
            <w:vAlign w:val="center"/>
            <w:hideMark/>
          </w:tcPr>
          <w:p w14:paraId="2F78C027"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12" w:type="dxa"/>
            <w:vMerge/>
            <w:tcBorders>
              <w:top w:val="nil"/>
              <w:left w:val="single" w:sz="4" w:space="0" w:color="auto"/>
              <w:bottom w:val="single" w:sz="8" w:space="0" w:color="000000"/>
              <w:right w:val="single" w:sz="4" w:space="0" w:color="auto"/>
            </w:tcBorders>
            <w:vAlign w:val="center"/>
            <w:hideMark/>
          </w:tcPr>
          <w:p w14:paraId="46705708"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64" w:type="dxa"/>
            <w:vMerge/>
            <w:tcBorders>
              <w:top w:val="nil"/>
              <w:left w:val="single" w:sz="4" w:space="0" w:color="auto"/>
              <w:bottom w:val="single" w:sz="8" w:space="0" w:color="000000"/>
              <w:right w:val="nil"/>
            </w:tcBorders>
            <w:vAlign w:val="center"/>
            <w:hideMark/>
          </w:tcPr>
          <w:p w14:paraId="5EC7B6F4"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812" w:type="dxa"/>
            <w:vMerge/>
            <w:tcBorders>
              <w:top w:val="nil"/>
              <w:left w:val="single" w:sz="8" w:space="0" w:color="auto"/>
              <w:bottom w:val="single" w:sz="8" w:space="0" w:color="000000"/>
              <w:right w:val="single" w:sz="8" w:space="0" w:color="auto"/>
            </w:tcBorders>
            <w:vAlign w:val="center"/>
            <w:hideMark/>
          </w:tcPr>
          <w:p w14:paraId="2EC2A1CF"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634" w:type="dxa"/>
            <w:vMerge/>
            <w:tcBorders>
              <w:top w:val="nil"/>
              <w:left w:val="single" w:sz="8" w:space="0" w:color="auto"/>
              <w:bottom w:val="single" w:sz="8" w:space="0" w:color="000000"/>
              <w:right w:val="single" w:sz="8" w:space="0" w:color="auto"/>
            </w:tcBorders>
            <w:vAlign w:val="center"/>
            <w:hideMark/>
          </w:tcPr>
          <w:p w14:paraId="7BC63CA4"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634" w:type="dxa"/>
            <w:vMerge/>
            <w:tcBorders>
              <w:top w:val="nil"/>
              <w:left w:val="single" w:sz="8" w:space="0" w:color="auto"/>
              <w:bottom w:val="single" w:sz="8" w:space="0" w:color="000000"/>
              <w:right w:val="nil"/>
            </w:tcBorders>
            <w:vAlign w:val="center"/>
            <w:hideMark/>
          </w:tcPr>
          <w:p w14:paraId="7F11537D" w14:textId="77777777" w:rsidR="00C22092" w:rsidRPr="006D40F6" w:rsidRDefault="00C22092" w:rsidP="0046782A">
            <w:pPr>
              <w:spacing w:after="0" w:line="240" w:lineRule="auto"/>
              <w:rPr>
                <w:rFonts w:ascii="Arial" w:eastAsia="Times New Roman" w:hAnsi="Arial" w:cs="Arial"/>
                <w:b/>
                <w:bCs/>
                <w:sz w:val="10"/>
                <w:szCs w:val="12"/>
                <w:lang w:eastAsia="sq-AL"/>
              </w:rPr>
            </w:pPr>
          </w:p>
        </w:tc>
        <w:tc>
          <w:tcPr>
            <w:tcW w:w="610" w:type="dxa"/>
            <w:vMerge/>
            <w:tcBorders>
              <w:top w:val="nil"/>
              <w:left w:val="single" w:sz="8" w:space="0" w:color="auto"/>
              <w:bottom w:val="single" w:sz="8" w:space="0" w:color="000000"/>
              <w:right w:val="single" w:sz="8" w:space="0" w:color="auto"/>
            </w:tcBorders>
            <w:vAlign w:val="center"/>
            <w:hideMark/>
          </w:tcPr>
          <w:p w14:paraId="56BCE29D" w14:textId="77777777" w:rsidR="00C22092" w:rsidRPr="006D40F6" w:rsidRDefault="00C22092" w:rsidP="0046782A">
            <w:pPr>
              <w:spacing w:after="0" w:line="240" w:lineRule="auto"/>
              <w:rPr>
                <w:rFonts w:ascii="Arial" w:eastAsia="Times New Roman" w:hAnsi="Arial" w:cs="Arial"/>
                <w:b/>
                <w:bCs/>
                <w:color w:val="FF0000"/>
                <w:sz w:val="10"/>
                <w:szCs w:val="12"/>
                <w:lang w:eastAsia="sq-AL"/>
              </w:rPr>
            </w:pPr>
          </w:p>
        </w:tc>
        <w:tc>
          <w:tcPr>
            <w:tcW w:w="709" w:type="dxa"/>
            <w:vMerge/>
            <w:tcBorders>
              <w:top w:val="nil"/>
              <w:left w:val="single" w:sz="8" w:space="0" w:color="auto"/>
              <w:bottom w:val="single" w:sz="8" w:space="0" w:color="000000"/>
              <w:right w:val="single" w:sz="8" w:space="0" w:color="auto"/>
            </w:tcBorders>
            <w:vAlign w:val="center"/>
            <w:hideMark/>
          </w:tcPr>
          <w:p w14:paraId="274E72C9" w14:textId="77777777" w:rsidR="00C22092" w:rsidRPr="006D40F6" w:rsidRDefault="00C22092" w:rsidP="0046782A">
            <w:pPr>
              <w:spacing w:after="0" w:line="240" w:lineRule="auto"/>
              <w:rPr>
                <w:rFonts w:ascii="Arial" w:eastAsia="Times New Roman" w:hAnsi="Arial" w:cs="Arial"/>
                <w:b/>
                <w:bCs/>
                <w:color w:val="FF0000"/>
                <w:sz w:val="10"/>
                <w:szCs w:val="12"/>
                <w:lang w:eastAsia="sq-AL"/>
              </w:rPr>
            </w:pPr>
          </w:p>
        </w:tc>
        <w:tc>
          <w:tcPr>
            <w:tcW w:w="717" w:type="dxa"/>
            <w:gridSpan w:val="2"/>
            <w:vMerge/>
            <w:tcBorders>
              <w:top w:val="single" w:sz="8" w:space="0" w:color="auto"/>
              <w:left w:val="single" w:sz="8" w:space="0" w:color="auto"/>
              <w:bottom w:val="single" w:sz="8" w:space="0" w:color="000000"/>
              <w:right w:val="single" w:sz="8" w:space="0" w:color="auto"/>
            </w:tcBorders>
            <w:vAlign w:val="center"/>
            <w:hideMark/>
          </w:tcPr>
          <w:p w14:paraId="07964305" w14:textId="77777777" w:rsidR="00C22092" w:rsidRPr="006D40F6" w:rsidRDefault="00C22092" w:rsidP="0046782A">
            <w:pPr>
              <w:spacing w:after="0" w:line="240" w:lineRule="auto"/>
              <w:rPr>
                <w:rFonts w:ascii="Arial" w:eastAsia="Times New Roman" w:hAnsi="Arial" w:cs="Arial"/>
                <w:b/>
                <w:bCs/>
                <w:sz w:val="10"/>
                <w:szCs w:val="12"/>
                <w:lang w:eastAsia="sq-AL"/>
              </w:rPr>
            </w:pPr>
          </w:p>
        </w:tc>
      </w:tr>
      <w:tr w:rsidR="00C22092" w:rsidRPr="006D40F6" w14:paraId="195A1492"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4D22CC13"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w:t>
            </w:r>
          </w:p>
        </w:tc>
        <w:tc>
          <w:tcPr>
            <w:tcW w:w="787" w:type="dxa"/>
            <w:tcBorders>
              <w:top w:val="nil"/>
              <w:left w:val="nil"/>
              <w:bottom w:val="single" w:sz="4" w:space="0" w:color="auto"/>
              <w:right w:val="nil"/>
            </w:tcBorders>
            <w:shd w:val="clear" w:color="000000" w:fill="FFFFFF"/>
            <w:noWrap/>
            <w:vAlign w:val="bottom"/>
            <w:hideMark/>
          </w:tcPr>
          <w:p w14:paraId="4AFBE3B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Belsh</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C5BFC7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163,764</w:t>
            </w:r>
          </w:p>
        </w:tc>
        <w:tc>
          <w:tcPr>
            <w:tcW w:w="875" w:type="dxa"/>
            <w:tcBorders>
              <w:top w:val="nil"/>
              <w:left w:val="nil"/>
              <w:bottom w:val="single" w:sz="4" w:space="0" w:color="auto"/>
              <w:right w:val="single" w:sz="4" w:space="0" w:color="auto"/>
            </w:tcBorders>
            <w:shd w:val="clear" w:color="000000" w:fill="FFFFFF"/>
            <w:noWrap/>
            <w:vAlign w:val="bottom"/>
            <w:hideMark/>
          </w:tcPr>
          <w:p w14:paraId="2FF1F77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12,610</w:t>
            </w:r>
          </w:p>
        </w:tc>
        <w:tc>
          <w:tcPr>
            <w:tcW w:w="801" w:type="dxa"/>
            <w:tcBorders>
              <w:top w:val="nil"/>
              <w:left w:val="nil"/>
              <w:bottom w:val="single" w:sz="4" w:space="0" w:color="auto"/>
              <w:right w:val="single" w:sz="4" w:space="0" w:color="auto"/>
            </w:tcBorders>
            <w:shd w:val="clear" w:color="000000" w:fill="FFFFFF"/>
            <w:noWrap/>
            <w:vAlign w:val="bottom"/>
            <w:hideMark/>
          </w:tcPr>
          <w:p w14:paraId="70AE6E1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6EC2192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30,920</w:t>
            </w:r>
          </w:p>
        </w:tc>
        <w:tc>
          <w:tcPr>
            <w:tcW w:w="724" w:type="dxa"/>
            <w:tcBorders>
              <w:top w:val="nil"/>
              <w:left w:val="nil"/>
              <w:bottom w:val="single" w:sz="4" w:space="0" w:color="auto"/>
              <w:right w:val="single" w:sz="4" w:space="0" w:color="auto"/>
            </w:tcBorders>
            <w:shd w:val="clear" w:color="000000" w:fill="FFFFFF"/>
            <w:noWrap/>
            <w:vAlign w:val="bottom"/>
            <w:hideMark/>
          </w:tcPr>
          <w:p w14:paraId="274B10C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1,681</w:t>
            </w:r>
          </w:p>
        </w:tc>
        <w:tc>
          <w:tcPr>
            <w:tcW w:w="694" w:type="dxa"/>
            <w:tcBorders>
              <w:top w:val="nil"/>
              <w:left w:val="nil"/>
              <w:bottom w:val="single" w:sz="4" w:space="0" w:color="auto"/>
              <w:right w:val="single" w:sz="4" w:space="0" w:color="auto"/>
            </w:tcBorders>
            <w:shd w:val="clear" w:color="000000" w:fill="FFFFFF"/>
            <w:noWrap/>
            <w:vAlign w:val="bottom"/>
            <w:hideMark/>
          </w:tcPr>
          <w:p w14:paraId="05CFA3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1,506</w:t>
            </w:r>
          </w:p>
        </w:tc>
        <w:tc>
          <w:tcPr>
            <w:tcW w:w="784" w:type="dxa"/>
            <w:tcBorders>
              <w:top w:val="nil"/>
              <w:left w:val="nil"/>
              <w:bottom w:val="single" w:sz="4" w:space="0" w:color="auto"/>
              <w:right w:val="single" w:sz="4" w:space="0" w:color="auto"/>
            </w:tcBorders>
            <w:shd w:val="clear" w:color="000000" w:fill="FFFFFF"/>
            <w:noWrap/>
            <w:vAlign w:val="bottom"/>
            <w:hideMark/>
          </w:tcPr>
          <w:p w14:paraId="09D3313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06142B6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4ED1E4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1,053</w:t>
            </w:r>
          </w:p>
        </w:tc>
        <w:tc>
          <w:tcPr>
            <w:tcW w:w="634" w:type="dxa"/>
            <w:tcBorders>
              <w:top w:val="nil"/>
              <w:left w:val="nil"/>
              <w:bottom w:val="single" w:sz="4" w:space="0" w:color="auto"/>
              <w:right w:val="single" w:sz="4" w:space="0" w:color="auto"/>
            </w:tcBorders>
            <w:shd w:val="clear" w:color="000000" w:fill="FFFFFF"/>
            <w:noWrap/>
            <w:vAlign w:val="bottom"/>
            <w:hideMark/>
          </w:tcPr>
          <w:p w14:paraId="6529E4C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9,716</w:t>
            </w:r>
          </w:p>
        </w:tc>
        <w:tc>
          <w:tcPr>
            <w:tcW w:w="812" w:type="dxa"/>
            <w:tcBorders>
              <w:top w:val="nil"/>
              <w:left w:val="nil"/>
              <w:bottom w:val="single" w:sz="4" w:space="0" w:color="auto"/>
              <w:right w:val="single" w:sz="4" w:space="0" w:color="auto"/>
            </w:tcBorders>
            <w:shd w:val="clear" w:color="000000" w:fill="FFFFFF"/>
            <w:noWrap/>
            <w:vAlign w:val="bottom"/>
            <w:hideMark/>
          </w:tcPr>
          <w:p w14:paraId="1339E2B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2EBB19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AD7354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11,309</w:t>
            </w:r>
          </w:p>
        </w:tc>
        <w:tc>
          <w:tcPr>
            <w:tcW w:w="634" w:type="dxa"/>
            <w:tcBorders>
              <w:top w:val="nil"/>
              <w:left w:val="single" w:sz="4" w:space="0" w:color="auto"/>
              <w:bottom w:val="single" w:sz="4" w:space="0" w:color="auto"/>
              <w:right w:val="nil"/>
            </w:tcBorders>
            <w:shd w:val="clear" w:color="000000" w:fill="FFFFFF"/>
            <w:noWrap/>
            <w:vAlign w:val="bottom"/>
            <w:hideMark/>
          </w:tcPr>
          <w:p w14:paraId="0D24124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3,061</w:t>
            </w:r>
          </w:p>
        </w:tc>
        <w:tc>
          <w:tcPr>
            <w:tcW w:w="634" w:type="dxa"/>
            <w:tcBorders>
              <w:top w:val="nil"/>
              <w:left w:val="single" w:sz="4" w:space="0" w:color="auto"/>
              <w:bottom w:val="single" w:sz="4" w:space="0" w:color="auto"/>
              <w:right w:val="nil"/>
            </w:tcBorders>
            <w:shd w:val="clear" w:color="000000" w:fill="FFFFFF"/>
            <w:noWrap/>
            <w:vAlign w:val="bottom"/>
            <w:hideMark/>
          </w:tcPr>
          <w:p w14:paraId="3BDD0E3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A76720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D02270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6A0FEC0"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262,426</w:t>
            </w:r>
          </w:p>
        </w:tc>
      </w:tr>
      <w:tr w:rsidR="00C22092" w:rsidRPr="006D40F6" w14:paraId="6A23EB1D"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FD3F297"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w:t>
            </w:r>
          </w:p>
        </w:tc>
        <w:tc>
          <w:tcPr>
            <w:tcW w:w="787" w:type="dxa"/>
            <w:tcBorders>
              <w:top w:val="nil"/>
              <w:left w:val="nil"/>
              <w:bottom w:val="single" w:sz="4" w:space="0" w:color="auto"/>
              <w:right w:val="nil"/>
            </w:tcBorders>
            <w:shd w:val="clear" w:color="000000" w:fill="FFFFFF"/>
            <w:noWrap/>
            <w:vAlign w:val="bottom"/>
            <w:hideMark/>
          </w:tcPr>
          <w:p w14:paraId="710E649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Berat</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036F27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418,077</w:t>
            </w:r>
          </w:p>
        </w:tc>
        <w:tc>
          <w:tcPr>
            <w:tcW w:w="875" w:type="dxa"/>
            <w:tcBorders>
              <w:top w:val="nil"/>
              <w:left w:val="nil"/>
              <w:bottom w:val="single" w:sz="4" w:space="0" w:color="auto"/>
              <w:right w:val="single" w:sz="4" w:space="0" w:color="auto"/>
            </w:tcBorders>
            <w:shd w:val="clear" w:color="000000" w:fill="FFFFFF"/>
            <w:noWrap/>
            <w:vAlign w:val="bottom"/>
            <w:hideMark/>
          </w:tcPr>
          <w:p w14:paraId="67009CD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32,192</w:t>
            </w:r>
          </w:p>
        </w:tc>
        <w:tc>
          <w:tcPr>
            <w:tcW w:w="801" w:type="dxa"/>
            <w:tcBorders>
              <w:top w:val="nil"/>
              <w:left w:val="nil"/>
              <w:bottom w:val="single" w:sz="4" w:space="0" w:color="auto"/>
              <w:right w:val="single" w:sz="4" w:space="0" w:color="auto"/>
            </w:tcBorders>
            <w:shd w:val="clear" w:color="000000" w:fill="FFFFFF"/>
            <w:noWrap/>
            <w:vAlign w:val="bottom"/>
            <w:hideMark/>
          </w:tcPr>
          <w:p w14:paraId="1D8CD2B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29,350</w:t>
            </w:r>
          </w:p>
        </w:tc>
        <w:tc>
          <w:tcPr>
            <w:tcW w:w="832" w:type="dxa"/>
            <w:tcBorders>
              <w:top w:val="nil"/>
              <w:left w:val="nil"/>
              <w:bottom w:val="single" w:sz="4" w:space="0" w:color="auto"/>
              <w:right w:val="single" w:sz="4" w:space="0" w:color="auto"/>
            </w:tcBorders>
            <w:shd w:val="clear" w:color="000000" w:fill="FFFFFF"/>
            <w:noWrap/>
            <w:vAlign w:val="bottom"/>
            <w:hideMark/>
          </w:tcPr>
          <w:p w14:paraId="3E7DB48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122,272</w:t>
            </w:r>
          </w:p>
        </w:tc>
        <w:tc>
          <w:tcPr>
            <w:tcW w:w="724" w:type="dxa"/>
            <w:tcBorders>
              <w:top w:val="nil"/>
              <w:left w:val="nil"/>
              <w:bottom w:val="single" w:sz="4" w:space="0" w:color="auto"/>
              <w:right w:val="single" w:sz="4" w:space="0" w:color="auto"/>
            </w:tcBorders>
            <w:shd w:val="clear" w:color="000000" w:fill="FFFFFF"/>
            <w:noWrap/>
            <w:vAlign w:val="bottom"/>
            <w:hideMark/>
          </w:tcPr>
          <w:p w14:paraId="7783F31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49,011</w:t>
            </w:r>
          </w:p>
        </w:tc>
        <w:tc>
          <w:tcPr>
            <w:tcW w:w="694" w:type="dxa"/>
            <w:tcBorders>
              <w:top w:val="nil"/>
              <w:left w:val="nil"/>
              <w:bottom w:val="single" w:sz="4" w:space="0" w:color="auto"/>
              <w:right w:val="single" w:sz="4" w:space="0" w:color="auto"/>
            </w:tcBorders>
            <w:shd w:val="clear" w:color="000000" w:fill="FFFFFF"/>
            <w:noWrap/>
            <w:vAlign w:val="bottom"/>
            <w:hideMark/>
          </w:tcPr>
          <w:p w14:paraId="1C1194D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16,805</w:t>
            </w:r>
          </w:p>
        </w:tc>
        <w:tc>
          <w:tcPr>
            <w:tcW w:w="784" w:type="dxa"/>
            <w:tcBorders>
              <w:top w:val="nil"/>
              <w:left w:val="nil"/>
              <w:bottom w:val="single" w:sz="4" w:space="0" w:color="auto"/>
              <w:right w:val="single" w:sz="4" w:space="0" w:color="auto"/>
            </w:tcBorders>
            <w:shd w:val="clear" w:color="000000" w:fill="FFFFFF"/>
            <w:noWrap/>
            <w:vAlign w:val="bottom"/>
            <w:hideMark/>
          </w:tcPr>
          <w:p w14:paraId="6987F4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36,740</w:t>
            </w:r>
          </w:p>
        </w:tc>
        <w:tc>
          <w:tcPr>
            <w:tcW w:w="808" w:type="dxa"/>
            <w:tcBorders>
              <w:top w:val="nil"/>
              <w:left w:val="nil"/>
              <w:bottom w:val="single" w:sz="4" w:space="0" w:color="auto"/>
              <w:right w:val="single" w:sz="4" w:space="0" w:color="auto"/>
            </w:tcBorders>
            <w:shd w:val="clear" w:color="000000" w:fill="FFFFFF"/>
            <w:noWrap/>
            <w:vAlign w:val="bottom"/>
            <w:hideMark/>
          </w:tcPr>
          <w:p w14:paraId="1FAB029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25,445</w:t>
            </w:r>
          </w:p>
        </w:tc>
        <w:tc>
          <w:tcPr>
            <w:tcW w:w="711" w:type="dxa"/>
            <w:tcBorders>
              <w:top w:val="nil"/>
              <w:left w:val="nil"/>
              <w:bottom w:val="single" w:sz="4" w:space="0" w:color="auto"/>
              <w:right w:val="single" w:sz="4" w:space="0" w:color="auto"/>
            </w:tcBorders>
            <w:shd w:val="clear" w:color="000000" w:fill="FFFFFF"/>
            <w:noWrap/>
            <w:vAlign w:val="bottom"/>
            <w:hideMark/>
          </w:tcPr>
          <w:p w14:paraId="7E8F79E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6,731</w:t>
            </w:r>
          </w:p>
        </w:tc>
        <w:tc>
          <w:tcPr>
            <w:tcW w:w="634" w:type="dxa"/>
            <w:tcBorders>
              <w:top w:val="nil"/>
              <w:left w:val="nil"/>
              <w:bottom w:val="single" w:sz="4" w:space="0" w:color="auto"/>
              <w:right w:val="single" w:sz="4" w:space="0" w:color="auto"/>
            </w:tcBorders>
            <w:shd w:val="clear" w:color="000000" w:fill="FFFFFF"/>
            <w:noWrap/>
            <w:vAlign w:val="bottom"/>
            <w:hideMark/>
          </w:tcPr>
          <w:p w14:paraId="61456AD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5,987</w:t>
            </w:r>
          </w:p>
        </w:tc>
        <w:tc>
          <w:tcPr>
            <w:tcW w:w="812" w:type="dxa"/>
            <w:tcBorders>
              <w:top w:val="nil"/>
              <w:left w:val="nil"/>
              <w:bottom w:val="single" w:sz="4" w:space="0" w:color="auto"/>
              <w:right w:val="single" w:sz="4" w:space="0" w:color="auto"/>
            </w:tcBorders>
            <w:shd w:val="clear" w:color="000000" w:fill="FFFFFF"/>
            <w:noWrap/>
            <w:vAlign w:val="bottom"/>
            <w:hideMark/>
          </w:tcPr>
          <w:p w14:paraId="3F2089C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16,793</w:t>
            </w:r>
          </w:p>
        </w:tc>
        <w:tc>
          <w:tcPr>
            <w:tcW w:w="864" w:type="dxa"/>
            <w:tcBorders>
              <w:top w:val="nil"/>
              <w:left w:val="nil"/>
              <w:bottom w:val="single" w:sz="4" w:space="0" w:color="auto"/>
              <w:right w:val="single" w:sz="4" w:space="0" w:color="auto"/>
            </w:tcBorders>
            <w:shd w:val="clear" w:color="000000" w:fill="FFFFFF"/>
            <w:noWrap/>
            <w:vAlign w:val="bottom"/>
            <w:hideMark/>
          </w:tcPr>
          <w:p w14:paraId="5E518E2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9C81EC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28,702</w:t>
            </w:r>
          </w:p>
        </w:tc>
        <w:tc>
          <w:tcPr>
            <w:tcW w:w="634" w:type="dxa"/>
            <w:tcBorders>
              <w:top w:val="nil"/>
              <w:left w:val="single" w:sz="4" w:space="0" w:color="auto"/>
              <w:bottom w:val="single" w:sz="4" w:space="0" w:color="auto"/>
              <w:right w:val="nil"/>
            </w:tcBorders>
            <w:shd w:val="clear" w:color="000000" w:fill="FFFFFF"/>
            <w:noWrap/>
            <w:vAlign w:val="bottom"/>
            <w:hideMark/>
          </w:tcPr>
          <w:p w14:paraId="0D5093C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67410B1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55318C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FEA05E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FF020B6"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788,105</w:t>
            </w:r>
          </w:p>
        </w:tc>
      </w:tr>
      <w:tr w:rsidR="00C22092" w:rsidRPr="006D40F6" w14:paraId="6180C7F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EFFA141"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w:t>
            </w:r>
          </w:p>
        </w:tc>
        <w:tc>
          <w:tcPr>
            <w:tcW w:w="787" w:type="dxa"/>
            <w:tcBorders>
              <w:top w:val="nil"/>
              <w:left w:val="nil"/>
              <w:bottom w:val="single" w:sz="4" w:space="0" w:color="auto"/>
              <w:right w:val="nil"/>
            </w:tcBorders>
            <w:shd w:val="clear" w:color="000000" w:fill="FFFFFF"/>
            <w:noWrap/>
            <w:vAlign w:val="bottom"/>
            <w:hideMark/>
          </w:tcPr>
          <w:p w14:paraId="2FDA462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Bulqizë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3C1423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350,683</w:t>
            </w:r>
          </w:p>
        </w:tc>
        <w:tc>
          <w:tcPr>
            <w:tcW w:w="875" w:type="dxa"/>
            <w:tcBorders>
              <w:top w:val="nil"/>
              <w:left w:val="nil"/>
              <w:bottom w:val="single" w:sz="4" w:space="0" w:color="auto"/>
              <w:right w:val="single" w:sz="4" w:space="0" w:color="auto"/>
            </w:tcBorders>
            <w:shd w:val="clear" w:color="000000" w:fill="FFFFFF"/>
            <w:noWrap/>
            <w:vAlign w:val="bottom"/>
            <w:hideMark/>
          </w:tcPr>
          <w:p w14:paraId="08163D35"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27,003</w:t>
            </w:r>
          </w:p>
        </w:tc>
        <w:tc>
          <w:tcPr>
            <w:tcW w:w="801" w:type="dxa"/>
            <w:tcBorders>
              <w:top w:val="nil"/>
              <w:left w:val="nil"/>
              <w:bottom w:val="single" w:sz="4" w:space="0" w:color="auto"/>
              <w:right w:val="single" w:sz="4" w:space="0" w:color="auto"/>
            </w:tcBorders>
            <w:shd w:val="clear" w:color="000000" w:fill="FFFFFF"/>
            <w:noWrap/>
            <w:vAlign w:val="bottom"/>
            <w:hideMark/>
          </w:tcPr>
          <w:p w14:paraId="5836CC1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4940137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61,934</w:t>
            </w:r>
          </w:p>
        </w:tc>
        <w:tc>
          <w:tcPr>
            <w:tcW w:w="724" w:type="dxa"/>
            <w:tcBorders>
              <w:top w:val="nil"/>
              <w:left w:val="nil"/>
              <w:bottom w:val="single" w:sz="4" w:space="0" w:color="auto"/>
              <w:right w:val="single" w:sz="4" w:space="0" w:color="auto"/>
            </w:tcBorders>
            <w:shd w:val="clear" w:color="000000" w:fill="FFFFFF"/>
            <w:noWrap/>
            <w:vAlign w:val="bottom"/>
            <w:hideMark/>
          </w:tcPr>
          <w:p w14:paraId="3A370A1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12,175</w:t>
            </w:r>
          </w:p>
        </w:tc>
        <w:tc>
          <w:tcPr>
            <w:tcW w:w="694" w:type="dxa"/>
            <w:tcBorders>
              <w:top w:val="nil"/>
              <w:left w:val="nil"/>
              <w:bottom w:val="single" w:sz="4" w:space="0" w:color="auto"/>
              <w:right w:val="single" w:sz="4" w:space="0" w:color="auto"/>
            </w:tcBorders>
            <w:shd w:val="clear" w:color="000000" w:fill="FFFFFF"/>
            <w:noWrap/>
            <w:vAlign w:val="bottom"/>
            <w:hideMark/>
          </w:tcPr>
          <w:p w14:paraId="6C8B73C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84" w:type="dxa"/>
            <w:tcBorders>
              <w:top w:val="nil"/>
              <w:left w:val="nil"/>
              <w:bottom w:val="single" w:sz="4" w:space="0" w:color="auto"/>
              <w:right w:val="single" w:sz="4" w:space="0" w:color="auto"/>
            </w:tcBorders>
            <w:shd w:val="clear" w:color="000000" w:fill="FFFFFF"/>
            <w:noWrap/>
            <w:vAlign w:val="bottom"/>
            <w:hideMark/>
          </w:tcPr>
          <w:p w14:paraId="3CE5FF4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21,996</w:t>
            </w:r>
          </w:p>
        </w:tc>
        <w:tc>
          <w:tcPr>
            <w:tcW w:w="808" w:type="dxa"/>
            <w:tcBorders>
              <w:top w:val="nil"/>
              <w:left w:val="nil"/>
              <w:bottom w:val="single" w:sz="4" w:space="0" w:color="auto"/>
              <w:right w:val="single" w:sz="4" w:space="0" w:color="auto"/>
            </w:tcBorders>
            <w:shd w:val="clear" w:color="000000" w:fill="FFFFFF"/>
            <w:noWrap/>
            <w:vAlign w:val="bottom"/>
            <w:hideMark/>
          </w:tcPr>
          <w:p w14:paraId="5E7DFF4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2B66BF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16,540</w:t>
            </w:r>
          </w:p>
        </w:tc>
        <w:tc>
          <w:tcPr>
            <w:tcW w:w="634" w:type="dxa"/>
            <w:tcBorders>
              <w:top w:val="nil"/>
              <w:left w:val="nil"/>
              <w:bottom w:val="single" w:sz="4" w:space="0" w:color="auto"/>
              <w:right w:val="single" w:sz="4" w:space="0" w:color="auto"/>
            </w:tcBorders>
            <w:shd w:val="clear" w:color="000000" w:fill="FFFFFF"/>
            <w:noWrap/>
            <w:vAlign w:val="bottom"/>
            <w:hideMark/>
          </w:tcPr>
          <w:p w14:paraId="4B59505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35,454</w:t>
            </w:r>
          </w:p>
        </w:tc>
        <w:tc>
          <w:tcPr>
            <w:tcW w:w="812" w:type="dxa"/>
            <w:tcBorders>
              <w:top w:val="nil"/>
              <w:left w:val="nil"/>
              <w:bottom w:val="single" w:sz="4" w:space="0" w:color="auto"/>
              <w:right w:val="single" w:sz="4" w:space="0" w:color="auto"/>
            </w:tcBorders>
            <w:shd w:val="clear" w:color="000000" w:fill="FFFFFF"/>
            <w:noWrap/>
            <w:vAlign w:val="bottom"/>
            <w:hideMark/>
          </w:tcPr>
          <w:p w14:paraId="3C6B7FA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14,986</w:t>
            </w:r>
          </w:p>
        </w:tc>
        <w:tc>
          <w:tcPr>
            <w:tcW w:w="864" w:type="dxa"/>
            <w:tcBorders>
              <w:top w:val="nil"/>
              <w:left w:val="nil"/>
              <w:bottom w:val="single" w:sz="4" w:space="0" w:color="auto"/>
              <w:right w:val="single" w:sz="4" w:space="0" w:color="auto"/>
            </w:tcBorders>
            <w:shd w:val="clear" w:color="000000" w:fill="FFFFFF"/>
            <w:noWrap/>
            <w:vAlign w:val="bottom"/>
            <w:hideMark/>
          </w:tcPr>
          <w:p w14:paraId="030E15E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E6ACA4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16,182</w:t>
            </w:r>
          </w:p>
        </w:tc>
        <w:tc>
          <w:tcPr>
            <w:tcW w:w="634" w:type="dxa"/>
            <w:tcBorders>
              <w:top w:val="nil"/>
              <w:left w:val="single" w:sz="4" w:space="0" w:color="auto"/>
              <w:bottom w:val="single" w:sz="4" w:space="0" w:color="auto"/>
              <w:right w:val="nil"/>
            </w:tcBorders>
            <w:shd w:val="clear" w:color="000000" w:fill="FFFFFF"/>
            <w:noWrap/>
            <w:vAlign w:val="bottom"/>
            <w:hideMark/>
          </w:tcPr>
          <w:p w14:paraId="71E003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39F53AA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FD8BB7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89C9C0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B1B4DB3"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556,953</w:t>
            </w:r>
          </w:p>
        </w:tc>
      </w:tr>
      <w:tr w:rsidR="00C22092" w:rsidRPr="006D40F6" w14:paraId="1AA1559E"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483ECA1"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w:t>
            </w:r>
          </w:p>
        </w:tc>
        <w:tc>
          <w:tcPr>
            <w:tcW w:w="787" w:type="dxa"/>
            <w:tcBorders>
              <w:top w:val="nil"/>
              <w:left w:val="nil"/>
              <w:bottom w:val="single" w:sz="4" w:space="0" w:color="auto"/>
              <w:right w:val="nil"/>
            </w:tcBorders>
            <w:shd w:val="clear" w:color="000000" w:fill="FFFFFF"/>
            <w:noWrap/>
            <w:vAlign w:val="bottom"/>
            <w:hideMark/>
          </w:tcPr>
          <w:p w14:paraId="7419A22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Cërrik</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66F48F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199,627</w:t>
            </w:r>
          </w:p>
        </w:tc>
        <w:tc>
          <w:tcPr>
            <w:tcW w:w="875" w:type="dxa"/>
            <w:tcBorders>
              <w:top w:val="nil"/>
              <w:left w:val="nil"/>
              <w:bottom w:val="single" w:sz="4" w:space="0" w:color="auto"/>
              <w:right w:val="single" w:sz="4" w:space="0" w:color="auto"/>
            </w:tcBorders>
            <w:shd w:val="clear" w:color="000000" w:fill="FFFFFF"/>
            <w:noWrap/>
            <w:vAlign w:val="bottom"/>
            <w:hideMark/>
          </w:tcPr>
          <w:p w14:paraId="464F745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15,371</w:t>
            </w:r>
          </w:p>
        </w:tc>
        <w:tc>
          <w:tcPr>
            <w:tcW w:w="801" w:type="dxa"/>
            <w:tcBorders>
              <w:top w:val="nil"/>
              <w:left w:val="nil"/>
              <w:bottom w:val="single" w:sz="4" w:space="0" w:color="auto"/>
              <w:right w:val="single" w:sz="4" w:space="0" w:color="auto"/>
            </w:tcBorders>
            <w:shd w:val="clear" w:color="000000" w:fill="FFFFFF"/>
            <w:noWrap/>
            <w:vAlign w:val="bottom"/>
            <w:hideMark/>
          </w:tcPr>
          <w:p w14:paraId="712E049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4,927</w:t>
            </w:r>
          </w:p>
        </w:tc>
        <w:tc>
          <w:tcPr>
            <w:tcW w:w="832" w:type="dxa"/>
            <w:tcBorders>
              <w:top w:val="nil"/>
              <w:left w:val="nil"/>
              <w:bottom w:val="single" w:sz="4" w:space="0" w:color="auto"/>
              <w:right w:val="single" w:sz="4" w:space="0" w:color="auto"/>
            </w:tcBorders>
            <w:shd w:val="clear" w:color="000000" w:fill="FFFFFF"/>
            <w:noWrap/>
            <w:vAlign w:val="bottom"/>
            <w:hideMark/>
          </w:tcPr>
          <w:p w14:paraId="0D7210E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52,285</w:t>
            </w:r>
          </w:p>
        </w:tc>
        <w:tc>
          <w:tcPr>
            <w:tcW w:w="724" w:type="dxa"/>
            <w:tcBorders>
              <w:top w:val="nil"/>
              <w:left w:val="nil"/>
              <w:bottom w:val="single" w:sz="4" w:space="0" w:color="auto"/>
              <w:right w:val="single" w:sz="4" w:space="0" w:color="auto"/>
            </w:tcBorders>
            <w:shd w:val="clear" w:color="000000" w:fill="FFFFFF"/>
            <w:noWrap/>
            <w:vAlign w:val="bottom"/>
            <w:hideMark/>
          </w:tcPr>
          <w:p w14:paraId="6BFF733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6,661</w:t>
            </w:r>
          </w:p>
        </w:tc>
        <w:tc>
          <w:tcPr>
            <w:tcW w:w="694" w:type="dxa"/>
            <w:tcBorders>
              <w:top w:val="nil"/>
              <w:left w:val="nil"/>
              <w:bottom w:val="single" w:sz="4" w:space="0" w:color="auto"/>
              <w:right w:val="single" w:sz="4" w:space="0" w:color="auto"/>
            </w:tcBorders>
            <w:shd w:val="clear" w:color="000000" w:fill="FFFFFF"/>
            <w:noWrap/>
            <w:vAlign w:val="bottom"/>
            <w:hideMark/>
          </w:tcPr>
          <w:p w14:paraId="41F3E42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6,787</w:t>
            </w:r>
          </w:p>
        </w:tc>
        <w:tc>
          <w:tcPr>
            <w:tcW w:w="784" w:type="dxa"/>
            <w:tcBorders>
              <w:top w:val="nil"/>
              <w:left w:val="nil"/>
              <w:bottom w:val="single" w:sz="4" w:space="0" w:color="auto"/>
              <w:right w:val="single" w:sz="4" w:space="0" w:color="auto"/>
            </w:tcBorders>
            <w:shd w:val="clear" w:color="000000" w:fill="FFFFFF"/>
            <w:noWrap/>
            <w:vAlign w:val="bottom"/>
            <w:hideMark/>
          </w:tcPr>
          <w:p w14:paraId="448406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17,432</w:t>
            </w:r>
          </w:p>
        </w:tc>
        <w:tc>
          <w:tcPr>
            <w:tcW w:w="808" w:type="dxa"/>
            <w:tcBorders>
              <w:top w:val="nil"/>
              <w:left w:val="nil"/>
              <w:bottom w:val="single" w:sz="4" w:space="0" w:color="auto"/>
              <w:right w:val="single" w:sz="4" w:space="0" w:color="auto"/>
            </w:tcBorders>
            <w:shd w:val="clear" w:color="000000" w:fill="FFFFFF"/>
            <w:noWrap/>
            <w:vAlign w:val="bottom"/>
            <w:hideMark/>
          </w:tcPr>
          <w:p w14:paraId="180AA7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6BD1B7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2,580</w:t>
            </w:r>
          </w:p>
        </w:tc>
        <w:tc>
          <w:tcPr>
            <w:tcW w:w="634" w:type="dxa"/>
            <w:tcBorders>
              <w:top w:val="nil"/>
              <w:left w:val="nil"/>
              <w:bottom w:val="single" w:sz="4" w:space="0" w:color="auto"/>
              <w:right w:val="single" w:sz="4" w:space="0" w:color="auto"/>
            </w:tcBorders>
            <w:shd w:val="clear" w:color="000000" w:fill="FFFFFF"/>
            <w:noWrap/>
            <w:vAlign w:val="bottom"/>
            <w:hideMark/>
          </w:tcPr>
          <w:p w14:paraId="678811B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2,231</w:t>
            </w:r>
          </w:p>
        </w:tc>
        <w:tc>
          <w:tcPr>
            <w:tcW w:w="812" w:type="dxa"/>
            <w:tcBorders>
              <w:top w:val="nil"/>
              <w:left w:val="nil"/>
              <w:bottom w:val="single" w:sz="4" w:space="0" w:color="auto"/>
              <w:right w:val="single" w:sz="4" w:space="0" w:color="auto"/>
            </w:tcBorders>
            <w:shd w:val="clear" w:color="000000" w:fill="FFFFFF"/>
            <w:noWrap/>
            <w:vAlign w:val="bottom"/>
            <w:hideMark/>
          </w:tcPr>
          <w:p w14:paraId="6A1DB28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17,963</w:t>
            </w:r>
          </w:p>
        </w:tc>
        <w:tc>
          <w:tcPr>
            <w:tcW w:w="864" w:type="dxa"/>
            <w:tcBorders>
              <w:top w:val="nil"/>
              <w:left w:val="nil"/>
              <w:bottom w:val="single" w:sz="4" w:space="0" w:color="auto"/>
              <w:right w:val="single" w:sz="4" w:space="0" w:color="auto"/>
            </w:tcBorders>
            <w:shd w:val="clear" w:color="000000" w:fill="FFFFFF"/>
            <w:noWrap/>
            <w:vAlign w:val="bottom"/>
            <w:hideMark/>
          </w:tcPr>
          <w:p w14:paraId="10563B8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736B87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13,998</w:t>
            </w:r>
          </w:p>
        </w:tc>
        <w:tc>
          <w:tcPr>
            <w:tcW w:w="634" w:type="dxa"/>
            <w:tcBorders>
              <w:top w:val="nil"/>
              <w:left w:val="single" w:sz="4" w:space="0" w:color="auto"/>
              <w:bottom w:val="single" w:sz="4" w:space="0" w:color="auto"/>
              <w:right w:val="nil"/>
            </w:tcBorders>
            <w:shd w:val="clear" w:color="000000" w:fill="FFFFFF"/>
            <w:noWrap/>
            <w:vAlign w:val="bottom"/>
            <w:hideMark/>
          </w:tcPr>
          <w:p w14:paraId="69502BF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6,632</w:t>
            </w:r>
          </w:p>
        </w:tc>
        <w:tc>
          <w:tcPr>
            <w:tcW w:w="634" w:type="dxa"/>
            <w:tcBorders>
              <w:top w:val="nil"/>
              <w:left w:val="single" w:sz="4" w:space="0" w:color="auto"/>
              <w:bottom w:val="single" w:sz="4" w:space="0" w:color="auto"/>
              <w:right w:val="nil"/>
            </w:tcBorders>
            <w:shd w:val="clear" w:color="000000" w:fill="FFFFFF"/>
            <w:noWrap/>
            <w:vAlign w:val="bottom"/>
            <w:hideMark/>
          </w:tcPr>
          <w:p w14:paraId="43B4529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7D04D5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D347D3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1B57DA1"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346,493</w:t>
            </w:r>
          </w:p>
        </w:tc>
      </w:tr>
      <w:tr w:rsidR="00C22092" w:rsidRPr="006D40F6" w14:paraId="7B37F36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3A5E56D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w:t>
            </w:r>
          </w:p>
        </w:tc>
        <w:tc>
          <w:tcPr>
            <w:tcW w:w="787" w:type="dxa"/>
            <w:tcBorders>
              <w:top w:val="nil"/>
              <w:left w:val="nil"/>
              <w:bottom w:val="single" w:sz="4" w:space="0" w:color="auto"/>
              <w:right w:val="nil"/>
            </w:tcBorders>
            <w:shd w:val="clear" w:color="000000" w:fill="FFFFFF"/>
            <w:noWrap/>
            <w:vAlign w:val="bottom"/>
            <w:hideMark/>
          </w:tcPr>
          <w:p w14:paraId="5036DBD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Delvinë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39C772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86,948</w:t>
            </w:r>
          </w:p>
        </w:tc>
        <w:tc>
          <w:tcPr>
            <w:tcW w:w="875" w:type="dxa"/>
            <w:tcBorders>
              <w:top w:val="nil"/>
              <w:left w:val="nil"/>
              <w:bottom w:val="single" w:sz="4" w:space="0" w:color="auto"/>
              <w:right w:val="single" w:sz="4" w:space="0" w:color="auto"/>
            </w:tcBorders>
            <w:shd w:val="clear" w:color="000000" w:fill="FFFFFF"/>
            <w:noWrap/>
            <w:vAlign w:val="bottom"/>
            <w:hideMark/>
          </w:tcPr>
          <w:p w14:paraId="04933DC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6,695</w:t>
            </w:r>
          </w:p>
        </w:tc>
        <w:tc>
          <w:tcPr>
            <w:tcW w:w="801" w:type="dxa"/>
            <w:tcBorders>
              <w:top w:val="nil"/>
              <w:left w:val="nil"/>
              <w:bottom w:val="single" w:sz="4" w:space="0" w:color="auto"/>
              <w:right w:val="single" w:sz="4" w:space="0" w:color="auto"/>
            </w:tcBorders>
            <w:shd w:val="clear" w:color="000000" w:fill="FFFFFF"/>
            <w:noWrap/>
            <w:vAlign w:val="bottom"/>
            <w:hideMark/>
          </w:tcPr>
          <w:p w14:paraId="1FB4C5E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75189F2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23,534</w:t>
            </w:r>
          </w:p>
        </w:tc>
        <w:tc>
          <w:tcPr>
            <w:tcW w:w="724" w:type="dxa"/>
            <w:tcBorders>
              <w:top w:val="nil"/>
              <w:left w:val="nil"/>
              <w:bottom w:val="single" w:sz="4" w:space="0" w:color="auto"/>
              <w:right w:val="single" w:sz="4" w:space="0" w:color="auto"/>
            </w:tcBorders>
            <w:shd w:val="clear" w:color="000000" w:fill="FFFFFF"/>
            <w:noWrap/>
            <w:vAlign w:val="bottom"/>
            <w:hideMark/>
          </w:tcPr>
          <w:p w14:paraId="4C9FA25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6,126</w:t>
            </w:r>
          </w:p>
        </w:tc>
        <w:tc>
          <w:tcPr>
            <w:tcW w:w="694" w:type="dxa"/>
            <w:tcBorders>
              <w:top w:val="nil"/>
              <w:left w:val="nil"/>
              <w:bottom w:val="single" w:sz="4" w:space="0" w:color="auto"/>
              <w:right w:val="single" w:sz="4" w:space="0" w:color="auto"/>
            </w:tcBorders>
            <w:shd w:val="clear" w:color="000000" w:fill="FFFFFF"/>
            <w:noWrap/>
            <w:vAlign w:val="bottom"/>
            <w:hideMark/>
          </w:tcPr>
          <w:p w14:paraId="2324D75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2,195</w:t>
            </w:r>
          </w:p>
        </w:tc>
        <w:tc>
          <w:tcPr>
            <w:tcW w:w="784" w:type="dxa"/>
            <w:tcBorders>
              <w:top w:val="nil"/>
              <w:left w:val="nil"/>
              <w:bottom w:val="single" w:sz="4" w:space="0" w:color="auto"/>
              <w:right w:val="single" w:sz="4" w:space="0" w:color="auto"/>
            </w:tcBorders>
            <w:shd w:val="clear" w:color="000000" w:fill="FFFFFF"/>
            <w:noWrap/>
            <w:vAlign w:val="bottom"/>
            <w:hideMark/>
          </w:tcPr>
          <w:p w14:paraId="5765699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15,783</w:t>
            </w:r>
          </w:p>
        </w:tc>
        <w:tc>
          <w:tcPr>
            <w:tcW w:w="808" w:type="dxa"/>
            <w:tcBorders>
              <w:top w:val="nil"/>
              <w:left w:val="nil"/>
              <w:bottom w:val="single" w:sz="4" w:space="0" w:color="auto"/>
              <w:right w:val="single" w:sz="4" w:space="0" w:color="auto"/>
            </w:tcBorders>
            <w:shd w:val="clear" w:color="000000" w:fill="FFFFFF"/>
            <w:noWrap/>
            <w:vAlign w:val="bottom"/>
            <w:hideMark/>
          </w:tcPr>
          <w:p w14:paraId="688F8E0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664999A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3,016</w:t>
            </w:r>
          </w:p>
        </w:tc>
        <w:tc>
          <w:tcPr>
            <w:tcW w:w="634" w:type="dxa"/>
            <w:tcBorders>
              <w:top w:val="nil"/>
              <w:left w:val="nil"/>
              <w:bottom w:val="single" w:sz="4" w:space="0" w:color="auto"/>
              <w:right w:val="single" w:sz="4" w:space="0" w:color="auto"/>
            </w:tcBorders>
            <w:shd w:val="clear" w:color="000000" w:fill="FFFFFF"/>
            <w:noWrap/>
            <w:vAlign w:val="bottom"/>
            <w:hideMark/>
          </w:tcPr>
          <w:p w14:paraId="3097C0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4,185</w:t>
            </w:r>
          </w:p>
        </w:tc>
        <w:tc>
          <w:tcPr>
            <w:tcW w:w="812" w:type="dxa"/>
            <w:tcBorders>
              <w:top w:val="nil"/>
              <w:left w:val="nil"/>
              <w:bottom w:val="single" w:sz="4" w:space="0" w:color="auto"/>
              <w:right w:val="single" w:sz="4" w:space="0" w:color="auto"/>
            </w:tcBorders>
            <w:shd w:val="clear" w:color="000000" w:fill="FFFFFF"/>
            <w:noWrap/>
            <w:vAlign w:val="bottom"/>
            <w:hideMark/>
          </w:tcPr>
          <w:p w14:paraId="48D1459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1F66ED7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AB00E7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11,645</w:t>
            </w:r>
          </w:p>
        </w:tc>
        <w:tc>
          <w:tcPr>
            <w:tcW w:w="634" w:type="dxa"/>
            <w:tcBorders>
              <w:top w:val="nil"/>
              <w:left w:val="single" w:sz="4" w:space="0" w:color="auto"/>
              <w:bottom w:val="single" w:sz="4" w:space="0" w:color="auto"/>
              <w:right w:val="nil"/>
            </w:tcBorders>
            <w:shd w:val="clear" w:color="000000" w:fill="FFFFFF"/>
            <w:noWrap/>
            <w:vAlign w:val="bottom"/>
            <w:hideMark/>
          </w:tcPr>
          <w:p w14:paraId="5F280C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1E7659D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D612DB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5423066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EB9066A"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171,287</w:t>
            </w:r>
          </w:p>
        </w:tc>
      </w:tr>
      <w:tr w:rsidR="00C22092" w:rsidRPr="006D40F6" w14:paraId="435E4D6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C81FA5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6</w:t>
            </w:r>
          </w:p>
        </w:tc>
        <w:tc>
          <w:tcPr>
            <w:tcW w:w="787" w:type="dxa"/>
            <w:tcBorders>
              <w:top w:val="nil"/>
              <w:left w:val="nil"/>
              <w:bottom w:val="single" w:sz="4" w:space="0" w:color="auto"/>
              <w:right w:val="nil"/>
            </w:tcBorders>
            <w:shd w:val="clear" w:color="000000" w:fill="FFFFFF"/>
            <w:noWrap/>
            <w:vAlign w:val="bottom"/>
            <w:hideMark/>
          </w:tcPr>
          <w:p w14:paraId="116E4E9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Devoll</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FCA1FBE"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257,125</w:t>
            </w:r>
          </w:p>
        </w:tc>
        <w:tc>
          <w:tcPr>
            <w:tcW w:w="875" w:type="dxa"/>
            <w:tcBorders>
              <w:top w:val="nil"/>
              <w:left w:val="nil"/>
              <w:bottom w:val="single" w:sz="4" w:space="0" w:color="auto"/>
              <w:right w:val="single" w:sz="4" w:space="0" w:color="auto"/>
            </w:tcBorders>
            <w:shd w:val="clear" w:color="000000" w:fill="FFFFFF"/>
            <w:noWrap/>
            <w:vAlign w:val="bottom"/>
            <w:hideMark/>
          </w:tcPr>
          <w:p w14:paraId="1830A5E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19,799</w:t>
            </w:r>
          </w:p>
        </w:tc>
        <w:tc>
          <w:tcPr>
            <w:tcW w:w="801" w:type="dxa"/>
            <w:tcBorders>
              <w:top w:val="nil"/>
              <w:left w:val="nil"/>
              <w:bottom w:val="single" w:sz="4" w:space="0" w:color="auto"/>
              <w:right w:val="single" w:sz="4" w:space="0" w:color="auto"/>
            </w:tcBorders>
            <w:shd w:val="clear" w:color="000000" w:fill="FFFFFF"/>
            <w:noWrap/>
            <w:vAlign w:val="bottom"/>
            <w:hideMark/>
          </w:tcPr>
          <w:p w14:paraId="1D59354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025DE5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62,897</w:t>
            </w:r>
          </w:p>
        </w:tc>
        <w:tc>
          <w:tcPr>
            <w:tcW w:w="724" w:type="dxa"/>
            <w:tcBorders>
              <w:top w:val="nil"/>
              <w:left w:val="nil"/>
              <w:bottom w:val="single" w:sz="4" w:space="0" w:color="auto"/>
              <w:right w:val="single" w:sz="4" w:space="0" w:color="auto"/>
            </w:tcBorders>
            <w:shd w:val="clear" w:color="000000" w:fill="FFFFFF"/>
            <w:noWrap/>
            <w:vAlign w:val="bottom"/>
            <w:hideMark/>
          </w:tcPr>
          <w:p w14:paraId="6726DC4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4,210</w:t>
            </w:r>
          </w:p>
        </w:tc>
        <w:tc>
          <w:tcPr>
            <w:tcW w:w="694" w:type="dxa"/>
            <w:tcBorders>
              <w:top w:val="nil"/>
              <w:left w:val="nil"/>
              <w:bottom w:val="single" w:sz="4" w:space="0" w:color="auto"/>
              <w:right w:val="single" w:sz="4" w:space="0" w:color="auto"/>
            </w:tcBorders>
            <w:shd w:val="clear" w:color="000000" w:fill="FFFFFF"/>
            <w:noWrap/>
            <w:vAlign w:val="bottom"/>
            <w:hideMark/>
          </w:tcPr>
          <w:p w14:paraId="58DE9C1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3,041</w:t>
            </w:r>
          </w:p>
        </w:tc>
        <w:tc>
          <w:tcPr>
            <w:tcW w:w="784" w:type="dxa"/>
            <w:tcBorders>
              <w:top w:val="nil"/>
              <w:left w:val="nil"/>
              <w:bottom w:val="single" w:sz="4" w:space="0" w:color="auto"/>
              <w:right w:val="single" w:sz="4" w:space="0" w:color="auto"/>
            </w:tcBorders>
            <w:shd w:val="clear" w:color="000000" w:fill="FFFFFF"/>
            <w:noWrap/>
            <w:vAlign w:val="bottom"/>
            <w:hideMark/>
          </w:tcPr>
          <w:p w14:paraId="6F17039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16,032</w:t>
            </w:r>
          </w:p>
        </w:tc>
        <w:tc>
          <w:tcPr>
            <w:tcW w:w="808" w:type="dxa"/>
            <w:tcBorders>
              <w:top w:val="nil"/>
              <w:left w:val="nil"/>
              <w:bottom w:val="single" w:sz="4" w:space="0" w:color="auto"/>
              <w:right w:val="single" w:sz="4" w:space="0" w:color="auto"/>
            </w:tcBorders>
            <w:shd w:val="clear" w:color="000000" w:fill="FFFFFF"/>
            <w:noWrap/>
            <w:vAlign w:val="bottom"/>
            <w:hideMark/>
          </w:tcPr>
          <w:p w14:paraId="60F1542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53735A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5,413</w:t>
            </w:r>
          </w:p>
        </w:tc>
        <w:tc>
          <w:tcPr>
            <w:tcW w:w="634" w:type="dxa"/>
            <w:tcBorders>
              <w:top w:val="nil"/>
              <w:left w:val="nil"/>
              <w:bottom w:val="single" w:sz="4" w:space="0" w:color="auto"/>
              <w:right w:val="single" w:sz="4" w:space="0" w:color="auto"/>
            </w:tcBorders>
            <w:shd w:val="clear" w:color="000000" w:fill="FFFFFF"/>
            <w:noWrap/>
            <w:vAlign w:val="bottom"/>
            <w:hideMark/>
          </w:tcPr>
          <w:p w14:paraId="521283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12,889</w:t>
            </w:r>
          </w:p>
        </w:tc>
        <w:tc>
          <w:tcPr>
            <w:tcW w:w="812" w:type="dxa"/>
            <w:tcBorders>
              <w:top w:val="nil"/>
              <w:left w:val="nil"/>
              <w:bottom w:val="single" w:sz="4" w:space="0" w:color="auto"/>
              <w:right w:val="single" w:sz="4" w:space="0" w:color="auto"/>
            </w:tcBorders>
            <w:shd w:val="clear" w:color="000000" w:fill="FFFFFF"/>
            <w:noWrap/>
            <w:vAlign w:val="bottom"/>
            <w:hideMark/>
          </w:tcPr>
          <w:p w14:paraId="2B3DC16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12,965</w:t>
            </w:r>
          </w:p>
        </w:tc>
        <w:tc>
          <w:tcPr>
            <w:tcW w:w="864" w:type="dxa"/>
            <w:tcBorders>
              <w:top w:val="nil"/>
              <w:left w:val="nil"/>
              <w:bottom w:val="single" w:sz="4" w:space="0" w:color="auto"/>
              <w:right w:val="single" w:sz="4" w:space="0" w:color="auto"/>
            </w:tcBorders>
            <w:shd w:val="clear" w:color="000000" w:fill="FFFFFF"/>
            <w:noWrap/>
            <w:vAlign w:val="bottom"/>
            <w:hideMark/>
          </w:tcPr>
          <w:p w14:paraId="7B30CD7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1A47AB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14,922</w:t>
            </w:r>
          </w:p>
        </w:tc>
        <w:tc>
          <w:tcPr>
            <w:tcW w:w="634" w:type="dxa"/>
            <w:tcBorders>
              <w:top w:val="nil"/>
              <w:left w:val="single" w:sz="4" w:space="0" w:color="auto"/>
              <w:bottom w:val="single" w:sz="4" w:space="0" w:color="auto"/>
              <w:right w:val="nil"/>
            </w:tcBorders>
            <w:shd w:val="clear" w:color="000000" w:fill="FFFFFF"/>
            <w:noWrap/>
            <w:vAlign w:val="bottom"/>
            <w:hideMark/>
          </w:tcPr>
          <w:p w14:paraId="4A8529B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719DDD5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040611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50D9822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4362E0F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409,294</w:t>
            </w:r>
          </w:p>
        </w:tc>
      </w:tr>
      <w:tr w:rsidR="00C22092" w:rsidRPr="006D40F6" w14:paraId="01D1FAD3"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3CC8685"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7</w:t>
            </w:r>
          </w:p>
        </w:tc>
        <w:tc>
          <w:tcPr>
            <w:tcW w:w="787" w:type="dxa"/>
            <w:tcBorders>
              <w:top w:val="nil"/>
              <w:left w:val="nil"/>
              <w:bottom w:val="single" w:sz="4" w:space="0" w:color="auto"/>
              <w:right w:val="nil"/>
            </w:tcBorders>
            <w:shd w:val="clear" w:color="000000" w:fill="FFFFFF"/>
            <w:noWrap/>
            <w:vAlign w:val="bottom"/>
            <w:hideMark/>
          </w:tcPr>
          <w:p w14:paraId="285159D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Dibër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3F01F1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550,281</w:t>
            </w:r>
          </w:p>
        </w:tc>
        <w:tc>
          <w:tcPr>
            <w:tcW w:w="875" w:type="dxa"/>
            <w:tcBorders>
              <w:top w:val="nil"/>
              <w:left w:val="nil"/>
              <w:bottom w:val="single" w:sz="4" w:space="0" w:color="auto"/>
              <w:right w:val="single" w:sz="4" w:space="0" w:color="auto"/>
            </w:tcBorders>
            <w:shd w:val="clear" w:color="000000" w:fill="FFFFFF"/>
            <w:noWrap/>
            <w:vAlign w:val="bottom"/>
            <w:hideMark/>
          </w:tcPr>
          <w:p w14:paraId="3DE57F9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42,372</w:t>
            </w:r>
          </w:p>
        </w:tc>
        <w:tc>
          <w:tcPr>
            <w:tcW w:w="801" w:type="dxa"/>
            <w:tcBorders>
              <w:top w:val="nil"/>
              <w:left w:val="nil"/>
              <w:bottom w:val="single" w:sz="4" w:space="0" w:color="auto"/>
              <w:right w:val="single" w:sz="4" w:space="0" w:color="auto"/>
            </w:tcBorders>
            <w:shd w:val="clear" w:color="000000" w:fill="FFFFFF"/>
            <w:noWrap/>
            <w:vAlign w:val="bottom"/>
            <w:hideMark/>
          </w:tcPr>
          <w:p w14:paraId="285D5D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25,807</w:t>
            </w:r>
          </w:p>
        </w:tc>
        <w:tc>
          <w:tcPr>
            <w:tcW w:w="832" w:type="dxa"/>
            <w:tcBorders>
              <w:top w:val="nil"/>
              <w:left w:val="nil"/>
              <w:bottom w:val="single" w:sz="4" w:space="0" w:color="auto"/>
              <w:right w:val="single" w:sz="4" w:space="0" w:color="auto"/>
            </w:tcBorders>
            <w:shd w:val="clear" w:color="000000" w:fill="FFFFFF"/>
            <w:noWrap/>
            <w:vAlign w:val="bottom"/>
            <w:hideMark/>
          </w:tcPr>
          <w:p w14:paraId="20E1DBE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143,809</w:t>
            </w:r>
          </w:p>
        </w:tc>
        <w:tc>
          <w:tcPr>
            <w:tcW w:w="724" w:type="dxa"/>
            <w:tcBorders>
              <w:top w:val="nil"/>
              <w:left w:val="nil"/>
              <w:bottom w:val="single" w:sz="4" w:space="0" w:color="auto"/>
              <w:right w:val="single" w:sz="4" w:space="0" w:color="auto"/>
            </w:tcBorders>
            <w:shd w:val="clear" w:color="000000" w:fill="FFFFFF"/>
            <w:noWrap/>
            <w:vAlign w:val="bottom"/>
            <w:hideMark/>
          </w:tcPr>
          <w:p w14:paraId="13BCED6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36,145</w:t>
            </w:r>
          </w:p>
        </w:tc>
        <w:tc>
          <w:tcPr>
            <w:tcW w:w="694" w:type="dxa"/>
            <w:tcBorders>
              <w:top w:val="nil"/>
              <w:left w:val="nil"/>
              <w:bottom w:val="single" w:sz="4" w:space="0" w:color="auto"/>
              <w:right w:val="single" w:sz="4" w:space="0" w:color="auto"/>
            </w:tcBorders>
            <w:shd w:val="clear" w:color="000000" w:fill="FFFFFF"/>
            <w:noWrap/>
            <w:vAlign w:val="bottom"/>
            <w:hideMark/>
          </w:tcPr>
          <w:p w14:paraId="51EC57C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11,497</w:t>
            </w:r>
          </w:p>
        </w:tc>
        <w:tc>
          <w:tcPr>
            <w:tcW w:w="784" w:type="dxa"/>
            <w:tcBorders>
              <w:top w:val="nil"/>
              <w:left w:val="nil"/>
              <w:bottom w:val="single" w:sz="4" w:space="0" w:color="auto"/>
              <w:right w:val="single" w:sz="4" w:space="0" w:color="auto"/>
            </w:tcBorders>
            <w:shd w:val="clear" w:color="000000" w:fill="FFFFFF"/>
            <w:noWrap/>
            <w:vAlign w:val="bottom"/>
            <w:hideMark/>
          </w:tcPr>
          <w:p w14:paraId="72EFE1C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29,303</w:t>
            </w:r>
          </w:p>
        </w:tc>
        <w:tc>
          <w:tcPr>
            <w:tcW w:w="808" w:type="dxa"/>
            <w:tcBorders>
              <w:top w:val="nil"/>
              <w:left w:val="nil"/>
              <w:bottom w:val="single" w:sz="4" w:space="0" w:color="auto"/>
              <w:right w:val="single" w:sz="4" w:space="0" w:color="auto"/>
            </w:tcBorders>
            <w:shd w:val="clear" w:color="000000" w:fill="FFFFFF"/>
            <w:noWrap/>
            <w:vAlign w:val="bottom"/>
            <w:hideMark/>
          </w:tcPr>
          <w:p w14:paraId="77B484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6338DA9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9,807</w:t>
            </w:r>
          </w:p>
        </w:tc>
        <w:tc>
          <w:tcPr>
            <w:tcW w:w="634" w:type="dxa"/>
            <w:tcBorders>
              <w:top w:val="nil"/>
              <w:left w:val="nil"/>
              <w:bottom w:val="single" w:sz="4" w:space="0" w:color="auto"/>
              <w:right w:val="single" w:sz="4" w:space="0" w:color="auto"/>
            </w:tcBorders>
            <w:shd w:val="clear" w:color="000000" w:fill="FFFFFF"/>
            <w:noWrap/>
            <w:vAlign w:val="bottom"/>
            <w:hideMark/>
          </w:tcPr>
          <w:p w14:paraId="17262CD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17,378</w:t>
            </w:r>
          </w:p>
        </w:tc>
        <w:tc>
          <w:tcPr>
            <w:tcW w:w="812" w:type="dxa"/>
            <w:tcBorders>
              <w:top w:val="nil"/>
              <w:left w:val="nil"/>
              <w:bottom w:val="single" w:sz="4" w:space="0" w:color="auto"/>
              <w:right w:val="single" w:sz="4" w:space="0" w:color="auto"/>
            </w:tcBorders>
            <w:shd w:val="clear" w:color="000000" w:fill="FFFFFF"/>
            <w:noWrap/>
            <w:vAlign w:val="bottom"/>
            <w:hideMark/>
          </w:tcPr>
          <w:p w14:paraId="2E9416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15,890</w:t>
            </w:r>
          </w:p>
        </w:tc>
        <w:tc>
          <w:tcPr>
            <w:tcW w:w="864" w:type="dxa"/>
            <w:tcBorders>
              <w:top w:val="nil"/>
              <w:left w:val="nil"/>
              <w:bottom w:val="single" w:sz="4" w:space="0" w:color="auto"/>
              <w:right w:val="single" w:sz="4" w:space="0" w:color="auto"/>
            </w:tcBorders>
            <w:shd w:val="clear" w:color="000000" w:fill="FFFFFF"/>
            <w:noWrap/>
            <w:vAlign w:val="bottom"/>
            <w:hideMark/>
          </w:tcPr>
          <w:p w14:paraId="0241E52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50131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31,559</w:t>
            </w:r>
          </w:p>
        </w:tc>
        <w:tc>
          <w:tcPr>
            <w:tcW w:w="634" w:type="dxa"/>
            <w:tcBorders>
              <w:top w:val="nil"/>
              <w:left w:val="single" w:sz="4" w:space="0" w:color="auto"/>
              <w:bottom w:val="single" w:sz="4" w:space="0" w:color="auto"/>
              <w:right w:val="nil"/>
            </w:tcBorders>
            <w:shd w:val="clear" w:color="000000" w:fill="FFFFFF"/>
            <w:noWrap/>
            <w:vAlign w:val="bottom"/>
            <w:hideMark/>
          </w:tcPr>
          <w:p w14:paraId="09C7AE8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4C7EC66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68E766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261E3A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0665B86"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913,847</w:t>
            </w:r>
          </w:p>
        </w:tc>
      </w:tr>
      <w:tr w:rsidR="00C22092" w:rsidRPr="006D40F6" w14:paraId="5B3486D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F902DA4"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8</w:t>
            </w:r>
          </w:p>
        </w:tc>
        <w:tc>
          <w:tcPr>
            <w:tcW w:w="787" w:type="dxa"/>
            <w:tcBorders>
              <w:top w:val="nil"/>
              <w:left w:val="nil"/>
              <w:bottom w:val="single" w:sz="4" w:space="0" w:color="auto"/>
              <w:right w:val="nil"/>
            </w:tcBorders>
            <w:shd w:val="clear" w:color="000000" w:fill="FFFFFF"/>
            <w:noWrap/>
            <w:vAlign w:val="bottom"/>
            <w:hideMark/>
          </w:tcPr>
          <w:p w14:paraId="0933E73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Divjakë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73AE6E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282,939</w:t>
            </w:r>
          </w:p>
        </w:tc>
        <w:tc>
          <w:tcPr>
            <w:tcW w:w="875" w:type="dxa"/>
            <w:tcBorders>
              <w:top w:val="nil"/>
              <w:left w:val="nil"/>
              <w:bottom w:val="single" w:sz="4" w:space="0" w:color="auto"/>
              <w:right w:val="single" w:sz="4" w:space="0" w:color="auto"/>
            </w:tcBorders>
            <w:shd w:val="clear" w:color="000000" w:fill="FFFFFF"/>
            <w:noWrap/>
            <w:vAlign w:val="bottom"/>
            <w:hideMark/>
          </w:tcPr>
          <w:p w14:paraId="19B8FA4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21,786</w:t>
            </w:r>
          </w:p>
        </w:tc>
        <w:tc>
          <w:tcPr>
            <w:tcW w:w="801" w:type="dxa"/>
            <w:tcBorders>
              <w:top w:val="nil"/>
              <w:left w:val="nil"/>
              <w:bottom w:val="single" w:sz="4" w:space="0" w:color="auto"/>
              <w:right w:val="single" w:sz="4" w:space="0" w:color="auto"/>
            </w:tcBorders>
            <w:shd w:val="clear" w:color="000000" w:fill="FFFFFF"/>
            <w:noWrap/>
            <w:vAlign w:val="bottom"/>
            <w:hideMark/>
          </w:tcPr>
          <w:p w14:paraId="6866E8E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4F0302E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62,422</w:t>
            </w:r>
          </w:p>
        </w:tc>
        <w:tc>
          <w:tcPr>
            <w:tcW w:w="724" w:type="dxa"/>
            <w:tcBorders>
              <w:top w:val="nil"/>
              <w:left w:val="nil"/>
              <w:bottom w:val="single" w:sz="4" w:space="0" w:color="auto"/>
              <w:right w:val="single" w:sz="4" w:space="0" w:color="auto"/>
            </w:tcBorders>
            <w:shd w:val="clear" w:color="000000" w:fill="FFFFFF"/>
            <w:noWrap/>
            <w:vAlign w:val="bottom"/>
            <w:hideMark/>
          </w:tcPr>
          <w:p w14:paraId="4193F95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1,838</w:t>
            </w:r>
          </w:p>
        </w:tc>
        <w:tc>
          <w:tcPr>
            <w:tcW w:w="694" w:type="dxa"/>
            <w:tcBorders>
              <w:top w:val="nil"/>
              <w:left w:val="nil"/>
              <w:bottom w:val="single" w:sz="4" w:space="0" w:color="auto"/>
              <w:right w:val="single" w:sz="4" w:space="0" w:color="auto"/>
            </w:tcBorders>
            <w:shd w:val="clear" w:color="000000" w:fill="FFFFFF"/>
            <w:noWrap/>
            <w:vAlign w:val="bottom"/>
            <w:hideMark/>
          </w:tcPr>
          <w:p w14:paraId="64D2589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1,582</w:t>
            </w:r>
          </w:p>
        </w:tc>
        <w:tc>
          <w:tcPr>
            <w:tcW w:w="784" w:type="dxa"/>
            <w:tcBorders>
              <w:top w:val="nil"/>
              <w:left w:val="nil"/>
              <w:bottom w:val="single" w:sz="4" w:space="0" w:color="auto"/>
              <w:right w:val="single" w:sz="4" w:space="0" w:color="auto"/>
            </w:tcBorders>
            <w:shd w:val="clear" w:color="000000" w:fill="FFFFFF"/>
            <w:noWrap/>
            <w:vAlign w:val="bottom"/>
            <w:hideMark/>
          </w:tcPr>
          <w:p w14:paraId="749EC4E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15,037</w:t>
            </w:r>
          </w:p>
        </w:tc>
        <w:tc>
          <w:tcPr>
            <w:tcW w:w="808" w:type="dxa"/>
            <w:tcBorders>
              <w:top w:val="nil"/>
              <w:left w:val="nil"/>
              <w:bottom w:val="single" w:sz="4" w:space="0" w:color="auto"/>
              <w:right w:val="single" w:sz="4" w:space="0" w:color="auto"/>
            </w:tcBorders>
            <w:shd w:val="clear" w:color="000000" w:fill="FFFFFF"/>
            <w:noWrap/>
            <w:vAlign w:val="bottom"/>
            <w:hideMark/>
          </w:tcPr>
          <w:p w14:paraId="09F5609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5862B1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1,057</w:t>
            </w:r>
          </w:p>
        </w:tc>
        <w:tc>
          <w:tcPr>
            <w:tcW w:w="634" w:type="dxa"/>
            <w:tcBorders>
              <w:top w:val="nil"/>
              <w:left w:val="nil"/>
              <w:bottom w:val="single" w:sz="4" w:space="0" w:color="auto"/>
              <w:right w:val="single" w:sz="4" w:space="0" w:color="auto"/>
            </w:tcBorders>
            <w:shd w:val="clear" w:color="000000" w:fill="FFFFFF"/>
            <w:noWrap/>
            <w:vAlign w:val="bottom"/>
            <w:hideMark/>
          </w:tcPr>
          <w:p w14:paraId="272FBC5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9,624</w:t>
            </w:r>
          </w:p>
        </w:tc>
        <w:tc>
          <w:tcPr>
            <w:tcW w:w="812" w:type="dxa"/>
            <w:tcBorders>
              <w:top w:val="nil"/>
              <w:left w:val="nil"/>
              <w:bottom w:val="single" w:sz="4" w:space="0" w:color="auto"/>
              <w:right w:val="single" w:sz="4" w:space="0" w:color="auto"/>
            </w:tcBorders>
            <w:shd w:val="clear" w:color="000000" w:fill="FFFFFF"/>
            <w:noWrap/>
            <w:vAlign w:val="bottom"/>
            <w:hideMark/>
          </w:tcPr>
          <w:p w14:paraId="6D5A1FA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34,001</w:t>
            </w:r>
          </w:p>
        </w:tc>
        <w:tc>
          <w:tcPr>
            <w:tcW w:w="864" w:type="dxa"/>
            <w:tcBorders>
              <w:top w:val="nil"/>
              <w:left w:val="nil"/>
              <w:bottom w:val="single" w:sz="4" w:space="0" w:color="auto"/>
              <w:right w:val="single" w:sz="4" w:space="0" w:color="auto"/>
            </w:tcBorders>
            <w:shd w:val="clear" w:color="000000" w:fill="FFFFFF"/>
            <w:noWrap/>
            <w:vAlign w:val="bottom"/>
            <w:hideMark/>
          </w:tcPr>
          <w:p w14:paraId="357D9B7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2EC214D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19,375</w:t>
            </w:r>
          </w:p>
        </w:tc>
        <w:tc>
          <w:tcPr>
            <w:tcW w:w="634" w:type="dxa"/>
            <w:tcBorders>
              <w:top w:val="nil"/>
              <w:left w:val="single" w:sz="4" w:space="0" w:color="auto"/>
              <w:bottom w:val="single" w:sz="4" w:space="0" w:color="auto"/>
              <w:right w:val="nil"/>
            </w:tcBorders>
            <w:shd w:val="clear" w:color="000000" w:fill="FFFFFF"/>
            <w:noWrap/>
            <w:vAlign w:val="bottom"/>
            <w:hideMark/>
          </w:tcPr>
          <w:p w14:paraId="66A6A2E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21C411C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15,000</w:t>
            </w:r>
          </w:p>
        </w:tc>
        <w:tc>
          <w:tcPr>
            <w:tcW w:w="610" w:type="dxa"/>
            <w:tcBorders>
              <w:top w:val="nil"/>
              <w:left w:val="single" w:sz="4" w:space="0" w:color="auto"/>
              <w:bottom w:val="single" w:sz="4" w:space="0" w:color="auto"/>
              <w:right w:val="nil"/>
            </w:tcBorders>
            <w:shd w:val="clear" w:color="000000" w:fill="FFFFFF"/>
            <w:noWrap/>
            <w:vAlign w:val="bottom"/>
            <w:hideMark/>
          </w:tcPr>
          <w:p w14:paraId="79EA7F9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128,000</w:t>
            </w:r>
          </w:p>
        </w:tc>
        <w:tc>
          <w:tcPr>
            <w:tcW w:w="709" w:type="dxa"/>
            <w:tcBorders>
              <w:top w:val="nil"/>
              <w:left w:val="single" w:sz="4" w:space="0" w:color="auto"/>
              <w:bottom w:val="single" w:sz="4" w:space="0" w:color="auto"/>
              <w:right w:val="nil"/>
            </w:tcBorders>
            <w:shd w:val="clear" w:color="000000" w:fill="FFFFFF"/>
            <w:noWrap/>
            <w:vAlign w:val="bottom"/>
            <w:hideMark/>
          </w:tcPr>
          <w:p w14:paraId="342DB99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29,993</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934D74D"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622,656</w:t>
            </w:r>
          </w:p>
        </w:tc>
      </w:tr>
      <w:tr w:rsidR="00C22092" w:rsidRPr="006D40F6" w14:paraId="635E7658"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9255566"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9</w:t>
            </w:r>
          </w:p>
        </w:tc>
        <w:tc>
          <w:tcPr>
            <w:tcW w:w="787" w:type="dxa"/>
            <w:tcBorders>
              <w:top w:val="nil"/>
              <w:left w:val="nil"/>
              <w:bottom w:val="single" w:sz="4" w:space="0" w:color="auto"/>
              <w:right w:val="nil"/>
            </w:tcBorders>
            <w:shd w:val="clear" w:color="000000" w:fill="FFFFFF"/>
            <w:noWrap/>
            <w:vAlign w:val="bottom"/>
            <w:hideMark/>
          </w:tcPr>
          <w:p w14:paraId="7849F07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Dropull</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79BBB5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106,820</w:t>
            </w:r>
          </w:p>
        </w:tc>
        <w:tc>
          <w:tcPr>
            <w:tcW w:w="875" w:type="dxa"/>
            <w:tcBorders>
              <w:top w:val="nil"/>
              <w:left w:val="nil"/>
              <w:bottom w:val="single" w:sz="4" w:space="0" w:color="auto"/>
              <w:right w:val="single" w:sz="4" w:space="0" w:color="auto"/>
            </w:tcBorders>
            <w:shd w:val="clear" w:color="000000" w:fill="FFFFFF"/>
            <w:noWrap/>
            <w:vAlign w:val="bottom"/>
            <w:hideMark/>
          </w:tcPr>
          <w:p w14:paraId="3C6F8B1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8,225</w:t>
            </w:r>
          </w:p>
        </w:tc>
        <w:tc>
          <w:tcPr>
            <w:tcW w:w="801" w:type="dxa"/>
            <w:tcBorders>
              <w:top w:val="nil"/>
              <w:left w:val="nil"/>
              <w:bottom w:val="single" w:sz="4" w:space="0" w:color="auto"/>
              <w:right w:val="single" w:sz="4" w:space="0" w:color="auto"/>
            </w:tcBorders>
            <w:shd w:val="clear" w:color="000000" w:fill="FFFFFF"/>
            <w:noWrap/>
            <w:vAlign w:val="bottom"/>
            <w:hideMark/>
          </w:tcPr>
          <w:p w14:paraId="1E36F26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CFF24F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3,139</w:t>
            </w:r>
          </w:p>
        </w:tc>
        <w:tc>
          <w:tcPr>
            <w:tcW w:w="724" w:type="dxa"/>
            <w:tcBorders>
              <w:top w:val="nil"/>
              <w:left w:val="nil"/>
              <w:bottom w:val="single" w:sz="4" w:space="0" w:color="auto"/>
              <w:right w:val="single" w:sz="4" w:space="0" w:color="auto"/>
            </w:tcBorders>
            <w:shd w:val="clear" w:color="000000" w:fill="FFFFFF"/>
            <w:noWrap/>
            <w:vAlign w:val="bottom"/>
            <w:hideMark/>
          </w:tcPr>
          <w:p w14:paraId="233A5B7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534</w:t>
            </w:r>
          </w:p>
        </w:tc>
        <w:tc>
          <w:tcPr>
            <w:tcW w:w="694" w:type="dxa"/>
            <w:tcBorders>
              <w:top w:val="nil"/>
              <w:left w:val="nil"/>
              <w:bottom w:val="single" w:sz="4" w:space="0" w:color="auto"/>
              <w:right w:val="single" w:sz="4" w:space="0" w:color="auto"/>
            </w:tcBorders>
            <w:shd w:val="clear" w:color="000000" w:fill="FFFFFF"/>
            <w:noWrap/>
            <w:vAlign w:val="bottom"/>
            <w:hideMark/>
          </w:tcPr>
          <w:p w14:paraId="10D2E8F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1,401</w:t>
            </w:r>
          </w:p>
        </w:tc>
        <w:tc>
          <w:tcPr>
            <w:tcW w:w="784" w:type="dxa"/>
            <w:tcBorders>
              <w:top w:val="nil"/>
              <w:left w:val="nil"/>
              <w:bottom w:val="single" w:sz="4" w:space="0" w:color="auto"/>
              <w:right w:val="single" w:sz="4" w:space="0" w:color="auto"/>
            </w:tcBorders>
            <w:shd w:val="clear" w:color="000000" w:fill="FFFFFF"/>
            <w:noWrap/>
            <w:vAlign w:val="bottom"/>
            <w:hideMark/>
          </w:tcPr>
          <w:p w14:paraId="06407A0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7295B1F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3D9014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5,357</w:t>
            </w:r>
          </w:p>
        </w:tc>
        <w:tc>
          <w:tcPr>
            <w:tcW w:w="634" w:type="dxa"/>
            <w:tcBorders>
              <w:top w:val="nil"/>
              <w:left w:val="nil"/>
              <w:bottom w:val="single" w:sz="4" w:space="0" w:color="auto"/>
              <w:right w:val="single" w:sz="4" w:space="0" w:color="auto"/>
            </w:tcBorders>
            <w:shd w:val="clear" w:color="000000" w:fill="FFFFFF"/>
            <w:noWrap/>
            <w:vAlign w:val="bottom"/>
            <w:hideMark/>
          </w:tcPr>
          <w:p w14:paraId="67131B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6,230</w:t>
            </w:r>
          </w:p>
        </w:tc>
        <w:tc>
          <w:tcPr>
            <w:tcW w:w="812" w:type="dxa"/>
            <w:tcBorders>
              <w:top w:val="nil"/>
              <w:left w:val="nil"/>
              <w:bottom w:val="single" w:sz="4" w:space="0" w:color="auto"/>
              <w:right w:val="single" w:sz="4" w:space="0" w:color="auto"/>
            </w:tcBorders>
            <w:shd w:val="clear" w:color="000000" w:fill="FFFFFF"/>
            <w:noWrap/>
            <w:vAlign w:val="bottom"/>
            <w:hideMark/>
          </w:tcPr>
          <w:p w14:paraId="6324D9D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7,025</w:t>
            </w:r>
          </w:p>
        </w:tc>
        <w:tc>
          <w:tcPr>
            <w:tcW w:w="864" w:type="dxa"/>
            <w:tcBorders>
              <w:top w:val="nil"/>
              <w:left w:val="nil"/>
              <w:bottom w:val="single" w:sz="4" w:space="0" w:color="auto"/>
              <w:right w:val="single" w:sz="4" w:space="0" w:color="auto"/>
            </w:tcBorders>
            <w:shd w:val="clear" w:color="000000" w:fill="FFFFFF"/>
            <w:noWrap/>
            <w:vAlign w:val="bottom"/>
            <w:hideMark/>
          </w:tcPr>
          <w:p w14:paraId="17C5609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A17AB7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10,973</w:t>
            </w:r>
          </w:p>
        </w:tc>
        <w:tc>
          <w:tcPr>
            <w:tcW w:w="634" w:type="dxa"/>
            <w:tcBorders>
              <w:top w:val="nil"/>
              <w:left w:val="single" w:sz="4" w:space="0" w:color="auto"/>
              <w:bottom w:val="single" w:sz="4" w:space="0" w:color="auto"/>
              <w:right w:val="nil"/>
            </w:tcBorders>
            <w:shd w:val="clear" w:color="000000" w:fill="FFFFFF"/>
            <w:noWrap/>
            <w:vAlign w:val="bottom"/>
            <w:hideMark/>
          </w:tcPr>
          <w:p w14:paraId="4919E4E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14,692</w:t>
            </w:r>
          </w:p>
        </w:tc>
        <w:tc>
          <w:tcPr>
            <w:tcW w:w="634" w:type="dxa"/>
            <w:tcBorders>
              <w:top w:val="nil"/>
              <w:left w:val="single" w:sz="4" w:space="0" w:color="auto"/>
              <w:bottom w:val="single" w:sz="4" w:space="0" w:color="auto"/>
              <w:right w:val="nil"/>
            </w:tcBorders>
            <w:shd w:val="clear" w:color="000000" w:fill="FFFFFF"/>
            <w:noWrap/>
            <w:vAlign w:val="bottom"/>
            <w:hideMark/>
          </w:tcPr>
          <w:p w14:paraId="017012C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38CCBA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B6DDFC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12F6C67"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180,044</w:t>
            </w:r>
          </w:p>
        </w:tc>
      </w:tr>
      <w:tr w:rsidR="00C22092" w:rsidRPr="006D40F6" w14:paraId="0B5D627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39EF0063"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10</w:t>
            </w:r>
          </w:p>
        </w:tc>
        <w:tc>
          <w:tcPr>
            <w:tcW w:w="787" w:type="dxa"/>
            <w:tcBorders>
              <w:top w:val="nil"/>
              <w:left w:val="nil"/>
              <w:bottom w:val="single" w:sz="4" w:space="0" w:color="auto"/>
              <w:right w:val="nil"/>
            </w:tcBorders>
            <w:shd w:val="clear" w:color="000000" w:fill="FFFFFF"/>
            <w:noWrap/>
            <w:vAlign w:val="bottom"/>
            <w:hideMark/>
          </w:tcPr>
          <w:p w14:paraId="20EE977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Durrës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C350D8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1,211,509</w:t>
            </w:r>
          </w:p>
        </w:tc>
        <w:tc>
          <w:tcPr>
            <w:tcW w:w="875" w:type="dxa"/>
            <w:tcBorders>
              <w:top w:val="nil"/>
              <w:left w:val="nil"/>
              <w:bottom w:val="single" w:sz="4" w:space="0" w:color="auto"/>
              <w:right w:val="single" w:sz="4" w:space="0" w:color="auto"/>
            </w:tcBorders>
            <w:shd w:val="clear" w:color="000000" w:fill="FFFFFF"/>
            <w:noWrap/>
            <w:vAlign w:val="bottom"/>
            <w:hideMark/>
          </w:tcPr>
          <w:p w14:paraId="1A553D2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93,287</w:t>
            </w:r>
          </w:p>
        </w:tc>
        <w:tc>
          <w:tcPr>
            <w:tcW w:w="801" w:type="dxa"/>
            <w:tcBorders>
              <w:top w:val="nil"/>
              <w:left w:val="nil"/>
              <w:bottom w:val="single" w:sz="4" w:space="0" w:color="auto"/>
              <w:right w:val="single" w:sz="4" w:space="0" w:color="auto"/>
            </w:tcBorders>
            <w:shd w:val="clear" w:color="000000" w:fill="FFFFFF"/>
            <w:noWrap/>
            <w:vAlign w:val="bottom"/>
            <w:hideMark/>
          </w:tcPr>
          <w:p w14:paraId="5317C8B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24,376</w:t>
            </w:r>
          </w:p>
        </w:tc>
        <w:tc>
          <w:tcPr>
            <w:tcW w:w="832" w:type="dxa"/>
            <w:tcBorders>
              <w:top w:val="nil"/>
              <w:left w:val="nil"/>
              <w:bottom w:val="single" w:sz="4" w:space="0" w:color="auto"/>
              <w:right w:val="single" w:sz="4" w:space="0" w:color="auto"/>
            </w:tcBorders>
            <w:shd w:val="clear" w:color="000000" w:fill="FFFFFF"/>
            <w:noWrap/>
            <w:vAlign w:val="bottom"/>
            <w:hideMark/>
          </w:tcPr>
          <w:p w14:paraId="527C4CF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221,249</w:t>
            </w:r>
          </w:p>
        </w:tc>
        <w:tc>
          <w:tcPr>
            <w:tcW w:w="724" w:type="dxa"/>
            <w:tcBorders>
              <w:top w:val="nil"/>
              <w:left w:val="nil"/>
              <w:bottom w:val="single" w:sz="4" w:space="0" w:color="auto"/>
              <w:right w:val="single" w:sz="4" w:space="0" w:color="auto"/>
            </w:tcBorders>
            <w:shd w:val="clear" w:color="000000" w:fill="FFFFFF"/>
            <w:noWrap/>
            <w:vAlign w:val="bottom"/>
            <w:hideMark/>
          </w:tcPr>
          <w:p w14:paraId="05A10E2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61,876</w:t>
            </w:r>
          </w:p>
        </w:tc>
        <w:tc>
          <w:tcPr>
            <w:tcW w:w="694" w:type="dxa"/>
            <w:tcBorders>
              <w:top w:val="nil"/>
              <w:left w:val="nil"/>
              <w:bottom w:val="single" w:sz="4" w:space="0" w:color="auto"/>
              <w:right w:val="single" w:sz="4" w:space="0" w:color="auto"/>
            </w:tcBorders>
            <w:shd w:val="clear" w:color="000000" w:fill="FFFFFF"/>
            <w:noWrap/>
            <w:vAlign w:val="bottom"/>
            <w:hideMark/>
          </w:tcPr>
          <w:p w14:paraId="0EA7A12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23,078</w:t>
            </w:r>
          </w:p>
        </w:tc>
        <w:tc>
          <w:tcPr>
            <w:tcW w:w="784" w:type="dxa"/>
            <w:tcBorders>
              <w:top w:val="nil"/>
              <w:left w:val="nil"/>
              <w:bottom w:val="single" w:sz="4" w:space="0" w:color="auto"/>
              <w:right w:val="single" w:sz="4" w:space="0" w:color="auto"/>
            </w:tcBorders>
            <w:shd w:val="clear" w:color="000000" w:fill="FFFFFF"/>
            <w:noWrap/>
            <w:vAlign w:val="bottom"/>
            <w:hideMark/>
          </w:tcPr>
          <w:p w14:paraId="4FDEA34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58,109</w:t>
            </w:r>
          </w:p>
        </w:tc>
        <w:tc>
          <w:tcPr>
            <w:tcW w:w="808" w:type="dxa"/>
            <w:tcBorders>
              <w:top w:val="nil"/>
              <w:left w:val="nil"/>
              <w:bottom w:val="single" w:sz="4" w:space="0" w:color="auto"/>
              <w:right w:val="single" w:sz="4" w:space="0" w:color="auto"/>
            </w:tcBorders>
            <w:shd w:val="clear" w:color="000000" w:fill="FFFFFF"/>
            <w:noWrap/>
            <w:vAlign w:val="bottom"/>
            <w:hideMark/>
          </w:tcPr>
          <w:p w14:paraId="2B2B68B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B5BE5C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3,819</w:t>
            </w:r>
          </w:p>
        </w:tc>
        <w:tc>
          <w:tcPr>
            <w:tcW w:w="634" w:type="dxa"/>
            <w:tcBorders>
              <w:top w:val="nil"/>
              <w:left w:val="nil"/>
              <w:bottom w:val="single" w:sz="4" w:space="0" w:color="auto"/>
              <w:right w:val="single" w:sz="4" w:space="0" w:color="auto"/>
            </w:tcBorders>
            <w:shd w:val="clear" w:color="000000" w:fill="FFFFFF"/>
            <w:noWrap/>
            <w:vAlign w:val="bottom"/>
            <w:hideMark/>
          </w:tcPr>
          <w:p w14:paraId="4F89F15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29,703</w:t>
            </w:r>
          </w:p>
        </w:tc>
        <w:tc>
          <w:tcPr>
            <w:tcW w:w="812" w:type="dxa"/>
            <w:tcBorders>
              <w:top w:val="nil"/>
              <w:left w:val="nil"/>
              <w:bottom w:val="single" w:sz="4" w:space="0" w:color="auto"/>
              <w:right w:val="single" w:sz="4" w:space="0" w:color="auto"/>
            </w:tcBorders>
            <w:shd w:val="clear" w:color="000000" w:fill="FFFFFF"/>
            <w:noWrap/>
            <w:vAlign w:val="bottom"/>
            <w:hideMark/>
          </w:tcPr>
          <w:p w14:paraId="79FC2A0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51,232</w:t>
            </w:r>
          </w:p>
        </w:tc>
        <w:tc>
          <w:tcPr>
            <w:tcW w:w="864" w:type="dxa"/>
            <w:tcBorders>
              <w:top w:val="nil"/>
              <w:left w:val="nil"/>
              <w:bottom w:val="single" w:sz="4" w:space="0" w:color="auto"/>
              <w:right w:val="single" w:sz="4" w:space="0" w:color="auto"/>
            </w:tcBorders>
            <w:shd w:val="clear" w:color="000000" w:fill="FFFFFF"/>
            <w:noWrap/>
            <w:vAlign w:val="bottom"/>
            <w:hideMark/>
          </w:tcPr>
          <w:p w14:paraId="59E490A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08E2F4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43,910</w:t>
            </w:r>
          </w:p>
        </w:tc>
        <w:tc>
          <w:tcPr>
            <w:tcW w:w="634" w:type="dxa"/>
            <w:tcBorders>
              <w:top w:val="nil"/>
              <w:left w:val="single" w:sz="4" w:space="0" w:color="auto"/>
              <w:bottom w:val="single" w:sz="4" w:space="0" w:color="auto"/>
              <w:right w:val="nil"/>
            </w:tcBorders>
            <w:shd w:val="clear" w:color="000000" w:fill="FFFFFF"/>
            <w:noWrap/>
            <w:vAlign w:val="bottom"/>
            <w:hideMark/>
          </w:tcPr>
          <w:p w14:paraId="59B9BEF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240,791</w:t>
            </w:r>
          </w:p>
        </w:tc>
        <w:tc>
          <w:tcPr>
            <w:tcW w:w="634" w:type="dxa"/>
            <w:tcBorders>
              <w:top w:val="nil"/>
              <w:left w:val="single" w:sz="4" w:space="0" w:color="auto"/>
              <w:bottom w:val="single" w:sz="4" w:space="0" w:color="auto"/>
              <w:right w:val="nil"/>
            </w:tcBorders>
            <w:shd w:val="clear" w:color="000000" w:fill="FFFFFF"/>
            <w:noWrap/>
            <w:vAlign w:val="bottom"/>
            <w:hideMark/>
          </w:tcPr>
          <w:p w14:paraId="45DFFEB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D3ABAE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120C0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29,937</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09626DB"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2,092,878</w:t>
            </w:r>
          </w:p>
        </w:tc>
      </w:tr>
      <w:tr w:rsidR="00C22092" w:rsidRPr="006D40F6" w14:paraId="357BE711"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897774E"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11</w:t>
            </w:r>
          </w:p>
        </w:tc>
        <w:tc>
          <w:tcPr>
            <w:tcW w:w="787" w:type="dxa"/>
            <w:tcBorders>
              <w:top w:val="nil"/>
              <w:left w:val="nil"/>
              <w:bottom w:val="single" w:sz="4" w:space="0" w:color="auto"/>
              <w:right w:val="nil"/>
            </w:tcBorders>
            <w:shd w:val="clear" w:color="000000" w:fill="FFFFFF"/>
            <w:noWrap/>
            <w:vAlign w:val="bottom"/>
            <w:hideMark/>
          </w:tcPr>
          <w:p w14:paraId="05C8996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Elbasan</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BB26C8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959,175</w:t>
            </w:r>
          </w:p>
        </w:tc>
        <w:tc>
          <w:tcPr>
            <w:tcW w:w="875" w:type="dxa"/>
            <w:tcBorders>
              <w:top w:val="nil"/>
              <w:left w:val="nil"/>
              <w:bottom w:val="single" w:sz="4" w:space="0" w:color="auto"/>
              <w:right w:val="single" w:sz="4" w:space="0" w:color="auto"/>
            </w:tcBorders>
            <w:shd w:val="clear" w:color="000000" w:fill="FFFFFF"/>
            <w:noWrap/>
            <w:vAlign w:val="bottom"/>
            <w:hideMark/>
          </w:tcPr>
          <w:p w14:paraId="06FB061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73,857</w:t>
            </w:r>
          </w:p>
        </w:tc>
        <w:tc>
          <w:tcPr>
            <w:tcW w:w="801" w:type="dxa"/>
            <w:tcBorders>
              <w:top w:val="nil"/>
              <w:left w:val="nil"/>
              <w:bottom w:val="single" w:sz="4" w:space="0" w:color="auto"/>
              <w:right w:val="single" w:sz="4" w:space="0" w:color="auto"/>
            </w:tcBorders>
            <w:shd w:val="clear" w:color="000000" w:fill="FFFFFF"/>
            <w:noWrap/>
            <w:vAlign w:val="bottom"/>
            <w:hideMark/>
          </w:tcPr>
          <w:p w14:paraId="672447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30,500</w:t>
            </w:r>
          </w:p>
        </w:tc>
        <w:tc>
          <w:tcPr>
            <w:tcW w:w="832" w:type="dxa"/>
            <w:tcBorders>
              <w:top w:val="nil"/>
              <w:left w:val="nil"/>
              <w:bottom w:val="single" w:sz="4" w:space="0" w:color="auto"/>
              <w:right w:val="single" w:sz="4" w:space="0" w:color="auto"/>
            </w:tcBorders>
            <w:shd w:val="clear" w:color="000000" w:fill="FFFFFF"/>
            <w:noWrap/>
            <w:vAlign w:val="bottom"/>
            <w:hideMark/>
          </w:tcPr>
          <w:p w14:paraId="75C9F3C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257,699</w:t>
            </w:r>
          </w:p>
        </w:tc>
        <w:tc>
          <w:tcPr>
            <w:tcW w:w="724" w:type="dxa"/>
            <w:tcBorders>
              <w:top w:val="nil"/>
              <w:left w:val="nil"/>
              <w:bottom w:val="single" w:sz="4" w:space="0" w:color="auto"/>
              <w:right w:val="single" w:sz="4" w:space="0" w:color="auto"/>
            </w:tcBorders>
            <w:shd w:val="clear" w:color="000000" w:fill="FFFFFF"/>
            <w:noWrap/>
            <w:vAlign w:val="bottom"/>
            <w:hideMark/>
          </w:tcPr>
          <w:p w14:paraId="5F9B543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71,066</w:t>
            </w:r>
          </w:p>
        </w:tc>
        <w:tc>
          <w:tcPr>
            <w:tcW w:w="694" w:type="dxa"/>
            <w:tcBorders>
              <w:top w:val="nil"/>
              <w:left w:val="nil"/>
              <w:bottom w:val="single" w:sz="4" w:space="0" w:color="auto"/>
              <w:right w:val="single" w:sz="4" w:space="0" w:color="auto"/>
            </w:tcBorders>
            <w:shd w:val="clear" w:color="000000" w:fill="FFFFFF"/>
            <w:noWrap/>
            <w:vAlign w:val="bottom"/>
            <w:hideMark/>
          </w:tcPr>
          <w:p w14:paraId="64F9CFB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40,781</w:t>
            </w:r>
          </w:p>
        </w:tc>
        <w:tc>
          <w:tcPr>
            <w:tcW w:w="784" w:type="dxa"/>
            <w:tcBorders>
              <w:top w:val="nil"/>
              <w:left w:val="nil"/>
              <w:bottom w:val="single" w:sz="4" w:space="0" w:color="auto"/>
              <w:right w:val="single" w:sz="4" w:space="0" w:color="auto"/>
            </w:tcBorders>
            <w:shd w:val="clear" w:color="000000" w:fill="FFFFFF"/>
            <w:noWrap/>
            <w:vAlign w:val="bottom"/>
            <w:hideMark/>
          </w:tcPr>
          <w:p w14:paraId="5EA2793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40,220</w:t>
            </w:r>
          </w:p>
        </w:tc>
        <w:tc>
          <w:tcPr>
            <w:tcW w:w="808" w:type="dxa"/>
            <w:tcBorders>
              <w:top w:val="nil"/>
              <w:left w:val="nil"/>
              <w:bottom w:val="single" w:sz="4" w:space="0" w:color="auto"/>
              <w:right w:val="single" w:sz="4" w:space="0" w:color="auto"/>
            </w:tcBorders>
            <w:shd w:val="clear" w:color="000000" w:fill="FFFFFF"/>
            <w:noWrap/>
            <w:vAlign w:val="bottom"/>
            <w:hideMark/>
          </w:tcPr>
          <w:p w14:paraId="1A12309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22,632</w:t>
            </w:r>
          </w:p>
        </w:tc>
        <w:tc>
          <w:tcPr>
            <w:tcW w:w="711" w:type="dxa"/>
            <w:tcBorders>
              <w:top w:val="nil"/>
              <w:left w:val="nil"/>
              <w:bottom w:val="single" w:sz="4" w:space="0" w:color="auto"/>
              <w:right w:val="single" w:sz="4" w:space="0" w:color="auto"/>
            </w:tcBorders>
            <w:shd w:val="clear" w:color="000000" w:fill="FFFFFF"/>
            <w:noWrap/>
            <w:vAlign w:val="bottom"/>
            <w:hideMark/>
          </w:tcPr>
          <w:p w14:paraId="46DEEE5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14,477</w:t>
            </w:r>
          </w:p>
        </w:tc>
        <w:tc>
          <w:tcPr>
            <w:tcW w:w="634" w:type="dxa"/>
            <w:tcBorders>
              <w:top w:val="nil"/>
              <w:left w:val="nil"/>
              <w:bottom w:val="single" w:sz="4" w:space="0" w:color="auto"/>
              <w:right w:val="single" w:sz="4" w:space="0" w:color="auto"/>
            </w:tcBorders>
            <w:shd w:val="clear" w:color="000000" w:fill="FFFFFF"/>
            <w:noWrap/>
            <w:vAlign w:val="bottom"/>
            <w:hideMark/>
          </w:tcPr>
          <w:p w14:paraId="716B59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21,622</w:t>
            </w:r>
          </w:p>
        </w:tc>
        <w:tc>
          <w:tcPr>
            <w:tcW w:w="812" w:type="dxa"/>
            <w:tcBorders>
              <w:top w:val="nil"/>
              <w:left w:val="nil"/>
              <w:bottom w:val="single" w:sz="4" w:space="0" w:color="auto"/>
              <w:right w:val="single" w:sz="4" w:space="0" w:color="auto"/>
            </w:tcBorders>
            <w:shd w:val="clear" w:color="000000" w:fill="FFFFFF"/>
            <w:noWrap/>
            <w:vAlign w:val="bottom"/>
            <w:hideMark/>
          </w:tcPr>
          <w:p w14:paraId="3E68814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16,793</w:t>
            </w:r>
          </w:p>
        </w:tc>
        <w:tc>
          <w:tcPr>
            <w:tcW w:w="864" w:type="dxa"/>
            <w:tcBorders>
              <w:top w:val="nil"/>
              <w:left w:val="nil"/>
              <w:bottom w:val="single" w:sz="4" w:space="0" w:color="auto"/>
              <w:right w:val="single" w:sz="4" w:space="0" w:color="auto"/>
            </w:tcBorders>
            <w:shd w:val="clear" w:color="000000" w:fill="FFFFFF"/>
            <w:noWrap/>
            <w:vAlign w:val="bottom"/>
            <w:hideMark/>
          </w:tcPr>
          <w:p w14:paraId="4A343B2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0CE80D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50,800</w:t>
            </w:r>
          </w:p>
        </w:tc>
        <w:tc>
          <w:tcPr>
            <w:tcW w:w="634" w:type="dxa"/>
            <w:tcBorders>
              <w:top w:val="nil"/>
              <w:left w:val="single" w:sz="4" w:space="0" w:color="auto"/>
              <w:bottom w:val="single" w:sz="4" w:space="0" w:color="auto"/>
              <w:right w:val="nil"/>
            </w:tcBorders>
            <w:shd w:val="clear" w:color="000000" w:fill="FFFFFF"/>
            <w:noWrap/>
            <w:vAlign w:val="bottom"/>
            <w:hideMark/>
          </w:tcPr>
          <w:p w14:paraId="1D3195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18,263</w:t>
            </w:r>
          </w:p>
        </w:tc>
        <w:tc>
          <w:tcPr>
            <w:tcW w:w="634" w:type="dxa"/>
            <w:tcBorders>
              <w:top w:val="nil"/>
              <w:left w:val="single" w:sz="4" w:space="0" w:color="auto"/>
              <w:bottom w:val="single" w:sz="4" w:space="0" w:color="auto"/>
              <w:right w:val="nil"/>
            </w:tcBorders>
            <w:shd w:val="clear" w:color="000000" w:fill="FFFFFF"/>
            <w:noWrap/>
            <w:vAlign w:val="bottom"/>
            <w:hideMark/>
          </w:tcPr>
          <w:p w14:paraId="1253FB9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AE823F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6B9104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4B24132"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1,617,885</w:t>
            </w:r>
          </w:p>
        </w:tc>
      </w:tr>
      <w:tr w:rsidR="00C22092" w:rsidRPr="006D40F6" w14:paraId="061B18A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D5C5116"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12</w:t>
            </w:r>
          </w:p>
        </w:tc>
        <w:tc>
          <w:tcPr>
            <w:tcW w:w="787" w:type="dxa"/>
            <w:tcBorders>
              <w:top w:val="nil"/>
              <w:left w:val="nil"/>
              <w:bottom w:val="single" w:sz="4" w:space="0" w:color="auto"/>
              <w:right w:val="nil"/>
            </w:tcBorders>
            <w:shd w:val="clear" w:color="000000" w:fill="FFFFFF"/>
            <w:noWrap/>
            <w:vAlign w:val="bottom"/>
            <w:hideMark/>
          </w:tcPr>
          <w:p w14:paraId="099FB80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Fier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F6286F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837,900</w:t>
            </w:r>
          </w:p>
        </w:tc>
        <w:tc>
          <w:tcPr>
            <w:tcW w:w="875" w:type="dxa"/>
            <w:tcBorders>
              <w:top w:val="nil"/>
              <w:left w:val="nil"/>
              <w:bottom w:val="single" w:sz="4" w:space="0" w:color="auto"/>
              <w:right w:val="single" w:sz="4" w:space="0" w:color="auto"/>
            </w:tcBorders>
            <w:shd w:val="clear" w:color="000000" w:fill="FFFFFF"/>
            <w:noWrap/>
            <w:vAlign w:val="bottom"/>
            <w:hideMark/>
          </w:tcPr>
          <w:p w14:paraId="11E120C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64,519</w:t>
            </w:r>
          </w:p>
        </w:tc>
        <w:tc>
          <w:tcPr>
            <w:tcW w:w="801" w:type="dxa"/>
            <w:tcBorders>
              <w:top w:val="nil"/>
              <w:left w:val="nil"/>
              <w:bottom w:val="single" w:sz="4" w:space="0" w:color="auto"/>
              <w:right w:val="single" w:sz="4" w:space="0" w:color="auto"/>
            </w:tcBorders>
            <w:shd w:val="clear" w:color="000000" w:fill="FFFFFF"/>
            <w:noWrap/>
            <w:vAlign w:val="bottom"/>
            <w:hideMark/>
          </w:tcPr>
          <w:p w14:paraId="04B2503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22,809</w:t>
            </w:r>
          </w:p>
        </w:tc>
        <w:tc>
          <w:tcPr>
            <w:tcW w:w="832" w:type="dxa"/>
            <w:tcBorders>
              <w:top w:val="nil"/>
              <w:left w:val="nil"/>
              <w:bottom w:val="single" w:sz="4" w:space="0" w:color="auto"/>
              <w:right w:val="single" w:sz="4" w:space="0" w:color="auto"/>
            </w:tcBorders>
            <w:shd w:val="clear" w:color="000000" w:fill="FFFFFF"/>
            <w:noWrap/>
            <w:vAlign w:val="bottom"/>
            <w:hideMark/>
          </w:tcPr>
          <w:p w14:paraId="47BC78D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196,399</w:t>
            </w:r>
          </w:p>
        </w:tc>
        <w:tc>
          <w:tcPr>
            <w:tcW w:w="724" w:type="dxa"/>
            <w:tcBorders>
              <w:top w:val="nil"/>
              <w:left w:val="nil"/>
              <w:bottom w:val="single" w:sz="4" w:space="0" w:color="auto"/>
              <w:right w:val="single" w:sz="4" w:space="0" w:color="auto"/>
            </w:tcBorders>
            <w:shd w:val="clear" w:color="000000" w:fill="FFFFFF"/>
            <w:noWrap/>
            <w:vAlign w:val="bottom"/>
            <w:hideMark/>
          </w:tcPr>
          <w:p w14:paraId="2473C92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50,848</w:t>
            </w:r>
          </w:p>
        </w:tc>
        <w:tc>
          <w:tcPr>
            <w:tcW w:w="694" w:type="dxa"/>
            <w:tcBorders>
              <w:top w:val="nil"/>
              <w:left w:val="nil"/>
              <w:bottom w:val="single" w:sz="4" w:space="0" w:color="auto"/>
              <w:right w:val="single" w:sz="4" w:space="0" w:color="auto"/>
            </w:tcBorders>
            <w:shd w:val="clear" w:color="000000" w:fill="FFFFFF"/>
            <w:noWrap/>
            <w:vAlign w:val="bottom"/>
            <w:hideMark/>
          </w:tcPr>
          <w:p w14:paraId="08F8FE9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13,439</w:t>
            </w:r>
          </w:p>
        </w:tc>
        <w:tc>
          <w:tcPr>
            <w:tcW w:w="784" w:type="dxa"/>
            <w:tcBorders>
              <w:top w:val="nil"/>
              <w:left w:val="nil"/>
              <w:bottom w:val="single" w:sz="4" w:space="0" w:color="auto"/>
              <w:right w:val="single" w:sz="4" w:space="0" w:color="auto"/>
            </w:tcBorders>
            <w:shd w:val="clear" w:color="000000" w:fill="FFFFFF"/>
            <w:noWrap/>
            <w:vAlign w:val="bottom"/>
            <w:hideMark/>
          </w:tcPr>
          <w:p w14:paraId="534ABDE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39,455</w:t>
            </w:r>
          </w:p>
        </w:tc>
        <w:tc>
          <w:tcPr>
            <w:tcW w:w="808" w:type="dxa"/>
            <w:tcBorders>
              <w:top w:val="nil"/>
              <w:left w:val="nil"/>
              <w:bottom w:val="single" w:sz="4" w:space="0" w:color="auto"/>
              <w:right w:val="single" w:sz="4" w:space="0" w:color="auto"/>
            </w:tcBorders>
            <w:shd w:val="clear" w:color="000000" w:fill="FFFFFF"/>
            <w:noWrap/>
            <w:vAlign w:val="bottom"/>
            <w:hideMark/>
          </w:tcPr>
          <w:p w14:paraId="7563BD0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27,589</w:t>
            </w:r>
          </w:p>
        </w:tc>
        <w:tc>
          <w:tcPr>
            <w:tcW w:w="711" w:type="dxa"/>
            <w:tcBorders>
              <w:top w:val="nil"/>
              <w:left w:val="nil"/>
              <w:bottom w:val="single" w:sz="4" w:space="0" w:color="auto"/>
              <w:right w:val="single" w:sz="4" w:space="0" w:color="auto"/>
            </w:tcBorders>
            <w:shd w:val="clear" w:color="000000" w:fill="FFFFFF"/>
            <w:noWrap/>
            <w:vAlign w:val="bottom"/>
            <w:hideMark/>
          </w:tcPr>
          <w:p w14:paraId="0E57904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4,810</w:t>
            </w:r>
          </w:p>
        </w:tc>
        <w:tc>
          <w:tcPr>
            <w:tcW w:w="634" w:type="dxa"/>
            <w:tcBorders>
              <w:top w:val="nil"/>
              <w:left w:val="nil"/>
              <w:bottom w:val="single" w:sz="4" w:space="0" w:color="auto"/>
              <w:right w:val="single" w:sz="4" w:space="0" w:color="auto"/>
            </w:tcBorders>
            <w:shd w:val="clear" w:color="000000" w:fill="FFFFFF"/>
            <w:noWrap/>
            <w:vAlign w:val="bottom"/>
            <w:hideMark/>
          </w:tcPr>
          <w:p w14:paraId="5046F2C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10,542</w:t>
            </w:r>
          </w:p>
        </w:tc>
        <w:tc>
          <w:tcPr>
            <w:tcW w:w="812" w:type="dxa"/>
            <w:tcBorders>
              <w:top w:val="nil"/>
              <w:left w:val="nil"/>
              <w:bottom w:val="single" w:sz="4" w:space="0" w:color="auto"/>
              <w:right w:val="single" w:sz="4" w:space="0" w:color="auto"/>
            </w:tcBorders>
            <w:shd w:val="clear" w:color="000000" w:fill="FFFFFF"/>
            <w:noWrap/>
            <w:vAlign w:val="bottom"/>
            <w:hideMark/>
          </w:tcPr>
          <w:p w14:paraId="4CDD516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66,917</w:t>
            </w:r>
          </w:p>
        </w:tc>
        <w:tc>
          <w:tcPr>
            <w:tcW w:w="864" w:type="dxa"/>
            <w:tcBorders>
              <w:top w:val="nil"/>
              <w:left w:val="nil"/>
              <w:bottom w:val="single" w:sz="4" w:space="0" w:color="auto"/>
              <w:right w:val="single" w:sz="4" w:space="0" w:color="auto"/>
            </w:tcBorders>
            <w:shd w:val="clear" w:color="000000" w:fill="FFFFFF"/>
            <w:noWrap/>
            <w:vAlign w:val="bottom"/>
            <w:hideMark/>
          </w:tcPr>
          <w:p w14:paraId="6187C4D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097345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51,976</w:t>
            </w:r>
          </w:p>
        </w:tc>
        <w:tc>
          <w:tcPr>
            <w:tcW w:w="634" w:type="dxa"/>
            <w:tcBorders>
              <w:top w:val="nil"/>
              <w:left w:val="single" w:sz="4" w:space="0" w:color="auto"/>
              <w:bottom w:val="single" w:sz="4" w:space="0" w:color="auto"/>
              <w:right w:val="nil"/>
            </w:tcBorders>
            <w:shd w:val="clear" w:color="000000" w:fill="FFFFFF"/>
            <w:noWrap/>
            <w:vAlign w:val="bottom"/>
            <w:hideMark/>
          </w:tcPr>
          <w:p w14:paraId="33BFA4F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5A28ED9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20,000</w:t>
            </w:r>
          </w:p>
        </w:tc>
        <w:tc>
          <w:tcPr>
            <w:tcW w:w="610" w:type="dxa"/>
            <w:tcBorders>
              <w:top w:val="nil"/>
              <w:left w:val="single" w:sz="4" w:space="0" w:color="auto"/>
              <w:bottom w:val="single" w:sz="4" w:space="0" w:color="auto"/>
              <w:right w:val="nil"/>
            </w:tcBorders>
            <w:shd w:val="clear" w:color="000000" w:fill="FFFFFF"/>
            <w:noWrap/>
            <w:vAlign w:val="bottom"/>
            <w:hideMark/>
          </w:tcPr>
          <w:p w14:paraId="6F2F09A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A93138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7620307"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1,407,204</w:t>
            </w:r>
          </w:p>
        </w:tc>
      </w:tr>
      <w:tr w:rsidR="00C22092" w:rsidRPr="006D40F6" w14:paraId="18D0047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88DBB46"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13</w:t>
            </w:r>
          </w:p>
        </w:tc>
        <w:tc>
          <w:tcPr>
            <w:tcW w:w="787" w:type="dxa"/>
            <w:tcBorders>
              <w:top w:val="nil"/>
              <w:left w:val="nil"/>
              <w:bottom w:val="single" w:sz="4" w:space="0" w:color="auto"/>
              <w:right w:val="nil"/>
            </w:tcBorders>
            <w:shd w:val="clear" w:color="000000" w:fill="FFFFFF"/>
            <w:noWrap/>
            <w:vAlign w:val="bottom"/>
            <w:hideMark/>
          </w:tcPr>
          <w:p w14:paraId="505648E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Finiq</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937323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160,443</w:t>
            </w:r>
          </w:p>
        </w:tc>
        <w:tc>
          <w:tcPr>
            <w:tcW w:w="875" w:type="dxa"/>
            <w:tcBorders>
              <w:top w:val="nil"/>
              <w:left w:val="nil"/>
              <w:bottom w:val="single" w:sz="4" w:space="0" w:color="auto"/>
              <w:right w:val="single" w:sz="4" w:space="0" w:color="auto"/>
            </w:tcBorders>
            <w:shd w:val="clear" w:color="000000" w:fill="FFFFFF"/>
            <w:noWrap/>
            <w:vAlign w:val="bottom"/>
            <w:hideMark/>
          </w:tcPr>
          <w:p w14:paraId="758E243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12,354</w:t>
            </w:r>
          </w:p>
        </w:tc>
        <w:tc>
          <w:tcPr>
            <w:tcW w:w="801" w:type="dxa"/>
            <w:tcBorders>
              <w:top w:val="nil"/>
              <w:left w:val="nil"/>
              <w:bottom w:val="single" w:sz="4" w:space="0" w:color="auto"/>
              <w:right w:val="single" w:sz="4" w:space="0" w:color="auto"/>
            </w:tcBorders>
            <w:shd w:val="clear" w:color="000000" w:fill="FFFFFF"/>
            <w:noWrap/>
            <w:vAlign w:val="bottom"/>
            <w:hideMark/>
          </w:tcPr>
          <w:p w14:paraId="69107A0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826E20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10,199</w:t>
            </w:r>
          </w:p>
        </w:tc>
        <w:tc>
          <w:tcPr>
            <w:tcW w:w="724" w:type="dxa"/>
            <w:tcBorders>
              <w:top w:val="nil"/>
              <w:left w:val="nil"/>
              <w:bottom w:val="single" w:sz="4" w:space="0" w:color="auto"/>
              <w:right w:val="single" w:sz="4" w:space="0" w:color="auto"/>
            </w:tcBorders>
            <w:shd w:val="clear" w:color="000000" w:fill="FFFFFF"/>
            <w:noWrap/>
            <w:vAlign w:val="bottom"/>
            <w:hideMark/>
          </w:tcPr>
          <w:p w14:paraId="46B9B47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1,667</w:t>
            </w:r>
          </w:p>
        </w:tc>
        <w:tc>
          <w:tcPr>
            <w:tcW w:w="694" w:type="dxa"/>
            <w:tcBorders>
              <w:top w:val="nil"/>
              <w:left w:val="nil"/>
              <w:bottom w:val="single" w:sz="4" w:space="0" w:color="auto"/>
              <w:right w:val="single" w:sz="4" w:space="0" w:color="auto"/>
            </w:tcBorders>
            <w:shd w:val="clear" w:color="000000" w:fill="FFFFFF"/>
            <w:noWrap/>
            <w:vAlign w:val="bottom"/>
            <w:hideMark/>
          </w:tcPr>
          <w:p w14:paraId="5D4DA44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84" w:type="dxa"/>
            <w:tcBorders>
              <w:top w:val="nil"/>
              <w:left w:val="nil"/>
              <w:bottom w:val="single" w:sz="4" w:space="0" w:color="auto"/>
              <w:right w:val="single" w:sz="4" w:space="0" w:color="auto"/>
            </w:tcBorders>
            <w:shd w:val="clear" w:color="000000" w:fill="FFFFFF"/>
            <w:noWrap/>
            <w:vAlign w:val="bottom"/>
            <w:hideMark/>
          </w:tcPr>
          <w:p w14:paraId="06A4309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24,348</w:t>
            </w:r>
          </w:p>
        </w:tc>
        <w:tc>
          <w:tcPr>
            <w:tcW w:w="808" w:type="dxa"/>
            <w:tcBorders>
              <w:top w:val="nil"/>
              <w:left w:val="nil"/>
              <w:bottom w:val="nil"/>
              <w:right w:val="nil"/>
            </w:tcBorders>
            <w:shd w:val="clear" w:color="auto" w:fill="auto"/>
            <w:noWrap/>
            <w:vAlign w:val="bottom"/>
            <w:hideMark/>
          </w:tcPr>
          <w:p w14:paraId="63E8701C" w14:textId="77777777" w:rsidR="00C22092" w:rsidRPr="006D40F6" w:rsidRDefault="00C22092" w:rsidP="0046782A">
            <w:pPr>
              <w:spacing w:after="0" w:line="240" w:lineRule="auto"/>
              <w:jc w:val="right"/>
              <w:rPr>
                <w:rFonts w:ascii="Calibri" w:eastAsia="Times New Roman" w:hAnsi="Calibri" w:cs="Calibri"/>
                <w:sz w:val="10"/>
                <w:szCs w:val="12"/>
                <w:lang w:eastAsia="sq-AL"/>
              </w:rPr>
            </w:pPr>
            <w:r w:rsidRPr="006D40F6">
              <w:rPr>
                <w:rFonts w:ascii="Calibri" w:eastAsia="Times New Roman" w:hAnsi="Calibri" w:cs="Calibri"/>
                <w:sz w:val="10"/>
                <w:szCs w:val="12"/>
                <w:lang w:eastAsia="sq-AL"/>
              </w:rPr>
              <w:t>0</w:t>
            </w:r>
          </w:p>
        </w:tc>
        <w:tc>
          <w:tcPr>
            <w:tcW w:w="711" w:type="dxa"/>
            <w:tcBorders>
              <w:top w:val="nil"/>
              <w:left w:val="single" w:sz="4" w:space="0" w:color="auto"/>
              <w:bottom w:val="single" w:sz="4" w:space="0" w:color="auto"/>
              <w:right w:val="single" w:sz="4" w:space="0" w:color="auto"/>
            </w:tcBorders>
            <w:shd w:val="clear" w:color="000000" w:fill="FFFFFF"/>
            <w:noWrap/>
            <w:vAlign w:val="bottom"/>
            <w:hideMark/>
          </w:tcPr>
          <w:p w14:paraId="6721D3E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4,307</w:t>
            </w:r>
          </w:p>
        </w:tc>
        <w:tc>
          <w:tcPr>
            <w:tcW w:w="634" w:type="dxa"/>
            <w:tcBorders>
              <w:top w:val="nil"/>
              <w:left w:val="nil"/>
              <w:bottom w:val="single" w:sz="4" w:space="0" w:color="auto"/>
              <w:right w:val="single" w:sz="4" w:space="0" w:color="auto"/>
            </w:tcBorders>
            <w:shd w:val="clear" w:color="000000" w:fill="FFFFFF"/>
            <w:noWrap/>
            <w:vAlign w:val="bottom"/>
            <w:hideMark/>
          </w:tcPr>
          <w:p w14:paraId="17CB878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3,473</w:t>
            </w:r>
          </w:p>
        </w:tc>
        <w:tc>
          <w:tcPr>
            <w:tcW w:w="812" w:type="dxa"/>
            <w:tcBorders>
              <w:top w:val="nil"/>
              <w:left w:val="nil"/>
              <w:bottom w:val="single" w:sz="4" w:space="0" w:color="auto"/>
              <w:right w:val="single" w:sz="4" w:space="0" w:color="auto"/>
            </w:tcBorders>
            <w:shd w:val="clear" w:color="000000" w:fill="FFFFFF"/>
            <w:noWrap/>
            <w:vAlign w:val="bottom"/>
            <w:hideMark/>
          </w:tcPr>
          <w:p w14:paraId="761A55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17,696</w:t>
            </w:r>
          </w:p>
        </w:tc>
        <w:tc>
          <w:tcPr>
            <w:tcW w:w="864" w:type="dxa"/>
            <w:tcBorders>
              <w:top w:val="nil"/>
              <w:left w:val="nil"/>
              <w:bottom w:val="single" w:sz="4" w:space="0" w:color="auto"/>
              <w:right w:val="single" w:sz="4" w:space="0" w:color="auto"/>
            </w:tcBorders>
            <w:shd w:val="clear" w:color="000000" w:fill="FFFFFF"/>
            <w:noWrap/>
            <w:vAlign w:val="bottom"/>
            <w:hideMark/>
          </w:tcPr>
          <w:p w14:paraId="6B49305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1D060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11,561</w:t>
            </w:r>
          </w:p>
        </w:tc>
        <w:tc>
          <w:tcPr>
            <w:tcW w:w="634" w:type="dxa"/>
            <w:tcBorders>
              <w:top w:val="nil"/>
              <w:left w:val="single" w:sz="4" w:space="0" w:color="auto"/>
              <w:bottom w:val="single" w:sz="4" w:space="0" w:color="auto"/>
              <w:right w:val="nil"/>
            </w:tcBorders>
            <w:shd w:val="clear" w:color="000000" w:fill="FFFFFF"/>
            <w:noWrap/>
            <w:vAlign w:val="bottom"/>
            <w:hideMark/>
          </w:tcPr>
          <w:p w14:paraId="622376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05948FA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F579B1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EE5754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3D12046"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246,048</w:t>
            </w:r>
          </w:p>
        </w:tc>
      </w:tr>
      <w:tr w:rsidR="00C22092" w:rsidRPr="006D40F6" w14:paraId="60EF193D"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F47CCF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14</w:t>
            </w:r>
          </w:p>
        </w:tc>
        <w:tc>
          <w:tcPr>
            <w:tcW w:w="787" w:type="dxa"/>
            <w:tcBorders>
              <w:top w:val="nil"/>
              <w:left w:val="nil"/>
              <w:bottom w:val="single" w:sz="4" w:space="0" w:color="auto"/>
              <w:right w:val="nil"/>
            </w:tcBorders>
            <w:shd w:val="clear" w:color="000000" w:fill="FFFFFF"/>
            <w:noWrap/>
            <w:vAlign w:val="bottom"/>
            <w:hideMark/>
          </w:tcPr>
          <w:p w14:paraId="008F6FC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Fushë Arrëz</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9C11BB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103,802</w:t>
            </w:r>
          </w:p>
        </w:tc>
        <w:tc>
          <w:tcPr>
            <w:tcW w:w="875" w:type="dxa"/>
            <w:tcBorders>
              <w:top w:val="nil"/>
              <w:left w:val="nil"/>
              <w:bottom w:val="single" w:sz="4" w:space="0" w:color="auto"/>
              <w:right w:val="single" w:sz="4" w:space="0" w:color="auto"/>
            </w:tcBorders>
            <w:shd w:val="clear" w:color="000000" w:fill="FFFFFF"/>
            <w:noWrap/>
            <w:vAlign w:val="bottom"/>
            <w:hideMark/>
          </w:tcPr>
          <w:p w14:paraId="2050E1D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7,993</w:t>
            </w:r>
          </w:p>
        </w:tc>
        <w:tc>
          <w:tcPr>
            <w:tcW w:w="801" w:type="dxa"/>
            <w:tcBorders>
              <w:top w:val="nil"/>
              <w:left w:val="nil"/>
              <w:bottom w:val="single" w:sz="4" w:space="0" w:color="auto"/>
              <w:right w:val="single" w:sz="4" w:space="0" w:color="auto"/>
            </w:tcBorders>
            <w:shd w:val="clear" w:color="000000" w:fill="FFFFFF"/>
            <w:noWrap/>
            <w:vAlign w:val="bottom"/>
            <w:hideMark/>
          </w:tcPr>
          <w:p w14:paraId="59F500C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272CE58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26,575</w:t>
            </w:r>
          </w:p>
        </w:tc>
        <w:tc>
          <w:tcPr>
            <w:tcW w:w="724" w:type="dxa"/>
            <w:tcBorders>
              <w:top w:val="nil"/>
              <w:left w:val="nil"/>
              <w:bottom w:val="single" w:sz="4" w:space="0" w:color="auto"/>
              <w:right w:val="single" w:sz="4" w:space="0" w:color="auto"/>
            </w:tcBorders>
            <w:shd w:val="clear" w:color="000000" w:fill="FFFFFF"/>
            <w:noWrap/>
            <w:vAlign w:val="bottom"/>
            <w:hideMark/>
          </w:tcPr>
          <w:p w14:paraId="006DF91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12,253</w:t>
            </w:r>
          </w:p>
        </w:tc>
        <w:tc>
          <w:tcPr>
            <w:tcW w:w="694" w:type="dxa"/>
            <w:tcBorders>
              <w:top w:val="nil"/>
              <w:left w:val="nil"/>
              <w:bottom w:val="single" w:sz="4" w:space="0" w:color="auto"/>
              <w:right w:val="single" w:sz="4" w:space="0" w:color="auto"/>
            </w:tcBorders>
            <w:shd w:val="clear" w:color="000000" w:fill="FFFFFF"/>
            <w:noWrap/>
            <w:vAlign w:val="bottom"/>
            <w:hideMark/>
          </w:tcPr>
          <w:p w14:paraId="15F9655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5,686</w:t>
            </w:r>
          </w:p>
        </w:tc>
        <w:tc>
          <w:tcPr>
            <w:tcW w:w="784" w:type="dxa"/>
            <w:tcBorders>
              <w:top w:val="nil"/>
              <w:left w:val="nil"/>
              <w:bottom w:val="single" w:sz="4" w:space="0" w:color="auto"/>
              <w:right w:val="single" w:sz="4" w:space="0" w:color="auto"/>
            </w:tcBorders>
            <w:shd w:val="clear" w:color="000000" w:fill="FFFFFF"/>
            <w:noWrap/>
            <w:vAlign w:val="bottom"/>
            <w:hideMark/>
          </w:tcPr>
          <w:p w14:paraId="1BB14B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23,070</w:t>
            </w:r>
          </w:p>
        </w:tc>
        <w:tc>
          <w:tcPr>
            <w:tcW w:w="808" w:type="dxa"/>
            <w:tcBorders>
              <w:top w:val="single" w:sz="4" w:space="0" w:color="auto"/>
              <w:left w:val="nil"/>
              <w:bottom w:val="single" w:sz="4" w:space="0" w:color="auto"/>
              <w:right w:val="single" w:sz="4" w:space="0" w:color="auto"/>
            </w:tcBorders>
            <w:shd w:val="clear" w:color="000000" w:fill="FFFFFF"/>
            <w:noWrap/>
            <w:vAlign w:val="bottom"/>
            <w:hideMark/>
          </w:tcPr>
          <w:p w14:paraId="7BA614A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D7435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22,250</w:t>
            </w:r>
          </w:p>
        </w:tc>
        <w:tc>
          <w:tcPr>
            <w:tcW w:w="634" w:type="dxa"/>
            <w:tcBorders>
              <w:top w:val="nil"/>
              <w:left w:val="nil"/>
              <w:bottom w:val="single" w:sz="4" w:space="0" w:color="auto"/>
              <w:right w:val="single" w:sz="4" w:space="0" w:color="auto"/>
            </w:tcBorders>
            <w:shd w:val="clear" w:color="000000" w:fill="FFFFFF"/>
            <w:noWrap/>
            <w:vAlign w:val="bottom"/>
            <w:hideMark/>
          </w:tcPr>
          <w:p w14:paraId="5E273A6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16,616</w:t>
            </w:r>
          </w:p>
        </w:tc>
        <w:tc>
          <w:tcPr>
            <w:tcW w:w="812" w:type="dxa"/>
            <w:tcBorders>
              <w:top w:val="nil"/>
              <w:left w:val="nil"/>
              <w:bottom w:val="single" w:sz="4" w:space="0" w:color="auto"/>
              <w:right w:val="single" w:sz="4" w:space="0" w:color="auto"/>
            </w:tcBorders>
            <w:shd w:val="clear" w:color="000000" w:fill="FFFFFF"/>
            <w:noWrap/>
            <w:vAlign w:val="bottom"/>
            <w:hideMark/>
          </w:tcPr>
          <w:p w14:paraId="21F7A4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3,197</w:t>
            </w:r>
          </w:p>
        </w:tc>
        <w:tc>
          <w:tcPr>
            <w:tcW w:w="864" w:type="dxa"/>
            <w:tcBorders>
              <w:top w:val="nil"/>
              <w:left w:val="nil"/>
              <w:bottom w:val="single" w:sz="4" w:space="0" w:color="auto"/>
              <w:right w:val="single" w:sz="4" w:space="0" w:color="auto"/>
            </w:tcBorders>
            <w:shd w:val="clear" w:color="000000" w:fill="FFFFFF"/>
            <w:noWrap/>
            <w:vAlign w:val="bottom"/>
            <w:hideMark/>
          </w:tcPr>
          <w:p w14:paraId="345DA0D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6F0970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11,561</w:t>
            </w:r>
          </w:p>
        </w:tc>
        <w:tc>
          <w:tcPr>
            <w:tcW w:w="634" w:type="dxa"/>
            <w:tcBorders>
              <w:top w:val="nil"/>
              <w:left w:val="single" w:sz="4" w:space="0" w:color="auto"/>
              <w:bottom w:val="single" w:sz="4" w:space="0" w:color="auto"/>
              <w:right w:val="nil"/>
            </w:tcBorders>
            <w:shd w:val="clear" w:color="000000" w:fill="FFFFFF"/>
            <w:noWrap/>
            <w:vAlign w:val="bottom"/>
            <w:hideMark/>
          </w:tcPr>
          <w:p w14:paraId="56DE942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918</w:t>
            </w:r>
          </w:p>
        </w:tc>
        <w:tc>
          <w:tcPr>
            <w:tcW w:w="634" w:type="dxa"/>
            <w:tcBorders>
              <w:top w:val="nil"/>
              <w:left w:val="single" w:sz="4" w:space="0" w:color="auto"/>
              <w:bottom w:val="single" w:sz="4" w:space="0" w:color="auto"/>
              <w:right w:val="nil"/>
            </w:tcBorders>
            <w:shd w:val="clear" w:color="000000" w:fill="FFFFFF"/>
            <w:noWrap/>
            <w:vAlign w:val="bottom"/>
            <w:hideMark/>
          </w:tcPr>
          <w:p w14:paraId="33E56C6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37BE6D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354580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5C27AD6"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233,922</w:t>
            </w:r>
          </w:p>
        </w:tc>
      </w:tr>
      <w:tr w:rsidR="00C22092" w:rsidRPr="006D40F6" w14:paraId="1498C832"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4FA82D86"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15</w:t>
            </w:r>
          </w:p>
        </w:tc>
        <w:tc>
          <w:tcPr>
            <w:tcW w:w="787" w:type="dxa"/>
            <w:tcBorders>
              <w:top w:val="nil"/>
              <w:left w:val="nil"/>
              <w:bottom w:val="single" w:sz="4" w:space="0" w:color="auto"/>
              <w:right w:val="nil"/>
            </w:tcBorders>
            <w:shd w:val="clear" w:color="000000" w:fill="FFFFFF"/>
            <w:noWrap/>
            <w:vAlign w:val="bottom"/>
            <w:hideMark/>
          </w:tcPr>
          <w:p w14:paraId="01E74AE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Gjirokastër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130E52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285,728</w:t>
            </w:r>
          </w:p>
        </w:tc>
        <w:tc>
          <w:tcPr>
            <w:tcW w:w="875" w:type="dxa"/>
            <w:tcBorders>
              <w:top w:val="nil"/>
              <w:left w:val="nil"/>
              <w:bottom w:val="single" w:sz="4" w:space="0" w:color="auto"/>
              <w:right w:val="single" w:sz="4" w:space="0" w:color="auto"/>
            </w:tcBorders>
            <w:shd w:val="clear" w:color="000000" w:fill="FFFFFF"/>
            <w:noWrap/>
            <w:vAlign w:val="bottom"/>
            <w:hideMark/>
          </w:tcPr>
          <w:p w14:paraId="6BD4826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22,001</w:t>
            </w:r>
          </w:p>
        </w:tc>
        <w:tc>
          <w:tcPr>
            <w:tcW w:w="801" w:type="dxa"/>
            <w:tcBorders>
              <w:top w:val="nil"/>
              <w:left w:val="nil"/>
              <w:bottom w:val="single" w:sz="4" w:space="0" w:color="auto"/>
              <w:right w:val="single" w:sz="4" w:space="0" w:color="auto"/>
            </w:tcBorders>
            <w:shd w:val="clear" w:color="000000" w:fill="FFFFFF"/>
            <w:noWrap/>
            <w:vAlign w:val="bottom"/>
            <w:hideMark/>
          </w:tcPr>
          <w:p w14:paraId="529AB95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19,374</w:t>
            </w:r>
          </w:p>
        </w:tc>
        <w:tc>
          <w:tcPr>
            <w:tcW w:w="832" w:type="dxa"/>
            <w:tcBorders>
              <w:top w:val="nil"/>
              <w:left w:val="nil"/>
              <w:bottom w:val="single" w:sz="4" w:space="0" w:color="auto"/>
              <w:right w:val="single" w:sz="4" w:space="0" w:color="auto"/>
            </w:tcBorders>
            <w:shd w:val="clear" w:color="000000" w:fill="FFFFFF"/>
            <w:noWrap/>
            <w:vAlign w:val="bottom"/>
            <w:hideMark/>
          </w:tcPr>
          <w:p w14:paraId="14C489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92,534</w:t>
            </w:r>
          </w:p>
        </w:tc>
        <w:tc>
          <w:tcPr>
            <w:tcW w:w="724" w:type="dxa"/>
            <w:tcBorders>
              <w:top w:val="nil"/>
              <w:left w:val="nil"/>
              <w:bottom w:val="single" w:sz="4" w:space="0" w:color="auto"/>
              <w:right w:val="single" w:sz="4" w:space="0" w:color="auto"/>
            </w:tcBorders>
            <w:shd w:val="clear" w:color="000000" w:fill="FFFFFF"/>
            <w:noWrap/>
            <w:vAlign w:val="bottom"/>
            <w:hideMark/>
          </w:tcPr>
          <w:p w14:paraId="52CF965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30,632</w:t>
            </w:r>
          </w:p>
        </w:tc>
        <w:tc>
          <w:tcPr>
            <w:tcW w:w="694" w:type="dxa"/>
            <w:tcBorders>
              <w:top w:val="nil"/>
              <w:left w:val="nil"/>
              <w:bottom w:val="single" w:sz="4" w:space="0" w:color="auto"/>
              <w:right w:val="single" w:sz="4" w:space="0" w:color="auto"/>
            </w:tcBorders>
            <w:shd w:val="clear" w:color="000000" w:fill="FFFFFF"/>
            <w:noWrap/>
            <w:vAlign w:val="bottom"/>
            <w:hideMark/>
          </w:tcPr>
          <w:p w14:paraId="00C8097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7,396</w:t>
            </w:r>
          </w:p>
        </w:tc>
        <w:tc>
          <w:tcPr>
            <w:tcW w:w="784" w:type="dxa"/>
            <w:tcBorders>
              <w:top w:val="nil"/>
              <w:left w:val="nil"/>
              <w:bottom w:val="single" w:sz="4" w:space="0" w:color="auto"/>
              <w:right w:val="single" w:sz="4" w:space="0" w:color="auto"/>
            </w:tcBorders>
            <w:shd w:val="clear" w:color="000000" w:fill="FFFFFF"/>
            <w:noWrap/>
            <w:vAlign w:val="bottom"/>
            <w:hideMark/>
          </w:tcPr>
          <w:p w14:paraId="151EC22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34,468</w:t>
            </w:r>
          </w:p>
        </w:tc>
        <w:tc>
          <w:tcPr>
            <w:tcW w:w="808" w:type="dxa"/>
            <w:tcBorders>
              <w:top w:val="nil"/>
              <w:left w:val="nil"/>
              <w:bottom w:val="single" w:sz="4" w:space="0" w:color="auto"/>
              <w:right w:val="single" w:sz="4" w:space="0" w:color="auto"/>
            </w:tcBorders>
            <w:shd w:val="clear" w:color="000000" w:fill="FFFFFF"/>
            <w:noWrap/>
            <w:vAlign w:val="bottom"/>
            <w:hideMark/>
          </w:tcPr>
          <w:p w14:paraId="580A984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97FA4E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8,407</w:t>
            </w:r>
          </w:p>
        </w:tc>
        <w:tc>
          <w:tcPr>
            <w:tcW w:w="634" w:type="dxa"/>
            <w:tcBorders>
              <w:top w:val="nil"/>
              <w:left w:val="nil"/>
              <w:bottom w:val="single" w:sz="4" w:space="0" w:color="auto"/>
              <w:right w:val="single" w:sz="4" w:space="0" w:color="auto"/>
            </w:tcBorders>
            <w:shd w:val="clear" w:color="000000" w:fill="FFFFFF"/>
            <w:noWrap/>
            <w:vAlign w:val="bottom"/>
            <w:hideMark/>
          </w:tcPr>
          <w:p w14:paraId="20E7202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9,481</w:t>
            </w:r>
          </w:p>
        </w:tc>
        <w:tc>
          <w:tcPr>
            <w:tcW w:w="812" w:type="dxa"/>
            <w:tcBorders>
              <w:top w:val="nil"/>
              <w:left w:val="nil"/>
              <w:bottom w:val="single" w:sz="4" w:space="0" w:color="auto"/>
              <w:right w:val="single" w:sz="4" w:space="0" w:color="auto"/>
            </w:tcBorders>
            <w:shd w:val="clear" w:color="000000" w:fill="FFFFFF"/>
            <w:noWrap/>
            <w:vAlign w:val="bottom"/>
            <w:hideMark/>
          </w:tcPr>
          <w:p w14:paraId="5DC9E6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10,852</w:t>
            </w:r>
          </w:p>
        </w:tc>
        <w:tc>
          <w:tcPr>
            <w:tcW w:w="864" w:type="dxa"/>
            <w:tcBorders>
              <w:top w:val="nil"/>
              <w:left w:val="nil"/>
              <w:bottom w:val="single" w:sz="4" w:space="0" w:color="auto"/>
              <w:right w:val="single" w:sz="4" w:space="0" w:color="auto"/>
            </w:tcBorders>
            <w:shd w:val="clear" w:color="000000" w:fill="FFFFFF"/>
            <w:noWrap/>
            <w:vAlign w:val="bottom"/>
            <w:hideMark/>
          </w:tcPr>
          <w:p w14:paraId="258BE8D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370C26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16,182</w:t>
            </w:r>
          </w:p>
        </w:tc>
        <w:tc>
          <w:tcPr>
            <w:tcW w:w="634" w:type="dxa"/>
            <w:tcBorders>
              <w:top w:val="nil"/>
              <w:left w:val="single" w:sz="4" w:space="0" w:color="auto"/>
              <w:bottom w:val="single" w:sz="4" w:space="0" w:color="auto"/>
              <w:right w:val="nil"/>
            </w:tcBorders>
            <w:shd w:val="clear" w:color="000000" w:fill="FFFFFF"/>
            <w:noWrap/>
            <w:vAlign w:val="bottom"/>
            <w:hideMark/>
          </w:tcPr>
          <w:p w14:paraId="17DE764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26,120</w:t>
            </w:r>
          </w:p>
        </w:tc>
        <w:tc>
          <w:tcPr>
            <w:tcW w:w="634" w:type="dxa"/>
            <w:tcBorders>
              <w:top w:val="nil"/>
              <w:left w:val="single" w:sz="4" w:space="0" w:color="auto"/>
              <w:bottom w:val="single" w:sz="4" w:space="0" w:color="auto"/>
              <w:right w:val="nil"/>
            </w:tcBorders>
            <w:shd w:val="clear" w:color="000000" w:fill="FFFFFF"/>
            <w:noWrap/>
            <w:vAlign w:val="bottom"/>
            <w:hideMark/>
          </w:tcPr>
          <w:p w14:paraId="4C6D717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1DA6C7F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252DBA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29,969</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FC1459F"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593,145</w:t>
            </w:r>
          </w:p>
        </w:tc>
      </w:tr>
      <w:tr w:rsidR="00C22092" w:rsidRPr="006D40F6" w14:paraId="703ED18E"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000000" w:fill="FFFFFF"/>
            <w:noWrap/>
            <w:vAlign w:val="center"/>
            <w:hideMark/>
          </w:tcPr>
          <w:p w14:paraId="4444DB10"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16</w:t>
            </w:r>
          </w:p>
        </w:tc>
        <w:tc>
          <w:tcPr>
            <w:tcW w:w="787" w:type="dxa"/>
            <w:tcBorders>
              <w:top w:val="nil"/>
              <w:left w:val="nil"/>
              <w:bottom w:val="single" w:sz="4" w:space="0" w:color="auto"/>
              <w:right w:val="nil"/>
            </w:tcBorders>
            <w:shd w:val="clear" w:color="000000" w:fill="FFFFFF"/>
            <w:noWrap/>
            <w:vAlign w:val="bottom"/>
            <w:hideMark/>
          </w:tcPr>
          <w:p w14:paraId="2094D7C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Gramsh</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09275E9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286,762</w:t>
            </w:r>
          </w:p>
        </w:tc>
        <w:tc>
          <w:tcPr>
            <w:tcW w:w="875" w:type="dxa"/>
            <w:tcBorders>
              <w:top w:val="nil"/>
              <w:left w:val="nil"/>
              <w:bottom w:val="single" w:sz="4" w:space="0" w:color="auto"/>
              <w:right w:val="single" w:sz="4" w:space="0" w:color="auto"/>
            </w:tcBorders>
            <w:shd w:val="clear" w:color="000000" w:fill="FFFFFF"/>
            <w:noWrap/>
            <w:vAlign w:val="bottom"/>
            <w:hideMark/>
          </w:tcPr>
          <w:p w14:paraId="46638FA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22,081</w:t>
            </w:r>
          </w:p>
        </w:tc>
        <w:tc>
          <w:tcPr>
            <w:tcW w:w="801" w:type="dxa"/>
            <w:tcBorders>
              <w:top w:val="nil"/>
              <w:left w:val="nil"/>
              <w:bottom w:val="single" w:sz="4" w:space="0" w:color="auto"/>
              <w:right w:val="single" w:sz="4" w:space="0" w:color="auto"/>
            </w:tcBorders>
            <w:shd w:val="clear" w:color="000000" w:fill="FFFFFF"/>
            <w:noWrap/>
            <w:vAlign w:val="bottom"/>
            <w:hideMark/>
          </w:tcPr>
          <w:p w14:paraId="748AF59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6,921</w:t>
            </w:r>
          </w:p>
        </w:tc>
        <w:tc>
          <w:tcPr>
            <w:tcW w:w="832" w:type="dxa"/>
            <w:tcBorders>
              <w:top w:val="nil"/>
              <w:left w:val="nil"/>
              <w:bottom w:val="single" w:sz="4" w:space="0" w:color="auto"/>
              <w:right w:val="single" w:sz="4" w:space="0" w:color="auto"/>
            </w:tcBorders>
            <w:shd w:val="clear" w:color="000000" w:fill="FFFFFF"/>
            <w:noWrap/>
            <w:vAlign w:val="bottom"/>
            <w:hideMark/>
          </w:tcPr>
          <w:p w14:paraId="11FCD9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80,415</w:t>
            </w:r>
          </w:p>
        </w:tc>
        <w:tc>
          <w:tcPr>
            <w:tcW w:w="724" w:type="dxa"/>
            <w:tcBorders>
              <w:top w:val="nil"/>
              <w:left w:val="nil"/>
              <w:bottom w:val="single" w:sz="4" w:space="0" w:color="auto"/>
              <w:right w:val="single" w:sz="4" w:space="0" w:color="auto"/>
            </w:tcBorders>
            <w:shd w:val="clear" w:color="000000" w:fill="FFFFFF"/>
            <w:noWrap/>
            <w:vAlign w:val="bottom"/>
            <w:hideMark/>
          </w:tcPr>
          <w:p w14:paraId="2C1FCC4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11,027</w:t>
            </w:r>
          </w:p>
        </w:tc>
        <w:tc>
          <w:tcPr>
            <w:tcW w:w="694" w:type="dxa"/>
            <w:tcBorders>
              <w:top w:val="nil"/>
              <w:left w:val="nil"/>
              <w:bottom w:val="single" w:sz="4" w:space="0" w:color="auto"/>
              <w:right w:val="single" w:sz="4" w:space="0" w:color="auto"/>
            </w:tcBorders>
            <w:shd w:val="clear" w:color="000000" w:fill="FFFFFF"/>
            <w:noWrap/>
            <w:vAlign w:val="bottom"/>
            <w:hideMark/>
          </w:tcPr>
          <w:p w14:paraId="5AEC594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4,528</w:t>
            </w:r>
          </w:p>
        </w:tc>
        <w:tc>
          <w:tcPr>
            <w:tcW w:w="784" w:type="dxa"/>
            <w:tcBorders>
              <w:top w:val="nil"/>
              <w:left w:val="nil"/>
              <w:bottom w:val="single" w:sz="4" w:space="0" w:color="auto"/>
              <w:right w:val="single" w:sz="4" w:space="0" w:color="auto"/>
            </w:tcBorders>
            <w:shd w:val="clear" w:color="000000" w:fill="FFFFFF"/>
            <w:noWrap/>
            <w:vAlign w:val="bottom"/>
            <w:hideMark/>
          </w:tcPr>
          <w:p w14:paraId="38297C9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19,756</w:t>
            </w:r>
          </w:p>
        </w:tc>
        <w:tc>
          <w:tcPr>
            <w:tcW w:w="808" w:type="dxa"/>
            <w:tcBorders>
              <w:top w:val="nil"/>
              <w:left w:val="nil"/>
              <w:bottom w:val="single" w:sz="4" w:space="0" w:color="auto"/>
              <w:right w:val="single" w:sz="4" w:space="0" w:color="auto"/>
            </w:tcBorders>
            <w:shd w:val="clear" w:color="000000" w:fill="FFFFFF"/>
            <w:noWrap/>
            <w:vAlign w:val="bottom"/>
            <w:hideMark/>
          </w:tcPr>
          <w:p w14:paraId="2A9E76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C47AD9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17,967</w:t>
            </w:r>
          </w:p>
        </w:tc>
        <w:tc>
          <w:tcPr>
            <w:tcW w:w="634" w:type="dxa"/>
            <w:tcBorders>
              <w:top w:val="nil"/>
              <w:left w:val="nil"/>
              <w:bottom w:val="single" w:sz="4" w:space="0" w:color="auto"/>
              <w:right w:val="single" w:sz="4" w:space="0" w:color="auto"/>
            </w:tcBorders>
            <w:shd w:val="clear" w:color="000000" w:fill="FFFFFF"/>
            <w:noWrap/>
            <w:vAlign w:val="bottom"/>
            <w:hideMark/>
          </w:tcPr>
          <w:p w14:paraId="04DB3F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24,038</w:t>
            </w:r>
          </w:p>
        </w:tc>
        <w:tc>
          <w:tcPr>
            <w:tcW w:w="812" w:type="dxa"/>
            <w:tcBorders>
              <w:top w:val="nil"/>
              <w:left w:val="nil"/>
              <w:bottom w:val="single" w:sz="4" w:space="0" w:color="auto"/>
              <w:right w:val="single" w:sz="4" w:space="0" w:color="auto"/>
            </w:tcBorders>
            <w:shd w:val="clear" w:color="000000" w:fill="FFFFFF"/>
            <w:noWrap/>
            <w:vAlign w:val="bottom"/>
            <w:hideMark/>
          </w:tcPr>
          <w:p w14:paraId="6A32A7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344AE46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82888C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18,031</w:t>
            </w:r>
          </w:p>
        </w:tc>
        <w:tc>
          <w:tcPr>
            <w:tcW w:w="634" w:type="dxa"/>
            <w:tcBorders>
              <w:top w:val="nil"/>
              <w:left w:val="single" w:sz="4" w:space="0" w:color="auto"/>
              <w:bottom w:val="single" w:sz="4" w:space="0" w:color="auto"/>
              <w:right w:val="nil"/>
            </w:tcBorders>
            <w:shd w:val="clear" w:color="000000" w:fill="FFFFFF"/>
            <w:noWrap/>
            <w:vAlign w:val="bottom"/>
            <w:hideMark/>
          </w:tcPr>
          <w:p w14:paraId="0612FEF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4,183</w:t>
            </w:r>
          </w:p>
        </w:tc>
        <w:tc>
          <w:tcPr>
            <w:tcW w:w="634" w:type="dxa"/>
            <w:tcBorders>
              <w:top w:val="nil"/>
              <w:left w:val="single" w:sz="4" w:space="0" w:color="auto"/>
              <w:bottom w:val="single" w:sz="4" w:space="0" w:color="auto"/>
              <w:right w:val="nil"/>
            </w:tcBorders>
            <w:shd w:val="clear" w:color="000000" w:fill="FFFFFF"/>
            <w:noWrap/>
            <w:vAlign w:val="bottom"/>
            <w:hideMark/>
          </w:tcPr>
          <w:p w14:paraId="21CC6C6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A676C0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CA7523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A0A828B"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506,868</w:t>
            </w:r>
          </w:p>
        </w:tc>
      </w:tr>
      <w:tr w:rsidR="00C22092" w:rsidRPr="006D40F6" w14:paraId="0DFE62BC"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34FA243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17</w:t>
            </w:r>
          </w:p>
        </w:tc>
        <w:tc>
          <w:tcPr>
            <w:tcW w:w="787" w:type="dxa"/>
            <w:tcBorders>
              <w:top w:val="nil"/>
              <w:left w:val="nil"/>
              <w:bottom w:val="single" w:sz="4" w:space="0" w:color="auto"/>
              <w:right w:val="nil"/>
            </w:tcBorders>
            <w:shd w:val="clear" w:color="000000" w:fill="FFFFFF"/>
            <w:noWrap/>
            <w:vAlign w:val="bottom"/>
            <w:hideMark/>
          </w:tcPr>
          <w:p w14:paraId="7B4CB7C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Has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933776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191,982</w:t>
            </w:r>
          </w:p>
        </w:tc>
        <w:tc>
          <w:tcPr>
            <w:tcW w:w="875" w:type="dxa"/>
            <w:tcBorders>
              <w:top w:val="nil"/>
              <w:left w:val="nil"/>
              <w:bottom w:val="single" w:sz="4" w:space="0" w:color="auto"/>
              <w:right w:val="single" w:sz="4" w:space="0" w:color="auto"/>
            </w:tcBorders>
            <w:shd w:val="clear" w:color="000000" w:fill="FFFFFF"/>
            <w:noWrap/>
            <w:vAlign w:val="bottom"/>
            <w:hideMark/>
          </w:tcPr>
          <w:p w14:paraId="5677AAA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14,783</w:t>
            </w:r>
          </w:p>
        </w:tc>
        <w:tc>
          <w:tcPr>
            <w:tcW w:w="801" w:type="dxa"/>
            <w:tcBorders>
              <w:top w:val="nil"/>
              <w:left w:val="nil"/>
              <w:bottom w:val="single" w:sz="4" w:space="0" w:color="auto"/>
              <w:right w:val="single" w:sz="4" w:space="0" w:color="auto"/>
            </w:tcBorders>
            <w:shd w:val="clear" w:color="000000" w:fill="FFFFFF"/>
            <w:noWrap/>
            <w:vAlign w:val="bottom"/>
            <w:hideMark/>
          </w:tcPr>
          <w:p w14:paraId="47DB213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7,214</w:t>
            </w:r>
          </w:p>
        </w:tc>
        <w:tc>
          <w:tcPr>
            <w:tcW w:w="832" w:type="dxa"/>
            <w:tcBorders>
              <w:top w:val="nil"/>
              <w:left w:val="nil"/>
              <w:bottom w:val="single" w:sz="4" w:space="0" w:color="auto"/>
              <w:right w:val="single" w:sz="4" w:space="0" w:color="auto"/>
            </w:tcBorders>
            <w:shd w:val="clear" w:color="000000" w:fill="FFFFFF"/>
            <w:noWrap/>
            <w:vAlign w:val="bottom"/>
            <w:hideMark/>
          </w:tcPr>
          <w:p w14:paraId="3C95EC3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39,640</w:t>
            </w:r>
          </w:p>
        </w:tc>
        <w:tc>
          <w:tcPr>
            <w:tcW w:w="724" w:type="dxa"/>
            <w:tcBorders>
              <w:top w:val="nil"/>
              <w:left w:val="nil"/>
              <w:bottom w:val="single" w:sz="4" w:space="0" w:color="auto"/>
              <w:right w:val="single" w:sz="4" w:space="0" w:color="auto"/>
            </w:tcBorders>
            <w:shd w:val="clear" w:color="000000" w:fill="FFFFFF"/>
            <w:noWrap/>
            <w:vAlign w:val="bottom"/>
            <w:hideMark/>
          </w:tcPr>
          <w:p w14:paraId="5E93940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4,210</w:t>
            </w:r>
          </w:p>
        </w:tc>
        <w:tc>
          <w:tcPr>
            <w:tcW w:w="694" w:type="dxa"/>
            <w:tcBorders>
              <w:top w:val="nil"/>
              <w:left w:val="nil"/>
              <w:bottom w:val="single" w:sz="4" w:space="0" w:color="auto"/>
              <w:right w:val="single" w:sz="4" w:space="0" w:color="auto"/>
            </w:tcBorders>
            <w:shd w:val="clear" w:color="000000" w:fill="FFFFFF"/>
            <w:noWrap/>
            <w:vAlign w:val="bottom"/>
            <w:hideMark/>
          </w:tcPr>
          <w:p w14:paraId="5EA3BF0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3,614</w:t>
            </w:r>
          </w:p>
        </w:tc>
        <w:tc>
          <w:tcPr>
            <w:tcW w:w="784" w:type="dxa"/>
            <w:tcBorders>
              <w:top w:val="nil"/>
              <w:left w:val="nil"/>
              <w:bottom w:val="single" w:sz="4" w:space="0" w:color="auto"/>
              <w:right w:val="single" w:sz="4" w:space="0" w:color="auto"/>
            </w:tcBorders>
            <w:shd w:val="clear" w:color="000000" w:fill="FFFFFF"/>
            <w:noWrap/>
            <w:vAlign w:val="bottom"/>
            <w:hideMark/>
          </w:tcPr>
          <w:p w14:paraId="4AE3E5C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17,600</w:t>
            </w:r>
          </w:p>
        </w:tc>
        <w:tc>
          <w:tcPr>
            <w:tcW w:w="808" w:type="dxa"/>
            <w:tcBorders>
              <w:top w:val="nil"/>
              <w:left w:val="nil"/>
              <w:bottom w:val="single" w:sz="4" w:space="0" w:color="auto"/>
              <w:right w:val="single" w:sz="4" w:space="0" w:color="auto"/>
            </w:tcBorders>
            <w:shd w:val="clear" w:color="000000" w:fill="FFFFFF"/>
            <w:noWrap/>
            <w:vAlign w:val="bottom"/>
            <w:hideMark/>
          </w:tcPr>
          <w:p w14:paraId="23F3D2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5BD1CC2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17,840</w:t>
            </w:r>
          </w:p>
        </w:tc>
        <w:tc>
          <w:tcPr>
            <w:tcW w:w="634" w:type="dxa"/>
            <w:tcBorders>
              <w:top w:val="nil"/>
              <w:left w:val="nil"/>
              <w:bottom w:val="single" w:sz="4" w:space="0" w:color="auto"/>
              <w:right w:val="single" w:sz="4" w:space="0" w:color="auto"/>
            </w:tcBorders>
            <w:shd w:val="clear" w:color="000000" w:fill="FFFFFF"/>
            <w:noWrap/>
            <w:vAlign w:val="bottom"/>
            <w:hideMark/>
          </w:tcPr>
          <w:p w14:paraId="1A90DD0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1,972</w:t>
            </w:r>
          </w:p>
        </w:tc>
        <w:tc>
          <w:tcPr>
            <w:tcW w:w="812" w:type="dxa"/>
            <w:tcBorders>
              <w:top w:val="nil"/>
              <w:left w:val="nil"/>
              <w:bottom w:val="single" w:sz="4" w:space="0" w:color="auto"/>
              <w:right w:val="single" w:sz="4" w:space="0" w:color="auto"/>
            </w:tcBorders>
            <w:shd w:val="clear" w:color="000000" w:fill="FFFFFF"/>
            <w:noWrap/>
            <w:vAlign w:val="bottom"/>
            <w:hideMark/>
          </w:tcPr>
          <w:p w14:paraId="427C945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12,714</w:t>
            </w:r>
          </w:p>
        </w:tc>
        <w:tc>
          <w:tcPr>
            <w:tcW w:w="864" w:type="dxa"/>
            <w:tcBorders>
              <w:top w:val="nil"/>
              <w:left w:val="nil"/>
              <w:bottom w:val="single" w:sz="4" w:space="0" w:color="auto"/>
              <w:right w:val="single" w:sz="4" w:space="0" w:color="auto"/>
            </w:tcBorders>
            <w:shd w:val="clear" w:color="000000" w:fill="FFFFFF"/>
            <w:noWrap/>
            <w:vAlign w:val="bottom"/>
            <w:hideMark/>
          </w:tcPr>
          <w:p w14:paraId="4052861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8EE458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13,157</w:t>
            </w:r>
          </w:p>
        </w:tc>
        <w:tc>
          <w:tcPr>
            <w:tcW w:w="634" w:type="dxa"/>
            <w:tcBorders>
              <w:top w:val="nil"/>
              <w:left w:val="single" w:sz="4" w:space="0" w:color="auto"/>
              <w:bottom w:val="single" w:sz="4" w:space="0" w:color="auto"/>
              <w:right w:val="nil"/>
            </w:tcBorders>
            <w:shd w:val="clear" w:color="000000" w:fill="FFFFFF"/>
            <w:noWrap/>
            <w:vAlign w:val="bottom"/>
            <w:hideMark/>
          </w:tcPr>
          <w:p w14:paraId="27EEB9A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0C54A1B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5CDD5B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648C58D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73A2DDD"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324,726</w:t>
            </w:r>
          </w:p>
        </w:tc>
      </w:tr>
      <w:tr w:rsidR="00C22092" w:rsidRPr="006D40F6" w14:paraId="5895977A"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31E8C0D"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18</w:t>
            </w:r>
          </w:p>
        </w:tc>
        <w:tc>
          <w:tcPr>
            <w:tcW w:w="787" w:type="dxa"/>
            <w:tcBorders>
              <w:top w:val="nil"/>
              <w:left w:val="nil"/>
              <w:bottom w:val="single" w:sz="4" w:space="0" w:color="auto"/>
              <w:right w:val="nil"/>
            </w:tcBorders>
            <w:shd w:val="clear" w:color="000000" w:fill="FFFFFF"/>
            <w:noWrap/>
            <w:vAlign w:val="bottom"/>
            <w:hideMark/>
          </w:tcPr>
          <w:p w14:paraId="75EFD30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Himarë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0C8044C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159,741</w:t>
            </w:r>
          </w:p>
        </w:tc>
        <w:tc>
          <w:tcPr>
            <w:tcW w:w="875" w:type="dxa"/>
            <w:tcBorders>
              <w:top w:val="nil"/>
              <w:left w:val="nil"/>
              <w:bottom w:val="single" w:sz="4" w:space="0" w:color="auto"/>
              <w:right w:val="single" w:sz="4" w:space="0" w:color="auto"/>
            </w:tcBorders>
            <w:shd w:val="clear" w:color="000000" w:fill="FFFFFF"/>
            <w:noWrap/>
            <w:vAlign w:val="bottom"/>
            <w:hideMark/>
          </w:tcPr>
          <w:p w14:paraId="2FDC7DC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12,300</w:t>
            </w:r>
          </w:p>
        </w:tc>
        <w:tc>
          <w:tcPr>
            <w:tcW w:w="801" w:type="dxa"/>
            <w:tcBorders>
              <w:top w:val="nil"/>
              <w:left w:val="nil"/>
              <w:bottom w:val="single" w:sz="4" w:space="0" w:color="auto"/>
              <w:right w:val="single" w:sz="4" w:space="0" w:color="auto"/>
            </w:tcBorders>
            <w:shd w:val="clear" w:color="000000" w:fill="FFFFFF"/>
            <w:noWrap/>
            <w:vAlign w:val="bottom"/>
            <w:hideMark/>
          </w:tcPr>
          <w:p w14:paraId="38D15D0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2EAE8C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17,044</w:t>
            </w:r>
          </w:p>
        </w:tc>
        <w:tc>
          <w:tcPr>
            <w:tcW w:w="724" w:type="dxa"/>
            <w:tcBorders>
              <w:top w:val="nil"/>
              <w:left w:val="nil"/>
              <w:bottom w:val="single" w:sz="4" w:space="0" w:color="auto"/>
              <w:right w:val="single" w:sz="4" w:space="0" w:color="auto"/>
            </w:tcBorders>
            <w:shd w:val="clear" w:color="000000" w:fill="FFFFFF"/>
            <w:noWrap/>
            <w:vAlign w:val="bottom"/>
            <w:hideMark/>
          </w:tcPr>
          <w:p w14:paraId="18F0F13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1,147</w:t>
            </w:r>
          </w:p>
        </w:tc>
        <w:tc>
          <w:tcPr>
            <w:tcW w:w="694" w:type="dxa"/>
            <w:tcBorders>
              <w:top w:val="nil"/>
              <w:left w:val="nil"/>
              <w:bottom w:val="single" w:sz="4" w:space="0" w:color="auto"/>
              <w:right w:val="single" w:sz="4" w:space="0" w:color="auto"/>
            </w:tcBorders>
            <w:shd w:val="clear" w:color="000000" w:fill="FFFFFF"/>
            <w:noWrap/>
            <w:vAlign w:val="bottom"/>
            <w:hideMark/>
          </w:tcPr>
          <w:p w14:paraId="6E62731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757</w:t>
            </w:r>
          </w:p>
        </w:tc>
        <w:tc>
          <w:tcPr>
            <w:tcW w:w="784" w:type="dxa"/>
            <w:tcBorders>
              <w:top w:val="nil"/>
              <w:left w:val="nil"/>
              <w:bottom w:val="single" w:sz="4" w:space="0" w:color="auto"/>
              <w:right w:val="single" w:sz="4" w:space="0" w:color="auto"/>
            </w:tcBorders>
            <w:shd w:val="clear" w:color="000000" w:fill="FFFFFF"/>
            <w:noWrap/>
            <w:vAlign w:val="bottom"/>
            <w:hideMark/>
          </w:tcPr>
          <w:p w14:paraId="51E533D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18,268</w:t>
            </w:r>
          </w:p>
        </w:tc>
        <w:tc>
          <w:tcPr>
            <w:tcW w:w="808" w:type="dxa"/>
            <w:tcBorders>
              <w:top w:val="nil"/>
              <w:left w:val="nil"/>
              <w:bottom w:val="single" w:sz="4" w:space="0" w:color="auto"/>
              <w:right w:val="single" w:sz="4" w:space="0" w:color="auto"/>
            </w:tcBorders>
            <w:shd w:val="clear" w:color="000000" w:fill="FFFFFF"/>
            <w:noWrap/>
            <w:vAlign w:val="bottom"/>
            <w:hideMark/>
          </w:tcPr>
          <w:p w14:paraId="6102588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20A3CC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9,417</w:t>
            </w:r>
          </w:p>
        </w:tc>
        <w:tc>
          <w:tcPr>
            <w:tcW w:w="634" w:type="dxa"/>
            <w:tcBorders>
              <w:top w:val="nil"/>
              <w:left w:val="nil"/>
              <w:bottom w:val="single" w:sz="4" w:space="0" w:color="auto"/>
              <w:right w:val="single" w:sz="4" w:space="0" w:color="auto"/>
            </w:tcBorders>
            <w:shd w:val="clear" w:color="000000" w:fill="FFFFFF"/>
            <w:noWrap/>
            <w:vAlign w:val="bottom"/>
            <w:hideMark/>
          </w:tcPr>
          <w:p w14:paraId="4DCB92E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5,521</w:t>
            </w:r>
          </w:p>
        </w:tc>
        <w:tc>
          <w:tcPr>
            <w:tcW w:w="812" w:type="dxa"/>
            <w:tcBorders>
              <w:top w:val="nil"/>
              <w:left w:val="nil"/>
              <w:bottom w:val="single" w:sz="4" w:space="0" w:color="auto"/>
              <w:right w:val="single" w:sz="4" w:space="0" w:color="auto"/>
            </w:tcBorders>
            <w:shd w:val="clear" w:color="000000" w:fill="FFFFFF"/>
            <w:noWrap/>
            <w:vAlign w:val="bottom"/>
            <w:hideMark/>
          </w:tcPr>
          <w:p w14:paraId="15CFD9F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61E908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408818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12,737</w:t>
            </w:r>
          </w:p>
        </w:tc>
        <w:tc>
          <w:tcPr>
            <w:tcW w:w="634" w:type="dxa"/>
            <w:tcBorders>
              <w:top w:val="nil"/>
              <w:left w:val="single" w:sz="4" w:space="0" w:color="auto"/>
              <w:bottom w:val="single" w:sz="4" w:space="0" w:color="auto"/>
              <w:right w:val="nil"/>
            </w:tcBorders>
            <w:shd w:val="clear" w:color="000000" w:fill="FFFFFF"/>
            <w:noWrap/>
            <w:vAlign w:val="bottom"/>
            <w:hideMark/>
          </w:tcPr>
          <w:p w14:paraId="155D130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25,508</w:t>
            </w:r>
          </w:p>
        </w:tc>
        <w:tc>
          <w:tcPr>
            <w:tcW w:w="634" w:type="dxa"/>
            <w:tcBorders>
              <w:top w:val="nil"/>
              <w:left w:val="single" w:sz="4" w:space="0" w:color="auto"/>
              <w:bottom w:val="single" w:sz="4" w:space="0" w:color="auto"/>
              <w:right w:val="nil"/>
            </w:tcBorders>
            <w:shd w:val="clear" w:color="000000" w:fill="FFFFFF"/>
            <w:noWrap/>
            <w:vAlign w:val="bottom"/>
            <w:hideMark/>
          </w:tcPr>
          <w:p w14:paraId="2EB07D6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3C72A7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AB5C9F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B12BAD0"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273,598</w:t>
            </w:r>
          </w:p>
        </w:tc>
      </w:tr>
      <w:tr w:rsidR="00C22092" w:rsidRPr="006D40F6" w14:paraId="69FBE5A6"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DE0FBF5"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19</w:t>
            </w:r>
          </w:p>
        </w:tc>
        <w:tc>
          <w:tcPr>
            <w:tcW w:w="787" w:type="dxa"/>
            <w:tcBorders>
              <w:top w:val="nil"/>
              <w:left w:val="nil"/>
              <w:bottom w:val="single" w:sz="4" w:space="0" w:color="auto"/>
              <w:right w:val="nil"/>
            </w:tcBorders>
            <w:shd w:val="clear" w:color="000000" w:fill="FFFFFF"/>
            <w:noWrap/>
            <w:vAlign w:val="bottom"/>
            <w:hideMark/>
          </w:tcPr>
          <w:p w14:paraId="3B2EE1A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Kamëz</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092F8F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714,246</w:t>
            </w:r>
          </w:p>
        </w:tc>
        <w:tc>
          <w:tcPr>
            <w:tcW w:w="875" w:type="dxa"/>
            <w:tcBorders>
              <w:top w:val="nil"/>
              <w:left w:val="nil"/>
              <w:bottom w:val="single" w:sz="4" w:space="0" w:color="auto"/>
              <w:right w:val="single" w:sz="4" w:space="0" w:color="auto"/>
            </w:tcBorders>
            <w:shd w:val="clear" w:color="000000" w:fill="FFFFFF"/>
            <w:noWrap/>
            <w:vAlign w:val="bottom"/>
            <w:hideMark/>
          </w:tcPr>
          <w:p w14:paraId="7165F1E5"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54,997</w:t>
            </w:r>
          </w:p>
        </w:tc>
        <w:tc>
          <w:tcPr>
            <w:tcW w:w="801" w:type="dxa"/>
            <w:tcBorders>
              <w:top w:val="nil"/>
              <w:left w:val="nil"/>
              <w:bottom w:val="single" w:sz="4" w:space="0" w:color="auto"/>
              <w:right w:val="single" w:sz="4" w:space="0" w:color="auto"/>
            </w:tcBorders>
            <w:shd w:val="clear" w:color="000000" w:fill="FFFFFF"/>
            <w:noWrap/>
            <w:vAlign w:val="bottom"/>
            <w:hideMark/>
          </w:tcPr>
          <w:p w14:paraId="6EFDDA0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1BA2E1F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232,810</w:t>
            </w:r>
          </w:p>
        </w:tc>
        <w:tc>
          <w:tcPr>
            <w:tcW w:w="724" w:type="dxa"/>
            <w:tcBorders>
              <w:top w:val="nil"/>
              <w:left w:val="nil"/>
              <w:bottom w:val="single" w:sz="4" w:space="0" w:color="auto"/>
              <w:right w:val="single" w:sz="4" w:space="0" w:color="auto"/>
            </w:tcBorders>
            <w:shd w:val="clear" w:color="000000" w:fill="FFFFFF"/>
            <w:noWrap/>
            <w:vAlign w:val="bottom"/>
            <w:hideMark/>
          </w:tcPr>
          <w:p w14:paraId="52C29D7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36,468</w:t>
            </w:r>
          </w:p>
        </w:tc>
        <w:tc>
          <w:tcPr>
            <w:tcW w:w="694" w:type="dxa"/>
            <w:tcBorders>
              <w:top w:val="nil"/>
              <w:left w:val="nil"/>
              <w:bottom w:val="single" w:sz="4" w:space="0" w:color="auto"/>
              <w:right w:val="single" w:sz="4" w:space="0" w:color="auto"/>
            </w:tcBorders>
            <w:shd w:val="clear" w:color="000000" w:fill="FFFFFF"/>
            <w:noWrap/>
            <w:vAlign w:val="bottom"/>
            <w:hideMark/>
          </w:tcPr>
          <w:p w14:paraId="0F1F999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12,324</w:t>
            </w:r>
          </w:p>
        </w:tc>
        <w:tc>
          <w:tcPr>
            <w:tcW w:w="784" w:type="dxa"/>
            <w:tcBorders>
              <w:top w:val="nil"/>
              <w:left w:val="nil"/>
              <w:bottom w:val="single" w:sz="4" w:space="0" w:color="auto"/>
              <w:right w:val="single" w:sz="4" w:space="0" w:color="auto"/>
            </w:tcBorders>
            <w:shd w:val="clear" w:color="000000" w:fill="FFFFFF"/>
            <w:noWrap/>
            <w:vAlign w:val="bottom"/>
            <w:hideMark/>
          </w:tcPr>
          <w:p w14:paraId="4A5370D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52,696</w:t>
            </w:r>
          </w:p>
        </w:tc>
        <w:tc>
          <w:tcPr>
            <w:tcW w:w="808" w:type="dxa"/>
            <w:tcBorders>
              <w:top w:val="nil"/>
              <w:left w:val="nil"/>
              <w:bottom w:val="single" w:sz="4" w:space="0" w:color="auto"/>
              <w:right w:val="single" w:sz="4" w:space="0" w:color="auto"/>
            </w:tcBorders>
            <w:shd w:val="clear" w:color="000000" w:fill="FFFFFF"/>
            <w:noWrap/>
            <w:vAlign w:val="bottom"/>
            <w:hideMark/>
          </w:tcPr>
          <w:p w14:paraId="7E1D038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A1C616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584</w:t>
            </w:r>
          </w:p>
        </w:tc>
        <w:tc>
          <w:tcPr>
            <w:tcW w:w="634" w:type="dxa"/>
            <w:tcBorders>
              <w:top w:val="nil"/>
              <w:left w:val="nil"/>
              <w:bottom w:val="single" w:sz="4" w:space="0" w:color="auto"/>
              <w:right w:val="single" w:sz="4" w:space="0" w:color="auto"/>
            </w:tcBorders>
            <w:shd w:val="clear" w:color="000000" w:fill="FFFFFF"/>
            <w:noWrap/>
            <w:vAlign w:val="bottom"/>
            <w:hideMark/>
          </w:tcPr>
          <w:p w14:paraId="6DD26C4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single" w:sz="4" w:space="0" w:color="auto"/>
            </w:tcBorders>
            <w:shd w:val="clear" w:color="000000" w:fill="FFFFFF"/>
            <w:noWrap/>
            <w:vAlign w:val="bottom"/>
            <w:hideMark/>
          </w:tcPr>
          <w:p w14:paraId="3C91169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4,100</w:t>
            </w:r>
          </w:p>
        </w:tc>
        <w:tc>
          <w:tcPr>
            <w:tcW w:w="864" w:type="dxa"/>
            <w:tcBorders>
              <w:top w:val="nil"/>
              <w:left w:val="nil"/>
              <w:bottom w:val="single" w:sz="4" w:space="0" w:color="auto"/>
              <w:right w:val="single" w:sz="4" w:space="0" w:color="auto"/>
            </w:tcBorders>
            <w:shd w:val="clear" w:color="000000" w:fill="FFFFFF"/>
            <w:noWrap/>
            <w:vAlign w:val="bottom"/>
            <w:hideMark/>
          </w:tcPr>
          <w:p w14:paraId="251D8D0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9B8396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52,985</w:t>
            </w:r>
          </w:p>
        </w:tc>
        <w:tc>
          <w:tcPr>
            <w:tcW w:w="634" w:type="dxa"/>
            <w:tcBorders>
              <w:top w:val="nil"/>
              <w:left w:val="single" w:sz="4" w:space="0" w:color="auto"/>
              <w:bottom w:val="single" w:sz="4" w:space="0" w:color="auto"/>
              <w:right w:val="nil"/>
            </w:tcBorders>
            <w:shd w:val="clear" w:color="000000" w:fill="FFFFFF"/>
            <w:noWrap/>
            <w:vAlign w:val="bottom"/>
            <w:hideMark/>
          </w:tcPr>
          <w:p w14:paraId="2B7E376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38,057</w:t>
            </w:r>
          </w:p>
        </w:tc>
        <w:tc>
          <w:tcPr>
            <w:tcW w:w="634" w:type="dxa"/>
            <w:tcBorders>
              <w:top w:val="nil"/>
              <w:left w:val="single" w:sz="4" w:space="0" w:color="auto"/>
              <w:bottom w:val="single" w:sz="4" w:space="0" w:color="auto"/>
              <w:right w:val="nil"/>
            </w:tcBorders>
            <w:shd w:val="clear" w:color="000000" w:fill="FFFFFF"/>
            <w:noWrap/>
            <w:vAlign w:val="bottom"/>
            <w:hideMark/>
          </w:tcPr>
          <w:p w14:paraId="242012F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D83FEB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BD0B2A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061FB8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1,199,267</w:t>
            </w:r>
          </w:p>
        </w:tc>
      </w:tr>
      <w:tr w:rsidR="00C22092" w:rsidRPr="006D40F6" w14:paraId="1883E12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FA60F8E"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20</w:t>
            </w:r>
          </w:p>
        </w:tc>
        <w:tc>
          <w:tcPr>
            <w:tcW w:w="787" w:type="dxa"/>
            <w:tcBorders>
              <w:top w:val="nil"/>
              <w:left w:val="nil"/>
              <w:bottom w:val="single" w:sz="4" w:space="0" w:color="auto"/>
              <w:right w:val="nil"/>
            </w:tcBorders>
            <w:shd w:val="clear" w:color="000000" w:fill="FFFFFF"/>
            <w:noWrap/>
            <w:vAlign w:val="bottom"/>
            <w:hideMark/>
          </w:tcPr>
          <w:p w14:paraId="20AFBD4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Kavajë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0FC84C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303,680</w:t>
            </w:r>
          </w:p>
        </w:tc>
        <w:tc>
          <w:tcPr>
            <w:tcW w:w="875" w:type="dxa"/>
            <w:tcBorders>
              <w:top w:val="nil"/>
              <w:left w:val="nil"/>
              <w:bottom w:val="single" w:sz="4" w:space="0" w:color="auto"/>
              <w:right w:val="single" w:sz="4" w:space="0" w:color="auto"/>
            </w:tcBorders>
            <w:shd w:val="clear" w:color="000000" w:fill="FFFFFF"/>
            <w:noWrap/>
            <w:vAlign w:val="bottom"/>
            <w:hideMark/>
          </w:tcPr>
          <w:p w14:paraId="427EFDDE"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23,384</w:t>
            </w:r>
          </w:p>
        </w:tc>
        <w:tc>
          <w:tcPr>
            <w:tcW w:w="801" w:type="dxa"/>
            <w:tcBorders>
              <w:top w:val="nil"/>
              <w:left w:val="nil"/>
              <w:bottom w:val="single" w:sz="4" w:space="0" w:color="auto"/>
              <w:right w:val="single" w:sz="4" w:space="0" w:color="auto"/>
            </w:tcBorders>
            <w:shd w:val="clear" w:color="000000" w:fill="FFFFFF"/>
            <w:noWrap/>
            <w:vAlign w:val="bottom"/>
            <w:hideMark/>
          </w:tcPr>
          <w:p w14:paraId="1CDE083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13,639</w:t>
            </w:r>
          </w:p>
        </w:tc>
        <w:tc>
          <w:tcPr>
            <w:tcW w:w="832" w:type="dxa"/>
            <w:tcBorders>
              <w:top w:val="nil"/>
              <w:left w:val="nil"/>
              <w:bottom w:val="single" w:sz="4" w:space="0" w:color="auto"/>
              <w:right w:val="single" w:sz="4" w:space="0" w:color="auto"/>
            </w:tcBorders>
            <w:shd w:val="clear" w:color="000000" w:fill="FFFFFF"/>
            <w:noWrap/>
            <w:vAlign w:val="bottom"/>
            <w:hideMark/>
          </w:tcPr>
          <w:p w14:paraId="0CEED6C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81,999</w:t>
            </w:r>
          </w:p>
        </w:tc>
        <w:tc>
          <w:tcPr>
            <w:tcW w:w="724" w:type="dxa"/>
            <w:tcBorders>
              <w:top w:val="nil"/>
              <w:left w:val="nil"/>
              <w:bottom w:val="single" w:sz="4" w:space="0" w:color="auto"/>
              <w:right w:val="single" w:sz="4" w:space="0" w:color="auto"/>
            </w:tcBorders>
            <w:shd w:val="clear" w:color="000000" w:fill="FFFFFF"/>
            <w:noWrap/>
            <w:vAlign w:val="bottom"/>
            <w:hideMark/>
          </w:tcPr>
          <w:p w14:paraId="41B2D9E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20,830</w:t>
            </w:r>
          </w:p>
        </w:tc>
        <w:tc>
          <w:tcPr>
            <w:tcW w:w="694" w:type="dxa"/>
            <w:tcBorders>
              <w:top w:val="nil"/>
              <w:left w:val="nil"/>
              <w:bottom w:val="single" w:sz="4" w:space="0" w:color="auto"/>
              <w:right w:val="single" w:sz="4" w:space="0" w:color="auto"/>
            </w:tcBorders>
            <w:shd w:val="clear" w:color="000000" w:fill="FFFFFF"/>
            <w:noWrap/>
            <w:vAlign w:val="bottom"/>
            <w:hideMark/>
          </w:tcPr>
          <w:p w14:paraId="055F2B1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7,966</w:t>
            </w:r>
          </w:p>
        </w:tc>
        <w:tc>
          <w:tcPr>
            <w:tcW w:w="784" w:type="dxa"/>
            <w:tcBorders>
              <w:top w:val="nil"/>
              <w:left w:val="nil"/>
              <w:bottom w:val="single" w:sz="4" w:space="0" w:color="auto"/>
              <w:right w:val="single" w:sz="4" w:space="0" w:color="auto"/>
            </w:tcBorders>
            <w:shd w:val="clear" w:color="000000" w:fill="FFFFFF"/>
            <w:noWrap/>
            <w:vAlign w:val="bottom"/>
            <w:hideMark/>
          </w:tcPr>
          <w:p w14:paraId="2F04207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19,914</w:t>
            </w:r>
          </w:p>
        </w:tc>
        <w:tc>
          <w:tcPr>
            <w:tcW w:w="808" w:type="dxa"/>
            <w:tcBorders>
              <w:top w:val="nil"/>
              <w:left w:val="nil"/>
              <w:bottom w:val="single" w:sz="4" w:space="0" w:color="auto"/>
              <w:right w:val="single" w:sz="4" w:space="0" w:color="auto"/>
            </w:tcBorders>
            <w:shd w:val="clear" w:color="000000" w:fill="FFFFFF"/>
            <w:noWrap/>
            <w:vAlign w:val="bottom"/>
            <w:hideMark/>
          </w:tcPr>
          <w:p w14:paraId="4C5D4CC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257D5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1,057</w:t>
            </w:r>
          </w:p>
        </w:tc>
        <w:tc>
          <w:tcPr>
            <w:tcW w:w="634" w:type="dxa"/>
            <w:tcBorders>
              <w:top w:val="nil"/>
              <w:left w:val="nil"/>
              <w:bottom w:val="single" w:sz="4" w:space="0" w:color="auto"/>
              <w:right w:val="single" w:sz="4" w:space="0" w:color="auto"/>
            </w:tcBorders>
            <w:shd w:val="clear" w:color="000000" w:fill="FFFFFF"/>
            <w:noWrap/>
            <w:vAlign w:val="bottom"/>
            <w:hideMark/>
          </w:tcPr>
          <w:p w14:paraId="6E931EE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6,932</w:t>
            </w:r>
          </w:p>
        </w:tc>
        <w:tc>
          <w:tcPr>
            <w:tcW w:w="812" w:type="dxa"/>
            <w:tcBorders>
              <w:top w:val="nil"/>
              <w:left w:val="nil"/>
              <w:bottom w:val="single" w:sz="4" w:space="0" w:color="auto"/>
              <w:right w:val="single" w:sz="4" w:space="0" w:color="auto"/>
            </w:tcBorders>
            <w:shd w:val="clear" w:color="000000" w:fill="FFFFFF"/>
            <w:noWrap/>
            <w:vAlign w:val="bottom"/>
            <w:hideMark/>
          </w:tcPr>
          <w:p w14:paraId="1D14EC0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22,426</w:t>
            </w:r>
          </w:p>
        </w:tc>
        <w:tc>
          <w:tcPr>
            <w:tcW w:w="864" w:type="dxa"/>
            <w:tcBorders>
              <w:top w:val="nil"/>
              <w:left w:val="nil"/>
              <w:bottom w:val="single" w:sz="4" w:space="0" w:color="auto"/>
              <w:right w:val="single" w:sz="4" w:space="0" w:color="auto"/>
            </w:tcBorders>
            <w:shd w:val="clear" w:color="000000" w:fill="FFFFFF"/>
            <w:noWrap/>
            <w:vAlign w:val="bottom"/>
            <w:hideMark/>
          </w:tcPr>
          <w:p w14:paraId="46AF318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A0C5E0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29,458</w:t>
            </w:r>
          </w:p>
        </w:tc>
        <w:tc>
          <w:tcPr>
            <w:tcW w:w="634" w:type="dxa"/>
            <w:tcBorders>
              <w:top w:val="nil"/>
              <w:left w:val="single" w:sz="4" w:space="0" w:color="auto"/>
              <w:bottom w:val="single" w:sz="4" w:space="0" w:color="auto"/>
              <w:right w:val="nil"/>
            </w:tcBorders>
            <w:shd w:val="clear" w:color="000000" w:fill="FFFFFF"/>
            <w:noWrap/>
            <w:vAlign w:val="bottom"/>
            <w:hideMark/>
          </w:tcPr>
          <w:p w14:paraId="5780767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58,157</w:t>
            </w:r>
          </w:p>
        </w:tc>
        <w:tc>
          <w:tcPr>
            <w:tcW w:w="634" w:type="dxa"/>
            <w:tcBorders>
              <w:top w:val="nil"/>
              <w:left w:val="single" w:sz="4" w:space="0" w:color="auto"/>
              <w:bottom w:val="single" w:sz="4" w:space="0" w:color="auto"/>
              <w:right w:val="nil"/>
            </w:tcBorders>
            <w:shd w:val="clear" w:color="000000" w:fill="FFFFFF"/>
            <w:noWrap/>
            <w:vAlign w:val="bottom"/>
            <w:hideMark/>
          </w:tcPr>
          <w:p w14:paraId="764E262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F1A550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03BA8B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BC3FB13"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589,443</w:t>
            </w:r>
          </w:p>
        </w:tc>
      </w:tr>
      <w:tr w:rsidR="00C22092" w:rsidRPr="006D40F6" w14:paraId="6CD550B2"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66108BC"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21</w:t>
            </w:r>
          </w:p>
        </w:tc>
        <w:tc>
          <w:tcPr>
            <w:tcW w:w="787" w:type="dxa"/>
            <w:tcBorders>
              <w:top w:val="nil"/>
              <w:left w:val="nil"/>
              <w:bottom w:val="single" w:sz="4" w:space="0" w:color="auto"/>
              <w:right w:val="nil"/>
            </w:tcBorders>
            <w:shd w:val="clear" w:color="000000" w:fill="FFFFFF"/>
            <w:noWrap/>
            <w:vAlign w:val="bottom"/>
            <w:hideMark/>
          </w:tcPr>
          <w:p w14:paraId="2398C1E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Këlcyrë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65492B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83,088</w:t>
            </w:r>
          </w:p>
        </w:tc>
        <w:tc>
          <w:tcPr>
            <w:tcW w:w="875" w:type="dxa"/>
            <w:tcBorders>
              <w:top w:val="nil"/>
              <w:left w:val="nil"/>
              <w:bottom w:val="single" w:sz="4" w:space="0" w:color="auto"/>
              <w:right w:val="single" w:sz="4" w:space="0" w:color="auto"/>
            </w:tcBorders>
            <w:shd w:val="clear" w:color="000000" w:fill="FFFFFF"/>
            <w:noWrap/>
            <w:vAlign w:val="bottom"/>
            <w:hideMark/>
          </w:tcPr>
          <w:p w14:paraId="658C51D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6,398</w:t>
            </w:r>
          </w:p>
        </w:tc>
        <w:tc>
          <w:tcPr>
            <w:tcW w:w="801" w:type="dxa"/>
            <w:tcBorders>
              <w:top w:val="nil"/>
              <w:left w:val="nil"/>
              <w:bottom w:val="single" w:sz="4" w:space="0" w:color="auto"/>
              <w:right w:val="single" w:sz="4" w:space="0" w:color="auto"/>
            </w:tcBorders>
            <w:shd w:val="clear" w:color="000000" w:fill="FFFFFF"/>
            <w:noWrap/>
            <w:vAlign w:val="bottom"/>
            <w:hideMark/>
          </w:tcPr>
          <w:p w14:paraId="532D62A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0F2E729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9,440</w:t>
            </w:r>
          </w:p>
        </w:tc>
        <w:tc>
          <w:tcPr>
            <w:tcW w:w="724" w:type="dxa"/>
            <w:tcBorders>
              <w:top w:val="nil"/>
              <w:left w:val="nil"/>
              <w:bottom w:val="single" w:sz="4" w:space="0" w:color="auto"/>
              <w:right w:val="single" w:sz="4" w:space="0" w:color="auto"/>
            </w:tcBorders>
            <w:shd w:val="clear" w:color="000000" w:fill="FFFFFF"/>
            <w:noWrap/>
            <w:vAlign w:val="bottom"/>
            <w:hideMark/>
          </w:tcPr>
          <w:p w14:paraId="03EDEC9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1,838</w:t>
            </w:r>
          </w:p>
        </w:tc>
        <w:tc>
          <w:tcPr>
            <w:tcW w:w="694" w:type="dxa"/>
            <w:tcBorders>
              <w:top w:val="nil"/>
              <w:left w:val="nil"/>
              <w:bottom w:val="single" w:sz="4" w:space="0" w:color="auto"/>
              <w:right w:val="single" w:sz="4" w:space="0" w:color="auto"/>
            </w:tcBorders>
            <w:shd w:val="clear" w:color="000000" w:fill="FFFFFF"/>
            <w:noWrap/>
            <w:vAlign w:val="bottom"/>
            <w:hideMark/>
          </w:tcPr>
          <w:p w14:paraId="599ADE8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3,515</w:t>
            </w:r>
          </w:p>
        </w:tc>
        <w:tc>
          <w:tcPr>
            <w:tcW w:w="784" w:type="dxa"/>
            <w:tcBorders>
              <w:top w:val="nil"/>
              <w:left w:val="nil"/>
              <w:bottom w:val="single" w:sz="4" w:space="0" w:color="auto"/>
              <w:right w:val="single" w:sz="4" w:space="0" w:color="auto"/>
            </w:tcBorders>
            <w:shd w:val="clear" w:color="000000" w:fill="FFFFFF"/>
            <w:noWrap/>
            <w:vAlign w:val="bottom"/>
            <w:hideMark/>
          </w:tcPr>
          <w:p w14:paraId="2557FAA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15,828</w:t>
            </w:r>
          </w:p>
        </w:tc>
        <w:tc>
          <w:tcPr>
            <w:tcW w:w="808" w:type="dxa"/>
            <w:tcBorders>
              <w:top w:val="nil"/>
              <w:left w:val="nil"/>
              <w:bottom w:val="single" w:sz="4" w:space="0" w:color="auto"/>
              <w:right w:val="single" w:sz="4" w:space="0" w:color="auto"/>
            </w:tcBorders>
            <w:shd w:val="clear" w:color="000000" w:fill="FFFFFF"/>
            <w:noWrap/>
            <w:vAlign w:val="bottom"/>
            <w:hideMark/>
          </w:tcPr>
          <w:p w14:paraId="3B3773B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595F234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3,791</w:t>
            </w:r>
          </w:p>
        </w:tc>
        <w:tc>
          <w:tcPr>
            <w:tcW w:w="634" w:type="dxa"/>
            <w:tcBorders>
              <w:top w:val="nil"/>
              <w:left w:val="nil"/>
              <w:bottom w:val="single" w:sz="4" w:space="0" w:color="auto"/>
              <w:right w:val="single" w:sz="4" w:space="0" w:color="auto"/>
            </w:tcBorders>
            <w:shd w:val="clear" w:color="000000" w:fill="FFFFFF"/>
            <w:noWrap/>
            <w:vAlign w:val="bottom"/>
            <w:hideMark/>
          </w:tcPr>
          <w:p w14:paraId="31D90E9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9,481</w:t>
            </w:r>
          </w:p>
        </w:tc>
        <w:tc>
          <w:tcPr>
            <w:tcW w:w="812" w:type="dxa"/>
            <w:tcBorders>
              <w:top w:val="nil"/>
              <w:left w:val="nil"/>
              <w:bottom w:val="single" w:sz="4" w:space="0" w:color="auto"/>
              <w:right w:val="single" w:sz="4" w:space="0" w:color="auto"/>
            </w:tcBorders>
            <w:shd w:val="clear" w:color="000000" w:fill="FFFFFF"/>
            <w:noWrap/>
            <w:vAlign w:val="bottom"/>
            <w:hideMark/>
          </w:tcPr>
          <w:p w14:paraId="6F10BE3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705E599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6EA0ABD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10,973</w:t>
            </w:r>
          </w:p>
        </w:tc>
        <w:tc>
          <w:tcPr>
            <w:tcW w:w="634" w:type="dxa"/>
            <w:tcBorders>
              <w:top w:val="nil"/>
              <w:left w:val="single" w:sz="4" w:space="0" w:color="auto"/>
              <w:bottom w:val="single" w:sz="4" w:space="0" w:color="auto"/>
              <w:right w:val="nil"/>
            </w:tcBorders>
            <w:shd w:val="clear" w:color="000000" w:fill="FFFFFF"/>
            <w:noWrap/>
            <w:vAlign w:val="bottom"/>
            <w:hideMark/>
          </w:tcPr>
          <w:p w14:paraId="24ECF57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17,345</w:t>
            </w:r>
          </w:p>
        </w:tc>
        <w:tc>
          <w:tcPr>
            <w:tcW w:w="634" w:type="dxa"/>
            <w:tcBorders>
              <w:top w:val="nil"/>
              <w:left w:val="single" w:sz="4" w:space="0" w:color="auto"/>
              <w:bottom w:val="single" w:sz="4" w:space="0" w:color="auto"/>
              <w:right w:val="nil"/>
            </w:tcBorders>
            <w:shd w:val="clear" w:color="000000" w:fill="FFFFFF"/>
            <w:noWrap/>
            <w:vAlign w:val="bottom"/>
            <w:hideMark/>
          </w:tcPr>
          <w:p w14:paraId="31912C5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95F179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017E93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05AF77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172,856</w:t>
            </w:r>
          </w:p>
        </w:tc>
      </w:tr>
      <w:tr w:rsidR="00C22092" w:rsidRPr="006D40F6" w14:paraId="29C3439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4E85B838"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22</w:t>
            </w:r>
          </w:p>
        </w:tc>
        <w:tc>
          <w:tcPr>
            <w:tcW w:w="787" w:type="dxa"/>
            <w:tcBorders>
              <w:top w:val="nil"/>
              <w:left w:val="nil"/>
              <w:bottom w:val="single" w:sz="4" w:space="0" w:color="auto"/>
              <w:right w:val="nil"/>
            </w:tcBorders>
            <w:shd w:val="clear" w:color="000000" w:fill="FFFFFF"/>
            <w:noWrap/>
            <w:vAlign w:val="bottom"/>
            <w:hideMark/>
          </w:tcPr>
          <w:p w14:paraId="7AF92A6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Klos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3DCF7D4"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185,516</w:t>
            </w:r>
          </w:p>
        </w:tc>
        <w:tc>
          <w:tcPr>
            <w:tcW w:w="875" w:type="dxa"/>
            <w:tcBorders>
              <w:top w:val="nil"/>
              <w:left w:val="nil"/>
              <w:bottom w:val="single" w:sz="4" w:space="0" w:color="auto"/>
              <w:right w:val="single" w:sz="4" w:space="0" w:color="auto"/>
            </w:tcBorders>
            <w:shd w:val="clear" w:color="000000" w:fill="FFFFFF"/>
            <w:noWrap/>
            <w:vAlign w:val="bottom"/>
            <w:hideMark/>
          </w:tcPr>
          <w:p w14:paraId="0F1C594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14,285</w:t>
            </w:r>
          </w:p>
        </w:tc>
        <w:tc>
          <w:tcPr>
            <w:tcW w:w="801" w:type="dxa"/>
            <w:tcBorders>
              <w:top w:val="nil"/>
              <w:left w:val="nil"/>
              <w:bottom w:val="single" w:sz="4" w:space="0" w:color="auto"/>
              <w:right w:val="single" w:sz="4" w:space="0" w:color="auto"/>
            </w:tcBorders>
            <w:shd w:val="clear" w:color="000000" w:fill="FFFFFF"/>
            <w:noWrap/>
            <w:vAlign w:val="bottom"/>
            <w:hideMark/>
          </w:tcPr>
          <w:p w14:paraId="4D98F94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009F79B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30,478</w:t>
            </w:r>
          </w:p>
        </w:tc>
        <w:tc>
          <w:tcPr>
            <w:tcW w:w="724" w:type="dxa"/>
            <w:tcBorders>
              <w:top w:val="nil"/>
              <w:left w:val="nil"/>
              <w:bottom w:val="single" w:sz="4" w:space="0" w:color="auto"/>
              <w:right w:val="single" w:sz="4" w:space="0" w:color="auto"/>
            </w:tcBorders>
            <w:shd w:val="clear" w:color="000000" w:fill="FFFFFF"/>
            <w:noWrap/>
            <w:vAlign w:val="bottom"/>
            <w:hideMark/>
          </w:tcPr>
          <w:p w14:paraId="010C934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6,739</w:t>
            </w:r>
          </w:p>
        </w:tc>
        <w:tc>
          <w:tcPr>
            <w:tcW w:w="694" w:type="dxa"/>
            <w:tcBorders>
              <w:top w:val="nil"/>
              <w:left w:val="nil"/>
              <w:bottom w:val="single" w:sz="4" w:space="0" w:color="auto"/>
              <w:right w:val="single" w:sz="4" w:space="0" w:color="auto"/>
            </w:tcBorders>
            <w:shd w:val="clear" w:color="000000" w:fill="FFFFFF"/>
            <w:noWrap/>
            <w:vAlign w:val="bottom"/>
            <w:hideMark/>
          </w:tcPr>
          <w:p w14:paraId="5A7A0C8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2,210</w:t>
            </w:r>
          </w:p>
        </w:tc>
        <w:tc>
          <w:tcPr>
            <w:tcW w:w="784" w:type="dxa"/>
            <w:tcBorders>
              <w:top w:val="nil"/>
              <w:left w:val="nil"/>
              <w:bottom w:val="single" w:sz="4" w:space="0" w:color="auto"/>
              <w:right w:val="single" w:sz="4" w:space="0" w:color="auto"/>
            </w:tcBorders>
            <w:shd w:val="clear" w:color="000000" w:fill="FFFFFF"/>
            <w:noWrap/>
            <w:vAlign w:val="bottom"/>
            <w:hideMark/>
          </w:tcPr>
          <w:p w14:paraId="173FED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0A73E29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AC82FD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8,949</w:t>
            </w:r>
          </w:p>
        </w:tc>
        <w:tc>
          <w:tcPr>
            <w:tcW w:w="634" w:type="dxa"/>
            <w:tcBorders>
              <w:top w:val="nil"/>
              <w:left w:val="nil"/>
              <w:bottom w:val="single" w:sz="4" w:space="0" w:color="auto"/>
              <w:right w:val="single" w:sz="4" w:space="0" w:color="auto"/>
            </w:tcBorders>
            <w:shd w:val="clear" w:color="000000" w:fill="FFFFFF"/>
            <w:noWrap/>
            <w:vAlign w:val="bottom"/>
            <w:hideMark/>
          </w:tcPr>
          <w:p w14:paraId="0CE0306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12,446</w:t>
            </w:r>
          </w:p>
        </w:tc>
        <w:tc>
          <w:tcPr>
            <w:tcW w:w="812" w:type="dxa"/>
            <w:tcBorders>
              <w:top w:val="nil"/>
              <w:left w:val="nil"/>
              <w:bottom w:val="single" w:sz="4" w:space="0" w:color="auto"/>
              <w:right w:val="single" w:sz="4" w:space="0" w:color="auto"/>
            </w:tcBorders>
            <w:shd w:val="clear" w:color="000000" w:fill="FFFFFF"/>
            <w:noWrap/>
            <w:vAlign w:val="bottom"/>
            <w:hideMark/>
          </w:tcPr>
          <w:p w14:paraId="0FADF5C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3,197</w:t>
            </w:r>
          </w:p>
        </w:tc>
        <w:tc>
          <w:tcPr>
            <w:tcW w:w="864" w:type="dxa"/>
            <w:tcBorders>
              <w:top w:val="nil"/>
              <w:left w:val="nil"/>
              <w:bottom w:val="single" w:sz="4" w:space="0" w:color="auto"/>
              <w:right w:val="single" w:sz="4" w:space="0" w:color="auto"/>
            </w:tcBorders>
            <w:shd w:val="clear" w:color="000000" w:fill="FFFFFF"/>
            <w:noWrap/>
            <w:vAlign w:val="bottom"/>
            <w:hideMark/>
          </w:tcPr>
          <w:p w14:paraId="1FBB82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77CF3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12,821</w:t>
            </w:r>
          </w:p>
        </w:tc>
        <w:tc>
          <w:tcPr>
            <w:tcW w:w="634" w:type="dxa"/>
            <w:tcBorders>
              <w:top w:val="nil"/>
              <w:left w:val="single" w:sz="4" w:space="0" w:color="auto"/>
              <w:bottom w:val="single" w:sz="4" w:space="0" w:color="auto"/>
              <w:right w:val="nil"/>
            </w:tcBorders>
            <w:shd w:val="clear" w:color="000000" w:fill="FFFFFF"/>
            <w:noWrap/>
            <w:vAlign w:val="bottom"/>
            <w:hideMark/>
          </w:tcPr>
          <w:p w14:paraId="0F908DB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3799DDB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4DC1B8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B183C7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BD587B0"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292,288</w:t>
            </w:r>
          </w:p>
        </w:tc>
      </w:tr>
      <w:tr w:rsidR="00C22092" w:rsidRPr="006D40F6" w14:paraId="6C79063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43045A0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23</w:t>
            </w:r>
          </w:p>
        </w:tc>
        <w:tc>
          <w:tcPr>
            <w:tcW w:w="787" w:type="dxa"/>
            <w:tcBorders>
              <w:top w:val="nil"/>
              <w:left w:val="nil"/>
              <w:bottom w:val="single" w:sz="4" w:space="0" w:color="auto"/>
              <w:right w:val="nil"/>
            </w:tcBorders>
            <w:shd w:val="clear" w:color="000000" w:fill="FFFFFF"/>
            <w:noWrap/>
            <w:vAlign w:val="bottom"/>
            <w:hideMark/>
          </w:tcPr>
          <w:p w14:paraId="18FED9D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Kolonjë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03F9083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160,068</w:t>
            </w:r>
          </w:p>
        </w:tc>
        <w:tc>
          <w:tcPr>
            <w:tcW w:w="875" w:type="dxa"/>
            <w:tcBorders>
              <w:top w:val="nil"/>
              <w:left w:val="nil"/>
              <w:bottom w:val="single" w:sz="4" w:space="0" w:color="auto"/>
              <w:right w:val="single" w:sz="4" w:space="0" w:color="auto"/>
            </w:tcBorders>
            <w:shd w:val="clear" w:color="000000" w:fill="FFFFFF"/>
            <w:noWrap/>
            <w:vAlign w:val="bottom"/>
            <w:hideMark/>
          </w:tcPr>
          <w:p w14:paraId="03BE104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12,325</w:t>
            </w:r>
          </w:p>
        </w:tc>
        <w:tc>
          <w:tcPr>
            <w:tcW w:w="801" w:type="dxa"/>
            <w:tcBorders>
              <w:top w:val="nil"/>
              <w:left w:val="nil"/>
              <w:bottom w:val="single" w:sz="4" w:space="0" w:color="auto"/>
              <w:right w:val="single" w:sz="4" w:space="0" w:color="auto"/>
            </w:tcBorders>
            <w:shd w:val="clear" w:color="000000" w:fill="FFFFFF"/>
            <w:noWrap/>
            <w:vAlign w:val="bottom"/>
            <w:hideMark/>
          </w:tcPr>
          <w:p w14:paraId="2D8296B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10,419</w:t>
            </w:r>
          </w:p>
        </w:tc>
        <w:tc>
          <w:tcPr>
            <w:tcW w:w="832" w:type="dxa"/>
            <w:tcBorders>
              <w:top w:val="nil"/>
              <w:left w:val="nil"/>
              <w:bottom w:val="single" w:sz="4" w:space="0" w:color="auto"/>
              <w:right w:val="single" w:sz="4" w:space="0" w:color="auto"/>
            </w:tcBorders>
            <w:shd w:val="clear" w:color="000000" w:fill="FFFFFF"/>
            <w:noWrap/>
            <w:vAlign w:val="bottom"/>
            <w:hideMark/>
          </w:tcPr>
          <w:p w14:paraId="05DD6D3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37,401</w:t>
            </w:r>
          </w:p>
        </w:tc>
        <w:tc>
          <w:tcPr>
            <w:tcW w:w="724" w:type="dxa"/>
            <w:tcBorders>
              <w:top w:val="nil"/>
              <w:left w:val="nil"/>
              <w:bottom w:val="single" w:sz="4" w:space="0" w:color="auto"/>
              <w:right w:val="single" w:sz="4" w:space="0" w:color="auto"/>
            </w:tcBorders>
            <w:shd w:val="clear" w:color="000000" w:fill="FFFFFF"/>
            <w:noWrap/>
            <w:vAlign w:val="bottom"/>
            <w:hideMark/>
          </w:tcPr>
          <w:p w14:paraId="1AB36BF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6,739</w:t>
            </w:r>
          </w:p>
        </w:tc>
        <w:tc>
          <w:tcPr>
            <w:tcW w:w="694" w:type="dxa"/>
            <w:tcBorders>
              <w:top w:val="nil"/>
              <w:left w:val="nil"/>
              <w:bottom w:val="single" w:sz="4" w:space="0" w:color="auto"/>
              <w:right w:val="single" w:sz="4" w:space="0" w:color="auto"/>
            </w:tcBorders>
            <w:shd w:val="clear" w:color="000000" w:fill="FFFFFF"/>
            <w:noWrap/>
            <w:vAlign w:val="bottom"/>
            <w:hideMark/>
          </w:tcPr>
          <w:p w14:paraId="704190C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5,027</w:t>
            </w:r>
          </w:p>
        </w:tc>
        <w:tc>
          <w:tcPr>
            <w:tcW w:w="784" w:type="dxa"/>
            <w:tcBorders>
              <w:top w:val="nil"/>
              <w:left w:val="nil"/>
              <w:bottom w:val="single" w:sz="4" w:space="0" w:color="auto"/>
              <w:right w:val="single" w:sz="4" w:space="0" w:color="auto"/>
            </w:tcBorders>
            <w:shd w:val="clear" w:color="000000" w:fill="FFFFFF"/>
            <w:noWrap/>
            <w:vAlign w:val="bottom"/>
            <w:hideMark/>
          </w:tcPr>
          <w:p w14:paraId="1E5D4A3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18,535</w:t>
            </w:r>
          </w:p>
        </w:tc>
        <w:tc>
          <w:tcPr>
            <w:tcW w:w="808" w:type="dxa"/>
            <w:tcBorders>
              <w:top w:val="nil"/>
              <w:left w:val="nil"/>
              <w:bottom w:val="single" w:sz="4" w:space="0" w:color="auto"/>
              <w:right w:val="single" w:sz="4" w:space="0" w:color="auto"/>
            </w:tcBorders>
            <w:shd w:val="clear" w:color="000000" w:fill="FFFFFF"/>
            <w:noWrap/>
            <w:vAlign w:val="bottom"/>
            <w:hideMark/>
          </w:tcPr>
          <w:p w14:paraId="7BF5D58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10CC3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18,131</w:t>
            </w:r>
          </w:p>
        </w:tc>
        <w:tc>
          <w:tcPr>
            <w:tcW w:w="634" w:type="dxa"/>
            <w:tcBorders>
              <w:top w:val="nil"/>
              <w:left w:val="nil"/>
              <w:bottom w:val="single" w:sz="4" w:space="0" w:color="auto"/>
              <w:right w:val="single" w:sz="4" w:space="0" w:color="auto"/>
            </w:tcBorders>
            <w:shd w:val="clear" w:color="000000" w:fill="FFFFFF"/>
            <w:noWrap/>
            <w:vAlign w:val="bottom"/>
            <w:hideMark/>
          </w:tcPr>
          <w:p w14:paraId="01BF845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11,040</w:t>
            </w:r>
          </w:p>
        </w:tc>
        <w:tc>
          <w:tcPr>
            <w:tcW w:w="812" w:type="dxa"/>
            <w:tcBorders>
              <w:top w:val="nil"/>
              <w:left w:val="nil"/>
              <w:bottom w:val="single" w:sz="4" w:space="0" w:color="auto"/>
              <w:right w:val="single" w:sz="4" w:space="0" w:color="auto"/>
            </w:tcBorders>
            <w:shd w:val="clear" w:color="000000" w:fill="FFFFFF"/>
            <w:noWrap/>
            <w:vAlign w:val="bottom"/>
            <w:hideMark/>
          </w:tcPr>
          <w:p w14:paraId="2B447EF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19,847</w:t>
            </w:r>
          </w:p>
        </w:tc>
        <w:tc>
          <w:tcPr>
            <w:tcW w:w="864" w:type="dxa"/>
            <w:tcBorders>
              <w:top w:val="nil"/>
              <w:left w:val="nil"/>
              <w:bottom w:val="single" w:sz="4" w:space="0" w:color="auto"/>
              <w:right w:val="single" w:sz="4" w:space="0" w:color="auto"/>
            </w:tcBorders>
            <w:shd w:val="clear" w:color="000000" w:fill="FFFFFF"/>
            <w:noWrap/>
            <w:vAlign w:val="bottom"/>
            <w:hideMark/>
          </w:tcPr>
          <w:p w14:paraId="7DC73AD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F28758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10,889</w:t>
            </w:r>
          </w:p>
        </w:tc>
        <w:tc>
          <w:tcPr>
            <w:tcW w:w="634" w:type="dxa"/>
            <w:tcBorders>
              <w:top w:val="nil"/>
              <w:left w:val="single" w:sz="4" w:space="0" w:color="auto"/>
              <w:bottom w:val="single" w:sz="4" w:space="0" w:color="auto"/>
              <w:right w:val="nil"/>
            </w:tcBorders>
            <w:shd w:val="clear" w:color="000000" w:fill="FFFFFF"/>
            <w:noWrap/>
            <w:vAlign w:val="bottom"/>
            <w:hideMark/>
          </w:tcPr>
          <w:p w14:paraId="2E30F9B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27E95E4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ED3112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246D27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2045D38"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310,420</w:t>
            </w:r>
          </w:p>
        </w:tc>
      </w:tr>
      <w:tr w:rsidR="00C22092" w:rsidRPr="006D40F6" w14:paraId="4F4063C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9F0096D"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24</w:t>
            </w:r>
          </w:p>
        </w:tc>
        <w:tc>
          <w:tcPr>
            <w:tcW w:w="787" w:type="dxa"/>
            <w:tcBorders>
              <w:top w:val="nil"/>
              <w:left w:val="nil"/>
              <w:bottom w:val="single" w:sz="4" w:space="0" w:color="auto"/>
              <w:right w:val="nil"/>
            </w:tcBorders>
            <w:shd w:val="clear" w:color="000000" w:fill="FFFFFF"/>
            <w:noWrap/>
            <w:vAlign w:val="bottom"/>
            <w:hideMark/>
          </w:tcPr>
          <w:p w14:paraId="08A6834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Konispol</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706E4D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82,462</w:t>
            </w:r>
          </w:p>
        </w:tc>
        <w:tc>
          <w:tcPr>
            <w:tcW w:w="875" w:type="dxa"/>
            <w:tcBorders>
              <w:top w:val="nil"/>
              <w:left w:val="nil"/>
              <w:bottom w:val="single" w:sz="4" w:space="0" w:color="auto"/>
              <w:right w:val="single" w:sz="4" w:space="0" w:color="auto"/>
            </w:tcBorders>
            <w:shd w:val="clear" w:color="000000" w:fill="FFFFFF"/>
            <w:noWrap/>
            <w:vAlign w:val="bottom"/>
            <w:hideMark/>
          </w:tcPr>
          <w:p w14:paraId="5E856F0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6,350</w:t>
            </w:r>
          </w:p>
        </w:tc>
        <w:tc>
          <w:tcPr>
            <w:tcW w:w="801" w:type="dxa"/>
            <w:tcBorders>
              <w:top w:val="nil"/>
              <w:left w:val="nil"/>
              <w:bottom w:val="single" w:sz="4" w:space="0" w:color="auto"/>
              <w:right w:val="single" w:sz="4" w:space="0" w:color="auto"/>
            </w:tcBorders>
            <w:shd w:val="clear" w:color="000000" w:fill="FFFFFF"/>
            <w:noWrap/>
            <w:vAlign w:val="bottom"/>
            <w:hideMark/>
          </w:tcPr>
          <w:p w14:paraId="400173D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12C5516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12,565</w:t>
            </w:r>
          </w:p>
        </w:tc>
        <w:tc>
          <w:tcPr>
            <w:tcW w:w="724" w:type="dxa"/>
            <w:tcBorders>
              <w:top w:val="nil"/>
              <w:left w:val="nil"/>
              <w:bottom w:val="single" w:sz="4" w:space="0" w:color="auto"/>
              <w:right w:val="single" w:sz="4" w:space="0" w:color="auto"/>
            </w:tcBorders>
            <w:shd w:val="clear" w:color="000000" w:fill="FFFFFF"/>
            <w:noWrap/>
            <w:vAlign w:val="bottom"/>
            <w:hideMark/>
          </w:tcPr>
          <w:p w14:paraId="36D0978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1,681</w:t>
            </w:r>
          </w:p>
        </w:tc>
        <w:tc>
          <w:tcPr>
            <w:tcW w:w="694" w:type="dxa"/>
            <w:tcBorders>
              <w:top w:val="nil"/>
              <w:left w:val="nil"/>
              <w:bottom w:val="single" w:sz="4" w:space="0" w:color="auto"/>
              <w:right w:val="single" w:sz="4" w:space="0" w:color="auto"/>
            </w:tcBorders>
            <w:shd w:val="clear" w:color="000000" w:fill="FFFFFF"/>
            <w:noWrap/>
            <w:vAlign w:val="bottom"/>
            <w:hideMark/>
          </w:tcPr>
          <w:p w14:paraId="7B5248A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84" w:type="dxa"/>
            <w:tcBorders>
              <w:top w:val="nil"/>
              <w:left w:val="nil"/>
              <w:bottom w:val="single" w:sz="4" w:space="0" w:color="auto"/>
              <w:right w:val="single" w:sz="4" w:space="0" w:color="auto"/>
            </w:tcBorders>
            <w:shd w:val="clear" w:color="000000" w:fill="FFFFFF"/>
            <w:noWrap/>
            <w:vAlign w:val="bottom"/>
            <w:hideMark/>
          </w:tcPr>
          <w:p w14:paraId="1EBAC98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7ED1E7D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55B79B2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2,052</w:t>
            </w:r>
          </w:p>
        </w:tc>
        <w:tc>
          <w:tcPr>
            <w:tcW w:w="634" w:type="dxa"/>
            <w:tcBorders>
              <w:top w:val="nil"/>
              <w:left w:val="nil"/>
              <w:bottom w:val="single" w:sz="4" w:space="0" w:color="auto"/>
              <w:right w:val="single" w:sz="4" w:space="0" w:color="auto"/>
            </w:tcBorders>
            <w:shd w:val="clear" w:color="000000" w:fill="FFFFFF"/>
            <w:noWrap/>
            <w:vAlign w:val="bottom"/>
            <w:hideMark/>
          </w:tcPr>
          <w:p w14:paraId="7FC86A8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2,137</w:t>
            </w:r>
          </w:p>
        </w:tc>
        <w:tc>
          <w:tcPr>
            <w:tcW w:w="812" w:type="dxa"/>
            <w:tcBorders>
              <w:top w:val="nil"/>
              <w:left w:val="nil"/>
              <w:bottom w:val="single" w:sz="4" w:space="0" w:color="auto"/>
              <w:right w:val="single" w:sz="4" w:space="0" w:color="auto"/>
            </w:tcBorders>
            <w:shd w:val="clear" w:color="000000" w:fill="FFFFFF"/>
            <w:noWrap/>
            <w:vAlign w:val="bottom"/>
            <w:hideMark/>
          </w:tcPr>
          <w:p w14:paraId="46AAC54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12,062</w:t>
            </w:r>
          </w:p>
        </w:tc>
        <w:tc>
          <w:tcPr>
            <w:tcW w:w="864" w:type="dxa"/>
            <w:tcBorders>
              <w:top w:val="nil"/>
              <w:left w:val="nil"/>
              <w:bottom w:val="single" w:sz="4" w:space="0" w:color="auto"/>
              <w:right w:val="single" w:sz="4" w:space="0" w:color="auto"/>
            </w:tcBorders>
            <w:shd w:val="clear" w:color="000000" w:fill="FFFFFF"/>
            <w:noWrap/>
            <w:vAlign w:val="bottom"/>
            <w:hideMark/>
          </w:tcPr>
          <w:p w14:paraId="206037A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2643AD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7,528</w:t>
            </w:r>
          </w:p>
        </w:tc>
        <w:tc>
          <w:tcPr>
            <w:tcW w:w="634" w:type="dxa"/>
            <w:tcBorders>
              <w:top w:val="nil"/>
              <w:left w:val="single" w:sz="4" w:space="0" w:color="auto"/>
              <w:bottom w:val="single" w:sz="4" w:space="0" w:color="auto"/>
              <w:right w:val="nil"/>
            </w:tcBorders>
            <w:shd w:val="clear" w:color="000000" w:fill="FFFFFF"/>
            <w:noWrap/>
            <w:vAlign w:val="bottom"/>
            <w:hideMark/>
          </w:tcPr>
          <w:p w14:paraId="0D724AA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74A6F88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49949A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7AB7A3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87B5A3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142,485</w:t>
            </w:r>
          </w:p>
        </w:tc>
      </w:tr>
      <w:tr w:rsidR="00C22092" w:rsidRPr="006D40F6" w14:paraId="792DF32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4403F1A"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25</w:t>
            </w:r>
          </w:p>
        </w:tc>
        <w:tc>
          <w:tcPr>
            <w:tcW w:w="787" w:type="dxa"/>
            <w:tcBorders>
              <w:top w:val="nil"/>
              <w:left w:val="nil"/>
              <w:bottom w:val="single" w:sz="4" w:space="0" w:color="auto"/>
              <w:right w:val="nil"/>
            </w:tcBorders>
            <w:shd w:val="clear" w:color="000000" w:fill="FFFFFF"/>
            <w:noWrap/>
            <w:vAlign w:val="bottom"/>
            <w:hideMark/>
          </w:tcPr>
          <w:p w14:paraId="5FC1ADA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Korçë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430889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598,629</w:t>
            </w:r>
          </w:p>
        </w:tc>
        <w:tc>
          <w:tcPr>
            <w:tcW w:w="875" w:type="dxa"/>
            <w:tcBorders>
              <w:top w:val="nil"/>
              <w:left w:val="nil"/>
              <w:bottom w:val="single" w:sz="4" w:space="0" w:color="auto"/>
              <w:right w:val="single" w:sz="4" w:space="0" w:color="auto"/>
            </w:tcBorders>
            <w:shd w:val="clear" w:color="000000" w:fill="FFFFFF"/>
            <w:noWrap/>
            <w:vAlign w:val="bottom"/>
            <w:hideMark/>
          </w:tcPr>
          <w:p w14:paraId="74F59C7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46,095</w:t>
            </w:r>
          </w:p>
        </w:tc>
        <w:tc>
          <w:tcPr>
            <w:tcW w:w="801" w:type="dxa"/>
            <w:tcBorders>
              <w:top w:val="nil"/>
              <w:left w:val="nil"/>
              <w:bottom w:val="single" w:sz="4" w:space="0" w:color="auto"/>
              <w:right w:val="single" w:sz="4" w:space="0" w:color="auto"/>
            </w:tcBorders>
            <w:shd w:val="clear" w:color="000000" w:fill="FFFFFF"/>
            <w:noWrap/>
            <w:vAlign w:val="bottom"/>
            <w:hideMark/>
          </w:tcPr>
          <w:p w14:paraId="0D7F77B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23,461</w:t>
            </w:r>
          </w:p>
        </w:tc>
        <w:tc>
          <w:tcPr>
            <w:tcW w:w="832" w:type="dxa"/>
            <w:tcBorders>
              <w:top w:val="nil"/>
              <w:left w:val="nil"/>
              <w:bottom w:val="single" w:sz="4" w:space="0" w:color="auto"/>
              <w:right w:val="single" w:sz="4" w:space="0" w:color="auto"/>
            </w:tcBorders>
            <w:shd w:val="clear" w:color="000000" w:fill="FFFFFF"/>
            <w:noWrap/>
            <w:vAlign w:val="bottom"/>
            <w:hideMark/>
          </w:tcPr>
          <w:p w14:paraId="6E215BA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165,468</w:t>
            </w:r>
          </w:p>
        </w:tc>
        <w:tc>
          <w:tcPr>
            <w:tcW w:w="724" w:type="dxa"/>
            <w:tcBorders>
              <w:top w:val="nil"/>
              <w:left w:val="nil"/>
              <w:bottom w:val="single" w:sz="4" w:space="0" w:color="auto"/>
              <w:right w:val="single" w:sz="4" w:space="0" w:color="auto"/>
            </w:tcBorders>
            <w:shd w:val="clear" w:color="000000" w:fill="FFFFFF"/>
            <w:noWrap/>
            <w:vAlign w:val="bottom"/>
            <w:hideMark/>
          </w:tcPr>
          <w:p w14:paraId="10C63F9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53,299</w:t>
            </w:r>
          </w:p>
        </w:tc>
        <w:tc>
          <w:tcPr>
            <w:tcW w:w="694" w:type="dxa"/>
            <w:tcBorders>
              <w:top w:val="nil"/>
              <w:left w:val="nil"/>
              <w:bottom w:val="single" w:sz="4" w:space="0" w:color="auto"/>
              <w:right w:val="single" w:sz="4" w:space="0" w:color="auto"/>
            </w:tcBorders>
            <w:shd w:val="clear" w:color="000000" w:fill="FFFFFF"/>
            <w:noWrap/>
            <w:vAlign w:val="bottom"/>
            <w:hideMark/>
          </w:tcPr>
          <w:p w14:paraId="2082F5A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23,132</w:t>
            </w:r>
          </w:p>
        </w:tc>
        <w:tc>
          <w:tcPr>
            <w:tcW w:w="784" w:type="dxa"/>
            <w:tcBorders>
              <w:top w:val="nil"/>
              <w:left w:val="nil"/>
              <w:bottom w:val="single" w:sz="4" w:space="0" w:color="auto"/>
              <w:right w:val="single" w:sz="4" w:space="0" w:color="auto"/>
            </w:tcBorders>
            <w:shd w:val="clear" w:color="000000" w:fill="FFFFFF"/>
            <w:noWrap/>
            <w:vAlign w:val="bottom"/>
            <w:hideMark/>
          </w:tcPr>
          <w:p w14:paraId="5B16C1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35,124</w:t>
            </w:r>
          </w:p>
        </w:tc>
        <w:tc>
          <w:tcPr>
            <w:tcW w:w="808" w:type="dxa"/>
            <w:tcBorders>
              <w:top w:val="nil"/>
              <w:left w:val="nil"/>
              <w:bottom w:val="single" w:sz="4" w:space="0" w:color="auto"/>
              <w:right w:val="single" w:sz="4" w:space="0" w:color="auto"/>
            </w:tcBorders>
            <w:shd w:val="clear" w:color="000000" w:fill="FFFFFF"/>
            <w:noWrap/>
            <w:vAlign w:val="bottom"/>
            <w:hideMark/>
          </w:tcPr>
          <w:p w14:paraId="12F961E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42D7B4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18,075</w:t>
            </w:r>
          </w:p>
        </w:tc>
        <w:tc>
          <w:tcPr>
            <w:tcW w:w="634" w:type="dxa"/>
            <w:tcBorders>
              <w:top w:val="nil"/>
              <w:left w:val="nil"/>
              <w:bottom w:val="single" w:sz="4" w:space="0" w:color="auto"/>
              <w:right w:val="single" w:sz="4" w:space="0" w:color="auto"/>
            </w:tcBorders>
            <w:shd w:val="clear" w:color="000000" w:fill="FFFFFF"/>
            <w:noWrap/>
            <w:vAlign w:val="bottom"/>
            <w:hideMark/>
          </w:tcPr>
          <w:p w14:paraId="5FDF8B5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8,094</w:t>
            </w:r>
          </w:p>
        </w:tc>
        <w:tc>
          <w:tcPr>
            <w:tcW w:w="812" w:type="dxa"/>
            <w:tcBorders>
              <w:top w:val="nil"/>
              <w:left w:val="nil"/>
              <w:bottom w:val="single" w:sz="4" w:space="0" w:color="auto"/>
              <w:right w:val="single" w:sz="4" w:space="0" w:color="auto"/>
            </w:tcBorders>
            <w:shd w:val="clear" w:color="000000" w:fill="FFFFFF"/>
            <w:noWrap/>
            <w:vAlign w:val="bottom"/>
            <w:hideMark/>
          </w:tcPr>
          <w:p w14:paraId="1DF171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51,897</w:t>
            </w:r>
          </w:p>
        </w:tc>
        <w:tc>
          <w:tcPr>
            <w:tcW w:w="864" w:type="dxa"/>
            <w:tcBorders>
              <w:top w:val="nil"/>
              <w:left w:val="nil"/>
              <w:bottom w:val="single" w:sz="4" w:space="0" w:color="auto"/>
              <w:right w:val="single" w:sz="4" w:space="0" w:color="auto"/>
            </w:tcBorders>
            <w:shd w:val="clear" w:color="000000" w:fill="FFFFFF"/>
            <w:noWrap/>
            <w:vAlign w:val="bottom"/>
            <w:hideMark/>
          </w:tcPr>
          <w:p w14:paraId="528B07D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AB9AB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29,878</w:t>
            </w:r>
          </w:p>
        </w:tc>
        <w:tc>
          <w:tcPr>
            <w:tcW w:w="634" w:type="dxa"/>
            <w:tcBorders>
              <w:top w:val="nil"/>
              <w:left w:val="single" w:sz="4" w:space="0" w:color="auto"/>
              <w:bottom w:val="single" w:sz="4" w:space="0" w:color="auto"/>
              <w:right w:val="nil"/>
            </w:tcBorders>
            <w:shd w:val="clear" w:color="000000" w:fill="FFFFFF"/>
            <w:noWrap/>
            <w:vAlign w:val="bottom"/>
            <w:hideMark/>
          </w:tcPr>
          <w:p w14:paraId="7FE44F5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74C598B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B80C77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670635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09EDA6A"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1,053,152</w:t>
            </w:r>
          </w:p>
        </w:tc>
      </w:tr>
      <w:tr w:rsidR="00C22092" w:rsidRPr="006D40F6" w14:paraId="3881D008"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2D595B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26</w:t>
            </w:r>
          </w:p>
        </w:tc>
        <w:tc>
          <w:tcPr>
            <w:tcW w:w="787" w:type="dxa"/>
            <w:tcBorders>
              <w:top w:val="nil"/>
              <w:left w:val="nil"/>
              <w:bottom w:val="single" w:sz="4" w:space="0" w:color="auto"/>
              <w:right w:val="nil"/>
            </w:tcBorders>
            <w:shd w:val="clear" w:color="000000" w:fill="FFFFFF"/>
            <w:noWrap/>
            <w:vAlign w:val="bottom"/>
            <w:hideMark/>
          </w:tcPr>
          <w:p w14:paraId="06DDDEE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Krujë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08BD382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396,148</w:t>
            </w:r>
          </w:p>
        </w:tc>
        <w:tc>
          <w:tcPr>
            <w:tcW w:w="875" w:type="dxa"/>
            <w:tcBorders>
              <w:top w:val="nil"/>
              <w:left w:val="nil"/>
              <w:bottom w:val="single" w:sz="4" w:space="0" w:color="auto"/>
              <w:right w:val="single" w:sz="4" w:space="0" w:color="auto"/>
            </w:tcBorders>
            <w:shd w:val="clear" w:color="000000" w:fill="FFFFFF"/>
            <w:noWrap/>
            <w:vAlign w:val="bottom"/>
            <w:hideMark/>
          </w:tcPr>
          <w:p w14:paraId="5E1F3FA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30,504</w:t>
            </w:r>
          </w:p>
        </w:tc>
        <w:tc>
          <w:tcPr>
            <w:tcW w:w="801" w:type="dxa"/>
            <w:tcBorders>
              <w:top w:val="nil"/>
              <w:left w:val="nil"/>
              <w:bottom w:val="single" w:sz="4" w:space="0" w:color="auto"/>
              <w:right w:val="single" w:sz="4" w:space="0" w:color="auto"/>
            </w:tcBorders>
            <w:shd w:val="clear" w:color="000000" w:fill="FFFFFF"/>
            <w:noWrap/>
            <w:vAlign w:val="bottom"/>
            <w:hideMark/>
          </w:tcPr>
          <w:p w14:paraId="6FD8BDB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68F2A7C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95,838</w:t>
            </w:r>
          </w:p>
        </w:tc>
        <w:tc>
          <w:tcPr>
            <w:tcW w:w="724" w:type="dxa"/>
            <w:tcBorders>
              <w:top w:val="nil"/>
              <w:left w:val="nil"/>
              <w:bottom w:val="single" w:sz="4" w:space="0" w:color="auto"/>
              <w:right w:val="single" w:sz="4" w:space="0" w:color="auto"/>
            </w:tcBorders>
            <w:shd w:val="clear" w:color="000000" w:fill="FFFFFF"/>
            <w:noWrap/>
            <w:vAlign w:val="bottom"/>
            <w:hideMark/>
          </w:tcPr>
          <w:p w14:paraId="401AC9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20,138</w:t>
            </w:r>
          </w:p>
        </w:tc>
        <w:tc>
          <w:tcPr>
            <w:tcW w:w="694" w:type="dxa"/>
            <w:tcBorders>
              <w:top w:val="nil"/>
              <w:left w:val="nil"/>
              <w:bottom w:val="single" w:sz="4" w:space="0" w:color="auto"/>
              <w:right w:val="single" w:sz="4" w:space="0" w:color="auto"/>
            </w:tcBorders>
            <w:shd w:val="clear" w:color="000000" w:fill="FFFFFF"/>
            <w:noWrap/>
            <w:vAlign w:val="bottom"/>
            <w:hideMark/>
          </w:tcPr>
          <w:p w14:paraId="5EC2F8A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4,444</w:t>
            </w:r>
          </w:p>
        </w:tc>
        <w:tc>
          <w:tcPr>
            <w:tcW w:w="784" w:type="dxa"/>
            <w:tcBorders>
              <w:top w:val="nil"/>
              <w:left w:val="nil"/>
              <w:bottom w:val="single" w:sz="4" w:space="0" w:color="auto"/>
              <w:right w:val="single" w:sz="4" w:space="0" w:color="auto"/>
            </w:tcBorders>
            <w:shd w:val="clear" w:color="000000" w:fill="FFFFFF"/>
            <w:noWrap/>
            <w:vAlign w:val="bottom"/>
            <w:hideMark/>
          </w:tcPr>
          <w:p w14:paraId="78CAC68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21,762</w:t>
            </w:r>
          </w:p>
        </w:tc>
        <w:tc>
          <w:tcPr>
            <w:tcW w:w="808" w:type="dxa"/>
            <w:tcBorders>
              <w:top w:val="nil"/>
              <w:left w:val="nil"/>
              <w:bottom w:val="single" w:sz="4" w:space="0" w:color="auto"/>
              <w:right w:val="single" w:sz="4" w:space="0" w:color="auto"/>
            </w:tcBorders>
            <w:shd w:val="clear" w:color="000000" w:fill="FFFFFF"/>
            <w:noWrap/>
            <w:vAlign w:val="bottom"/>
            <w:hideMark/>
          </w:tcPr>
          <w:p w14:paraId="1630414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5444244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7,092</w:t>
            </w:r>
          </w:p>
        </w:tc>
        <w:tc>
          <w:tcPr>
            <w:tcW w:w="634" w:type="dxa"/>
            <w:tcBorders>
              <w:top w:val="nil"/>
              <w:left w:val="nil"/>
              <w:bottom w:val="single" w:sz="4" w:space="0" w:color="auto"/>
              <w:right w:val="single" w:sz="4" w:space="0" w:color="auto"/>
            </w:tcBorders>
            <w:shd w:val="clear" w:color="000000" w:fill="FFFFFF"/>
            <w:noWrap/>
            <w:vAlign w:val="bottom"/>
            <w:hideMark/>
          </w:tcPr>
          <w:p w14:paraId="553033B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8,795</w:t>
            </w:r>
          </w:p>
        </w:tc>
        <w:tc>
          <w:tcPr>
            <w:tcW w:w="812" w:type="dxa"/>
            <w:tcBorders>
              <w:top w:val="nil"/>
              <w:left w:val="nil"/>
              <w:bottom w:val="single" w:sz="4" w:space="0" w:color="auto"/>
              <w:right w:val="single" w:sz="4" w:space="0" w:color="auto"/>
            </w:tcBorders>
            <w:shd w:val="clear" w:color="000000" w:fill="FFFFFF"/>
            <w:noWrap/>
            <w:vAlign w:val="bottom"/>
            <w:hideMark/>
          </w:tcPr>
          <w:p w14:paraId="353E079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18,599</w:t>
            </w:r>
          </w:p>
        </w:tc>
        <w:tc>
          <w:tcPr>
            <w:tcW w:w="864" w:type="dxa"/>
            <w:tcBorders>
              <w:top w:val="nil"/>
              <w:left w:val="nil"/>
              <w:bottom w:val="single" w:sz="4" w:space="0" w:color="auto"/>
              <w:right w:val="single" w:sz="4" w:space="0" w:color="auto"/>
            </w:tcBorders>
            <w:shd w:val="clear" w:color="000000" w:fill="FFFFFF"/>
            <w:noWrap/>
            <w:vAlign w:val="bottom"/>
            <w:hideMark/>
          </w:tcPr>
          <w:p w14:paraId="27B5361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6DE815B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17,191</w:t>
            </w:r>
          </w:p>
        </w:tc>
        <w:tc>
          <w:tcPr>
            <w:tcW w:w="634" w:type="dxa"/>
            <w:tcBorders>
              <w:top w:val="nil"/>
              <w:left w:val="single" w:sz="4" w:space="0" w:color="auto"/>
              <w:bottom w:val="single" w:sz="4" w:space="0" w:color="auto"/>
              <w:right w:val="nil"/>
            </w:tcBorders>
            <w:shd w:val="clear" w:color="000000" w:fill="FFFFFF"/>
            <w:noWrap/>
            <w:vAlign w:val="bottom"/>
            <w:hideMark/>
          </w:tcPr>
          <w:p w14:paraId="7B95409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41,322</w:t>
            </w:r>
          </w:p>
        </w:tc>
        <w:tc>
          <w:tcPr>
            <w:tcW w:w="634" w:type="dxa"/>
            <w:tcBorders>
              <w:top w:val="nil"/>
              <w:left w:val="single" w:sz="4" w:space="0" w:color="auto"/>
              <w:bottom w:val="single" w:sz="4" w:space="0" w:color="auto"/>
              <w:right w:val="nil"/>
            </w:tcBorders>
            <w:shd w:val="clear" w:color="000000" w:fill="FFFFFF"/>
            <w:noWrap/>
            <w:vAlign w:val="bottom"/>
            <w:hideMark/>
          </w:tcPr>
          <w:p w14:paraId="27DC465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8841F5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FB370B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1F754E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661,832</w:t>
            </w:r>
          </w:p>
        </w:tc>
      </w:tr>
      <w:tr w:rsidR="00C22092" w:rsidRPr="006D40F6" w14:paraId="7DA0576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71684C4"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27</w:t>
            </w:r>
          </w:p>
        </w:tc>
        <w:tc>
          <w:tcPr>
            <w:tcW w:w="787" w:type="dxa"/>
            <w:tcBorders>
              <w:top w:val="nil"/>
              <w:left w:val="nil"/>
              <w:bottom w:val="single" w:sz="4" w:space="0" w:color="auto"/>
              <w:right w:val="nil"/>
            </w:tcBorders>
            <w:shd w:val="clear" w:color="000000" w:fill="FFFFFF"/>
            <w:noWrap/>
            <w:vAlign w:val="bottom"/>
            <w:hideMark/>
          </w:tcPr>
          <w:p w14:paraId="65F0467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Kuçovë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DCB44D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226,489</w:t>
            </w:r>
          </w:p>
        </w:tc>
        <w:tc>
          <w:tcPr>
            <w:tcW w:w="875" w:type="dxa"/>
            <w:tcBorders>
              <w:top w:val="nil"/>
              <w:left w:val="nil"/>
              <w:bottom w:val="single" w:sz="4" w:space="0" w:color="auto"/>
              <w:right w:val="single" w:sz="4" w:space="0" w:color="auto"/>
            </w:tcBorders>
            <w:shd w:val="clear" w:color="000000" w:fill="FFFFFF"/>
            <w:noWrap/>
            <w:vAlign w:val="bottom"/>
            <w:hideMark/>
          </w:tcPr>
          <w:p w14:paraId="0A1C427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17,440</w:t>
            </w:r>
          </w:p>
        </w:tc>
        <w:tc>
          <w:tcPr>
            <w:tcW w:w="801" w:type="dxa"/>
            <w:tcBorders>
              <w:top w:val="nil"/>
              <w:left w:val="nil"/>
              <w:bottom w:val="single" w:sz="4" w:space="0" w:color="auto"/>
              <w:right w:val="single" w:sz="4" w:space="0" w:color="auto"/>
            </w:tcBorders>
            <w:shd w:val="clear" w:color="000000" w:fill="FFFFFF"/>
            <w:noWrap/>
            <w:vAlign w:val="bottom"/>
            <w:hideMark/>
          </w:tcPr>
          <w:p w14:paraId="792DE9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7165B3C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68,984</w:t>
            </w:r>
          </w:p>
        </w:tc>
        <w:tc>
          <w:tcPr>
            <w:tcW w:w="724" w:type="dxa"/>
            <w:tcBorders>
              <w:top w:val="nil"/>
              <w:left w:val="nil"/>
              <w:bottom w:val="single" w:sz="4" w:space="0" w:color="auto"/>
              <w:right w:val="single" w:sz="4" w:space="0" w:color="auto"/>
            </w:tcBorders>
            <w:shd w:val="clear" w:color="000000" w:fill="FFFFFF"/>
            <w:noWrap/>
            <w:vAlign w:val="bottom"/>
            <w:hideMark/>
          </w:tcPr>
          <w:p w14:paraId="65AE559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22,667</w:t>
            </w:r>
          </w:p>
        </w:tc>
        <w:tc>
          <w:tcPr>
            <w:tcW w:w="694" w:type="dxa"/>
            <w:tcBorders>
              <w:top w:val="nil"/>
              <w:left w:val="nil"/>
              <w:bottom w:val="single" w:sz="4" w:space="0" w:color="auto"/>
              <w:right w:val="single" w:sz="4" w:space="0" w:color="auto"/>
            </w:tcBorders>
            <w:shd w:val="clear" w:color="000000" w:fill="FFFFFF"/>
            <w:noWrap/>
            <w:vAlign w:val="bottom"/>
            <w:hideMark/>
          </w:tcPr>
          <w:p w14:paraId="6C17927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8,372</w:t>
            </w:r>
          </w:p>
        </w:tc>
        <w:tc>
          <w:tcPr>
            <w:tcW w:w="784" w:type="dxa"/>
            <w:tcBorders>
              <w:top w:val="nil"/>
              <w:left w:val="nil"/>
              <w:bottom w:val="single" w:sz="4" w:space="0" w:color="auto"/>
              <w:right w:val="single" w:sz="4" w:space="0" w:color="auto"/>
            </w:tcBorders>
            <w:shd w:val="clear" w:color="000000" w:fill="FFFFFF"/>
            <w:noWrap/>
            <w:vAlign w:val="bottom"/>
            <w:hideMark/>
          </w:tcPr>
          <w:p w14:paraId="5F5BF4E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17,023</w:t>
            </w:r>
          </w:p>
        </w:tc>
        <w:tc>
          <w:tcPr>
            <w:tcW w:w="808" w:type="dxa"/>
            <w:tcBorders>
              <w:top w:val="nil"/>
              <w:left w:val="nil"/>
              <w:bottom w:val="single" w:sz="4" w:space="0" w:color="auto"/>
              <w:right w:val="single" w:sz="4" w:space="0" w:color="auto"/>
            </w:tcBorders>
            <w:shd w:val="clear" w:color="000000" w:fill="FFFFFF"/>
            <w:noWrap/>
            <w:vAlign w:val="bottom"/>
            <w:hideMark/>
          </w:tcPr>
          <w:p w14:paraId="65CEB84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2,811</w:t>
            </w:r>
          </w:p>
        </w:tc>
        <w:tc>
          <w:tcPr>
            <w:tcW w:w="711" w:type="dxa"/>
            <w:tcBorders>
              <w:top w:val="nil"/>
              <w:left w:val="nil"/>
              <w:bottom w:val="single" w:sz="4" w:space="0" w:color="auto"/>
              <w:right w:val="single" w:sz="4" w:space="0" w:color="auto"/>
            </w:tcBorders>
            <w:shd w:val="clear" w:color="000000" w:fill="FFFFFF"/>
            <w:noWrap/>
            <w:vAlign w:val="bottom"/>
            <w:hideMark/>
          </w:tcPr>
          <w:p w14:paraId="467F5EE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1,772</w:t>
            </w:r>
          </w:p>
        </w:tc>
        <w:tc>
          <w:tcPr>
            <w:tcW w:w="634" w:type="dxa"/>
            <w:tcBorders>
              <w:top w:val="nil"/>
              <w:left w:val="nil"/>
              <w:bottom w:val="single" w:sz="4" w:space="0" w:color="auto"/>
              <w:right w:val="single" w:sz="4" w:space="0" w:color="auto"/>
            </w:tcBorders>
            <w:shd w:val="clear" w:color="000000" w:fill="FFFFFF"/>
            <w:noWrap/>
            <w:vAlign w:val="bottom"/>
            <w:hideMark/>
          </w:tcPr>
          <w:p w14:paraId="1F6843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2,490</w:t>
            </w:r>
          </w:p>
        </w:tc>
        <w:tc>
          <w:tcPr>
            <w:tcW w:w="812" w:type="dxa"/>
            <w:tcBorders>
              <w:top w:val="nil"/>
              <w:left w:val="nil"/>
              <w:bottom w:val="single" w:sz="4" w:space="0" w:color="auto"/>
              <w:right w:val="single" w:sz="4" w:space="0" w:color="auto"/>
            </w:tcBorders>
            <w:shd w:val="clear" w:color="000000" w:fill="FFFFFF"/>
            <w:noWrap/>
            <w:vAlign w:val="bottom"/>
            <w:hideMark/>
          </w:tcPr>
          <w:p w14:paraId="7DEE491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14,986</w:t>
            </w:r>
          </w:p>
        </w:tc>
        <w:tc>
          <w:tcPr>
            <w:tcW w:w="864" w:type="dxa"/>
            <w:tcBorders>
              <w:top w:val="nil"/>
              <w:left w:val="nil"/>
              <w:bottom w:val="single" w:sz="4" w:space="0" w:color="auto"/>
              <w:right w:val="single" w:sz="4" w:space="0" w:color="auto"/>
            </w:tcBorders>
            <w:shd w:val="clear" w:color="000000" w:fill="FFFFFF"/>
            <w:noWrap/>
            <w:vAlign w:val="bottom"/>
            <w:hideMark/>
          </w:tcPr>
          <w:p w14:paraId="3977CC0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3DC0BE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16,938</w:t>
            </w:r>
          </w:p>
        </w:tc>
        <w:tc>
          <w:tcPr>
            <w:tcW w:w="634" w:type="dxa"/>
            <w:tcBorders>
              <w:top w:val="nil"/>
              <w:left w:val="single" w:sz="4" w:space="0" w:color="auto"/>
              <w:bottom w:val="single" w:sz="4" w:space="0" w:color="auto"/>
              <w:right w:val="nil"/>
            </w:tcBorders>
            <w:shd w:val="clear" w:color="000000" w:fill="FFFFFF"/>
            <w:noWrap/>
            <w:vAlign w:val="bottom"/>
            <w:hideMark/>
          </w:tcPr>
          <w:p w14:paraId="6BC270F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1D73B25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A8D263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3FF124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B6DC80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399,974</w:t>
            </w:r>
          </w:p>
        </w:tc>
      </w:tr>
      <w:tr w:rsidR="00C22092" w:rsidRPr="006D40F6" w14:paraId="1845270F"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B465C4C"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28</w:t>
            </w:r>
          </w:p>
        </w:tc>
        <w:tc>
          <w:tcPr>
            <w:tcW w:w="787" w:type="dxa"/>
            <w:tcBorders>
              <w:top w:val="nil"/>
              <w:left w:val="nil"/>
              <w:bottom w:val="single" w:sz="4" w:space="0" w:color="auto"/>
              <w:right w:val="nil"/>
            </w:tcBorders>
            <w:shd w:val="clear" w:color="000000" w:fill="FFFFFF"/>
            <w:noWrap/>
            <w:vAlign w:val="bottom"/>
            <w:hideMark/>
          </w:tcPr>
          <w:p w14:paraId="254F7A8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Kukës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51D036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428,363</w:t>
            </w:r>
          </w:p>
        </w:tc>
        <w:tc>
          <w:tcPr>
            <w:tcW w:w="875" w:type="dxa"/>
            <w:tcBorders>
              <w:top w:val="nil"/>
              <w:left w:val="nil"/>
              <w:bottom w:val="single" w:sz="4" w:space="0" w:color="auto"/>
              <w:right w:val="single" w:sz="4" w:space="0" w:color="auto"/>
            </w:tcBorders>
            <w:shd w:val="clear" w:color="000000" w:fill="FFFFFF"/>
            <w:noWrap/>
            <w:vAlign w:val="bottom"/>
            <w:hideMark/>
          </w:tcPr>
          <w:p w14:paraId="75188F9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32,984</w:t>
            </w:r>
          </w:p>
        </w:tc>
        <w:tc>
          <w:tcPr>
            <w:tcW w:w="801" w:type="dxa"/>
            <w:tcBorders>
              <w:top w:val="nil"/>
              <w:left w:val="nil"/>
              <w:bottom w:val="single" w:sz="4" w:space="0" w:color="auto"/>
              <w:right w:val="single" w:sz="4" w:space="0" w:color="auto"/>
            </w:tcBorders>
            <w:shd w:val="clear" w:color="000000" w:fill="FFFFFF"/>
            <w:noWrap/>
            <w:vAlign w:val="bottom"/>
            <w:hideMark/>
          </w:tcPr>
          <w:p w14:paraId="4A4A43F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20,840</w:t>
            </w:r>
          </w:p>
        </w:tc>
        <w:tc>
          <w:tcPr>
            <w:tcW w:w="832" w:type="dxa"/>
            <w:tcBorders>
              <w:top w:val="nil"/>
              <w:left w:val="nil"/>
              <w:bottom w:val="single" w:sz="4" w:space="0" w:color="auto"/>
              <w:right w:val="single" w:sz="4" w:space="0" w:color="auto"/>
            </w:tcBorders>
            <w:shd w:val="clear" w:color="000000" w:fill="FFFFFF"/>
            <w:noWrap/>
            <w:vAlign w:val="bottom"/>
            <w:hideMark/>
          </w:tcPr>
          <w:p w14:paraId="1E1F258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104,071</w:t>
            </w:r>
          </w:p>
        </w:tc>
        <w:tc>
          <w:tcPr>
            <w:tcW w:w="724" w:type="dxa"/>
            <w:tcBorders>
              <w:top w:val="nil"/>
              <w:left w:val="nil"/>
              <w:bottom w:val="single" w:sz="4" w:space="0" w:color="auto"/>
              <w:right w:val="single" w:sz="4" w:space="0" w:color="auto"/>
            </w:tcBorders>
            <w:shd w:val="clear" w:color="000000" w:fill="FFFFFF"/>
            <w:noWrap/>
            <w:vAlign w:val="bottom"/>
            <w:hideMark/>
          </w:tcPr>
          <w:p w14:paraId="2BEFF6C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38,596</w:t>
            </w:r>
          </w:p>
        </w:tc>
        <w:tc>
          <w:tcPr>
            <w:tcW w:w="694" w:type="dxa"/>
            <w:tcBorders>
              <w:top w:val="nil"/>
              <w:left w:val="nil"/>
              <w:bottom w:val="single" w:sz="4" w:space="0" w:color="auto"/>
              <w:right w:val="single" w:sz="4" w:space="0" w:color="auto"/>
            </w:tcBorders>
            <w:shd w:val="clear" w:color="000000" w:fill="FFFFFF"/>
            <w:noWrap/>
            <w:vAlign w:val="bottom"/>
            <w:hideMark/>
          </w:tcPr>
          <w:p w14:paraId="2FDBDD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6,022</w:t>
            </w:r>
          </w:p>
        </w:tc>
        <w:tc>
          <w:tcPr>
            <w:tcW w:w="784" w:type="dxa"/>
            <w:tcBorders>
              <w:top w:val="nil"/>
              <w:left w:val="nil"/>
              <w:bottom w:val="single" w:sz="4" w:space="0" w:color="auto"/>
              <w:right w:val="single" w:sz="4" w:space="0" w:color="auto"/>
            </w:tcBorders>
            <w:shd w:val="clear" w:color="000000" w:fill="FFFFFF"/>
            <w:noWrap/>
            <w:vAlign w:val="bottom"/>
            <w:hideMark/>
          </w:tcPr>
          <w:p w14:paraId="20DBDE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62,699</w:t>
            </w:r>
          </w:p>
        </w:tc>
        <w:tc>
          <w:tcPr>
            <w:tcW w:w="808" w:type="dxa"/>
            <w:tcBorders>
              <w:top w:val="nil"/>
              <w:left w:val="nil"/>
              <w:bottom w:val="single" w:sz="4" w:space="0" w:color="auto"/>
              <w:right w:val="single" w:sz="4" w:space="0" w:color="auto"/>
            </w:tcBorders>
            <w:shd w:val="clear" w:color="000000" w:fill="FFFFFF"/>
            <w:noWrap/>
            <w:vAlign w:val="bottom"/>
            <w:hideMark/>
          </w:tcPr>
          <w:p w14:paraId="2DF58A9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2,678</w:t>
            </w:r>
          </w:p>
        </w:tc>
        <w:tc>
          <w:tcPr>
            <w:tcW w:w="711" w:type="dxa"/>
            <w:tcBorders>
              <w:top w:val="nil"/>
              <w:left w:val="nil"/>
              <w:bottom w:val="single" w:sz="4" w:space="0" w:color="auto"/>
              <w:right w:val="single" w:sz="4" w:space="0" w:color="auto"/>
            </w:tcBorders>
            <w:shd w:val="clear" w:color="000000" w:fill="FFFFFF"/>
            <w:noWrap/>
            <w:vAlign w:val="bottom"/>
            <w:hideMark/>
          </w:tcPr>
          <w:p w14:paraId="3FD25B4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13,535</w:t>
            </w:r>
          </w:p>
        </w:tc>
        <w:tc>
          <w:tcPr>
            <w:tcW w:w="634" w:type="dxa"/>
            <w:tcBorders>
              <w:top w:val="nil"/>
              <w:left w:val="nil"/>
              <w:bottom w:val="single" w:sz="4" w:space="0" w:color="auto"/>
              <w:right w:val="single" w:sz="4" w:space="0" w:color="auto"/>
            </w:tcBorders>
            <w:shd w:val="clear" w:color="000000" w:fill="FFFFFF"/>
            <w:noWrap/>
            <w:vAlign w:val="bottom"/>
            <w:hideMark/>
          </w:tcPr>
          <w:p w14:paraId="0404BB3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23,764</w:t>
            </w:r>
          </w:p>
        </w:tc>
        <w:tc>
          <w:tcPr>
            <w:tcW w:w="812" w:type="dxa"/>
            <w:tcBorders>
              <w:top w:val="nil"/>
              <w:left w:val="nil"/>
              <w:bottom w:val="single" w:sz="4" w:space="0" w:color="auto"/>
              <w:right w:val="single" w:sz="4" w:space="0" w:color="auto"/>
            </w:tcBorders>
            <w:shd w:val="clear" w:color="000000" w:fill="FFFFFF"/>
            <w:noWrap/>
            <w:vAlign w:val="bottom"/>
            <w:hideMark/>
          </w:tcPr>
          <w:p w14:paraId="448FE41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7,025</w:t>
            </w:r>
          </w:p>
        </w:tc>
        <w:tc>
          <w:tcPr>
            <w:tcW w:w="864" w:type="dxa"/>
            <w:tcBorders>
              <w:top w:val="nil"/>
              <w:left w:val="nil"/>
              <w:bottom w:val="single" w:sz="4" w:space="0" w:color="auto"/>
              <w:right w:val="single" w:sz="4" w:space="0" w:color="auto"/>
            </w:tcBorders>
            <w:shd w:val="clear" w:color="000000" w:fill="FFFFFF"/>
            <w:noWrap/>
            <w:vAlign w:val="bottom"/>
            <w:hideMark/>
          </w:tcPr>
          <w:p w14:paraId="5F2DDA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D1368E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23,240</w:t>
            </w:r>
          </w:p>
        </w:tc>
        <w:tc>
          <w:tcPr>
            <w:tcW w:w="634" w:type="dxa"/>
            <w:tcBorders>
              <w:top w:val="nil"/>
              <w:left w:val="single" w:sz="4" w:space="0" w:color="auto"/>
              <w:bottom w:val="single" w:sz="4" w:space="0" w:color="auto"/>
              <w:right w:val="nil"/>
            </w:tcBorders>
            <w:shd w:val="clear" w:color="000000" w:fill="FFFFFF"/>
            <w:noWrap/>
            <w:vAlign w:val="bottom"/>
            <w:hideMark/>
          </w:tcPr>
          <w:p w14:paraId="6CAB947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0D6BAED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720241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71524A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12AF6A6"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#REF!</w:t>
            </w:r>
          </w:p>
        </w:tc>
      </w:tr>
      <w:tr w:rsidR="00C22092" w:rsidRPr="006D40F6" w14:paraId="6FA9A11A"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FF81B87"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29</w:t>
            </w:r>
          </w:p>
        </w:tc>
        <w:tc>
          <w:tcPr>
            <w:tcW w:w="787" w:type="dxa"/>
            <w:tcBorders>
              <w:top w:val="nil"/>
              <w:left w:val="nil"/>
              <w:bottom w:val="single" w:sz="4" w:space="0" w:color="auto"/>
              <w:right w:val="nil"/>
            </w:tcBorders>
            <w:shd w:val="clear" w:color="000000" w:fill="FFFFFF"/>
            <w:noWrap/>
            <w:vAlign w:val="bottom"/>
            <w:hideMark/>
          </w:tcPr>
          <w:p w14:paraId="5C44E2E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Kurbin</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9C1C874"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315,779</w:t>
            </w:r>
          </w:p>
        </w:tc>
        <w:tc>
          <w:tcPr>
            <w:tcW w:w="875" w:type="dxa"/>
            <w:tcBorders>
              <w:top w:val="nil"/>
              <w:left w:val="nil"/>
              <w:bottom w:val="single" w:sz="4" w:space="0" w:color="auto"/>
              <w:right w:val="single" w:sz="4" w:space="0" w:color="auto"/>
            </w:tcBorders>
            <w:shd w:val="clear" w:color="000000" w:fill="FFFFFF"/>
            <w:noWrap/>
            <w:vAlign w:val="bottom"/>
            <w:hideMark/>
          </w:tcPr>
          <w:p w14:paraId="7A33F2BD"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24,315</w:t>
            </w:r>
          </w:p>
        </w:tc>
        <w:tc>
          <w:tcPr>
            <w:tcW w:w="801" w:type="dxa"/>
            <w:tcBorders>
              <w:top w:val="nil"/>
              <w:left w:val="nil"/>
              <w:bottom w:val="single" w:sz="4" w:space="0" w:color="auto"/>
              <w:right w:val="single" w:sz="4" w:space="0" w:color="auto"/>
            </w:tcBorders>
            <w:shd w:val="clear" w:color="000000" w:fill="FFFFFF"/>
            <w:noWrap/>
            <w:vAlign w:val="bottom"/>
            <w:hideMark/>
          </w:tcPr>
          <w:p w14:paraId="35F42C6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7357587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95,956</w:t>
            </w:r>
          </w:p>
        </w:tc>
        <w:tc>
          <w:tcPr>
            <w:tcW w:w="724" w:type="dxa"/>
            <w:tcBorders>
              <w:top w:val="nil"/>
              <w:left w:val="nil"/>
              <w:bottom w:val="single" w:sz="4" w:space="0" w:color="auto"/>
              <w:right w:val="single" w:sz="4" w:space="0" w:color="auto"/>
            </w:tcBorders>
            <w:shd w:val="clear" w:color="000000" w:fill="FFFFFF"/>
            <w:noWrap/>
            <w:vAlign w:val="bottom"/>
            <w:hideMark/>
          </w:tcPr>
          <w:p w14:paraId="78EA5F5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27,691</w:t>
            </w:r>
          </w:p>
        </w:tc>
        <w:tc>
          <w:tcPr>
            <w:tcW w:w="694" w:type="dxa"/>
            <w:tcBorders>
              <w:top w:val="nil"/>
              <w:left w:val="nil"/>
              <w:bottom w:val="single" w:sz="4" w:space="0" w:color="auto"/>
              <w:right w:val="single" w:sz="4" w:space="0" w:color="auto"/>
            </w:tcBorders>
            <w:shd w:val="clear" w:color="000000" w:fill="FFFFFF"/>
            <w:noWrap/>
            <w:vAlign w:val="bottom"/>
            <w:hideMark/>
          </w:tcPr>
          <w:p w14:paraId="525791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18,574</w:t>
            </w:r>
          </w:p>
        </w:tc>
        <w:tc>
          <w:tcPr>
            <w:tcW w:w="784" w:type="dxa"/>
            <w:tcBorders>
              <w:top w:val="nil"/>
              <w:left w:val="nil"/>
              <w:bottom w:val="single" w:sz="4" w:space="0" w:color="auto"/>
              <w:right w:val="single" w:sz="4" w:space="0" w:color="auto"/>
            </w:tcBorders>
            <w:shd w:val="clear" w:color="000000" w:fill="FFFFFF"/>
            <w:noWrap/>
            <w:vAlign w:val="bottom"/>
            <w:hideMark/>
          </w:tcPr>
          <w:p w14:paraId="046FE4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18,416</w:t>
            </w:r>
          </w:p>
        </w:tc>
        <w:tc>
          <w:tcPr>
            <w:tcW w:w="808" w:type="dxa"/>
            <w:tcBorders>
              <w:top w:val="nil"/>
              <w:left w:val="nil"/>
              <w:bottom w:val="single" w:sz="4" w:space="0" w:color="auto"/>
              <w:right w:val="single" w:sz="4" w:space="0" w:color="auto"/>
            </w:tcBorders>
            <w:shd w:val="clear" w:color="000000" w:fill="FFFFFF"/>
            <w:noWrap/>
            <w:vAlign w:val="bottom"/>
            <w:hideMark/>
          </w:tcPr>
          <w:p w14:paraId="53AFA53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461B50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3,428</w:t>
            </w:r>
          </w:p>
        </w:tc>
        <w:tc>
          <w:tcPr>
            <w:tcW w:w="634" w:type="dxa"/>
            <w:tcBorders>
              <w:top w:val="nil"/>
              <w:left w:val="nil"/>
              <w:bottom w:val="single" w:sz="4" w:space="0" w:color="auto"/>
              <w:right w:val="single" w:sz="4" w:space="0" w:color="auto"/>
            </w:tcBorders>
            <w:shd w:val="clear" w:color="000000" w:fill="FFFFFF"/>
            <w:noWrap/>
            <w:vAlign w:val="bottom"/>
            <w:hideMark/>
          </w:tcPr>
          <w:p w14:paraId="036B82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4,787</w:t>
            </w:r>
          </w:p>
        </w:tc>
        <w:tc>
          <w:tcPr>
            <w:tcW w:w="812" w:type="dxa"/>
            <w:tcBorders>
              <w:top w:val="nil"/>
              <w:left w:val="nil"/>
              <w:bottom w:val="single" w:sz="4" w:space="0" w:color="auto"/>
              <w:right w:val="single" w:sz="4" w:space="0" w:color="auto"/>
            </w:tcBorders>
            <w:shd w:val="clear" w:color="000000" w:fill="FFFFFF"/>
            <w:noWrap/>
            <w:vAlign w:val="bottom"/>
            <w:hideMark/>
          </w:tcPr>
          <w:p w14:paraId="4E7C11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23,330</w:t>
            </w:r>
          </w:p>
        </w:tc>
        <w:tc>
          <w:tcPr>
            <w:tcW w:w="864" w:type="dxa"/>
            <w:tcBorders>
              <w:top w:val="nil"/>
              <w:left w:val="nil"/>
              <w:bottom w:val="single" w:sz="4" w:space="0" w:color="auto"/>
              <w:right w:val="single" w:sz="4" w:space="0" w:color="auto"/>
            </w:tcBorders>
            <w:shd w:val="clear" w:color="000000" w:fill="FFFFFF"/>
            <w:noWrap/>
            <w:vAlign w:val="bottom"/>
            <w:hideMark/>
          </w:tcPr>
          <w:p w14:paraId="08CB350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6BD719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16,770</w:t>
            </w:r>
          </w:p>
        </w:tc>
        <w:tc>
          <w:tcPr>
            <w:tcW w:w="634" w:type="dxa"/>
            <w:tcBorders>
              <w:top w:val="nil"/>
              <w:left w:val="single" w:sz="4" w:space="0" w:color="auto"/>
              <w:bottom w:val="single" w:sz="4" w:space="0" w:color="auto"/>
              <w:right w:val="nil"/>
            </w:tcBorders>
            <w:shd w:val="clear" w:color="000000" w:fill="FFFFFF"/>
            <w:noWrap/>
            <w:vAlign w:val="bottom"/>
            <w:hideMark/>
          </w:tcPr>
          <w:p w14:paraId="5CBC260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10,713</w:t>
            </w:r>
          </w:p>
        </w:tc>
        <w:tc>
          <w:tcPr>
            <w:tcW w:w="634" w:type="dxa"/>
            <w:tcBorders>
              <w:top w:val="nil"/>
              <w:left w:val="single" w:sz="4" w:space="0" w:color="auto"/>
              <w:bottom w:val="single" w:sz="4" w:space="0" w:color="auto"/>
              <w:right w:val="nil"/>
            </w:tcBorders>
            <w:shd w:val="clear" w:color="000000" w:fill="FFFFFF"/>
            <w:noWrap/>
            <w:vAlign w:val="bottom"/>
            <w:hideMark/>
          </w:tcPr>
          <w:p w14:paraId="390B581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nil"/>
              <w:bottom w:val="nil"/>
              <w:right w:val="nil"/>
            </w:tcBorders>
            <w:shd w:val="clear" w:color="auto" w:fill="auto"/>
            <w:noWrap/>
            <w:vAlign w:val="bottom"/>
            <w:hideMark/>
          </w:tcPr>
          <w:p w14:paraId="033E849B" w14:textId="77777777" w:rsidR="00C22092" w:rsidRPr="006D40F6" w:rsidRDefault="00C22092" w:rsidP="0046782A">
            <w:pPr>
              <w:spacing w:after="0" w:line="240" w:lineRule="auto"/>
              <w:rPr>
                <w:rFonts w:ascii="Arial" w:eastAsia="Times New Roman" w:hAnsi="Arial" w:cs="Arial"/>
                <w:sz w:val="10"/>
                <w:szCs w:val="12"/>
                <w:lang w:eastAsia="sq-AL"/>
              </w:rPr>
            </w:pPr>
          </w:p>
        </w:tc>
        <w:tc>
          <w:tcPr>
            <w:tcW w:w="709" w:type="dxa"/>
            <w:tcBorders>
              <w:top w:val="nil"/>
              <w:left w:val="single" w:sz="4" w:space="0" w:color="auto"/>
              <w:bottom w:val="single" w:sz="4" w:space="0" w:color="auto"/>
              <w:right w:val="nil"/>
            </w:tcBorders>
            <w:shd w:val="clear" w:color="000000" w:fill="FFFFFF"/>
            <w:noWrap/>
            <w:vAlign w:val="bottom"/>
            <w:hideMark/>
          </w:tcPr>
          <w:p w14:paraId="1071EE8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DD857B4"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559,759</w:t>
            </w:r>
          </w:p>
        </w:tc>
      </w:tr>
      <w:tr w:rsidR="00C22092" w:rsidRPr="006D40F6" w14:paraId="2CB34298"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9966771"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30</w:t>
            </w:r>
          </w:p>
        </w:tc>
        <w:tc>
          <w:tcPr>
            <w:tcW w:w="787" w:type="dxa"/>
            <w:tcBorders>
              <w:top w:val="nil"/>
              <w:left w:val="nil"/>
              <w:bottom w:val="single" w:sz="4" w:space="0" w:color="auto"/>
              <w:right w:val="nil"/>
            </w:tcBorders>
            <w:shd w:val="clear" w:color="000000" w:fill="FFFFFF"/>
            <w:noWrap/>
            <w:vAlign w:val="bottom"/>
            <w:hideMark/>
          </w:tcPr>
          <w:p w14:paraId="7A0B43C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Lezhë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D33E81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459,562</w:t>
            </w:r>
          </w:p>
        </w:tc>
        <w:tc>
          <w:tcPr>
            <w:tcW w:w="875" w:type="dxa"/>
            <w:tcBorders>
              <w:top w:val="nil"/>
              <w:left w:val="nil"/>
              <w:bottom w:val="single" w:sz="4" w:space="0" w:color="auto"/>
              <w:right w:val="single" w:sz="4" w:space="0" w:color="auto"/>
            </w:tcBorders>
            <w:shd w:val="clear" w:color="000000" w:fill="FFFFFF"/>
            <w:noWrap/>
            <w:vAlign w:val="bottom"/>
            <w:hideMark/>
          </w:tcPr>
          <w:p w14:paraId="6B5B4FD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35,387</w:t>
            </w:r>
          </w:p>
        </w:tc>
        <w:tc>
          <w:tcPr>
            <w:tcW w:w="801" w:type="dxa"/>
            <w:tcBorders>
              <w:top w:val="nil"/>
              <w:left w:val="nil"/>
              <w:bottom w:val="single" w:sz="4" w:space="0" w:color="auto"/>
              <w:right w:val="single" w:sz="4" w:space="0" w:color="auto"/>
            </w:tcBorders>
            <w:shd w:val="clear" w:color="000000" w:fill="FFFFFF"/>
            <w:noWrap/>
            <w:vAlign w:val="bottom"/>
            <w:hideMark/>
          </w:tcPr>
          <w:p w14:paraId="291389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9,971</w:t>
            </w:r>
          </w:p>
        </w:tc>
        <w:tc>
          <w:tcPr>
            <w:tcW w:w="832" w:type="dxa"/>
            <w:tcBorders>
              <w:top w:val="nil"/>
              <w:left w:val="nil"/>
              <w:bottom w:val="single" w:sz="4" w:space="0" w:color="auto"/>
              <w:right w:val="single" w:sz="4" w:space="0" w:color="auto"/>
            </w:tcBorders>
            <w:shd w:val="clear" w:color="000000" w:fill="FFFFFF"/>
            <w:noWrap/>
            <w:vAlign w:val="bottom"/>
            <w:hideMark/>
          </w:tcPr>
          <w:p w14:paraId="6D9995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114,248</w:t>
            </w:r>
          </w:p>
        </w:tc>
        <w:tc>
          <w:tcPr>
            <w:tcW w:w="724" w:type="dxa"/>
            <w:tcBorders>
              <w:top w:val="nil"/>
              <w:left w:val="nil"/>
              <w:bottom w:val="single" w:sz="4" w:space="0" w:color="auto"/>
              <w:right w:val="single" w:sz="4" w:space="0" w:color="auto"/>
            </w:tcBorders>
            <w:shd w:val="clear" w:color="000000" w:fill="FFFFFF"/>
            <w:noWrap/>
            <w:vAlign w:val="bottom"/>
            <w:hideMark/>
          </w:tcPr>
          <w:p w14:paraId="381C37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33,695</w:t>
            </w:r>
          </w:p>
        </w:tc>
        <w:tc>
          <w:tcPr>
            <w:tcW w:w="694" w:type="dxa"/>
            <w:tcBorders>
              <w:top w:val="nil"/>
              <w:left w:val="nil"/>
              <w:bottom w:val="single" w:sz="4" w:space="0" w:color="auto"/>
              <w:right w:val="single" w:sz="4" w:space="0" w:color="auto"/>
            </w:tcBorders>
            <w:shd w:val="clear" w:color="000000" w:fill="FFFFFF"/>
            <w:noWrap/>
            <w:vAlign w:val="bottom"/>
            <w:hideMark/>
          </w:tcPr>
          <w:p w14:paraId="2D85FCE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20,538</w:t>
            </w:r>
          </w:p>
        </w:tc>
        <w:tc>
          <w:tcPr>
            <w:tcW w:w="784" w:type="dxa"/>
            <w:tcBorders>
              <w:top w:val="nil"/>
              <w:left w:val="nil"/>
              <w:bottom w:val="single" w:sz="4" w:space="0" w:color="auto"/>
              <w:right w:val="single" w:sz="4" w:space="0" w:color="auto"/>
            </w:tcBorders>
            <w:shd w:val="clear" w:color="000000" w:fill="FFFFFF"/>
            <w:noWrap/>
            <w:vAlign w:val="bottom"/>
            <w:hideMark/>
          </w:tcPr>
          <w:p w14:paraId="0844E4C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43,195</w:t>
            </w:r>
          </w:p>
        </w:tc>
        <w:tc>
          <w:tcPr>
            <w:tcW w:w="808" w:type="dxa"/>
            <w:tcBorders>
              <w:top w:val="nil"/>
              <w:left w:val="nil"/>
              <w:bottom w:val="single" w:sz="4" w:space="0" w:color="auto"/>
              <w:right w:val="single" w:sz="4" w:space="0" w:color="auto"/>
            </w:tcBorders>
            <w:shd w:val="clear" w:color="000000" w:fill="FFFFFF"/>
            <w:noWrap/>
            <w:vAlign w:val="bottom"/>
            <w:hideMark/>
          </w:tcPr>
          <w:p w14:paraId="560916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5BBDFD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9,435</w:t>
            </w:r>
          </w:p>
        </w:tc>
        <w:tc>
          <w:tcPr>
            <w:tcW w:w="634" w:type="dxa"/>
            <w:tcBorders>
              <w:top w:val="nil"/>
              <w:left w:val="nil"/>
              <w:bottom w:val="single" w:sz="4" w:space="0" w:color="auto"/>
              <w:right w:val="single" w:sz="4" w:space="0" w:color="auto"/>
            </w:tcBorders>
            <w:shd w:val="clear" w:color="000000" w:fill="FFFFFF"/>
            <w:noWrap/>
            <w:vAlign w:val="bottom"/>
            <w:hideMark/>
          </w:tcPr>
          <w:p w14:paraId="0387AF4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6,402</w:t>
            </w:r>
          </w:p>
        </w:tc>
        <w:tc>
          <w:tcPr>
            <w:tcW w:w="812" w:type="dxa"/>
            <w:tcBorders>
              <w:top w:val="nil"/>
              <w:left w:val="nil"/>
              <w:bottom w:val="single" w:sz="4" w:space="0" w:color="auto"/>
              <w:right w:val="single" w:sz="4" w:space="0" w:color="auto"/>
            </w:tcBorders>
            <w:shd w:val="clear" w:color="000000" w:fill="FFFFFF"/>
            <w:noWrap/>
            <w:vAlign w:val="bottom"/>
            <w:hideMark/>
          </w:tcPr>
          <w:p w14:paraId="075CCF2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26,039</w:t>
            </w:r>
          </w:p>
        </w:tc>
        <w:tc>
          <w:tcPr>
            <w:tcW w:w="864" w:type="dxa"/>
            <w:tcBorders>
              <w:top w:val="nil"/>
              <w:left w:val="nil"/>
              <w:bottom w:val="single" w:sz="4" w:space="0" w:color="auto"/>
              <w:right w:val="single" w:sz="4" w:space="0" w:color="auto"/>
            </w:tcBorders>
            <w:shd w:val="clear" w:color="000000" w:fill="FFFFFF"/>
            <w:noWrap/>
            <w:vAlign w:val="bottom"/>
            <w:hideMark/>
          </w:tcPr>
          <w:p w14:paraId="0E84BFA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15B9160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29,206</w:t>
            </w:r>
          </w:p>
        </w:tc>
        <w:tc>
          <w:tcPr>
            <w:tcW w:w="634" w:type="dxa"/>
            <w:tcBorders>
              <w:top w:val="nil"/>
              <w:left w:val="single" w:sz="4" w:space="0" w:color="auto"/>
              <w:bottom w:val="single" w:sz="4" w:space="0" w:color="auto"/>
              <w:right w:val="nil"/>
            </w:tcBorders>
            <w:shd w:val="clear" w:color="000000" w:fill="FFFFFF"/>
            <w:noWrap/>
            <w:vAlign w:val="bottom"/>
            <w:hideMark/>
          </w:tcPr>
          <w:p w14:paraId="788ED2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8,264</w:t>
            </w:r>
          </w:p>
        </w:tc>
        <w:tc>
          <w:tcPr>
            <w:tcW w:w="634" w:type="dxa"/>
            <w:tcBorders>
              <w:top w:val="nil"/>
              <w:left w:val="single" w:sz="4" w:space="0" w:color="auto"/>
              <w:bottom w:val="single" w:sz="4" w:space="0" w:color="auto"/>
              <w:right w:val="nil"/>
            </w:tcBorders>
            <w:shd w:val="clear" w:color="000000" w:fill="FFFFFF"/>
            <w:noWrap/>
            <w:vAlign w:val="bottom"/>
            <w:hideMark/>
          </w:tcPr>
          <w:p w14:paraId="1A2A745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69BCF23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0A4D09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DE31BE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795,942</w:t>
            </w:r>
          </w:p>
        </w:tc>
      </w:tr>
      <w:tr w:rsidR="00C22092" w:rsidRPr="006D40F6" w14:paraId="67E56051"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40E7F7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31</w:t>
            </w:r>
          </w:p>
        </w:tc>
        <w:tc>
          <w:tcPr>
            <w:tcW w:w="787" w:type="dxa"/>
            <w:tcBorders>
              <w:top w:val="nil"/>
              <w:left w:val="nil"/>
              <w:bottom w:val="single" w:sz="4" w:space="0" w:color="auto"/>
              <w:right w:val="nil"/>
            </w:tcBorders>
            <w:shd w:val="clear" w:color="000000" w:fill="FFFFFF"/>
            <w:noWrap/>
            <w:vAlign w:val="bottom"/>
            <w:hideMark/>
          </w:tcPr>
          <w:p w14:paraId="6B3D8FB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Libohovë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3BF270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54,837</w:t>
            </w:r>
          </w:p>
        </w:tc>
        <w:tc>
          <w:tcPr>
            <w:tcW w:w="875" w:type="dxa"/>
            <w:tcBorders>
              <w:top w:val="nil"/>
              <w:left w:val="nil"/>
              <w:bottom w:val="single" w:sz="4" w:space="0" w:color="auto"/>
              <w:right w:val="single" w:sz="4" w:space="0" w:color="auto"/>
            </w:tcBorders>
            <w:shd w:val="clear" w:color="000000" w:fill="FFFFFF"/>
            <w:noWrap/>
            <w:vAlign w:val="bottom"/>
            <w:hideMark/>
          </w:tcPr>
          <w:p w14:paraId="4749701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4,223</w:t>
            </w:r>
          </w:p>
        </w:tc>
        <w:tc>
          <w:tcPr>
            <w:tcW w:w="801" w:type="dxa"/>
            <w:tcBorders>
              <w:top w:val="nil"/>
              <w:left w:val="nil"/>
              <w:bottom w:val="single" w:sz="4" w:space="0" w:color="auto"/>
              <w:right w:val="single" w:sz="4" w:space="0" w:color="auto"/>
            </w:tcBorders>
            <w:shd w:val="clear" w:color="000000" w:fill="FFFFFF"/>
            <w:noWrap/>
            <w:vAlign w:val="bottom"/>
            <w:hideMark/>
          </w:tcPr>
          <w:p w14:paraId="675E0AC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1DD1629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6,969</w:t>
            </w:r>
          </w:p>
        </w:tc>
        <w:tc>
          <w:tcPr>
            <w:tcW w:w="724" w:type="dxa"/>
            <w:tcBorders>
              <w:top w:val="nil"/>
              <w:left w:val="nil"/>
              <w:bottom w:val="single" w:sz="4" w:space="0" w:color="auto"/>
              <w:right w:val="single" w:sz="4" w:space="0" w:color="auto"/>
            </w:tcBorders>
            <w:shd w:val="clear" w:color="000000" w:fill="FFFFFF"/>
            <w:noWrap/>
            <w:vAlign w:val="bottom"/>
            <w:hideMark/>
          </w:tcPr>
          <w:p w14:paraId="04C122D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1,681</w:t>
            </w:r>
          </w:p>
        </w:tc>
        <w:tc>
          <w:tcPr>
            <w:tcW w:w="694" w:type="dxa"/>
            <w:tcBorders>
              <w:top w:val="nil"/>
              <w:left w:val="nil"/>
              <w:bottom w:val="single" w:sz="4" w:space="0" w:color="auto"/>
              <w:right w:val="single" w:sz="4" w:space="0" w:color="auto"/>
            </w:tcBorders>
            <w:shd w:val="clear" w:color="000000" w:fill="FFFFFF"/>
            <w:noWrap/>
            <w:vAlign w:val="bottom"/>
            <w:hideMark/>
          </w:tcPr>
          <w:p w14:paraId="0061501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1,412</w:t>
            </w:r>
          </w:p>
        </w:tc>
        <w:tc>
          <w:tcPr>
            <w:tcW w:w="784" w:type="dxa"/>
            <w:tcBorders>
              <w:top w:val="nil"/>
              <w:left w:val="nil"/>
              <w:bottom w:val="single" w:sz="4" w:space="0" w:color="auto"/>
              <w:right w:val="single" w:sz="4" w:space="0" w:color="auto"/>
            </w:tcBorders>
            <w:shd w:val="clear" w:color="000000" w:fill="FFFFFF"/>
            <w:noWrap/>
            <w:vAlign w:val="bottom"/>
            <w:hideMark/>
          </w:tcPr>
          <w:p w14:paraId="304B5E7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56741E0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FB1B5A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3,206</w:t>
            </w:r>
          </w:p>
        </w:tc>
        <w:tc>
          <w:tcPr>
            <w:tcW w:w="634" w:type="dxa"/>
            <w:tcBorders>
              <w:top w:val="nil"/>
              <w:left w:val="nil"/>
              <w:bottom w:val="single" w:sz="4" w:space="0" w:color="auto"/>
              <w:right w:val="single" w:sz="4" w:space="0" w:color="auto"/>
            </w:tcBorders>
            <w:shd w:val="clear" w:color="000000" w:fill="FFFFFF"/>
            <w:noWrap/>
            <w:vAlign w:val="bottom"/>
            <w:hideMark/>
          </w:tcPr>
          <w:p w14:paraId="1F91EAA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7,855</w:t>
            </w:r>
          </w:p>
        </w:tc>
        <w:tc>
          <w:tcPr>
            <w:tcW w:w="812" w:type="dxa"/>
            <w:tcBorders>
              <w:top w:val="nil"/>
              <w:left w:val="nil"/>
              <w:bottom w:val="single" w:sz="4" w:space="0" w:color="auto"/>
              <w:right w:val="single" w:sz="4" w:space="0" w:color="auto"/>
            </w:tcBorders>
            <w:shd w:val="clear" w:color="000000" w:fill="FFFFFF"/>
            <w:noWrap/>
            <w:vAlign w:val="bottom"/>
            <w:hideMark/>
          </w:tcPr>
          <w:p w14:paraId="3BE5057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3,206</w:t>
            </w:r>
          </w:p>
        </w:tc>
        <w:tc>
          <w:tcPr>
            <w:tcW w:w="864" w:type="dxa"/>
            <w:tcBorders>
              <w:top w:val="nil"/>
              <w:left w:val="nil"/>
              <w:bottom w:val="single" w:sz="4" w:space="0" w:color="auto"/>
              <w:right w:val="single" w:sz="4" w:space="0" w:color="auto"/>
            </w:tcBorders>
            <w:shd w:val="clear" w:color="000000" w:fill="FFFFFF"/>
            <w:noWrap/>
            <w:vAlign w:val="bottom"/>
            <w:hideMark/>
          </w:tcPr>
          <w:p w14:paraId="5C0F10B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901846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5,091</w:t>
            </w:r>
          </w:p>
        </w:tc>
        <w:tc>
          <w:tcPr>
            <w:tcW w:w="634" w:type="dxa"/>
            <w:tcBorders>
              <w:top w:val="nil"/>
              <w:left w:val="single" w:sz="4" w:space="0" w:color="auto"/>
              <w:bottom w:val="single" w:sz="4" w:space="0" w:color="auto"/>
              <w:right w:val="nil"/>
            </w:tcBorders>
            <w:shd w:val="clear" w:color="000000" w:fill="FFFFFF"/>
            <w:noWrap/>
            <w:vAlign w:val="bottom"/>
            <w:hideMark/>
          </w:tcPr>
          <w:p w14:paraId="5A40BB7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5,408</w:t>
            </w:r>
          </w:p>
        </w:tc>
        <w:tc>
          <w:tcPr>
            <w:tcW w:w="634" w:type="dxa"/>
            <w:tcBorders>
              <w:top w:val="nil"/>
              <w:left w:val="single" w:sz="4" w:space="0" w:color="auto"/>
              <w:bottom w:val="single" w:sz="4" w:space="0" w:color="auto"/>
              <w:right w:val="nil"/>
            </w:tcBorders>
            <w:shd w:val="clear" w:color="000000" w:fill="FFFFFF"/>
            <w:noWrap/>
            <w:vAlign w:val="bottom"/>
            <w:hideMark/>
          </w:tcPr>
          <w:p w14:paraId="00653EA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720F51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56665EB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04BD2D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109,536</w:t>
            </w:r>
          </w:p>
        </w:tc>
      </w:tr>
      <w:tr w:rsidR="00C22092" w:rsidRPr="006D40F6" w14:paraId="540CC65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5AD032D"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32</w:t>
            </w:r>
          </w:p>
        </w:tc>
        <w:tc>
          <w:tcPr>
            <w:tcW w:w="787" w:type="dxa"/>
            <w:tcBorders>
              <w:top w:val="nil"/>
              <w:left w:val="nil"/>
              <w:bottom w:val="single" w:sz="4" w:space="0" w:color="auto"/>
              <w:right w:val="nil"/>
            </w:tcBorders>
            <w:shd w:val="clear" w:color="000000" w:fill="FFFFFF"/>
            <w:noWrap/>
            <w:vAlign w:val="bottom"/>
            <w:hideMark/>
          </w:tcPr>
          <w:p w14:paraId="395FC9F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Librazhd</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AD2C7F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368,755</w:t>
            </w:r>
          </w:p>
        </w:tc>
        <w:tc>
          <w:tcPr>
            <w:tcW w:w="875" w:type="dxa"/>
            <w:tcBorders>
              <w:top w:val="nil"/>
              <w:left w:val="nil"/>
              <w:bottom w:val="single" w:sz="4" w:space="0" w:color="auto"/>
              <w:right w:val="single" w:sz="4" w:space="0" w:color="auto"/>
            </w:tcBorders>
            <w:shd w:val="clear" w:color="000000" w:fill="FFFFFF"/>
            <w:noWrap/>
            <w:vAlign w:val="bottom"/>
            <w:hideMark/>
          </w:tcPr>
          <w:p w14:paraId="734D348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28,394</w:t>
            </w:r>
          </w:p>
        </w:tc>
        <w:tc>
          <w:tcPr>
            <w:tcW w:w="801" w:type="dxa"/>
            <w:tcBorders>
              <w:top w:val="nil"/>
              <w:left w:val="nil"/>
              <w:bottom w:val="single" w:sz="4" w:space="0" w:color="auto"/>
              <w:right w:val="single" w:sz="4" w:space="0" w:color="auto"/>
            </w:tcBorders>
            <w:shd w:val="clear" w:color="000000" w:fill="FFFFFF"/>
            <w:noWrap/>
            <w:vAlign w:val="bottom"/>
            <w:hideMark/>
          </w:tcPr>
          <w:p w14:paraId="73E4FFE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33AFBB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78,858</w:t>
            </w:r>
          </w:p>
        </w:tc>
        <w:tc>
          <w:tcPr>
            <w:tcW w:w="724" w:type="dxa"/>
            <w:tcBorders>
              <w:top w:val="nil"/>
              <w:left w:val="nil"/>
              <w:bottom w:val="single" w:sz="4" w:space="0" w:color="auto"/>
              <w:right w:val="single" w:sz="4" w:space="0" w:color="auto"/>
            </w:tcBorders>
            <w:shd w:val="clear" w:color="000000" w:fill="FFFFFF"/>
            <w:noWrap/>
            <w:vAlign w:val="bottom"/>
            <w:hideMark/>
          </w:tcPr>
          <w:p w14:paraId="78D691F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12,175</w:t>
            </w:r>
          </w:p>
        </w:tc>
        <w:tc>
          <w:tcPr>
            <w:tcW w:w="694" w:type="dxa"/>
            <w:tcBorders>
              <w:top w:val="nil"/>
              <w:left w:val="nil"/>
              <w:bottom w:val="single" w:sz="4" w:space="0" w:color="auto"/>
              <w:right w:val="single" w:sz="4" w:space="0" w:color="auto"/>
            </w:tcBorders>
            <w:shd w:val="clear" w:color="000000" w:fill="FFFFFF"/>
            <w:noWrap/>
            <w:vAlign w:val="bottom"/>
            <w:hideMark/>
          </w:tcPr>
          <w:p w14:paraId="5AAB64D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3,841</w:t>
            </w:r>
          </w:p>
        </w:tc>
        <w:tc>
          <w:tcPr>
            <w:tcW w:w="784" w:type="dxa"/>
            <w:tcBorders>
              <w:top w:val="nil"/>
              <w:left w:val="nil"/>
              <w:bottom w:val="single" w:sz="4" w:space="0" w:color="auto"/>
              <w:right w:val="single" w:sz="4" w:space="0" w:color="auto"/>
            </w:tcBorders>
            <w:shd w:val="clear" w:color="000000" w:fill="FFFFFF"/>
            <w:noWrap/>
            <w:vAlign w:val="bottom"/>
            <w:hideMark/>
          </w:tcPr>
          <w:p w14:paraId="7C483BF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16,652</w:t>
            </w:r>
          </w:p>
        </w:tc>
        <w:tc>
          <w:tcPr>
            <w:tcW w:w="808" w:type="dxa"/>
            <w:tcBorders>
              <w:top w:val="nil"/>
              <w:left w:val="nil"/>
              <w:bottom w:val="single" w:sz="4" w:space="0" w:color="auto"/>
              <w:right w:val="single" w:sz="4" w:space="0" w:color="auto"/>
            </w:tcBorders>
            <w:shd w:val="clear" w:color="000000" w:fill="FFFFFF"/>
            <w:noWrap/>
            <w:vAlign w:val="bottom"/>
            <w:hideMark/>
          </w:tcPr>
          <w:p w14:paraId="7A320F0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6D769F4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10,494</w:t>
            </w:r>
          </w:p>
        </w:tc>
        <w:tc>
          <w:tcPr>
            <w:tcW w:w="634" w:type="dxa"/>
            <w:tcBorders>
              <w:top w:val="nil"/>
              <w:left w:val="nil"/>
              <w:bottom w:val="single" w:sz="4" w:space="0" w:color="auto"/>
              <w:right w:val="single" w:sz="4" w:space="0" w:color="auto"/>
            </w:tcBorders>
            <w:shd w:val="clear" w:color="000000" w:fill="FFFFFF"/>
            <w:noWrap/>
            <w:vAlign w:val="bottom"/>
            <w:hideMark/>
          </w:tcPr>
          <w:p w14:paraId="7AC8979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29,792</w:t>
            </w:r>
          </w:p>
        </w:tc>
        <w:tc>
          <w:tcPr>
            <w:tcW w:w="812" w:type="dxa"/>
            <w:tcBorders>
              <w:top w:val="nil"/>
              <w:left w:val="nil"/>
              <w:bottom w:val="single" w:sz="4" w:space="0" w:color="auto"/>
              <w:right w:val="single" w:sz="4" w:space="0" w:color="auto"/>
            </w:tcBorders>
            <w:shd w:val="clear" w:color="000000" w:fill="FFFFFF"/>
            <w:noWrap/>
            <w:vAlign w:val="bottom"/>
            <w:hideMark/>
          </w:tcPr>
          <w:p w14:paraId="7C6C7C5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14,986</w:t>
            </w:r>
          </w:p>
        </w:tc>
        <w:tc>
          <w:tcPr>
            <w:tcW w:w="864" w:type="dxa"/>
            <w:tcBorders>
              <w:top w:val="nil"/>
              <w:left w:val="nil"/>
              <w:bottom w:val="single" w:sz="4" w:space="0" w:color="auto"/>
              <w:right w:val="single" w:sz="4" w:space="0" w:color="auto"/>
            </w:tcBorders>
            <w:shd w:val="clear" w:color="000000" w:fill="FFFFFF"/>
            <w:noWrap/>
            <w:vAlign w:val="bottom"/>
            <w:hideMark/>
          </w:tcPr>
          <w:p w14:paraId="68EB9CA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1E68F2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20,047</w:t>
            </w:r>
          </w:p>
        </w:tc>
        <w:tc>
          <w:tcPr>
            <w:tcW w:w="634" w:type="dxa"/>
            <w:tcBorders>
              <w:top w:val="nil"/>
              <w:left w:val="single" w:sz="4" w:space="0" w:color="auto"/>
              <w:bottom w:val="single" w:sz="4" w:space="0" w:color="auto"/>
              <w:right w:val="nil"/>
            </w:tcBorders>
            <w:shd w:val="clear" w:color="000000" w:fill="FFFFFF"/>
            <w:noWrap/>
            <w:vAlign w:val="bottom"/>
            <w:hideMark/>
          </w:tcPr>
          <w:p w14:paraId="750EEA7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3,673</w:t>
            </w:r>
          </w:p>
        </w:tc>
        <w:tc>
          <w:tcPr>
            <w:tcW w:w="634" w:type="dxa"/>
            <w:tcBorders>
              <w:top w:val="nil"/>
              <w:left w:val="single" w:sz="4" w:space="0" w:color="auto"/>
              <w:bottom w:val="single" w:sz="4" w:space="0" w:color="auto"/>
              <w:right w:val="nil"/>
            </w:tcBorders>
            <w:shd w:val="clear" w:color="000000" w:fill="FFFFFF"/>
            <w:noWrap/>
            <w:vAlign w:val="bottom"/>
            <w:hideMark/>
          </w:tcPr>
          <w:p w14:paraId="5845B78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59E062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A5F507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59F1C47"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587,668</w:t>
            </w:r>
          </w:p>
        </w:tc>
      </w:tr>
      <w:tr w:rsidR="00C22092" w:rsidRPr="006D40F6" w14:paraId="42E213E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9216BFF"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33</w:t>
            </w:r>
          </w:p>
        </w:tc>
        <w:tc>
          <w:tcPr>
            <w:tcW w:w="787" w:type="dxa"/>
            <w:tcBorders>
              <w:top w:val="nil"/>
              <w:left w:val="nil"/>
              <w:bottom w:val="single" w:sz="4" w:space="0" w:color="auto"/>
              <w:right w:val="nil"/>
            </w:tcBorders>
            <w:shd w:val="clear" w:color="000000" w:fill="FFFFFF"/>
            <w:noWrap/>
            <w:vAlign w:val="bottom"/>
            <w:hideMark/>
          </w:tcPr>
          <w:p w14:paraId="6238C33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Lushnje</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6A5196D"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566,894</w:t>
            </w:r>
          </w:p>
        </w:tc>
        <w:tc>
          <w:tcPr>
            <w:tcW w:w="875" w:type="dxa"/>
            <w:tcBorders>
              <w:top w:val="nil"/>
              <w:left w:val="nil"/>
              <w:bottom w:val="single" w:sz="4" w:space="0" w:color="auto"/>
              <w:right w:val="single" w:sz="4" w:space="0" w:color="auto"/>
            </w:tcBorders>
            <w:shd w:val="clear" w:color="000000" w:fill="FFFFFF"/>
            <w:noWrap/>
            <w:vAlign w:val="bottom"/>
            <w:hideMark/>
          </w:tcPr>
          <w:p w14:paraId="76CD304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43,651</w:t>
            </w:r>
          </w:p>
        </w:tc>
        <w:tc>
          <w:tcPr>
            <w:tcW w:w="801" w:type="dxa"/>
            <w:tcBorders>
              <w:top w:val="nil"/>
              <w:left w:val="nil"/>
              <w:bottom w:val="single" w:sz="4" w:space="0" w:color="auto"/>
              <w:right w:val="single" w:sz="4" w:space="0" w:color="auto"/>
            </w:tcBorders>
            <w:shd w:val="clear" w:color="000000" w:fill="FFFFFF"/>
            <w:noWrap/>
            <w:vAlign w:val="bottom"/>
            <w:hideMark/>
          </w:tcPr>
          <w:p w14:paraId="38C211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9,917</w:t>
            </w:r>
          </w:p>
        </w:tc>
        <w:tc>
          <w:tcPr>
            <w:tcW w:w="832" w:type="dxa"/>
            <w:tcBorders>
              <w:top w:val="nil"/>
              <w:left w:val="nil"/>
              <w:bottom w:val="single" w:sz="4" w:space="0" w:color="auto"/>
              <w:right w:val="single" w:sz="4" w:space="0" w:color="auto"/>
            </w:tcBorders>
            <w:shd w:val="clear" w:color="000000" w:fill="FFFFFF"/>
            <w:noWrap/>
            <w:vAlign w:val="bottom"/>
            <w:hideMark/>
          </w:tcPr>
          <w:p w14:paraId="0818B44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159,266</w:t>
            </w:r>
          </w:p>
        </w:tc>
        <w:tc>
          <w:tcPr>
            <w:tcW w:w="724" w:type="dxa"/>
            <w:tcBorders>
              <w:top w:val="nil"/>
              <w:left w:val="nil"/>
              <w:bottom w:val="single" w:sz="4" w:space="0" w:color="auto"/>
              <w:right w:val="single" w:sz="4" w:space="0" w:color="auto"/>
            </w:tcBorders>
            <w:shd w:val="clear" w:color="000000" w:fill="FFFFFF"/>
            <w:noWrap/>
            <w:vAlign w:val="bottom"/>
            <w:hideMark/>
          </w:tcPr>
          <w:p w14:paraId="36C9AB1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37,905</w:t>
            </w:r>
          </w:p>
        </w:tc>
        <w:tc>
          <w:tcPr>
            <w:tcW w:w="694" w:type="dxa"/>
            <w:tcBorders>
              <w:top w:val="nil"/>
              <w:left w:val="nil"/>
              <w:bottom w:val="single" w:sz="4" w:space="0" w:color="auto"/>
              <w:right w:val="single" w:sz="4" w:space="0" w:color="auto"/>
            </w:tcBorders>
            <w:shd w:val="clear" w:color="000000" w:fill="FFFFFF"/>
            <w:noWrap/>
            <w:vAlign w:val="bottom"/>
            <w:hideMark/>
          </w:tcPr>
          <w:p w14:paraId="71B659C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13,944</w:t>
            </w:r>
          </w:p>
        </w:tc>
        <w:tc>
          <w:tcPr>
            <w:tcW w:w="784" w:type="dxa"/>
            <w:tcBorders>
              <w:top w:val="nil"/>
              <w:left w:val="nil"/>
              <w:bottom w:val="single" w:sz="4" w:space="0" w:color="auto"/>
              <w:right w:val="single" w:sz="4" w:space="0" w:color="auto"/>
            </w:tcBorders>
            <w:shd w:val="clear" w:color="000000" w:fill="FFFFFF"/>
            <w:noWrap/>
            <w:vAlign w:val="bottom"/>
            <w:hideMark/>
          </w:tcPr>
          <w:p w14:paraId="7B9E93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17,448</w:t>
            </w:r>
          </w:p>
        </w:tc>
        <w:tc>
          <w:tcPr>
            <w:tcW w:w="808" w:type="dxa"/>
            <w:tcBorders>
              <w:top w:val="nil"/>
              <w:left w:val="nil"/>
              <w:bottom w:val="single" w:sz="4" w:space="0" w:color="auto"/>
              <w:right w:val="single" w:sz="4" w:space="0" w:color="auto"/>
            </w:tcBorders>
            <w:shd w:val="clear" w:color="000000" w:fill="FFFFFF"/>
            <w:noWrap/>
            <w:vAlign w:val="bottom"/>
            <w:hideMark/>
          </w:tcPr>
          <w:p w14:paraId="0D7CA5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1D8A90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2,059</w:t>
            </w:r>
          </w:p>
        </w:tc>
        <w:tc>
          <w:tcPr>
            <w:tcW w:w="634" w:type="dxa"/>
            <w:tcBorders>
              <w:top w:val="nil"/>
              <w:left w:val="nil"/>
              <w:bottom w:val="single" w:sz="4" w:space="0" w:color="auto"/>
              <w:right w:val="single" w:sz="4" w:space="0" w:color="auto"/>
            </w:tcBorders>
            <w:shd w:val="clear" w:color="000000" w:fill="FFFFFF"/>
            <w:noWrap/>
            <w:vAlign w:val="bottom"/>
            <w:hideMark/>
          </w:tcPr>
          <w:p w14:paraId="6FD84B0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9,066</w:t>
            </w:r>
          </w:p>
        </w:tc>
        <w:tc>
          <w:tcPr>
            <w:tcW w:w="812" w:type="dxa"/>
            <w:tcBorders>
              <w:top w:val="nil"/>
              <w:left w:val="nil"/>
              <w:bottom w:val="single" w:sz="4" w:space="0" w:color="auto"/>
              <w:right w:val="single" w:sz="4" w:space="0" w:color="auto"/>
            </w:tcBorders>
            <w:shd w:val="clear" w:color="000000" w:fill="FFFFFF"/>
            <w:noWrap/>
            <w:vAlign w:val="bottom"/>
            <w:hideMark/>
          </w:tcPr>
          <w:p w14:paraId="57C41AB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53,703</w:t>
            </w:r>
          </w:p>
        </w:tc>
        <w:tc>
          <w:tcPr>
            <w:tcW w:w="864" w:type="dxa"/>
            <w:tcBorders>
              <w:top w:val="nil"/>
              <w:left w:val="nil"/>
              <w:bottom w:val="single" w:sz="4" w:space="0" w:color="auto"/>
              <w:right w:val="single" w:sz="4" w:space="0" w:color="auto"/>
            </w:tcBorders>
            <w:shd w:val="clear" w:color="000000" w:fill="FFFFFF"/>
            <w:noWrap/>
            <w:vAlign w:val="bottom"/>
            <w:hideMark/>
          </w:tcPr>
          <w:p w14:paraId="194121D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2BCF72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35,004</w:t>
            </w:r>
          </w:p>
        </w:tc>
        <w:tc>
          <w:tcPr>
            <w:tcW w:w="634" w:type="dxa"/>
            <w:tcBorders>
              <w:top w:val="nil"/>
              <w:left w:val="single" w:sz="4" w:space="0" w:color="auto"/>
              <w:bottom w:val="single" w:sz="4" w:space="0" w:color="auto"/>
              <w:right w:val="nil"/>
            </w:tcBorders>
            <w:shd w:val="clear" w:color="000000" w:fill="FFFFFF"/>
            <w:noWrap/>
            <w:vAlign w:val="bottom"/>
            <w:hideMark/>
          </w:tcPr>
          <w:p w14:paraId="56623AC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1176CE2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20,000</w:t>
            </w:r>
          </w:p>
        </w:tc>
        <w:tc>
          <w:tcPr>
            <w:tcW w:w="610" w:type="dxa"/>
            <w:tcBorders>
              <w:top w:val="nil"/>
              <w:left w:val="single" w:sz="4" w:space="0" w:color="auto"/>
              <w:bottom w:val="single" w:sz="4" w:space="0" w:color="auto"/>
              <w:right w:val="nil"/>
            </w:tcBorders>
            <w:shd w:val="clear" w:color="000000" w:fill="FFFFFF"/>
            <w:noWrap/>
            <w:vAlign w:val="bottom"/>
            <w:hideMark/>
          </w:tcPr>
          <w:p w14:paraId="15CE5A9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8756EA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C23C24F"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968,857</w:t>
            </w:r>
          </w:p>
        </w:tc>
      </w:tr>
      <w:tr w:rsidR="00C22092" w:rsidRPr="006D40F6" w14:paraId="46B40276"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622A8DC"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34</w:t>
            </w:r>
          </w:p>
        </w:tc>
        <w:tc>
          <w:tcPr>
            <w:tcW w:w="787" w:type="dxa"/>
            <w:tcBorders>
              <w:top w:val="nil"/>
              <w:left w:val="nil"/>
              <w:bottom w:val="single" w:sz="4" w:space="0" w:color="auto"/>
              <w:right w:val="nil"/>
            </w:tcBorders>
            <w:shd w:val="clear" w:color="000000" w:fill="FFFFFF"/>
            <w:noWrap/>
            <w:vAlign w:val="bottom"/>
            <w:hideMark/>
          </w:tcPr>
          <w:p w14:paraId="2AB4EA3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Malësi e Madhe</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98B432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390,293</w:t>
            </w:r>
          </w:p>
        </w:tc>
        <w:tc>
          <w:tcPr>
            <w:tcW w:w="875" w:type="dxa"/>
            <w:tcBorders>
              <w:top w:val="nil"/>
              <w:left w:val="nil"/>
              <w:bottom w:val="single" w:sz="4" w:space="0" w:color="auto"/>
              <w:right w:val="single" w:sz="4" w:space="0" w:color="auto"/>
            </w:tcBorders>
            <w:shd w:val="clear" w:color="000000" w:fill="FFFFFF"/>
            <w:noWrap/>
            <w:vAlign w:val="bottom"/>
            <w:hideMark/>
          </w:tcPr>
          <w:p w14:paraId="6E9B5DC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30,053</w:t>
            </w:r>
          </w:p>
        </w:tc>
        <w:tc>
          <w:tcPr>
            <w:tcW w:w="801" w:type="dxa"/>
            <w:tcBorders>
              <w:top w:val="nil"/>
              <w:left w:val="nil"/>
              <w:bottom w:val="single" w:sz="4" w:space="0" w:color="auto"/>
              <w:right w:val="single" w:sz="4" w:space="0" w:color="auto"/>
            </w:tcBorders>
            <w:shd w:val="clear" w:color="000000" w:fill="FFFFFF"/>
            <w:noWrap/>
            <w:vAlign w:val="bottom"/>
            <w:hideMark/>
          </w:tcPr>
          <w:p w14:paraId="596A2B0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4,512</w:t>
            </w:r>
          </w:p>
        </w:tc>
        <w:tc>
          <w:tcPr>
            <w:tcW w:w="832" w:type="dxa"/>
            <w:tcBorders>
              <w:top w:val="nil"/>
              <w:left w:val="nil"/>
              <w:bottom w:val="single" w:sz="4" w:space="0" w:color="auto"/>
              <w:right w:val="single" w:sz="4" w:space="0" w:color="auto"/>
            </w:tcBorders>
            <w:shd w:val="clear" w:color="000000" w:fill="FFFFFF"/>
            <w:noWrap/>
            <w:vAlign w:val="bottom"/>
            <w:hideMark/>
          </w:tcPr>
          <w:p w14:paraId="5902B11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66,639</w:t>
            </w:r>
          </w:p>
        </w:tc>
        <w:tc>
          <w:tcPr>
            <w:tcW w:w="724" w:type="dxa"/>
            <w:tcBorders>
              <w:top w:val="nil"/>
              <w:left w:val="nil"/>
              <w:bottom w:val="single" w:sz="4" w:space="0" w:color="auto"/>
              <w:right w:val="single" w:sz="4" w:space="0" w:color="auto"/>
            </w:tcBorders>
            <w:shd w:val="clear" w:color="000000" w:fill="FFFFFF"/>
            <w:noWrap/>
            <w:vAlign w:val="bottom"/>
            <w:hideMark/>
          </w:tcPr>
          <w:p w14:paraId="5750CC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3,676</w:t>
            </w:r>
          </w:p>
        </w:tc>
        <w:tc>
          <w:tcPr>
            <w:tcW w:w="694" w:type="dxa"/>
            <w:tcBorders>
              <w:top w:val="nil"/>
              <w:left w:val="nil"/>
              <w:bottom w:val="single" w:sz="4" w:space="0" w:color="auto"/>
              <w:right w:val="single" w:sz="4" w:space="0" w:color="auto"/>
            </w:tcBorders>
            <w:shd w:val="clear" w:color="000000" w:fill="FFFFFF"/>
            <w:noWrap/>
            <w:vAlign w:val="bottom"/>
            <w:hideMark/>
          </w:tcPr>
          <w:p w14:paraId="51D42B7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6,474</w:t>
            </w:r>
          </w:p>
        </w:tc>
        <w:tc>
          <w:tcPr>
            <w:tcW w:w="784" w:type="dxa"/>
            <w:tcBorders>
              <w:top w:val="nil"/>
              <w:left w:val="nil"/>
              <w:bottom w:val="single" w:sz="4" w:space="0" w:color="auto"/>
              <w:right w:val="single" w:sz="4" w:space="0" w:color="auto"/>
            </w:tcBorders>
            <w:shd w:val="clear" w:color="000000" w:fill="FFFFFF"/>
            <w:noWrap/>
            <w:vAlign w:val="bottom"/>
            <w:hideMark/>
          </w:tcPr>
          <w:p w14:paraId="5394919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31,408</w:t>
            </w:r>
          </w:p>
        </w:tc>
        <w:tc>
          <w:tcPr>
            <w:tcW w:w="808" w:type="dxa"/>
            <w:tcBorders>
              <w:top w:val="nil"/>
              <w:left w:val="nil"/>
              <w:bottom w:val="single" w:sz="4" w:space="0" w:color="auto"/>
              <w:right w:val="single" w:sz="4" w:space="0" w:color="auto"/>
            </w:tcBorders>
            <w:shd w:val="clear" w:color="000000" w:fill="FFFFFF"/>
            <w:noWrap/>
            <w:vAlign w:val="bottom"/>
            <w:hideMark/>
          </w:tcPr>
          <w:p w14:paraId="05A1C5B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A29D27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19,695</w:t>
            </w:r>
          </w:p>
        </w:tc>
        <w:tc>
          <w:tcPr>
            <w:tcW w:w="634" w:type="dxa"/>
            <w:tcBorders>
              <w:top w:val="nil"/>
              <w:left w:val="nil"/>
              <w:bottom w:val="single" w:sz="4" w:space="0" w:color="auto"/>
              <w:right w:val="single" w:sz="4" w:space="0" w:color="auto"/>
            </w:tcBorders>
            <w:shd w:val="clear" w:color="000000" w:fill="FFFFFF"/>
            <w:noWrap/>
            <w:vAlign w:val="bottom"/>
            <w:hideMark/>
          </w:tcPr>
          <w:p w14:paraId="217D18A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15,972</w:t>
            </w:r>
          </w:p>
        </w:tc>
        <w:tc>
          <w:tcPr>
            <w:tcW w:w="812" w:type="dxa"/>
            <w:tcBorders>
              <w:top w:val="nil"/>
              <w:left w:val="nil"/>
              <w:bottom w:val="single" w:sz="4" w:space="0" w:color="auto"/>
              <w:right w:val="single" w:sz="4" w:space="0" w:color="auto"/>
            </w:tcBorders>
            <w:shd w:val="clear" w:color="000000" w:fill="FFFFFF"/>
            <w:noWrap/>
            <w:vAlign w:val="bottom"/>
            <w:hideMark/>
          </w:tcPr>
          <w:p w14:paraId="572748D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14,905</w:t>
            </w:r>
          </w:p>
        </w:tc>
        <w:tc>
          <w:tcPr>
            <w:tcW w:w="864" w:type="dxa"/>
            <w:tcBorders>
              <w:top w:val="nil"/>
              <w:left w:val="nil"/>
              <w:bottom w:val="single" w:sz="4" w:space="0" w:color="auto"/>
              <w:right w:val="single" w:sz="4" w:space="0" w:color="auto"/>
            </w:tcBorders>
            <w:shd w:val="clear" w:color="000000" w:fill="FFFFFF"/>
            <w:noWrap/>
            <w:vAlign w:val="bottom"/>
            <w:hideMark/>
          </w:tcPr>
          <w:p w14:paraId="1922EE6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6C1F932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25,089</w:t>
            </w:r>
          </w:p>
        </w:tc>
        <w:tc>
          <w:tcPr>
            <w:tcW w:w="634" w:type="dxa"/>
            <w:tcBorders>
              <w:top w:val="nil"/>
              <w:left w:val="single" w:sz="4" w:space="0" w:color="auto"/>
              <w:bottom w:val="single" w:sz="4" w:space="0" w:color="auto"/>
              <w:right w:val="nil"/>
            </w:tcBorders>
            <w:shd w:val="clear" w:color="000000" w:fill="FFFFFF"/>
            <w:noWrap/>
            <w:vAlign w:val="bottom"/>
            <w:hideMark/>
          </w:tcPr>
          <w:p w14:paraId="125DBE9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5,816</w:t>
            </w:r>
          </w:p>
        </w:tc>
        <w:tc>
          <w:tcPr>
            <w:tcW w:w="634" w:type="dxa"/>
            <w:tcBorders>
              <w:top w:val="nil"/>
              <w:left w:val="single" w:sz="4" w:space="0" w:color="auto"/>
              <w:bottom w:val="single" w:sz="4" w:space="0" w:color="auto"/>
              <w:right w:val="nil"/>
            </w:tcBorders>
            <w:shd w:val="clear" w:color="000000" w:fill="FFFFFF"/>
            <w:noWrap/>
            <w:vAlign w:val="bottom"/>
            <w:hideMark/>
          </w:tcPr>
          <w:p w14:paraId="3165D5A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AC2ABA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94112A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0751504"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614,530</w:t>
            </w:r>
          </w:p>
        </w:tc>
      </w:tr>
      <w:tr w:rsidR="00C22092" w:rsidRPr="006D40F6" w14:paraId="10CB075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2CF31B4"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35</w:t>
            </w:r>
          </w:p>
        </w:tc>
        <w:tc>
          <w:tcPr>
            <w:tcW w:w="787" w:type="dxa"/>
            <w:tcBorders>
              <w:top w:val="nil"/>
              <w:left w:val="nil"/>
              <w:bottom w:val="single" w:sz="4" w:space="0" w:color="auto"/>
              <w:right w:val="nil"/>
            </w:tcBorders>
            <w:shd w:val="clear" w:color="000000" w:fill="FFFFFF"/>
            <w:noWrap/>
            <w:vAlign w:val="bottom"/>
            <w:hideMark/>
          </w:tcPr>
          <w:p w14:paraId="61B268C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Maliq</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46AA8D0"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400,661</w:t>
            </w:r>
          </w:p>
        </w:tc>
        <w:tc>
          <w:tcPr>
            <w:tcW w:w="875" w:type="dxa"/>
            <w:tcBorders>
              <w:top w:val="nil"/>
              <w:left w:val="nil"/>
              <w:bottom w:val="single" w:sz="4" w:space="0" w:color="auto"/>
              <w:right w:val="single" w:sz="4" w:space="0" w:color="auto"/>
            </w:tcBorders>
            <w:shd w:val="clear" w:color="000000" w:fill="FFFFFF"/>
            <w:noWrap/>
            <w:vAlign w:val="bottom"/>
            <w:hideMark/>
          </w:tcPr>
          <w:p w14:paraId="5ADAEA1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30,851</w:t>
            </w:r>
          </w:p>
        </w:tc>
        <w:tc>
          <w:tcPr>
            <w:tcW w:w="801" w:type="dxa"/>
            <w:tcBorders>
              <w:top w:val="nil"/>
              <w:left w:val="nil"/>
              <w:bottom w:val="single" w:sz="4" w:space="0" w:color="auto"/>
              <w:right w:val="single" w:sz="4" w:space="0" w:color="auto"/>
            </w:tcBorders>
            <w:shd w:val="clear" w:color="000000" w:fill="FFFFFF"/>
            <w:noWrap/>
            <w:vAlign w:val="bottom"/>
            <w:hideMark/>
          </w:tcPr>
          <w:p w14:paraId="1B54170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04034B3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90,212</w:t>
            </w:r>
          </w:p>
        </w:tc>
        <w:tc>
          <w:tcPr>
            <w:tcW w:w="724" w:type="dxa"/>
            <w:tcBorders>
              <w:top w:val="nil"/>
              <w:left w:val="nil"/>
              <w:bottom w:val="single" w:sz="4" w:space="0" w:color="auto"/>
              <w:right w:val="single" w:sz="4" w:space="0" w:color="auto"/>
            </w:tcBorders>
            <w:shd w:val="clear" w:color="000000" w:fill="FFFFFF"/>
            <w:noWrap/>
            <w:vAlign w:val="bottom"/>
            <w:hideMark/>
          </w:tcPr>
          <w:p w14:paraId="0D6A671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4,744</w:t>
            </w:r>
          </w:p>
        </w:tc>
        <w:tc>
          <w:tcPr>
            <w:tcW w:w="694" w:type="dxa"/>
            <w:tcBorders>
              <w:top w:val="nil"/>
              <w:left w:val="nil"/>
              <w:bottom w:val="single" w:sz="4" w:space="0" w:color="auto"/>
              <w:right w:val="single" w:sz="4" w:space="0" w:color="auto"/>
            </w:tcBorders>
            <w:shd w:val="clear" w:color="000000" w:fill="FFFFFF"/>
            <w:noWrap/>
            <w:vAlign w:val="bottom"/>
            <w:hideMark/>
          </w:tcPr>
          <w:p w14:paraId="460271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12,521</w:t>
            </w:r>
          </w:p>
        </w:tc>
        <w:tc>
          <w:tcPr>
            <w:tcW w:w="784" w:type="dxa"/>
            <w:tcBorders>
              <w:top w:val="nil"/>
              <w:left w:val="nil"/>
              <w:bottom w:val="single" w:sz="4" w:space="0" w:color="auto"/>
              <w:right w:val="single" w:sz="4" w:space="0" w:color="auto"/>
            </w:tcBorders>
            <w:shd w:val="clear" w:color="000000" w:fill="FFFFFF"/>
            <w:noWrap/>
            <w:vAlign w:val="bottom"/>
            <w:hideMark/>
          </w:tcPr>
          <w:p w14:paraId="66DBE86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1D707E8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FB3E91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6,879</w:t>
            </w:r>
          </w:p>
        </w:tc>
        <w:tc>
          <w:tcPr>
            <w:tcW w:w="634" w:type="dxa"/>
            <w:tcBorders>
              <w:top w:val="nil"/>
              <w:left w:val="nil"/>
              <w:bottom w:val="single" w:sz="4" w:space="0" w:color="auto"/>
              <w:right w:val="single" w:sz="4" w:space="0" w:color="auto"/>
            </w:tcBorders>
            <w:shd w:val="clear" w:color="000000" w:fill="FFFFFF"/>
            <w:noWrap/>
            <w:vAlign w:val="bottom"/>
            <w:hideMark/>
          </w:tcPr>
          <w:p w14:paraId="34014F6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10,729</w:t>
            </w:r>
          </w:p>
        </w:tc>
        <w:tc>
          <w:tcPr>
            <w:tcW w:w="812" w:type="dxa"/>
            <w:tcBorders>
              <w:top w:val="nil"/>
              <w:left w:val="nil"/>
              <w:bottom w:val="single" w:sz="4" w:space="0" w:color="auto"/>
              <w:right w:val="single" w:sz="4" w:space="0" w:color="auto"/>
            </w:tcBorders>
            <w:shd w:val="clear" w:color="000000" w:fill="FFFFFF"/>
            <w:noWrap/>
            <w:vAlign w:val="bottom"/>
            <w:hideMark/>
          </w:tcPr>
          <w:p w14:paraId="3150D40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45,360</w:t>
            </w:r>
          </w:p>
        </w:tc>
        <w:tc>
          <w:tcPr>
            <w:tcW w:w="864" w:type="dxa"/>
            <w:tcBorders>
              <w:top w:val="nil"/>
              <w:left w:val="nil"/>
              <w:bottom w:val="single" w:sz="4" w:space="0" w:color="auto"/>
              <w:right w:val="single" w:sz="4" w:space="0" w:color="auto"/>
            </w:tcBorders>
            <w:shd w:val="clear" w:color="000000" w:fill="FFFFFF"/>
            <w:noWrap/>
            <w:vAlign w:val="bottom"/>
            <w:hideMark/>
          </w:tcPr>
          <w:p w14:paraId="04E3CD3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2439BC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22,820</w:t>
            </w:r>
          </w:p>
        </w:tc>
        <w:tc>
          <w:tcPr>
            <w:tcW w:w="634" w:type="dxa"/>
            <w:tcBorders>
              <w:top w:val="nil"/>
              <w:left w:val="single" w:sz="4" w:space="0" w:color="auto"/>
              <w:bottom w:val="single" w:sz="4" w:space="0" w:color="auto"/>
              <w:right w:val="nil"/>
            </w:tcBorders>
            <w:shd w:val="clear" w:color="000000" w:fill="FFFFFF"/>
            <w:noWrap/>
            <w:vAlign w:val="bottom"/>
            <w:hideMark/>
          </w:tcPr>
          <w:p w14:paraId="66BD00D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7BD6B54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6F5A8A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95407A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7B75F2D"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640,425</w:t>
            </w:r>
          </w:p>
        </w:tc>
      </w:tr>
      <w:tr w:rsidR="00C22092" w:rsidRPr="006D40F6" w14:paraId="461B1EF3"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7E51461"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lastRenderedPageBreak/>
              <w:t>36</w:t>
            </w:r>
          </w:p>
        </w:tc>
        <w:tc>
          <w:tcPr>
            <w:tcW w:w="787" w:type="dxa"/>
            <w:tcBorders>
              <w:top w:val="nil"/>
              <w:left w:val="nil"/>
              <w:bottom w:val="single" w:sz="4" w:space="0" w:color="auto"/>
              <w:right w:val="nil"/>
            </w:tcBorders>
            <w:shd w:val="clear" w:color="000000" w:fill="FFFFFF"/>
            <w:noWrap/>
            <w:vAlign w:val="bottom"/>
            <w:hideMark/>
          </w:tcPr>
          <w:p w14:paraId="0A4BB88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Mallakastër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15F33DC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210,177</w:t>
            </w:r>
          </w:p>
        </w:tc>
        <w:tc>
          <w:tcPr>
            <w:tcW w:w="875" w:type="dxa"/>
            <w:tcBorders>
              <w:top w:val="nil"/>
              <w:left w:val="nil"/>
              <w:bottom w:val="single" w:sz="4" w:space="0" w:color="auto"/>
              <w:right w:val="single" w:sz="4" w:space="0" w:color="auto"/>
            </w:tcBorders>
            <w:shd w:val="clear" w:color="000000" w:fill="FFFFFF"/>
            <w:noWrap/>
            <w:vAlign w:val="bottom"/>
            <w:hideMark/>
          </w:tcPr>
          <w:p w14:paraId="2F96E01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16,184</w:t>
            </w:r>
          </w:p>
        </w:tc>
        <w:tc>
          <w:tcPr>
            <w:tcW w:w="801" w:type="dxa"/>
            <w:tcBorders>
              <w:top w:val="nil"/>
              <w:left w:val="nil"/>
              <w:bottom w:val="single" w:sz="4" w:space="0" w:color="auto"/>
              <w:right w:val="single" w:sz="4" w:space="0" w:color="auto"/>
            </w:tcBorders>
            <w:shd w:val="clear" w:color="000000" w:fill="FFFFFF"/>
            <w:noWrap/>
            <w:vAlign w:val="bottom"/>
            <w:hideMark/>
          </w:tcPr>
          <w:p w14:paraId="4A201E3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4D34C7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67,213</w:t>
            </w:r>
          </w:p>
        </w:tc>
        <w:tc>
          <w:tcPr>
            <w:tcW w:w="724" w:type="dxa"/>
            <w:tcBorders>
              <w:top w:val="nil"/>
              <w:left w:val="nil"/>
              <w:bottom w:val="single" w:sz="4" w:space="0" w:color="auto"/>
              <w:right w:val="single" w:sz="4" w:space="0" w:color="auto"/>
            </w:tcBorders>
            <w:shd w:val="clear" w:color="000000" w:fill="FFFFFF"/>
            <w:noWrap/>
            <w:vAlign w:val="bottom"/>
            <w:hideMark/>
          </w:tcPr>
          <w:p w14:paraId="7CC337B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18,992</w:t>
            </w:r>
          </w:p>
        </w:tc>
        <w:tc>
          <w:tcPr>
            <w:tcW w:w="694" w:type="dxa"/>
            <w:tcBorders>
              <w:top w:val="nil"/>
              <w:left w:val="nil"/>
              <w:bottom w:val="single" w:sz="4" w:space="0" w:color="auto"/>
              <w:right w:val="single" w:sz="4" w:space="0" w:color="auto"/>
            </w:tcBorders>
            <w:shd w:val="clear" w:color="000000" w:fill="FFFFFF"/>
            <w:noWrap/>
            <w:vAlign w:val="bottom"/>
            <w:hideMark/>
          </w:tcPr>
          <w:p w14:paraId="683D7D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8,169</w:t>
            </w:r>
          </w:p>
        </w:tc>
        <w:tc>
          <w:tcPr>
            <w:tcW w:w="784" w:type="dxa"/>
            <w:tcBorders>
              <w:top w:val="nil"/>
              <w:left w:val="nil"/>
              <w:bottom w:val="single" w:sz="4" w:space="0" w:color="auto"/>
              <w:right w:val="single" w:sz="4" w:space="0" w:color="auto"/>
            </w:tcBorders>
            <w:shd w:val="clear" w:color="000000" w:fill="FFFFFF"/>
            <w:noWrap/>
            <w:vAlign w:val="bottom"/>
            <w:hideMark/>
          </w:tcPr>
          <w:p w14:paraId="19F8714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17,385</w:t>
            </w:r>
          </w:p>
        </w:tc>
        <w:tc>
          <w:tcPr>
            <w:tcW w:w="808" w:type="dxa"/>
            <w:tcBorders>
              <w:top w:val="nil"/>
              <w:left w:val="nil"/>
              <w:bottom w:val="single" w:sz="4" w:space="0" w:color="auto"/>
              <w:right w:val="single" w:sz="4" w:space="0" w:color="auto"/>
            </w:tcBorders>
            <w:shd w:val="clear" w:color="000000" w:fill="FFFFFF"/>
            <w:noWrap/>
            <w:vAlign w:val="bottom"/>
            <w:hideMark/>
          </w:tcPr>
          <w:p w14:paraId="6B1E9EA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0B8B7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3,468</w:t>
            </w:r>
          </w:p>
        </w:tc>
        <w:tc>
          <w:tcPr>
            <w:tcW w:w="634" w:type="dxa"/>
            <w:tcBorders>
              <w:top w:val="nil"/>
              <w:left w:val="nil"/>
              <w:bottom w:val="single" w:sz="4" w:space="0" w:color="auto"/>
              <w:right w:val="single" w:sz="4" w:space="0" w:color="auto"/>
            </w:tcBorders>
            <w:shd w:val="clear" w:color="000000" w:fill="FFFFFF"/>
            <w:noWrap/>
            <w:vAlign w:val="bottom"/>
            <w:hideMark/>
          </w:tcPr>
          <w:p w14:paraId="197770F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8,860</w:t>
            </w:r>
          </w:p>
        </w:tc>
        <w:tc>
          <w:tcPr>
            <w:tcW w:w="812" w:type="dxa"/>
            <w:tcBorders>
              <w:top w:val="nil"/>
              <w:left w:val="nil"/>
              <w:bottom w:val="single" w:sz="4" w:space="0" w:color="auto"/>
              <w:right w:val="single" w:sz="4" w:space="0" w:color="auto"/>
            </w:tcBorders>
            <w:shd w:val="clear" w:color="000000" w:fill="FFFFFF"/>
            <w:noWrap/>
            <w:vAlign w:val="bottom"/>
            <w:hideMark/>
          </w:tcPr>
          <w:p w14:paraId="163506C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14,986</w:t>
            </w:r>
          </w:p>
        </w:tc>
        <w:tc>
          <w:tcPr>
            <w:tcW w:w="864" w:type="dxa"/>
            <w:tcBorders>
              <w:top w:val="nil"/>
              <w:left w:val="nil"/>
              <w:bottom w:val="single" w:sz="4" w:space="0" w:color="auto"/>
              <w:right w:val="single" w:sz="4" w:space="0" w:color="auto"/>
            </w:tcBorders>
            <w:shd w:val="clear" w:color="000000" w:fill="FFFFFF"/>
            <w:noWrap/>
            <w:vAlign w:val="bottom"/>
            <w:hideMark/>
          </w:tcPr>
          <w:p w14:paraId="0B51B45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8815D3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13,830</w:t>
            </w:r>
          </w:p>
        </w:tc>
        <w:tc>
          <w:tcPr>
            <w:tcW w:w="634" w:type="dxa"/>
            <w:tcBorders>
              <w:top w:val="nil"/>
              <w:left w:val="single" w:sz="4" w:space="0" w:color="auto"/>
              <w:bottom w:val="single" w:sz="4" w:space="0" w:color="auto"/>
              <w:right w:val="nil"/>
            </w:tcBorders>
            <w:shd w:val="clear" w:color="000000" w:fill="FFFFFF"/>
            <w:noWrap/>
            <w:vAlign w:val="bottom"/>
            <w:hideMark/>
          </w:tcPr>
          <w:p w14:paraId="75E172A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64F9281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10,000</w:t>
            </w:r>
          </w:p>
        </w:tc>
        <w:tc>
          <w:tcPr>
            <w:tcW w:w="610" w:type="dxa"/>
            <w:tcBorders>
              <w:top w:val="nil"/>
              <w:left w:val="single" w:sz="4" w:space="0" w:color="auto"/>
              <w:bottom w:val="single" w:sz="4" w:space="0" w:color="auto"/>
              <w:right w:val="nil"/>
            </w:tcBorders>
            <w:shd w:val="clear" w:color="000000" w:fill="FFFFFF"/>
            <w:noWrap/>
            <w:vAlign w:val="bottom"/>
            <w:hideMark/>
          </w:tcPr>
          <w:p w14:paraId="4583107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501C25A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2DCA7B8"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389,262</w:t>
            </w:r>
          </w:p>
        </w:tc>
      </w:tr>
      <w:tr w:rsidR="00C22092" w:rsidRPr="006D40F6" w14:paraId="09C54D67"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97F39B4"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37</w:t>
            </w:r>
          </w:p>
        </w:tc>
        <w:tc>
          <w:tcPr>
            <w:tcW w:w="787" w:type="dxa"/>
            <w:tcBorders>
              <w:top w:val="nil"/>
              <w:left w:val="nil"/>
              <w:bottom w:val="single" w:sz="4" w:space="0" w:color="auto"/>
              <w:right w:val="nil"/>
            </w:tcBorders>
            <w:shd w:val="clear" w:color="000000" w:fill="FFFFFF"/>
            <w:noWrap/>
            <w:vAlign w:val="bottom"/>
            <w:hideMark/>
          </w:tcPr>
          <w:p w14:paraId="40D577A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Mat</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85CCDA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250,009</w:t>
            </w:r>
          </w:p>
        </w:tc>
        <w:tc>
          <w:tcPr>
            <w:tcW w:w="875" w:type="dxa"/>
            <w:tcBorders>
              <w:top w:val="nil"/>
              <w:left w:val="nil"/>
              <w:bottom w:val="single" w:sz="4" w:space="0" w:color="auto"/>
              <w:right w:val="single" w:sz="4" w:space="0" w:color="auto"/>
            </w:tcBorders>
            <w:shd w:val="clear" w:color="000000" w:fill="FFFFFF"/>
            <w:noWrap/>
            <w:vAlign w:val="bottom"/>
            <w:hideMark/>
          </w:tcPr>
          <w:p w14:paraId="7B4BA85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19,251</w:t>
            </w:r>
          </w:p>
        </w:tc>
        <w:tc>
          <w:tcPr>
            <w:tcW w:w="801" w:type="dxa"/>
            <w:tcBorders>
              <w:top w:val="nil"/>
              <w:left w:val="nil"/>
              <w:bottom w:val="single" w:sz="4" w:space="0" w:color="auto"/>
              <w:right w:val="single" w:sz="4" w:space="0" w:color="auto"/>
            </w:tcBorders>
            <w:shd w:val="clear" w:color="000000" w:fill="FFFFFF"/>
            <w:noWrap/>
            <w:vAlign w:val="bottom"/>
            <w:hideMark/>
          </w:tcPr>
          <w:p w14:paraId="2086BFF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13,514</w:t>
            </w:r>
          </w:p>
        </w:tc>
        <w:tc>
          <w:tcPr>
            <w:tcW w:w="832" w:type="dxa"/>
            <w:tcBorders>
              <w:top w:val="nil"/>
              <w:left w:val="nil"/>
              <w:bottom w:val="single" w:sz="4" w:space="0" w:color="auto"/>
              <w:right w:val="single" w:sz="4" w:space="0" w:color="auto"/>
            </w:tcBorders>
            <w:shd w:val="clear" w:color="000000" w:fill="FFFFFF"/>
            <w:noWrap/>
            <w:vAlign w:val="bottom"/>
            <w:hideMark/>
          </w:tcPr>
          <w:p w14:paraId="6C7E576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63,714</w:t>
            </w:r>
          </w:p>
        </w:tc>
        <w:tc>
          <w:tcPr>
            <w:tcW w:w="724" w:type="dxa"/>
            <w:tcBorders>
              <w:top w:val="nil"/>
              <w:left w:val="nil"/>
              <w:bottom w:val="single" w:sz="4" w:space="0" w:color="auto"/>
              <w:right w:val="single" w:sz="4" w:space="0" w:color="auto"/>
            </w:tcBorders>
            <w:shd w:val="clear" w:color="000000" w:fill="FFFFFF"/>
            <w:noWrap/>
            <w:vAlign w:val="bottom"/>
            <w:hideMark/>
          </w:tcPr>
          <w:p w14:paraId="45EB852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22,667</w:t>
            </w:r>
          </w:p>
        </w:tc>
        <w:tc>
          <w:tcPr>
            <w:tcW w:w="694" w:type="dxa"/>
            <w:tcBorders>
              <w:top w:val="nil"/>
              <w:left w:val="nil"/>
              <w:bottom w:val="single" w:sz="4" w:space="0" w:color="auto"/>
              <w:right w:val="single" w:sz="4" w:space="0" w:color="auto"/>
            </w:tcBorders>
            <w:shd w:val="clear" w:color="000000" w:fill="FFFFFF"/>
            <w:noWrap/>
            <w:vAlign w:val="bottom"/>
            <w:hideMark/>
          </w:tcPr>
          <w:p w14:paraId="7760CDE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8,818</w:t>
            </w:r>
          </w:p>
        </w:tc>
        <w:tc>
          <w:tcPr>
            <w:tcW w:w="784" w:type="dxa"/>
            <w:tcBorders>
              <w:top w:val="nil"/>
              <w:left w:val="nil"/>
              <w:bottom w:val="single" w:sz="4" w:space="0" w:color="auto"/>
              <w:right w:val="single" w:sz="4" w:space="0" w:color="auto"/>
            </w:tcBorders>
            <w:shd w:val="clear" w:color="000000" w:fill="FFFFFF"/>
            <w:noWrap/>
            <w:vAlign w:val="bottom"/>
            <w:hideMark/>
          </w:tcPr>
          <w:p w14:paraId="57C857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18,893</w:t>
            </w:r>
          </w:p>
        </w:tc>
        <w:tc>
          <w:tcPr>
            <w:tcW w:w="808" w:type="dxa"/>
            <w:tcBorders>
              <w:top w:val="nil"/>
              <w:left w:val="nil"/>
              <w:bottom w:val="single" w:sz="4" w:space="0" w:color="auto"/>
              <w:right w:val="single" w:sz="4" w:space="0" w:color="auto"/>
            </w:tcBorders>
            <w:shd w:val="clear" w:color="000000" w:fill="FFFFFF"/>
            <w:noWrap/>
            <w:vAlign w:val="bottom"/>
            <w:hideMark/>
          </w:tcPr>
          <w:p w14:paraId="3BC5838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352FF7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10,686</w:t>
            </w:r>
          </w:p>
        </w:tc>
        <w:tc>
          <w:tcPr>
            <w:tcW w:w="634" w:type="dxa"/>
            <w:tcBorders>
              <w:top w:val="nil"/>
              <w:left w:val="nil"/>
              <w:bottom w:val="single" w:sz="4" w:space="0" w:color="auto"/>
              <w:right w:val="single" w:sz="4" w:space="0" w:color="auto"/>
            </w:tcBorders>
            <w:shd w:val="clear" w:color="000000" w:fill="FFFFFF"/>
            <w:noWrap/>
            <w:vAlign w:val="bottom"/>
            <w:hideMark/>
          </w:tcPr>
          <w:p w14:paraId="421F985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31,100</w:t>
            </w:r>
          </w:p>
        </w:tc>
        <w:tc>
          <w:tcPr>
            <w:tcW w:w="812" w:type="dxa"/>
            <w:tcBorders>
              <w:top w:val="nil"/>
              <w:left w:val="nil"/>
              <w:bottom w:val="single" w:sz="4" w:space="0" w:color="auto"/>
              <w:right w:val="single" w:sz="4" w:space="0" w:color="auto"/>
            </w:tcBorders>
            <w:shd w:val="clear" w:color="000000" w:fill="FFFFFF"/>
            <w:noWrap/>
            <w:vAlign w:val="bottom"/>
            <w:hideMark/>
          </w:tcPr>
          <w:p w14:paraId="512494E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13,233</w:t>
            </w:r>
          </w:p>
        </w:tc>
        <w:tc>
          <w:tcPr>
            <w:tcW w:w="864" w:type="dxa"/>
            <w:tcBorders>
              <w:top w:val="nil"/>
              <w:left w:val="nil"/>
              <w:bottom w:val="single" w:sz="4" w:space="0" w:color="auto"/>
              <w:right w:val="single" w:sz="4" w:space="0" w:color="auto"/>
            </w:tcBorders>
            <w:shd w:val="clear" w:color="000000" w:fill="FFFFFF"/>
            <w:noWrap/>
            <w:vAlign w:val="bottom"/>
            <w:hideMark/>
          </w:tcPr>
          <w:p w14:paraId="0371447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2B5BC4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20,888</w:t>
            </w:r>
          </w:p>
        </w:tc>
        <w:tc>
          <w:tcPr>
            <w:tcW w:w="634" w:type="dxa"/>
            <w:tcBorders>
              <w:top w:val="nil"/>
              <w:left w:val="single" w:sz="4" w:space="0" w:color="auto"/>
              <w:bottom w:val="single" w:sz="4" w:space="0" w:color="auto"/>
              <w:right w:val="nil"/>
            </w:tcBorders>
            <w:shd w:val="clear" w:color="000000" w:fill="FFFFFF"/>
            <w:noWrap/>
            <w:vAlign w:val="bottom"/>
            <w:hideMark/>
          </w:tcPr>
          <w:p w14:paraId="7A80AD8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358D4DE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8F2BCE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634510C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BA0901B"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472,771</w:t>
            </w:r>
          </w:p>
        </w:tc>
      </w:tr>
      <w:tr w:rsidR="00C22092" w:rsidRPr="006D40F6" w14:paraId="76B042D0"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13729FA"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38</w:t>
            </w:r>
          </w:p>
        </w:tc>
        <w:tc>
          <w:tcPr>
            <w:tcW w:w="787" w:type="dxa"/>
            <w:tcBorders>
              <w:top w:val="nil"/>
              <w:left w:val="nil"/>
              <w:bottom w:val="single" w:sz="4" w:space="0" w:color="auto"/>
              <w:right w:val="nil"/>
            </w:tcBorders>
            <w:shd w:val="clear" w:color="000000" w:fill="FFFFFF"/>
            <w:noWrap/>
            <w:vAlign w:val="bottom"/>
            <w:hideMark/>
          </w:tcPr>
          <w:p w14:paraId="6C52598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Memaliaj</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E424845"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138,087</w:t>
            </w:r>
          </w:p>
        </w:tc>
        <w:tc>
          <w:tcPr>
            <w:tcW w:w="875" w:type="dxa"/>
            <w:tcBorders>
              <w:top w:val="nil"/>
              <w:left w:val="nil"/>
              <w:bottom w:val="single" w:sz="4" w:space="0" w:color="auto"/>
              <w:right w:val="single" w:sz="4" w:space="0" w:color="auto"/>
            </w:tcBorders>
            <w:shd w:val="clear" w:color="000000" w:fill="FFFFFF"/>
            <w:noWrap/>
            <w:vAlign w:val="bottom"/>
            <w:hideMark/>
          </w:tcPr>
          <w:p w14:paraId="3FDB550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10,633</w:t>
            </w:r>
          </w:p>
        </w:tc>
        <w:tc>
          <w:tcPr>
            <w:tcW w:w="801" w:type="dxa"/>
            <w:tcBorders>
              <w:top w:val="nil"/>
              <w:left w:val="nil"/>
              <w:bottom w:val="single" w:sz="4" w:space="0" w:color="auto"/>
              <w:right w:val="single" w:sz="4" w:space="0" w:color="auto"/>
            </w:tcBorders>
            <w:shd w:val="clear" w:color="000000" w:fill="FFFFFF"/>
            <w:noWrap/>
            <w:vAlign w:val="bottom"/>
            <w:hideMark/>
          </w:tcPr>
          <w:p w14:paraId="5C5914A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607B20B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36,863</w:t>
            </w:r>
          </w:p>
        </w:tc>
        <w:tc>
          <w:tcPr>
            <w:tcW w:w="724" w:type="dxa"/>
            <w:tcBorders>
              <w:top w:val="nil"/>
              <w:left w:val="nil"/>
              <w:bottom w:val="single" w:sz="4" w:space="0" w:color="auto"/>
              <w:right w:val="single" w:sz="4" w:space="0" w:color="auto"/>
            </w:tcBorders>
            <w:shd w:val="clear" w:color="000000" w:fill="FFFFFF"/>
            <w:noWrap/>
            <w:vAlign w:val="bottom"/>
            <w:hideMark/>
          </w:tcPr>
          <w:p w14:paraId="6EA2ED9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6,126</w:t>
            </w:r>
          </w:p>
        </w:tc>
        <w:tc>
          <w:tcPr>
            <w:tcW w:w="694" w:type="dxa"/>
            <w:tcBorders>
              <w:top w:val="nil"/>
              <w:left w:val="nil"/>
              <w:bottom w:val="single" w:sz="4" w:space="0" w:color="auto"/>
              <w:right w:val="single" w:sz="4" w:space="0" w:color="auto"/>
            </w:tcBorders>
            <w:shd w:val="clear" w:color="000000" w:fill="FFFFFF"/>
            <w:noWrap/>
            <w:vAlign w:val="bottom"/>
            <w:hideMark/>
          </w:tcPr>
          <w:p w14:paraId="7B817CE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9,196</w:t>
            </w:r>
          </w:p>
        </w:tc>
        <w:tc>
          <w:tcPr>
            <w:tcW w:w="784" w:type="dxa"/>
            <w:tcBorders>
              <w:top w:val="nil"/>
              <w:left w:val="nil"/>
              <w:bottom w:val="single" w:sz="4" w:space="0" w:color="auto"/>
              <w:right w:val="single" w:sz="4" w:space="0" w:color="auto"/>
            </w:tcBorders>
            <w:shd w:val="clear" w:color="000000" w:fill="FFFFFF"/>
            <w:noWrap/>
            <w:vAlign w:val="bottom"/>
            <w:hideMark/>
          </w:tcPr>
          <w:p w14:paraId="31A20CB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15,854</w:t>
            </w:r>
          </w:p>
        </w:tc>
        <w:tc>
          <w:tcPr>
            <w:tcW w:w="808" w:type="dxa"/>
            <w:tcBorders>
              <w:top w:val="nil"/>
              <w:left w:val="nil"/>
              <w:bottom w:val="single" w:sz="4" w:space="0" w:color="auto"/>
              <w:right w:val="single" w:sz="4" w:space="0" w:color="auto"/>
            </w:tcBorders>
            <w:shd w:val="clear" w:color="000000" w:fill="FFFFFF"/>
            <w:noWrap/>
            <w:vAlign w:val="bottom"/>
            <w:hideMark/>
          </w:tcPr>
          <w:p w14:paraId="30CF0ED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2783A3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3,912</w:t>
            </w:r>
          </w:p>
        </w:tc>
        <w:tc>
          <w:tcPr>
            <w:tcW w:w="634" w:type="dxa"/>
            <w:tcBorders>
              <w:top w:val="nil"/>
              <w:left w:val="nil"/>
              <w:bottom w:val="single" w:sz="4" w:space="0" w:color="auto"/>
              <w:right w:val="single" w:sz="4" w:space="0" w:color="auto"/>
            </w:tcBorders>
            <w:shd w:val="clear" w:color="000000" w:fill="FFFFFF"/>
            <w:noWrap/>
            <w:vAlign w:val="bottom"/>
            <w:hideMark/>
          </w:tcPr>
          <w:p w14:paraId="295D7A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5,418</w:t>
            </w:r>
          </w:p>
        </w:tc>
        <w:tc>
          <w:tcPr>
            <w:tcW w:w="812" w:type="dxa"/>
            <w:tcBorders>
              <w:top w:val="nil"/>
              <w:left w:val="nil"/>
              <w:bottom w:val="single" w:sz="4" w:space="0" w:color="auto"/>
              <w:right w:val="single" w:sz="4" w:space="0" w:color="auto"/>
            </w:tcBorders>
            <w:shd w:val="clear" w:color="000000" w:fill="FFFFFF"/>
            <w:noWrap/>
            <w:vAlign w:val="bottom"/>
            <w:hideMark/>
          </w:tcPr>
          <w:p w14:paraId="02421CD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3,206</w:t>
            </w:r>
          </w:p>
        </w:tc>
        <w:tc>
          <w:tcPr>
            <w:tcW w:w="864" w:type="dxa"/>
            <w:tcBorders>
              <w:top w:val="nil"/>
              <w:left w:val="nil"/>
              <w:bottom w:val="single" w:sz="4" w:space="0" w:color="auto"/>
              <w:right w:val="single" w:sz="4" w:space="0" w:color="auto"/>
            </w:tcBorders>
            <w:shd w:val="clear" w:color="000000" w:fill="FFFFFF"/>
            <w:noWrap/>
            <w:vAlign w:val="bottom"/>
            <w:hideMark/>
          </w:tcPr>
          <w:p w14:paraId="3D57FFF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402E37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9,796</w:t>
            </w:r>
          </w:p>
        </w:tc>
        <w:tc>
          <w:tcPr>
            <w:tcW w:w="634" w:type="dxa"/>
            <w:tcBorders>
              <w:top w:val="nil"/>
              <w:left w:val="single" w:sz="4" w:space="0" w:color="auto"/>
              <w:bottom w:val="single" w:sz="4" w:space="0" w:color="auto"/>
              <w:right w:val="nil"/>
            </w:tcBorders>
            <w:shd w:val="clear" w:color="000000" w:fill="FFFFFF"/>
            <w:noWrap/>
            <w:vAlign w:val="bottom"/>
            <w:hideMark/>
          </w:tcPr>
          <w:p w14:paraId="2DDC78E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12,244</w:t>
            </w:r>
          </w:p>
        </w:tc>
        <w:tc>
          <w:tcPr>
            <w:tcW w:w="634" w:type="dxa"/>
            <w:tcBorders>
              <w:top w:val="nil"/>
              <w:left w:val="single" w:sz="4" w:space="0" w:color="auto"/>
              <w:bottom w:val="single" w:sz="4" w:space="0" w:color="auto"/>
              <w:right w:val="nil"/>
            </w:tcBorders>
            <w:shd w:val="clear" w:color="000000" w:fill="FFFFFF"/>
            <w:noWrap/>
            <w:vAlign w:val="bottom"/>
            <w:hideMark/>
          </w:tcPr>
          <w:p w14:paraId="7E175D1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615AD1A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42B058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17F2B63"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251,335</w:t>
            </w:r>
          </w:p>
        </w:tc>
      </w:tr>
      <w:tr w:rsidR="00C22092" w:rsidRPr="006D40F6" w14:paraId="0C7F2D99"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3001B33"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39</w:t>
            </w:r>
          </w:p>
        </w:tc>
        <w:tc>
          <w:tcPr>
            <w:tcW w:w="787" w:type="dxa"/>
            <w:tcBorders>
              <w:top w:val="nil"/>
              <w:left w:val="nil"/>
              <w:bottom w:val="single" w:sz="4" w:space="0" w:color="auto"/>
              <w:right w:val="nil"/>
            </w:tcBorders>
            <w:shd w:val="clear" w:color="000000" w:fill="FFFFFF"/>
            <w:noWrap/>
            <w:vAlign w:val="bottom"/>
            <w:hideMark/>
          </w:tcPr>
          <w:p w14:paraId="1620544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Mirditë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14D54E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265,539</w:t>
            </w:r>
          </w:p>
        </w:tc>
        <w:tc>
          <w:tcPr>
            <w:tcW w:w="875" w:type="dxa"/>
            <w:tcBorders>
              <w:top w:val="nil"/>
              <w:left w:val="nil"/>
              <w:bottom w:val="single" w:sz="4" w:space="0" w:color="auto"/>
              <w:right w:val="single" w:sz="4" w:space="0" w:color="auto"/>
            </w:tcBorders>
            <w:shd w:val="clear" w:color="000000" w:fill="FFFFFF"/>
            <w:noWrap/>
            <w:vAlign w:val="bottom"/>
            <w:hideMark/>
          </w:tcPr>
          <w:p w14:paraId="3EBFBF9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20,447</w:t>
            </w:r>
          </w:p>
        </w:tc>
        <w:tc>
          <w:tcPr>
            <w:tcW w:w="801" w:type="dxa"/>
            <w:tcBorders>
              <w:top w:val="nil"/>
              <w:left w:val="nil"/>
              <w:bottom w:val="single" w:sz="4" w:space="0" w:color="auto"/>
              <w:right w:val="single" w:sz="4" w:space="0" w:color="auto"/>
            </w:tcBorders>
            <w:shd w:val="clear" w:color="000000" w:fill="FFFFFF"/>
            <w:noWrap/>
            <w:vAlign w:val="bottom"/>
            <w:hideMark/>
          </w:tcPr>
          <w:p w14:paraId="5D27012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23,463</w:t>
            </w:r>
          </w:p>
        </w:tc>
        <w:tc>
          <w:tcPr>
            <w:tcW w:w="832" w:type="dxa"/>
            <w:tcBorders>
              <w:top w:val="nil"/>
              <w:left w:val="nil"/>
              <w:bottom w:val="single" w:sz="4" w:space="0" w:color="auto"/>
              <w:right w:val="single" w:sz="4" w:space="0" w:color="auto"/>
            </w:tcBorders>
            <w:shd w:val="clear" w:color="000000" w:fill="FFFFFF"/>
            <w:noWrap/>
            <w:vAlign w:val="bottom"/>
            <w:hideMark/>
          </w:tcPr>
          <w:p w14:paraId="3C64904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55,109</w:t>
            </w:r>
          </w:p>
        </w:tc>
        <w:tc>
          <w:tcPr>
            <w:tcW w:w="724" w:type="dxa"/>
            <w:tcBorders>
              <w:top w:val="nil"/>
              <w:left w:val="nil"/>
              <w:bottom w:val="single" w:sz="4" w:space="0" w:color="auto"/>
              <w:right w:val="single" w:sz="4" w:space="0" w:color="auto"/>
            </w:tcBorders>
            <w:shd w:val="clear" w:color="000000" w:fill="FFFFFF"/>
            <w:noWrap/>
            <w:vAlign w:val="bottom"/>
            <w:hideMark/>
          </w:tcPr>
          <w:p w14:paraId="78FF124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20,624</w:t>
            </w:r>
          </w:p>
        </w:tc>
        <w:tc>
          <w:tcPr>
            <w:tcW w:w="694" w:type="dxa"/>
            <w:tcBorders>
              <w:top w:val="nil"/>
              <w:left w:val="nil"/>
              <w:bottom w:val="single" w:sz="4" w:space="0" w:color="auto"/>
              <w:right w:val="single" w:sz="4" w:space="0" w:color="auto"/>
            </w:tcBorders>
            <w:shd w:val="clear" w:color="000000" w:fill="FFFFFF"/>
            <w:noWrap/>
            <w:vAlign w:val="bottom"/>
            <w:hideMark/>
          </w:tcPr>
          <w:p w14:paraId="6C6E54D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9,316</w:t>
            </w:r>
          </w:p>
        </w:tc>
        <w:tc>
          <w:tcPr>
            <w:tcW w:w="784" w:type="dxa"/>
            <w:tcBorders>
              <w:top w:val="nil"/>
              <w:left w:val="nil"/>
              <w:bottom w:val="single" w:sz="4" w:space="0" w:color="auto"/>
              <w:right w:val="single" w:sz="4" w:space="0" w:color="auto"/>
            </w:tcBorders>
            <w:shd w:val="clear" w:color="000000" w:fill="FFFFFF"/>
            <w:noWrap/>
            <w:vAlign w:val="bottom"/>
            <w:hideMark/>
          </w:tcPr>
          <w:p w14:paraId="5FB9848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24,401</w:t>
            </w:r>
          </w:p>
        </w:tc>
        <w:tc>
          <w:tcPr>
            <w:tcW w:w="808" w:type="dxa"/>
            <w:tcBorders>
              <w:top w:val="nil"/>
              <w:left w:val="nil"/>
              <w:bottom w:val="single" w:sz="4" w:space="0" w:color="auto"/>
              <w:right w:val="single" w:sz="4" w:space="0" w:color="auto"/>
            </w:tcBorders>
            <w:shd w:val="clear" w:color="000000" w:fill="FFFFFF"/>
            <w:noWrap/>
            <w:vAlign w:val="bottom"/>
            <w:hideMark/>
          </w:tcPr>
          <w:p w14:paraId="6B1F54A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BFFDB1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18,069</w:t>
            </w:r>
          </w:p>
        </w:tc>
        <w:tc>
          <w:tcPr>
            <w:tcW w:w="634" w:type="dxa"/>
            <w:tcBorders>
              <w:top w:val="nil"/>
              <w:left w:val="nil"/>
              <w:bottom w:val="single" w:sz="4" w:space="0" w:color="auto"/>
              <w:right w:val="single" w:sz="4" w:space="0" w:color="auto"/>
            </w:tcBorders>
            <w:shd w:val="clear" w:color="000000" w:fill="FFFFFF"/>
            <w:noWrap/>
            <w:vAlign w:val="bottom"/>
            <w:hideMark/>
          </w:tcPr>
          <w:p w14:paraId="1185F45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23,163</w:t>
            </w:r>
          </w:p>
        </w:tc>
        <w:tc>
          <w:tcPr>
            <w:tcW w:w="812" w:type="dxa"/>
            <w:tcBorders>
              <w:top w:val="nil"/>
              <w:left w:val="nil"/>
              <w:bottom w:val="single" w:sz="4" w:space="0" w:color="auto"/>
              <w:right w:val="single" w:sz="4" w:space="0" w:color="auto"/>
            </w:tcBorders>
            <w:shd w:val="clear" w:color="000000" w:fill="FFFFFF"/>
            <w:noWrap/>
            <w:vAlign w:val="bottom"/>
            <w:hideMark/>
          </w:tcPr>
          <w:p w14:paraId="5AFAF99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17,060</w:t>
            </w:r>
          </w:p>
        </w:tc>
        <w:tc>
          <w:tcPr>
            <w:tcW w:w="864" w:type="dxa"/>
            <w:tcBorders>
              <w:top w:val="nil"/>
              <w:left w:val="nil"/>
              <w:bottom w:val="single" w:sz="4" w:space="0" w:color="auto"/>
              <w:right w:val="single" w:sz="4" w:space="0" w:color="auto"/>
            </w:tcBorders>
            <w:shd w:val="clear" w:color="000000" w:fill="FFFFFF"/>
            <w:noWrap/>
            <w:vAlign w:val="bottom"/>
            <w:hideMark/>
          </w:tcPr>
          <w:p w14:paraId="694686E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1B20C5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19,207</w:t>
            </w:r>
          </w:p>
        </w:tc>
        <w:tc>
          <w:tcPr>
            <w:tcW w:w="634" w:type="dxa"/>
            <w:tcBorders>
              <w:top w:val="nil"/>
              <w:left w:val="single" w:sz="4" w:space="0" w:color="auto"/>
              <w:bottom w:val="single" w:sz="4" w:space="0" w:color="auto"/>
              <w:right w:val="nil"/>
            </w:tcBorders>
            <w:shd w:val="clear" w:color="000000" w:fill="FFFFFF"/>
            <w:noWrap/>
            <w:vAlign w:val="bottom"/>
            <w:hideMark/>
          </w:tcPr>
          <w:p w14:paraId="3690E0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6F14334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4FF53A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238FE1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F77A844"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496,397</w:t>
            </w:r>
          </w:p>
        </w:tc>
      </w:tr>
      <w:tr w:rsidR="00C22092" w:rsidRPr="006D40F6" w14:paraId="69B1026C"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604F87D"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40</w:t>
            </w:r>
          </w:p>
        </w:tc>
        <w:tc>
          <w:tcPr>
            <w:tcW w:w="787" w:type="dxa"/>
            <w:tcBorders>
              <w:top w:val="nil"/>
              <w:left w:val="nil"/>
              <w:bottom w:val="single" w:sz="4" w:space="0" w:color="auto"/>
              <w:right w:val="nil"/>
            </w:tcBorders>
            <w:shd w:val="clear" w:color="000000" w:fill="FFFFFF"/>
            <w:noWrap/>
            <w:vAlign w:val="bottom"/>
            <w:hideMark/>
          </w:tcPr>
          <w:p w14:paraId="07BD85D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Patos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0CC445F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171,935</w:t>
            </w:r>
          </w:p>
        </w:tc>
        <w:tc>
          <w:tcPr>
            <w:tcW w:w="875" w:type="dxa"/>
            <w:tcBorders>
              <w:top w:val="nil"/>
              <w:left w:val="nil"/>
              <w:bottom w:val="single" w:sz="4" w:space="0" w:color="auto"/>
              <w:right w:val="single" w:sz="4" w:space="0" w:color="auto"/>
            </w:tcBorders>
            <w:shd w:val="clear" w:color="000000" w:fill="FFFFFF"/>
            <w:noWrap/>
            <w:vAlign w:val="bottom"/>
            <w:hideMark/>
          </w:tcPr>
          <w:p w14:paraId="60BC41A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13,239</w:t>
            </w:r>
          </w:p>
        </w:tc>
        <w:tc>
          <w:tcPr>
            <w:tcW w:w="801" w:type="dxa"/>
            <w:tcBorders>
              <w:top w:val="nil"/>
              <w:left w:val="nil"/>
              <w:bottom w:val="single" w:sz="4" w:space="0" w:color="auto"/>
              <w:right w:val="single" w:sz="4" w:space="0" w:color="auto"/>
            </w:tcBorders>
            <w:shd w:val="clear" w:color="000000" w:fill="FFFFFF"/>
            <w:noWrap/>
            <w:vAlign w:val="bottom"/>
            <w:hideMark/>
          </w:tcPr>
          <w:p w14:paraId="312ED33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6C68FBD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48,782</w:t>
            </w:r>
          </w:p>
        </w:tc>
        <w:tc>
          <w:tcPr>
            <w:tcW w:w="724" w:type="dxa"/>
            <w:tcBorders>
              <w:top w:val="nil"/>
              <w:left w:val="nil"/>
              <w:bottom w:val="single" w:sz="4" w:space="0" w:color="auto"/>
              <w:right w:val="single" w:sz="4" w:space="0" w:color="auto"/>
            </w:tcBorders>
            <w:shd w:val="clear" w:color="000000" w:fill="FFFFFF"/>
            <w:noWrap/>
            <w:vAlign w:val="bottom"/>
            <w:hideMark/>
          </w:tcPr>
          <w:p w14:paraId="1292E07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15,316</w:t>
            </w:r>
          </w:p>
        </w:tc>
        <w:tc>
          <w:tcPr>
            <w:tcW w:w="694" w:type="dxa"/>
            <w:tcBorders>
              <w:top w:val="nil"/>
              <w:left w:val="nil"/>
              <w:bottom w:val="single" w:sz="4" w:space="0" w:color="auto"/>
              <w:right w:val="single" w:sz="4" w:space="0" w:color="auto"/>
            </w:tcBorders>
            <w:shd w:val="clear" w:color="000000" w:fill="FFFFFF"/>
            <w:noWrap/>
            <w:vAlign w:val="bottom"/>
            <w:hideMark/>
          </w:tcPr>
          <w:p w14:paraId="27BA224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4,381</w:t>
            </w:r>
          </w:p>
        </w:tc>
        <w:tc>
          <w:tcPr>
            <w:tcW w:w="784" w:type="dxa"/>
            <w:tcBorders>
              <w:top w:val="nil"/>
              <w:left w:val="nil"/>
              <w:bottom w:val="single" w:sz="4" w:space="0" w:color="auto"/>
              <w:right w:val="single" w:sz="4" w:space="0" w:color="auto"/>
            </w:tcBorders>
            <w:shd w:val="clear" w:color="000000" w:fill="FFFFFF"/>
            <w:noWrap/>
            <w:vAlign w:val="bottom"/>
            <w:hideMark/>
          </w:tcPr>
          <w:p w14:paraId="2AC0D61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21,006</w:t>
            </w:r>
          </w:p>
        </w:tc>
        <w:tc>
          <w:tcPr>
            <w:tcW w:w="808" w:type="dxa"/>
            <w:tcBorders>
              <w:top w:val="nil"/>
              <w:left w:val="nil"/>
              <w:bottom w:val="single" w:sz="4" w:space="0" w:color="auto"/>
              <w:right w:val="single" w:sz="4" w:space="0" w:color="auto"/>
            </w:tcBorders>
            <w:shd w:val="clear" w:color="000000" w:fill="FFFFFF"/>
            <w:noWrap/>
            <w:vAlign w:val="bottom"/>
            <w:hideMark/>
          </w:tcPr>
          <w:p w14:paraId="42E2900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8BBCAD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1,167</w:t>
            </w:r>
          </w:p>
        </w:tc>
        <w:tc>
          <w:tcPr>
            <w:tcW w:w="634" w:type="dxa"/>
            <w:tcBorders>
              <w:top w:val="nil"/>
              <w:left w:val="nil"/>
              <w:bottom w:val="single" w:sz="4" w:space="0" w:color="auto"/>
              <w:right w:val="single" w:sz="4" w:space="0" w:color="auto"/>
            </w:tcBorders>
            <w:shd w:val="clear" w:color="000000" w:fill="FFFFFF"/>
            <w:noWrap/>
            <w:vAlign w:val="bottom"/>
            <w:hideMark/>
          </w:tcPr>
          <w:p w14:paraId="276238D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2,232</w:t>
            </w:r>
          </w:p>
        </w:tc>
        <w:tc>
          <w:tcPr>
            <w:tcW w:w="812" w:type="dxa"/>
            <w:tcBorders>
              <w:top w:val="nil"/>
              <w:left w:val="nil"/>
              <w:bottom w:val="single" w:sz="4" w:space="0" w:color="auto"/>
              <w:right w:val="single" w:sz="4" w:space="0" w:color="auto"/>
            </w:tcBorders>
            <w:shd w:val="clear" w:color="000000" w:fill="FFFFFF"/>
            <w:noWrap/>
            <w:vAlign w:val="bottom"/>
            <w:hideMark/>
          </w:tcPr>
          <w:p w14:paraId="7E2C08B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16,631</w:t>
            </w:r>
          </w:p>
        </w:tc>
        <w:tc>
          <w:tcPr>
            <w:tcW w:w="864" w:type="dxa"/>
            <w:tcBorders>
              <w:top w:val="nil"/>
              <w:left w:val="nil"/>
              <w:bottom w:val="single" w:sz="4" w:space="0" w:color="auto"/>
              <w:right w:val="single" w:sz="4" w:space="0" w:color="auto"/>
            </w:tcBorders>
            <w:shd w:val="clear" w:color="000000" w:fill="FFFFFF"/>
            <w:noWrap/>
            <w:vAlign w:val="bottom"/>
            <w:hideMark/>
          </w:tcPr>
          <w:p w14:paraId="7A57488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186E44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20,636</w:t>
            </w:r>
          </w:p>
        </w:tc>
        <w:tc>
          <w:tcPr>
            <w:tcW w:w="634" w:type="dxa"/>
            <w:tcBorders>
              <w:top w:val="nil"/>
              <w:left w:val="single" w:sz="4" w:space="0" w:color="auto"/>
              <w:bottom w:val="single" w:sz="4" w:space="0" w:color="auto"/>
              <w:right w:val="nil"/>
            </w:tcBorders>
            <w:shd w:val="clear" w:color="000000" w:fill="FFFFFF"/>
            <w:noWrap/>
            <w:vAlign w:val="bottom"/>
            <w:hideMark/>
          </w:tcPr>
          <w:p w14:paraId="2EF01A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4C4623E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5,000</w:t>
            </w:r>
          </w:p>
        </w:tc>
        <w:tc>
          <w:tcPr>
            <w:tcW w:w="610" w:type="dxa"/>
            <w:tcBorders>
              <w:top w:val="nil"/>
              <w:left w:val="single" w:sz="4" w:space="0" w:color="auto"/>
              <w:bottom w:val="single" w:sz="4" w:space="0" w:color="auto"/>
              <w:right w:val="nil"/>
            </w:tcBorders>
            <w:shd w:val="clear" w:color="000000" w:fill="FFFFFF"/>
            <w:noWrap/>
            <w:vAlign w:val="bottom"/>
            <w:hideMark/>
          </w:tcPr>
          <w:p w14:paraId="39DD566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B47EBE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132ECB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320,325</w:t>
            </w:r>
          </w:p>
        </w:tc>
      </w:tr>
      <w:tr w:rsidR="00C22092" w:rsidRPr="006D40F6" w14:paraId="15EEF713"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46B6DB6D"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41</w:t>
            </w:r>
          </w:p>
        </w:tc>
        <w:tc>
          <w:tcPr>
            <w:tcW w:w="787" w:type="dxa"/>
            <w:tcBorders>
              <w:top w:val="nil"/>
              <w:left w:val="nil"/>
              <w:bottom w:val="single" w:sz="4" w:space="0" w:color="auto"/>
              <w:right w:val="nil"/>
            </w:tcBorders>
            <w:shd w:val="clear" w:color="000000" w:fill="FFFFFF"/>
            <w:noWrap/>
            <w:vAlign w:val="bottom"/>
            <w:hideMark/>
          </w:tcPr>
          <w:p w14:paraId="700CB78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Peqin</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2EA2C4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180,660</w:t>
            </w:r>
          </w:p>
        </w:tc>
        <w:tc>
          <w:tcPr>
            <w:tcW w:w="875" w:type="dxa"/>
            <w:tcBorders>
              <w:top w:val="nil"/>
              <w:left w:val="nil"/>
              <w:bottom w:val="single" w:sz="4" w:space="0" w:color="auto"/>
              <w:right w:val="single" w:sz="4" w:space="0" w:color="auto"/>
            </w:tcBorders>
            <w:shd w:val="clear" w:color="000000" w:fill="FFFFFF"/>
            <w:noWrap/>
            <w:vAlign w:val="bottom"/>
            <w:hideMark/>
          </w:tcPr>
          <w:p w14:paraId="5CB0B505"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13,911</w:t>
            </w:r>
          </w:p>
        </w:tc>
        <w:tc>
          <w:tcPr>
            <w:tcW w:w="801" w:type="dxa"/>
            <w:tcBorders>
              <w:top w:val="nil"/>
              <w:left w:val="nil"/>
              <w:bottom w:val="single" w:sz="4" w:space="0" w:color="auto"/>
              <w:right w:val="single" w:sz="4" w:space="0" w:color="auto"/>
            </w:tcBorders>
            <w:shd w:val="clear" w:color="000000" w:fill="FFFFFF"/>
            <w:noWrap/>
            <w:vAlign w:val="bottom"/>
            <w:hideMark/>
          </w:tcPr>
          <w:p w14:paraId="021D60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C1A45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44,672</w:t>
            </w:r>
          </w:p>
        </w:tc>
        <w:tc>
          <w:tcPr>
            <w:tcW w:w="724" w:type="dxa"/>
            <w:tcBorders>
              <w:top w:val="nil"/>
              <w:left w:val="nil"/>
              <w:bottom w:val="single" w:sz="4" w:space="0" w:color="auto"/>
              <w:right w:val="single" w:sz="4" w:space="0" w:color="auto"/>
            </w:tcBorders>
            <w:shd w:val="clear" w:color="000000" w:fill="FFFFFF"/>
            <w:noWrap/>
            <w:vAlign w:val="bottom"/>
            <w:hideMark/>
          </w:tcPr>
          <w:p w14:paraId="56FB17B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6,048</w:t>
            </w:r>
          </w:p>
        </w:tc>
        <w:tc>
          <w:tcPr>
            <w:tcW w:w="694" w:type="dxa"/>
            <w:tcBorders>
              <w:top w:val="nil"/>
              <w:left w:val="nil"/>
              <w:bottom w:val="single" w:sz="4" w:space="0" w:color="auto"/>
              <w:right w:val="single" w:sz="4" w:space="0" w:color="auto"/>
            </w:tcBorders>
            <w:shd w:val="clear" w:color="000000" w:fill="FFFFFF"/>
            <w:noWrap/>
            <w:vAlign w:val="bottom"/>
            <w:hideMark/>
          </w:tcPr>
          <w:p w14:paraId="79C958B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4,631</w:t>
            </w:r>
          </w:p>
        </w:tc>
        <w:tc>
          <w:tcPr>
            <w:tcW w:w="784" w:type="dxa"/>
            <w:tcBorders>
              <w:top w:val="nil"/>
              <w:left w:val="nil"/>
              <w:bottom w:val="single" w:sz="4" w:space="0" w:color="auto"/>
              <w:right w:val="single" w:sz="4" w:space="0" w:color="auto"/>
            </w:tcBorders>
            <w:shd w:val="clear" w:color="000000" w:fill="FFFFFF"/>
            <w:noWrap/>
            <w:vAlign w:val="bottom"/>
            <w:hideMark/>
          </w:tcPr>
          <w:p w14:paraId="3C5D35C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16,345</w:t>
            </w:r>
          </w:p>
        </w:tc>
        <w:tc>
          <w:tcPr>
            <w:tcW w:w="808" w:type="dxa"/>
            <w:tcBorders>
              <w:top w:val="nil"/>
              <w:left w:val="nil"/>
              <w:bottom w:val="single" w:sz="4" w:space="0" w:color="auto"/>
              <w:right w:val="single" w:sz="4" w:space="0" w:color="auto"/>
            </w:tcBorders>
            <w:shd w:val="clear" w:color="000000" w:fill="FFFFFF"/>
            <w:noWrap/>
            <w:vAlign w:val="bottom"/>
            <w:hideMark/>
          </w:tcPr>
          <w:p w14:paraId="5EE4F04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FE2BD9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1,747</w:t>
            </w:r>
          </w:p>
        </w:tc>
        <w:tc>
          <w:tcPr>
            <w:tcW w:w="634" w:type="dxa"/>
            <w:tcBorders>
              <w:top w:val="nil"/>
              <w:left w:val="nil"/>
              <w:bottom w:val="single" w:sz="4" w:space="0" w:color="auto"/>
              <w:right w:val="single" w:sz="4" w:space="0" w:color="auto"/>
            </w:tcBorders>
            <w:shd w:val="clear" w:color="000000" w:fill="FFFFFF"/>
            <w:noWrap/>
            <w:vAlign w:val="bottom"/>
            <w:hideMark/>
          </w:tcPr>
          <w:p w14:paraId="089035F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5,323</w:t>
            </w:r>
          </w:p>
        </w:tc>
        <w:tc>
          <w:tcPr>
            <w:tcW w:w="812" w:type="dxa"/>
            <w:tcBorders>
              <w:top w:val="nil"/>
              <w:left w:val="nil"/>
              <w:bottom w:val="single" w:sz="4" w:space="0" w:color="auto"/>
              <w:right w:val="single" w:sz="4" w:space="0" w:color="auto"/>
            </w:tcBorders>
            <w:shd w:val="clear" w:color="000000" w:fill="FFFFFF"/>
            <w:noWrap/>
            <w:vAlign w:val="bottom"/>
            <w:hideMark/>
          </w:tcPr>
          <w:p w14:paraId="1F7395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3045EAF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5536F8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18,955</w:t>
            </w:r>
          </w:p>
        </w:tc>
        <w:tc>
          <w:tcPr>
            <w:tcW w:w="634" w:type="dxa"/>
            <w:tcBorders>
              <w:top w:val="nil"/>
              <w:left w:val="single" w:sz="4" w:space="0" w:color="auto"/>
              <w:bottom w:val="single" w:sz="4" w:space="0" w:color="auto"/>
              <w:right w:val="nil"/>
            </w:tcBorders>
            <w:shd w:val="clear" w:color="000000" w:fill="FFFFFF"/>
            <w:noWrap/>
            <w:vAlign w:val="bottom"/>
            <w:hideMark/>
          </w:tcPr>
          <w:p w14:paraId="6CEB570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12,244</w:t>
            </w:r>
          </w:p>
        </w:tc>
        <w:tc>
          <w:tcPr>
            <w:tcW w:w="634" w:type="dxa"/>
            <w:tcBorders>
              <w:top w:val="nil"/>
              <w:left w:val="single" w:sz="4" w:space="0" w:color="auto"/>
              <w:bottom w:val="single" w:sz="4" w:space="0" w:color="auto"/>
              <w:right w:val="nil"/>
            </w:tcBorders>
            <w:shd w:val="clear" w:color="000000" w:fill="FFFFFF"/>
            <w:noWrap/>
            <w:vAlign w:val="bottom"/>
            <w:hideMark/>
          </w:tcPr>
          <w:p w14:paraId="1B777DF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2284A7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6EBD99F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AC941D1"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315,695</w:t>
            </w:r>
          </w:p>
        </w:tc>
      </w:tr>
      <w:tr w:rsidR="00C22092" w:rsidRPr="006D40F6" w14:paraId="13E05032"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B894908"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42</w:t>
            </w:r>
          </w:p>
        </w:tc>
        <w:tc>
          <w:tcPr>
            <w:tcW w:w="787" w:type="dxa"/>
            <w:tcBorders>
              <w:top w:val="nil"/>
              <w:left w:val="nil"/>
              <w:bottom w:val="single" w:sz="4" w:space="0" w:color="auto"/>
              <w:right w:val="nil"/>
            </w:tcBorders>
            <w:shd w:val="clear" w:color="000000" w:fill="FFFFFF"/>
            <w:noWrap/>
            <w:vAlign w:val="bottom"/>
            <w:hideMark/>
          </w:tcPr>
          <w:p w14:paraId="2CC3631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Përmet</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EBC4EA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156,410</w:t>
            </w:r>
          </w:p>
        </w:tc>
        <w:tc>
          <w:tcPr>
            <w:tcW w:w="875" w:type="dxa"/>
            <w:tcBorders>
              <w:top w:val="nil"/>
              <w:left w:val="nil"/>
              <w:bottom w:val="single" w:sz="4" w:space="0" w:color="auto"/>
              <w:right w:val="single" w:sz="4" w:space="0" w:color="auto"/>
            </w:tcBorders>
            <w:shd w:val="clear" w:color="000000" w:fill="FFFFFF"/>
            <w:noWrap/>
            <w:vAlign w:val="bottom"/>
            <w:hideMark/>
          </w:tcPr>
          <w:p w14:paraId="79214CF4"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12,044</w:t>
            </w:r>
          </w:p>
        </w:tc>
        <w:tc>
          <w:tcPr>
            <w:tcW w:w="801" w:type="dxa"/>
            <w:tcBorders>
              <w:top w:val="nil"/>
              <w:left w:val="nil"/>
              <w:bottom w:val="single" w:sz="4" w:space="0" w:color="auto"/>
              <w:right w:val="single" w:sz="4" w:space="0" w:color="auto"/>
            </w:tcBorders>
            <w:shd w:val="clear" w:color="000000" w:fill="FFFFFF"/>
            <w:noWrap/>
            <w:vAlign w:val="bottom"/>
            <w:hideMark/>
          </w:tcPr>
          <w:p w14:paraId="0D921E0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7,038</w:t>
            </w:r>
          </w:p>
        </w:tc>
        <w:tc>
          <w:tcPr>
            <w:tcW w:w="832" w:type="dxa"/>
            <w:tcBorders>
              <w:top w:val="nil"/>
              <w:left w:val="nil"/>
              <w:bottom w:val="single" w:sz="4" w:space="0" w:color="auto"/>
              <w:right w:val="single" w:sz="4" w:space="0" w:color="auto"/>
            </w:tcBorders>
            <w:shd w:val="clear" w:color="000000" w:fill="FFFFFF"/>
            <w:noWrap/>
            <w:vAlign w:val="bottom"/>
            <w:hideMark/>
          </w:tcPr>
          <w:p w14:paraId="399605D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25,262</w:t>
            </w:r>
          </w:p>
        </w:tc>
        <w:tc>
          <w:tcPr>
            <w:tcW w:w="724" w:type="dxa"/>
            <w:tcBorders>
              <w:top w:val="nil"/>
              <w:left w:val="nil"/>
              <w:bottom w:val="single" w:sz="4" w:space="0" w:color="auto"/>
              <w:right w:val="single" w:sz="4" w:space="0" w:color="auto"/>
            </w:tcBorders>
            <w:shd w:val="clear" w:color="000000" w:fill="FFFFFF"/>
            <w:noWrap/>
            <w:vAlign w:val="bottom"/>
            <w:hideMark/>
          </w:tcPr>
          <w:p w14:paraId="4B6A33F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6,126</w:t>
            </w:r>
          </w:p>
        </w:tc>
        <w:tc>
          <w:tcPr>
            <w:tcW w:w="694" w:type="dxa"/>
            <w:tcBorders>
              <w:top w:val="nil"/>
              <w:left w:val="nil"/>
              <w:bottom w:val="single" w:sz="4" w:space="0" w:color="auto"/>
              <w:right w:val="single" w:sz="4" w:space="0" w:color="auto"/>
            </w:tcBorders>
            <w:shd w:val="clear" w:color="000000" w:fill="FFFFFF"/>
            <w:noWrap/>
            <w:vAlign w:val="bottom"/>
            <w:hideMark/>
          </w:tcPr>
          <w:p w14:paraId="44593D9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5,735</w:t>
            </w:r>
          </w:p>
        </w:tc>
        <w:tc>
          <w:tcPr>
            <w:tcW w:w="784" w:type="dxa"/>
            <w:tcBorders>
              <w:top w:val="nil"/>
              <w:left w:val="nil"/>
              <w:bottom w:val="single" w:sz="4" w:space="0" w:color="auto"/>
              <w:right w:val="single" w:sz="4" w:space="0" w:color="auto"/>
            </w:tcBorders>
            <w:shd w:val="clear" w:color="000000" w:fill="FFFFFF"/>
            <w:noWrap/>
            <w:vAlign w:val="bottom"/>
            <w:hideMark/>
          </w:tcPr>
          <w:p w14:paraId="2E9B90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19,316</w:t>
            </w:r>
          </w:p>
        </w:tc>
        <w:tc>
          <w:tcPr>
            <w:tcW w:w="808" w:type="dxa"/>
            <w:tcBorders>
              <w:top w:val="nil"/>
              <w:left w:val="nil"/>
              <w:bottom w:val="single" w:sz="4" w:space="0" w:color="auto"/>
              <w:right w:val="single" w:sz="4" w:space="0" w:color="auto"/>
            </w:tcBorders>
            <w:shd w:val="clear" w:color="000000" w:fill="FFFFFF"/>
            <w:noWrap/>
            <w:vAlign w:val="bottom"/>
            <w:hideMark/>
          </w:tcPr>
          <w:p w14:paraId="20F730D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461A8DA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6,921</w:t>
            </w:r>
          </w:p>
        </w:tc>
        <w:tc>
          <w:tcPr>
            <w:tcW w:w="634" w:type="dxa"/>
            <w:tcBorders>
              <w:top w:val="nil"/>
              <w:left w:val="nil"/>
              <w:bottom w:val="single" w:sz="4" w:space="0" w:color="auto"/>
              <w:right w:val="single" w:sz="4" w:space="0" w:color="auto"/>
            </w:tcBorders>
            <w:shd w:val="clear" w:color="000000" w:fill="FFFFFF"/>
            <w:noWrap/>
            <w:vAlign w:val="bottom"/>
            <w:hideMark/>
          </w:tcPr>
          <w:p w14:paraId="03B9848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8,397</w:t>
            </w:r>
          </w:p>
        </w:tc>
        <w:tc>
          <w:tcPr>
            <w:tcW w:w="812" w:type="dxa"/>
            <w:tcBorders>
              <w:top w:val="nil"/>
              <w:left w:val="nil"/>
              <w:bottom w:val="single" w:sz="4" w:space="0" w:color="auto"/>
              <w:right w:val="single" w:sz="4" w:space="0" w:color="auto"/>
            </w:tcBorders>
            <w:shd w:val="clear" w:color="000000" w:fill="FFFFFF"/>
            <w:noWrap/>
            <w:vAlign w:val="bottom"/>
            <w:hideMark/>
          </w:tcPr>
          <w:p w14:paraId="7F1D293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1CC339D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088DACC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14,334</w:t>
            </w:r>
          </w:p>
        </w:tc>
        <w:tc>
          <w:tcPr>
            <w:tcW w:w="634" w:type="dxa"/>
            <w:tcBorders>
              <w:top w:val="nil"/>
              <w:left w:val="single" w:sz="4" w:space="0" w:color="auto"/>
              <w:bottom w:val="single" w:sz="4" w:space="0" w:color="auto"/>
              <w:right w:val="nil"/>
            </w:tcBorders>
            <w:shd w:val="clear" w:color="000000" w:fill="FFFFFF"/>
            <w:noWrap/>
            <w:vAlign w:val="bottom"/>
            <w:hideMark/>
          </w:tcPr>
          <w:p w14:paraId="3E29AAA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9,897</w:t>
            </w:r>
          </w:p>
        </w:tc>
        <w:tc>
          <w:tcPr>
            <w:tcW w:w="634" w:type="dxa"/>
            <w:tcBorders>
              <w:top w:val="nil"/>
              <w:left w:val="single" w:sz="4" w:space="0" w:color="auto"/>
              <w:bottom w:val="single" w:sz="4" w:space="0" w:color="auto"/>
              <w:right w:val="nil"/>
            </w:tcBorders>
            <w:shd w:val="clear" w:color="000000" w:fill="FFFFFF"/>
            <w:noWrap/>
            <w:vAlign w:val="bottom"/>
            <w:hideMark/>
          </w:tcPr>
          <w:p w14:paraId="5F83AAA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93652B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40FD0A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DC39963"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282,640</w:t>
            </w:r>
          </w:p>
        </w:tc>
      </w:tr>
      <w:tr w:rsidR="00C22092" w:rsidRPr="006D40F6" w14:paraId="5FFBC147"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F7150DA"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43</w:t>
            </w:r>
          </w:p>
        </w:tc>
        <w:tc>
          <w:tcPr>
            <w:tcW w:w="787" w:type="dxa"/>
            <w:tcBorders>
              <w:top w:val="nil"/>
              <w:left w:val="nil"/>
              <w:bottom w:val="single" w:sz="4" w:space="0" w:color="auto"/>
              <w:right w:val="nil"/>
            </w:tcBorders>
            <w:shd w:val="clear" w:color="000000" w:fill="FFFFFF"/>
            <w:noWrap/>
            <w:vAlign w:val="bottom"/>
            <w:hideMark/>
          </w:tcPr>
          <w:p w14:paraId="593787F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Pogradec</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269227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483,138</w:t>
            </w:r>
          </w:p>
        </w:tc>
        <w:tc>
          <w:tcPr>
            <w:tcW w:w="875" w:type="dxa"/>
            <w:tcBorders>
              <w:top w:val="nil"/>
              <w:left w:val="nil"/>
              <w:bottom w:val="single" w:sz="4" w:space="0" w:color="auto"/>
              <w:right w:val="single" w:sz="4" w:space="0" w:color="auto"/>
            </w:tcBorders>
            <w:shd w:val="clear" w:color="000000" w:fill="FFFFFF"/>
            <w:noWrap/>
            <w:vAlign w:val="bottom"/>
            <w:hideMark/>
          </w:tcPr>
          <w:p w14:paraId="565B3CF7"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37,202</w:t>
            </w:r>
          </w:p>
        </w:tc>
        <w:tc>
          <w:tcPr>
            <w:tcW w:w="801" w:type="dxa"/>
            <w:tcBorders>
              <w:top w:val="nil"/>
              <w:left w:val="nil"/>
              <w:bottom w:val="single" w:sz="4" w:space="0" w:color="auto"/>
              <w:right w:val="single" w:sz="4" w:space="0" w:color="auto"/>
            </w:tcBorders>
            <w:shd w:val="clear" w:color="000000" w:fill="FFFFFF"/>
            <w:noWrap/>
            <w:vAlign w:val="bottom"/>
            <w:hideMark/>
          </w:tcPr>
          <w:p w14:paraId="053EA98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4FF937D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153,598</w:t>
            </w:r>
          </w:p>
        </w:tc>
        <w:tc>
          <w:tcPr>
            <w:tcW w:w="724" w:type="dxa"/>
            <w:tcBorders>
              <w:top w:val="nil"/>
              <w:left w:val="nil"/>
              <w:bottom w:val="single" w:sz="4" w:space="0" w:color="auto"/>
              <w:right w:val="single" w:sz="4" w:space="0" w:color="auto"/>
            </w:tcBorders>
            <w:shd w:val="clear" w:color="000000" w:fill="FFFFFF"/>
            <w:noWrap/>
            <w:vAlign w:val="bottom"/>
            <w:hideMark/>
          </w:tcPr>
          <w:p w14:paraId="26E0109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9,111</w:t>
            </w:r>
          </w:p>
        </w:tc>
        <w:tc>
          <w:tcPr>
            <w:tcW w:w="694" w:type="dxa"/>
            <w:tcBorders>
              <w:top w:val="nil"/>
              <w:left w:val="nil"/>
              <w:bottom w:val="single" w:sz="4" w:space="0" w:color="auto"/>
              <w:right w:val="single" w:sz="4" w:space="0" w:color="auto"/>
            </w:tcBorders>
            <w:shd w:val="clear" w:color="000000" w:fill="FFFFFF"/>
            <w:noWrap/>
            <w:vAlign w:val="bottom"/>
            <w:hideMark/>
          </w:tcPr>
          <w:p w14:paraId="7CEA4B3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11,703</w:t>
            </w:r>
          </w:p>
        </w:tc>
        <w:tc>
          <w:tcPr>
            <w:tcW w:w="784" w:type="dxa"/>
            <w:tcBorders>
              <w:top w:val="nil"/>
              <w:left w:val="nil"/>
              <w:bottom w:val="single" w:sz="4" w:space="0" w:color="auto"/>
              <w:right w:val="single" w:sz="4" w:space="0" w:color="auto"/>
            </w:tcBorders>
            <w:shd w:val="clear" w:color="000000" w:fill="FFFFFF"/>
            <w:noWrap/>
            <w:vAlign w:val="bottom"/>
            <w:hideMark/>
          </w:tcPr>
          <w:p w14:paraId="4355A58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21,627</w:t>
            </w:r>
          </w:p>
        </w:tc>
        <w:tc>
          <w:tcPr>
            <w:tcW w:w="808" w:type="dxa"/>
            <w:tcBorders>
              <w:top w:val="nil"/>
              <w:left w:val="nil"/>
              <w:bottom w:val="single" w:sz="4" w:space="0" w:color="auto"/>
              <w:right w:val="single" w:sz="4" w:space="0" w:color="auto"/>
            </w:tcBorders>
            <w:shd w:val="clear" w:color="000000" w:fill="FFFFFF"/>
            <w:noWrap/>
            <w:vAlign w:val="bottom"/>
            <w:hideMark/>
          </w:tcPr>
          <w:p w14:paraId="47BBE66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E83371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19,330</w:t>
            </w:r>
          </w:p>
        </w:tc>
        <w:tc>
          <w:tcPr>
            <w:tcW w:w="634" w:type="dxa"/>
            <w:tcBorders>
              <w:top w:val="nil"/>
              <w:left w:val="nil"/>
              <w:bottom w:val="single" w:sz="4" w:space="0" w:color="auto"/>
              <w:right w:val="single" w:sz="4" w:space="0" w:color="auto"/>
            </w:tcBorders>
            <w:shd w:val="clear" w:color="000000" w:fill="FFFFFF"/>
            <w:noWrap/>
            <w:vAlign w:val="bottom"/>
            <w:hideMark/>
          </w:tcPr>
          <w:p w14:paraId="5AE54B3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25,199</w:t>
            </w:r>
          </w:p>
        </w:tc>
        <w:tc>
          <w:tcPr>
            <w:tcW w:w="812" w:type="dxa"/>
            <w:tcBorders>
              <w:top w:val="nil"/>
              <w:left w:val="nil"/>
              <w:bottom w:val="single" w:sz="4" w:space="0" w:color="auto"/>
              <w:right w:val="single" w:sz="4" w:space="0" w:color="auto"/>
            </w:tcBorders>
            <w:shd w:val="clear" w:color="000000" w:fill="FFFFFF"/>
            <w:noWrap/>
            <w:vAlign w:val="bottom"/>
            <w:hideMark/>
          </w:tcPr>
          <w:p w14:paraId="298453D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12,062</w:t>
            </w:r>
          </w:p>
        </w:tc>
        <w:tc>
          <w:tcPr>
            <w:tcW w:w="864" w:type="dxa"/>
            <w:tcBorders>
              <w:top w:val="nil"/>
              <w:left w:val="nil"/>
              <w:bottom w:val="single" w:sz="4" w:space="0" w:color="auto"/>
              <w:right w:val="single" w:sz="4" w:space="0" w:color="auto"/>
            </w:tcBorders>
            <w:shd w:val="clear" w:color="000000" w:fill="FFFFFF"/>
            <w:noWrap/>
            <w:vAlign w:val="bottom"/>
            <w:hideMark/>
          </w:tcPr>
          <w:p w14:paraId="5491B33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4959A8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35,172</w:t>
            </w:r>
          </w:p>
        </w:tc>
        <w:tc>
          <w:tcPr>
            <w:tcW w:w="634" w:type="dxa"/>
            <w:tcBorders>
              <w:top w:val="nil"/>
              <w:left w:val="single" w:sz="4" w:space="0" w:color="auto"/>
              <w:bottom w:val="single" w:sz="4" w:space="0" w:color="auto"/>
              <w:right w:val="nil"/>
            </w:tcBorders>
            <w:shd w:val="clear" w:color="000000" w:fill="FFFFFF"/>
            <w:noWrap/>
            <w:vAlign w:val="bottom"/>
            <w:hideMark/>
          </w:tcPr>
          <w:p w14:paraId="2A55FA7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3F75B35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16D045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6E4C563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0195842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808,141</w:t>
            </w:r>
          </w:p>
        </w:tc>
      </w:tr>
      <w:tr w:rsidR="00C22092" w:rsidRPr="006D40F6" w14:paraId="6DA20772"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832BD53"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44</w:t>
            </w:r>
          </w:p>
        </w:tc>
        <w:tc>
          <w:tcPr>
            <w:tcW w:w="787" w:type="dxa"/>
            <w:tcBorders>
              <w:top w:val="nil"/>
              <w:left w:val="nil"/>
              <w:bottom w:val="single" w:sz="4" w:space="0" w:color="auto"/>
              <w:right w:val="nil"/>
            </w:tcBorders>
            <w:shd w:val="clear" w:color="auto" w:fill="auto"/>
            <w:noWrap/>
            <w:vAlign w:val="bottom"/>
            <w:hideMark/>
          </w:tcPr>
          <w:p w14:paraId="2D95FA1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Poliçan</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DA8DFA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130,813</w:t>
            </w:r>
          </w:p>
        </w:tc>
        <w:tc>
          <w:tcPr>
            <w:tcW w:w="875" w:type="dxa"/>
            <w:tcBorders>
              <w:top w:val="nil"/>
              <w:left w:val="nil"/>
              <w:bottom w:val="single" w:sz="4" w:space="0" w:color="auto"/>
              <w:right w:val="single" w:sz="4" w:space="0" w:color="auto"/>
            </w:tcBorders>
            <w:shd w:val="clear" w:color="000000" w:fill="FFFFFF"/>
            <w:noWrap/>
            <w:vAlign w:val="bottom"/>
            <w:hideMark/>
          </w:tcPr>
          <w:p w14:paraId="029927E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10,073</w:t>
            </w:r>
          </w:p>
        </w:tc>
        <w:tc>
          <w:tcPr>
            <w:tcW w:w="801" w:type="dxa"/>
            <w:tcBorders>
              <w:top w:val="nil"/>
              <w:left w:val="nil"/>
              <w:bottom w:val="single" w:sz="4" w:space="0" w:color="auto"/>
              <w:right w:val="single" w:sz="4" w:space="0" w:color="auto"/>
            </w:tcBorders>
            <w:shd w:val="clear" w:color="000000" w:fill="FFFFFF"/>
            <w:noWrap/>
            <w:vAlign w:val="bottom"/>
            <w:hideMark/>
          </w:tcPr>
          <w:p w14:paraId="489D2DD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0F3CE1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30,892</w:t>
            </w:r>
          </w:p>
        </w:tc>
        <w:tc>
          <w:tcPr>
            <w:tcW w:w="724" w:type="dxa"/>
            <w:tcBorders>
              <w:top w:val="nil"/>
              <w:left w:val="nil"/>
              <w:bottom w:val="single" w:sz="4" w:space="0" w:color="auto"/>
              <w:right w:val="single" w:sz="4" w:space="0" w:color="auto"/>
            </w:tcBorders>
            <w:shd w:val="clear" w:color="000000" w:fill="FFFFFF"/>
            <w:noWrap/>
            <w:vAlign w:val="bottom"/>
            <w:hideMark/>
          </w:tcPr>
          <w:p w14:paraId="34375D4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8,254</w:t>
            </w:r>
          </w:p>
        </w:tc>
        <w:tc>
          <w:tcPr>
            <w:tcW w:w="694" w:type="dxa"/>
            <w:tcBorders>
              <w:top w:val="nil"/>
              <w:left w:val="nil"/>
              <w:bottom w:val="single" w:sz="4" w:space="0" w:color="auto"/>
              <w:right w:val="single" w:sz="4" w:space="0" w:color="auto"/>
            </w:tcBorders>
            <w:shd w:val="clear" w:color="000000" w:fill="FFFFFF"/>
            <w:noWrap/>
            <w:vAlign w:val="bottom"/>
            <w:hideMark/>
          </w:tcPr>
          <w:p w14:paraId="4B01EA0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6,130</w:t>
            </w:r>
          </w:p>
        </w:tc>
        <w:tc>
          <w:tcPr>
            <w:tcW w:w="784" w:type="dxa"/>
            <w:tcBorders>
              <w:top w:val="nil"/>
              <w:left w:val="nil"/>
              <w:bottom w:val="single" w:sz="4" w:space="0" w:color="auto"/>
              <w:right w:val="single" w:sz="4" w:space="0" w:color="auto"/>
            </w:tcBorders>
            <w:shd w:val="clear" w:color="000000" w:fill="FFFFFF"/>
            <w:noWrap/>
            <w:vAlign w:val="bottom"/>
            <w:hideMark/>
          </w:tcPr>
          <w:p w14:paraId="237BA65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17,242</w:t>
            </w:r>
          </w:p>
        </w:tc>
        <w:tc>
          <w:tcPr>
            <w:tcW w:w="808" w:type="dxa"/>
            <w:tcBorders>
              <w:top w:val="nil"/>
              <w:left w:val="nil"/>
              <w:bottom w:val="single" w:sz="4" w:space="0" w:color="auto"/>
              <w:right w:val="single" w:sz="4" w:space="0" w:color="auto"/>
            </w:tcBorders>
            <w:shd w:val="clear" w:color="000000" w:fill="FFFFFF"/>
            <w:noWrap/>
            <w:vAlign w:val="bottom"/>
            <w:hideMark/>
          </w:tcPr>
          <w:p w14:paraId="59AA5B3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779F22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4,676</w:t>
            </w:r>
          </w:p>
        </w:tc>
        <w:tc>
          <w:tcPr>
            <w:tcW w:w="634" w:type="dxa"/>
            <w:tcBorders>
              <w:top w:val="nil"/>
              <w:left w:val="nil"/>
              <w:bottom w:val="single" w:sz="4" w:space="0" w:color="auto"/>
              <w:right w:val="single" w:sz="4" w:space="0" w:color="auto"/>
            </w:tcBorders>
            <w:shd w:val="clear" w:color="000000" w:fill="FFFFFF"/>
            <w:noWrap/>
            <w:vAlign w:val="bottom"/>
            <w:hideMark/>
          </w:tcPr>
          <w:p w14:paraId="1C4B52E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4,220</w:t>
            </w:r>
          </w:p>
        </w:tc>
        <w:tc>
          <w:tcPr>
            <w:tcW w:w="812" w:type="dxa"/>
            <w:tcBorders>
              <w:top w:val="nil"/>
              <w:left w:val="nil"/>
              <w:bottom w:val="single" w:sz="4" w:space="0" w:color="auto"/>
              <w:right w:val="single" w:sz="4" w:space="0" w:color="auto"/>
            </w:tcBorders>
            <w:shd w:val="clear" w:color="000000" w:fill="FFFFFF"/>
            <w:noWrap/>
            <w:vAlign w:val="bottom"/>
            <w:hideMark/>
          </w:tcPr>
          <w:p w14:paraId="10B748B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4,035</w:t>
            </w:r>
          </w:p>
        </w:tc>
        <w:tc>
          <w:tcPr>
            <w:tcW w:w="864" w:type="dxa"/>
            <w:tcBorders>
              <w:top w:val="nil"/>
              <w:left w:val="nil"/>
              <w:bottom w:val="single" w:sz="4" w:space="0" w:color="auto"/>
              <w:right w:val="single" w:sz="4" w:space="0" w:color="auto"/>
            </w:tcBorders>
            <w:shd w:val="clear" w:color="000000" w:fill="FFFFFF"/>
            <w:noWrap/>
            <w:vAlign w:val="bottom"/>
            <w:hideMark/>
          </w:tcPr>
          <w:p w14:paraId="626CAF0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E837BA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8,956</w:t>
            </w:r>
          </w:p>
        </w:tc>
        <w:tc>
          <w:tcPr>
            <w:tcW w:w="634" w:type="dxa"/>
            <w:tcBorders>
              <w:top w:val="nil"/>
              <w:left w:val="single" w:sz="4" w:space="0" w:color="auto"/>
              <w:bottom w:val="single" w:sz="4" w:space="0" w:color="auto"/>
              <w:right w:val="nil"/>
            </w:tcBorders>
            <w:shd w:val="clear" w:color="000000" w:fill="FFFFFF"/>
            <w:noWrap/>
            <w:vAlign w:val="bottom"/>
            <w:hideMark/>
          </w:tcPr>
          <w:p w14:paraId="152AB26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220A9D8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C4A909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39A12C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8CF23E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225,291</w:t>
            </w:r>
          </w:p>
        </w:tc>
      </w:tr>
      <w:tr w:rsidR="00C22092" w:rsidRPr="006D40F6" w14:paraId="71A559E7"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C04A422"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45</w:t>
            </w:r>
          </w:p>
        </w:tc>
        <w:tc>
          <w:tcPr>
            <w:tcW w:w="787" w:type="dxa"/>
            <w:tcBorders>
              <w:top w:val="nil"/>
              <w:left w:val="nil"/>
              <w:bottom w:val="single" w:sz="4" w:space="0" w:color="auto"/>
              <w:right w:val="nil"/>
            </w:tcBorders>
            <w:shd w:val="clear" w:color="auto" w:fill="auto"/>
            <w:noWrap/>
            <w:vAlign w:val="bottom"/>
            <w:hideMark/>
          </w:tcPr>
          <w:p w14:paraId="5919B92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Përrenjas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AE07F9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232,055</w:t>
            </w:r>
          </w:p>
        </w:tc>
        <w:tc>
          <w:tcPr>
            <w:tcW w:w="875" w:type="dxa"/>
            <w:tcBorders>
              <w:top w:val="nil"/>
              <w:left w:val="nil"/>
              <w:bottom w:val="single" w:sz="4" w:space="0" w:color="auto"/>
              <w:right w:val="single" w:sz="4" w:space="0" w:color="auto"/>
            </w:tcBorders>
            <w:shd w:val="clear" w:color="000000" w:fill="FFFFFF"/>
            <w:noWrap/>
            <w:vAlign w:val="bottom"/>
            <w:hideMark/>
          </w:tcPr>
          <w:p w14:paraId="218C3BD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17,868</w:t>
            </w:r>
          </w:p>
        </w:tc>
        <w:tc>
          <w:tcPr>
            <w:tcW w:w="801" w:type="dxa"/>
            <w:tcBorders>
              <w:top w:val="nil"/>
              <w:left w:val="nil"/>
              <w:bottom w:val="single" w:sz="4" w:space="0" w:color="auto"/>
              <w:right w:val="single" w:sz="4" w:space="0" w:color="auto"/>
            </w:tcBorders>
            <w:shd w:val="clear" w:color="000000" w:fill="FFFFFF"/>
            <w:noWrap/>
            <w:vAlign w:val="bottom"/>
            <w:hideMark/>
          </w:tcPr>
          <w:p w14:paraId="1BE1965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850F6D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49,793</w:t>
            </w:r>
          </w:p>
        </w:tc>
        <w:tc>
          <w:tcPr>
            <w:tcW w:w="724" w:type="dxa"/>
            <w:tcBorders>
              <w:top w:val="nil"/>
              <w:left w:val="nil"/>
              <w:bottom w:val="single" w:sz="4" w:space="0" w:color="auto"/>
              <w:right w:val="single" w:sz="4" w:space="0" w:color="auto"/>
            </w:tcBorders>
            <w:shd w:val="clear" w:color="000000" w:fill="FFFFFF"/>
            <w:noWrap/>
            <w:vAlign w:val="bottom"/>
            <w:hideMark/>
          </w:tcPr>
          <w:p w14:paraId="1519BC1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5,970</w:t>
            </w:r>
          </w:p>
        </w:tc>
        <w:tc>
          <w:tcPr>
            <w:tcW w:w="694" w:type="dxa"/>
            <w:tcBorders>
              <w:top w:val="nil"/>
              <w:left w:val="nil"/>
              <w:bottom w:val="single" w:sz="4" w:space="0" w:color="auto"/>
              <w:right w:val="single" w:sz="4" w:space="0" w:color="auto"/>
            </w:tcBorders>
            <w:shd w:val="clear" w:color="000000" w:fill="FFFFFF"/>
            <w:noWrap/>
            <w:vAlign w:val="bottom"/>
            <w:hideMark/>
          </w:tcPr>
          <w:p w14:paraId="17529EF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4,348</w:t>
            </w:r>
          </w:p>
        </w:tc>
        <w:tc>
          <w:tcPr>
            <w:tcW w:w="784" w:type="dxa"/>
            <w:tcBorders>
              <w:top w:val="nil"/>
              <w:left w:val="nil"/>
              <w:bottom w:val="single" w:sz="4" w:space="0" w:color="auto"/>
              <w:right w:val="single" w:sz="4" w:space="0" w:color="auto"/>
            </w:tcBorders>
            <w:shd w:val="clear" w:color="000000" w:fill="FFFFFF"/>
            <w:noWrap/>
            <w:vAlign w:val="bottom"/>
            <w:hideMark/>
          </w:tcPr>
          <w:p w14:paraId="57A9624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18,208</w:t>
            </w:r>
          </w:p>
        </w:tc>
        <w:tc>
          <w:tcPr>
            <w:tcW w:w="808" w:type="dxa"/>
            <w:tcBorders>
              <w:top w:val="nil"/>
              <w:left w:val="nil"/>
              <w:bottom w:val="single" w:sz="4" w:space="0" w:color="auto"/>
              <w:right w:val="single" w:sz="4" w:space="0" w:color="auto"/>
            </w:tcBorders>
            <w:shd w:val="clear" w:color="000000" w:fill="FFFFFF"/>
            <w:noWrap/>
            <w:vAlign w:val="bottom"/>
            <w:hideMark/>
          </w:tcPr>
          <w:p w14:paraId="182C94B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150FBA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8,950</w:t>
            </w:r>
          </w:p>
        </w:tc>
        <w:tc>
          <w:tcPr>
            <w:tcW w:w="634" w:type="dxa"/>
            <w:tcBorders>
              <w:top w:val="nil"/>
              <w:left w:val="nil"/>
              <w:bottom w:val="single" w:sz="4" w:space="0" w:color="auto"/>
              <w:right w:val="single" w:sz="4" w:space="0" w:color="auto"/>
            </w:tcBorders>
            <w:shd w:val="clear" w:color="000000" w:fill="FFFFFF"/>
            <w:noWrap/>
            <w:vAlign w:val="bottom"/>
            <w:hideMark/>
          </w:tcPr>
          <w:p w14:paraId="1AD4109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22,704</w:t>
            </w:r>
          </w:p>
        </w:tc>
        <w:tc>
          <w:tcPr>
            <w:tcW w:w="812" w:type="dxa"/>
            <w:tcBorders>
              <w:top w:val="nil"/>
              <w:left w:val="nil"/>
              <w:bottom w:val="single" w:sz="4" w:space="0" w:color="auto"/>
              <w:right w:val="single" w:sz="4" w:space="0" w:color="auto"/>
            </w:tcBorders>
            <w:shd w:val="clear" w:color="000000" w:fill="FFFFFF"/>
            <w:noWrap/>
            <w:vAlign w:val="bottom"/>
            <w:hideMark/>
          </w:tcPr>
          <w:p w14:paraId="548D242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13,233</w:t>
            </w:r>
          </w:p>
        </w:tc>
        <w:tc>
          <w:tcPr>
            <w:tcW w:w="864" w:type="dxa"/>
            <w:tcBorders>
              <w:top w:val="nil"/>
              <w:left w:val="nil"/>
              <w:bottom w:val="single" w:sz="4" w:space="0" w:color="auto"/>
              <w:right w:val="single" w:sz="4" w:space="0" w:color="auto"/>
            </w:tcBorders>
            <w:shd w:val="clear" w:color="000000" w:fill="FFFFFF"/>
            <w:noWrap/>
            <w:vAlign w:val="bottom"/>
            <w:hideMark/>
          </w:tcPr>
          <w:p w14:paraId="45B1EE5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6103CF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15,342</w:t>
            </w:r>
          </w:p>
        </w:tc>
        <w:tc>
          <w:tcPr>
            <w:tcW w:w="634" w:type="dxa"/>
            <w:tcBorders>
              <w:top w:val="nil"/>
              <w:left w:val="single" w:sz="4" w:space="0" w:color="auto"/>
              <w:bottom w:val="single" w:sz="4" w:space="0" w:color="auto"/>
              <w:right w:val="nil"/>
            </w:tcBorders>
            <w:shd w:val="clear" w:color="000000" w:fill="FFFFFF"/>
            <w:noWrap/>
            <w:vAlign w:val="bottom"/>
            <w:hideMark/>
          </w:tcPr>
          <w:p w14:paraId="47FEC7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6,938</w:t>
            </w:r>
          </w:p>
        </w:tc>
        <w:tc>
          <w:tcPr>
            <w:tcW w:w="634" w:type="dxa"/>
            <w:tcBorders>
              <w:top w:val="nil"/>
              <w:left w:val="single" w:sz="4" w:space="0" w:color="auto"/>
              <w:bottom w:val="single" w:sz="4" w:space="0" w:color="auto"/>
              <w:right w:val="nil"/>
            </w:tcBorders>
            <w:shd w:val="clear" w:color="000000" w:fill="FFFFFF"/>
            <w:noWrap/>
            <w:vAlign w:val="bottom"/>
            <w:hideMark/>
          </w:tcPr>
          <w:p w14:paraId="142A5E8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87978E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720D6B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31D91FCA"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395,408</w:t>
            </w:r>
          </w:p>
        </w:tc>
      </w:tr>
      <w:tr w:rsidR="00C22092" w:rsidRPr="006D40F6" w14:paraId="41B52D97"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F76E4B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46</w:t>
            </w:r>
          </w:p>
        </w:tc>
        <w:tc>
          <w:tcPr>
            <w:tcW w:w="787" w:type="dxa"/>
            <w:tcBorders>
              <w:top w:val="nil"/>
              <w:left w:val="nil"/>
              <w:bottom w:val="single" w:sz="4" w:space="0" w:color="auto"/>
              <w:right w:val="nil"/>
            </w:tcBorders>
            <w:shd w:val="clear" w:color="auto" w:fill="auto"/>
            <w:noWrap/>
            <w:vAlign w:val="bottom"/>
            <w:hideMark/>
          </w:tcPr>
          <w:p w14:paraId="3F31D6D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Pukë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60BC82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147,321</w:t>
            </w:r>
          </w:p>
        </w:tc>
        <w:tc>
          <w:tcPr>
            <w:tcW w:w="875" w:type="dxa"/>
            <w:tcBorders>
              <w:top w:val="nil"/>
              <w:left w:val="nil"/>
              <w:bottom w:val="single" w:sz="4" w:space="0" w:color="auto"/>
              <w:right w:val="single" w:sz="4" w:space="0" w:color="auto"/>
            </w:tcBorders>
            <w:shd w:val="clear" w:color="000000" w:fill="FFFFFF"/>
            <w:noWrap/>
            <w:vAlign w:val="bottom"/>
            <w:hideMark/>
          </w:tcPr>
          <w:p w14:paraId="3D0A560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11,344</w:t>
            </w:r>
          </w:p>
        </w:tc>
        <w:tc>
          <w:tcPr>
            <w:tcW w:w="801" w:type="dxa"/>
            <w:tcBorders>
              <w:top w:val="nil"/>
              <w:left w:val="nil"/>
              <w:bottom w:val="single" w:sz="4" w:space="0" w:color="auto"/>
              <w:right w:val="single" w:sz="4" w:space="0" w:color="auto"/>
            </w:tcBorders>
            <w:shd w:val="clear" w:color="000000" w:fill="FFFFFF"/>
            <w:noWrap/>
            <w:vAlign w:val="bottom"/>
            <w:hideMark/>
          </w:tcPr>
          <w:p w14:paraId="5093776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14,663</w:t>
            </w:r>
          </w:p>
        </w:tc>
        <w:tc>
          <w:tcPr>
            <w:tcW w:w="832" w:type="dxa"/>
            <w:tcBorders>
              <w:top w:val="nil"/>
              <w:left w:val="nil"/>
              <w:bottom w:val="single" w:sz="4" w:space="0" w:color="auto"/>
              <w:right w:val="single" w:sz="4" w:space="0" w:color="auto"/>
            </w:tcBorders>
            <w:shd w:val="clear" w:color="000000" w:fill="FFFFFF"/>
            <w:noWrap/>
            <w:vAlign w:val="bottom"/>
            <w:hideMark/>
          </w:tcPr>
          <w:p w14:paraId="445885F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35,438</w:t>
            </w:r>
          </w:p>
        </w:tc>
        <w:tc>
          <w:tcPr>
            <w:tcW w:w="724" w:type="dxa"/>
            <w:tcBorders>
              <w:top w:val="nil"/>
              <w:left w:val="nil"/>
              <w:bottom w:val="single" w:sz="4" w:space="0" w:color="auto"/>
              <w:right w:val="single" w:sz="4" w:space="0" w:color="auto"/>
            </w:tcBorders>
            <w:shd w:val="clear" w:color="000000" w:fill="FFFFFF"/>
            <w:noWrap/>
            <w:vAlign w:val="bottom"/>
            <w:hideMark/>
          </w:tcPr>
          <w:p w14:paraId="1318C6A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15,316</w:t>
            </w:r>
          </w:p>
        </w:tc>
        <w:tc>
          <w:tcPr>
            <w:tcW w:w="694" w:type="dxa"/>
            <w:tcBorders>
              <w:top w:val="nil"/>
              <w:left w:val="nil"/>
              <w:bottom w:val="single" w:sz="4" w:space="0" w:color="auto"/>
              <w:right w:val="single" w:sz="4" w:space="0" w:color="auto"/>
            </w:tcBorders>
            <w:shd w:val="clear" w:color="000000" w:fill="FFFFFF"/>
            <w:noWrap/>
            <w:vAlign w:val="bottom"/>
            <w:hideMark/>
          </w:tcPr>
          <w:p w14:paraId="388AA22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9,014</w:t>
            </w:r>
          </w:p>
        </w:tc>
        <w:tc>
          <w:tcPr>
            <w:tcW w:w="784" w:type="dxa"/>
            <w:tcBorders>
              <w:top w:val="nil"/>
              <w:left w:val="nil"/>
              <w:bottom w:val="single" w:sz="4" w:space="0" w:color="auto"/>
              <w:right w:val="single" w:sz="4" w:space="0" w:color="auto"/>
            </w:tcBorders>
            <w:shd w:val="clear" w:color="000000" w:fill="FFFFFF"/>
            <w:noWrap/>
            <w:vAlign w:val="bottom"/>
            <w:hideMark/>
          </w:tcPr>
          <w:p w14:paraId="397C958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21,471</w:t>
            </w:r>
          </w:p>
        </w:tc>
        <w:tc>
          <w:tcPr>
            <w:tcW w:w="808" w:type="dxa"/>
            <w:tcBorders>
              <w:top w:val="nil"/>
              <w:left w:val="nil"/>
              <w:bottom w:val="single" w:sz="4" w:space="0" w:color="auto"/>
              <w:right w:val="single" w:sz="4" w:space="0" w:color="auto"/>
            </w:tcBorders>
            <w:shd w:val="clear" w:color="000000" w:fill="FFFFFF"/>
            <w:noWrap/>
            <w:vAlign w:val="bottom"/>
            <w:hideMark/>
          </w:tcPr>
          <w:p w14:paraId="7B8230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4C7AE0F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14,749</w:t>
            </w:r>
          </w:p>
        </w:tc>
        <w:tc>
          <w:tcPr>
            <w:tcW w:w="634" w:type="dxa"/>
            <w:tcBorders>
              <w:top w:val="nil"/>
              <w:left w:val="nil"/>
              <w:bottom w:val="single" w:sz="4" w:space="0" w:color="auto"/>
              <w:right w:val="single" w:sz="4" w:space="0" w:color="auto"/>
            </w:tcBorders>
            <w:shd w:val="clear" w:color="000000" w:fill="FFFFFF"/>
            <w:noWrap/>
            <w:vAlign w:val="bottom"/>
            <w:hideMark/>
          </w:tcPr>
          <w:p w14:paraId="2114D65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7,954</w:t>
            </w:r>
          </w:p>
        </w:tc>
        <w:tc>
          <w:tcPr>
            <w:tcW w:w="812" w:type="dxa"/>
            <w:tcBorders>
              <w:top w:val="nil"/>
              <w:left w:val="nil"/>
              <w:bottom w:val="single" w:sz="4" w:space="0" w:color="auto"/>
              <w:right w:val="single" w:sz="4" w:space="0" w:color="auto"/>
            </w:tcBorders>
            <w:shd w:val="clear" w:color="000000" w:fill="FFFFFF"/>
            <w:noWrap/>
            <w:vAlign w:val="bottom"/>
            <w:hideMark/>
          </w:tcPr>
          <w:p w14:paraId="376ECDE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3,197</w:t>
            </w:r>
          </w:p>
        </w:tc>
        <w:tc>
          <w:tcPr>
            <w:tcW w:w="864" w:type="dxa"/>
            <w:tcBorders>
              <w:top w:val="nil"/>
              <w:left w:val="nil"/>
              <w:bottom w:val="single" w:sz="4" w:space="0" w:color="auto"/>
              <w:right w:val="single" w:sz="4" w:space="0" w:color="auto"/>
            </w:tcBorders>
            <w:shd w:val="clear" w:color="000000" w:fill="FFFFFF"/>
            <w:noWrap/>
            <w:vAlign w:val="bottom"/>
            <w:hideMark/>
          </w:tcPr>
          <w:p w14:paraId="30DEB12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6A3FC80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10,889</w:t>
            </w:r>
          </w:p>
        </w:tc>
        <w:tc>
          <w:tcPr>
            <w:tcW w:w="634" w:type="dxa"/>
            <w:tcBorders>
              <w:top w:val="nil"/>
              <w:left w:val="single" w:sz="4" w:space="0" w:color="auto"/>
              <w:bottom w:val="single" w:sz="4" w:space="0" w:color="auto"/>
              <w:right w:val="nil"/>
            </w:tcBorders>
            <w:shd w:val="clear" w:color="000000" w:fill="FFFFFF"/>
            <w:noWrap/>
            <w:vAlign w:val="bottom"/>
            <w:hideMark/>
          </w:tcPr>
          <w:p w14:paraId="2BEA066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2,755</w:t>
            </w:r>
          </w:p>
        </w:tc>
        <w:tc>
          <w:tcPr>
            <w:tcW w:w="634" w:type="dxa"/>
            <w:tcBorders>
              <w:top w:val="nil"/>
              <w:left w:val="single" w:sz="4" w:space="0" w:color="auto"/>
              <w:bottom w:val="single" w:sz="4" w:space="0" w:color="auto"/>
              <w:right w:val="nil"/>
            </w:tcBorders>
            <w:shd w:val="clear" w:color="000000" w:fill="FFFFFF"/>
            <w:noWrap/>
            <w:vAlign w:val="bottom"/>
            <w:hideMark/>
          </w:tcPr>
          <w:p w14:paraId="4C05081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81456A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3F4D78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24,941</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A0EB7FD"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319,052</w:t>
            </w:r>
          </w:p>
        </w:tc>
      </w:tr>
      <w:tr w:rsidR="00C22092" w:rsidRPr="006D40F6" w14:paraId="721F1D17"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EA2DB0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47</w:t>
            </w:r>
          </w:p>
        </w:tc>
        <w:tc>
          <w:tcPr>
            <w:tcW w:w="787" w:type="dxa"/>
            <w:tcBorders>
              <w:top w:val="nil"/>
              <w:left w:val="nil"/>
              <w:bottom w:val="single" w:sz="4" w:space="0" w:color="auto"/>
              <w:right w:val="nil"/>
            </w:tcBorders>
            <w:shd w:val="clear" w:color="auto" w:fill="auto"/>
            <w:noWrap/>
            <w:vAlign w:val="bottom"/>
            <w:hideMark/>
          </w:tcPr>
          <w:p w14:paraId="28B9D8A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Pustec</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CB9B6E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46,518</w:t>
            </w:r>
          </w:p>
        </w:tc>
        <w:tc>
          <w:tcPr>
            <w:tcW w:w="875" w:type="dxa"/>
            <w:tcBorders>
              <w:top w:val="nil"/>
              <w:left w:val="nil"/>
              <w:bottom w:val="single" w:sz="4" w:space="0" w:color="auto"/>
              <w:right w:val="single" w:sz="4" w:space="0" w:color="auto"/>
            </w:tcBorders>
            <w:shd w:val="clear" w:color="000000" w:fill="FFFFFF"/>
            <w:noWrap/>
            <w:vAlign w:val="bottom"/>
            <w:hideMark/>
          </w:tcPr>
          <w:p w14:paraId="7BAB21F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3,582</w:t>
            </w:r>
          </w:p>
        </w:tc>
        <w:tc>
          <w:tcPr>
            <w:tcW w:w="801" w:type="dxa"/>
            <w:tcBorders>
              <w:top w:val="nil"/>
              <w:left w:val="nil"/>
              <w:bottom w:val="single" w:sz="4" w:space="0" w:color="auto"/>
              <w:right w:val="single" w:sz="4" w:space="0" w:color="auto"/>
            </w:tcBorders>
            <w:shd w:val="clear" w:color="000000" w:fill="FFFFFF"/>
            <w:noWrap/>
            <w:vAlign w:val="bottom"/>
            <w:hideMark/>
          </w:tcPr>
          <w:p w14:paraId="6F42335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9B8057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6,869</w:t>
            </w:r>
          </w:p>
        </w:tc>
        <w:tc>
          <w:tcPr>
            <w:tcW w:w="724" w:type="dxa"/>
            <w:tcBorders>
              <w:top w:val="nil"/>
              <w:left w:val="nil"/>
              <w:bottom w:val="single" w:sz="4" w:space="0" w:color="auto"/>
              <w:right w:val="single" w:sz="4" w:space="0" w:color="auto"/>
            </w:tcBorders>
            <w:shd w:val="clear" w:color="000000" w:fill="FFFFFF"/>
            <w:noWrap/>
            <w:vAlign w:val="bottom"/>
            <w:hideMark/>
          </w:tcPr>
          <w:p w14:paraId="03B5977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331</w:t>
            </w:r>
          </w:p>
        </w:tc>
        <w:tc>
          <w:tcPr>
            <w:tcW w:w="694" w:type="dxa"/>
            <w:tcBorders>
              <w:top w:val="nil"/>
              <w:left w:val="nil"/>
              <w:bottom w:val="single" w:sz="4" w:space="0" w:color="auto"/>
              <w:right w:val="single" w:sz="4" w:space="0" w:color="auto"/>
            </w:tcBorders>
            <w:shd w:val="clear" w:color="000000" w:fill="FFFFFF"/>
            <w:noWrap/>
            <w:vAlign w:val="bottom"/>
            <w:hideMark/>
          </w:tcPr>
          <w:p w14:paraId="688195A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84" w:type="dxa"/>
            <w:tcBorders>
              <w:top w:val="nil"/>
              <w:left w:val="nil"/>
              <w:bottom w:val="single" w:sz="4" w:space="0" w:color="auto"/>
              <w:right w:val="single" w:sz="4" w:space="0" w:color="auto"/>
            </w:tcBorders>
            <w:shd w:val="clear" w:color="000000" w:fill="FFFFFF"/>
            <w:noWrap/>
            <w:vAlign w:val="bottom"/>
            <w:hideMark/>
          </w:tcPr>
          <w:p w14:paraId="4E56786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20,366</w:t>
            </w:r>
          </w:p>
        </w:tc>
        <w:tc>
          <w:tcPr>
            <w:tcW w:w="808" w:type="dxa"/>
            <w:tcBorders>
              <w:top w:val="nil"/>
              <w:left w:val="nil"/>
              <w:bottom w:val="single" w:sz="4" w:space="0" w:color="auto"/>
              <w:right w:val="single" w:sz="4" w:space="0" w:color="auto"/>
            </w:tcBorders>
            <w:shd w:val="clear" w:color="000000" w:fill="FFFFFF"/>
            <w:noWrap/>
            <w:vAlign w:val="bottom"/>
            <w:hideMark/>
          </w:tcPr>
          <w:p w14:paraId="6655569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2E6C20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1,039</w:t>
            </w:r>
          </w:p>
        </w:tc>
        <w:tc>
          <w:tcPr>
            <w:tcW w:w="634" w:type="dxa"/>
            <w:tcBorders>
              <w:top w:val="nil"/>
              <w:left w:val="nil"/>
              <w:bottom w:val="single" w:sz="4" w:space="0" w:color="auto"/>
              <w:right w:val="single" w:sz="4" w:space="0" w:color="auto"/>
            </w:tcBorders>
            <w:shd w:val="clear" w:color="000000" w:fill="FFFFFF"/>
            <w:noWrap/>
            <w:vAlign w:val="bottom"/>
            <w:hideMark/>
          </w:tcPr>
          <w:p w14:paraId="19AE801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383</w:t>
            </w:r>
          </w:p>
        </w:tc>
        <w:tc>
          <w:tcPr>
            <w:tcW w:w="812" w:type="dxa"/>
            <w:tcBorders>
              <w:top w:val="nil"/>
              <w:left w:val="nil"/>
              <w:bottom w:val="single" w:sz="4" w:space="0" w:color="auto"/>
              <w:right w:val="single" w:sz="4" w:space="0" w:color="auto"/>
            </w:tcBorders>
            <w:shd w:val="clear" w:color="000000" w:fill="FFFFFF"/>
            <w:noWrap/>
            <w:vAlign w:val="bottom"/>
            <w:hideMark/>
          </w:tcPr>
          <w:p w14:paraId="56744AB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6,308</w:t>
            </w:r>
          </w:p>
        </w:tc>
        <w:tc>
          <w:tcPr>
            <w:tcW w:w="864" w:type="dxa"/>
            <w:tcBorders>
              <w:top w:val="nil"/>
              <w:left w:val="nil"/>
              <w:bottom w:val="single" w:sz="4" w:space="0" w:color="auto"/>
              <w:right w:val="single" w:sz="4" w:space="0" w:color="auto"/>
            </w:tcBorders>
            <w:shd w:val="clear" w:color="000000" w:fill="FFFFFF"/>
            <w:noWrap/>
            <w:vAlign w:val="bottom"/>
            <w:hideMark/>
          </w:tcPr>
          <w:p w14:paraId="46634B5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6A4D071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7,276</w:t>
            </w:r>
          </w:p>
        </w:tc>
        <w:tc>
          <w:tcPr>
            <w:tcW w:w="634" w:type="dxa"/>
            <w:tcBorders>
              <w:top w:val="nil"/>
              <w:left w:val="single" w:sz="4" w:space="0" w:color="auto"/>
              <w:bottom w:val="single" w:sz="4" w:space="0" w:color="auto"/>
              <w:right w:val="nil"/>
            </w:tcBorders>
            <w:shd w:val="clear" w:color="000000" w:fill="FFFFFF"/>
            <w:noWrap/>
            <w:vAlign w:val="bottom"/>
            <w:hideMark/>
          </w:tcPr>
          <w:p w14:paraId="2814EA3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456963E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72A18F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250C8E3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DB9207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92,671</w:t>
            </w:r>
          </w:p>
        </w:tc>
      </w:tr>
      <w:tr w:rsidR="00C22092" w:rsidRPr="006D40F6" w14:paraId="34A1C2ED"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EABED7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48</w:t>
            </w:r>
          </w:p>
        </w:tc>
        <w:tc>
          <w:tcPr>
            <w:tcW w:w="787" w:type="dxa"/>
            <w:tcBorders>
              <w:top w:val="nil"/>
              <w:left w:val="nil"/>
              <w:bottom w:val="single" w:sz="4" w:space="0" w:color="auto"/>
              <w:right w:val="nil"/>
            </w:tcBorders>
            <w:shd w:val="clear" w:color="auto" w:fill="auto"/>
            <w:noWrap/>
            <w:vAlign w:val="bottom"/>
            <w:hideMark/>
          </w:tcPr>
          <w:p w14:paraId="14C20703"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Roskovec</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293BF9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148,096</w:t>
            </w:r>
          </w:p>
        </w:tc>
        <w:tc>
          <w:tcPr>
            <w:tcW w:w="875" w:type="dxa"/>
            <w:tcBorders>
              <w:top w:val="nil"/>
              <w:left w:val="nil"/>
              <w:bottom w:val="single" w:sz="4" w:space="0" w:color="auto"/>
              <w:right w:val="single" w:sz="4" w:space="0" w:color="auto"/>
            </w:tcBorders>
            <w:shd w:val="clear" w:color="000000" w:fill="FFFFFF"/>
            <w:noWrap/>
            <w:vAlign w:val="bottom"/>
            <w:hideMark/>
          </w:tcPr>
          <w:p w14:paraId="2929612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11,403</w:t>
            </w:r>
          </w:p>
        </w:tc>
        <w:tc>
          <w:tcPr>
            <w:tcW w:w="801" w:type="dxa"/>
            <w:tcBorders>
              <w:top w:val="nil"/>
              <w:left w:val="nil"/>
              <w:bottom w:val="single" w:sz="4" w:space="0" w:color="auto"/>
              <w:right w:val="single" w:sz="4" w:space="0" w:color="auto"/>
            </w:tcBorders>
            <w:shd w:val="clear" w:color="000000" w:fill="FFFFFF"/>
            <w:noWrap/>
            <w:vAlign w:val="bottom"/>
            <w:hideMark/>
          </w:tcPr>
          <w:p w14:paraId="33815E5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050D713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34,597</w:t>
            </w:r>
          </w:p>
        </w:tc>
        <w:tc>
          <w:tcPr>
            <w:tcW w:w="724" w:type="dxa"/>
            <w:tcBorders>
              <w:top w:val="nil"/>
              <w:left w:val="nil"/>
              <w:bottom w:val="single" w:sz="4" w:space="0" w:color="auto"/>
              <w:right w:val="single" w:sz="4" w:space="0" w:color="auto"/>
            </w:tcBorders>
            <w:shd w:val="clear" w:color="000000" w:fill="FFFFFF"/>
            <w:noWrap/>
            <w:vAlign w:val="bottom"/>
            <w:hideMark/>
          </w:tcPr>
          <w:p w14:paraId="6FBD58F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2,985</w:t>
            </w:r>
          </w:p>
        </w:tc>
        <w:tc>
          <w:tcPr>
            <w:tcW w:w="694" w:type="dxa"/>
            <w:tcBorders>
              <w:top w:val="nil"/>
              <w:left w:val="nil"/>
              <w:bottom w:val="single" w:sz="4" w:space="0" w:color="auto"/>
              <w:right w:val="single" w:sz="4" w:space="0" w:color="auto"/>
            </w:tcBorders>
            <w:shd w:val="clear" w:color="000000" w:fill="FFFFFF"/>
            <w:noWrap/>
            <w:vAlign w:val="bottom"/>
            <w:hideMark/>
          </w:tcPr>
          <w:p w14:paraId="4E0B03F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2,879</w:t>
            </w:r>
          </w:p>
        </w:tc>
        <w:tc>
          <w:tcPr>
            <w:tcW w:w="784" w:type="dxa"/>
            <w:tcBorders>
              <w:top w:val="nil"/>
              <w:left w:val="nil"/>
              <w:bottom w:val="single" w:sz="4" w:space="0" w:color="auto"/>
              <w:right w:val="single" w:sz="4" w:space="0" w:color="auto"/>
            </w:tcBorders>
            <w:shd w:val="clear" w:color="000000" w:fill="FFFFFF"/>
            <w:noWrap/>
            <w:vAlign w:val="bottom"/>
            <w:hideMark/>
          </w:tcPr>
          <w:p w14:paraId="17A363D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15,647</w:t>
            </w:r>
          </w:p>
        </w:tc>
        <w:tc>
          <w:tcPr>
            <w:tcW w:w="808" w:type="dxa"/>
            <w:tcBorders>
              <w:top w:val="nil"/>
              <w:left w:val="nil"/>
              <w:bottom w:val="single" w:sz="4" w:space="0" w:color="auto"/>
              <w:right w:val="single" w:sz="4" w:space="0" w:color="auto"/>
            </w:tcBorders>
            <w:shd w:val="clear" w:color="000000" w:fill="FFFFFF"/>
            <w:noWrap/>
            <w:vAlign w:val="bottom"/>
            <w:hideMark/>
          </w:tcPr>
          <w:p w14:paraId="7238D09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08A638C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1,167</w:t>
            </w:r>
          </w:p>
        </w:tc>
        <w:tc>
          <w:tcPr>
            <w:tcW w:w="634" w:type="dxa"/>
            <w:tcBorders>
              <w:top w:val="nil"/>
              <w:left w:val="nil"/>
              <w:bottom w:val="single" w:sz="4" w:space="0" w:color="auto"/>
              <w:right w:val="single" w:sz="4" w:space="0" w:color="auto"/>
            </w:tcBorders>
            <w:shd w:val="clear" w:color="000000" w:fill="FFFFFF"/>
            <w:noWrap/>
            <w:vAlign w:val="bottom"/>
            <w:hideMark/>
          </w:tcPr>
          <w:p w14:paraId="6BDBCA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4,875</w:t>
            </w:r>
          </w:p>
        </w:tc>
        <w:tc>
          <w:tcPr>
            <w:tcW w:w="812" w:type="dxa"/>
            <w:tcBorders>
              <w:top w:val="nil"/>
              <w:left w:val="nil"/>
              <w:bottom w:val="single" w:sz="4" w:space="0" w:color="auto"/>
              <w:right w:val="single" w:sz="4" w:space="0" w:color="auto"/>
            </w:tcBorders>
            <w:shd w:val="clear" w:color="000000" w:fill="FFFFFF"/>
            <w:noWrap/>
            <w:vAlign w:val="bottom"/>
            <w:hideMark/>
          </w:tcPr>
          <w:p w14:paraId="69FF3AD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7,928</w:t>
            </w:r>
          </w:p>
        </w:tc>
        <w:tc>
          <w:tcPr>
            <w:tcW w:w="864" w:type="dxa"/>
            <w:tcBorders>
              <w:top w:val="nil"/>
              <w:left w:val="nil"/>
              <w:bottom w:val="single" w:sz="4" w:space="0" w:color="auto"/>
              <w:right w:val="single" w:sz="4" w:space="0" w:color="auto"/>
            </w:tcBorders>
            <w:shd w:val="clear" w:color="000000" w:fill="FFFFFF"/>
            <w:noWrap/>
            <w:vAlign w:val="bottom"/>
            <w:hideMark/>
          </w:tcPr>
          <w:p w14:paraId="7F8212D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C18B04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13,746</w:t>
            </w:r>
          </w:p>
        </w:tc>
        <w:tc>
          <w:tcPr>
            <w:tcW w:w="634" w:type="dxa"/>
            <w:tcBorders>
              <w:top w:val="nil"/>
              <w:left w:val="single" w:sz="4" w:space="0" w:color="auto"/>
              <w:bottom w:val="single" w:sz="4" w:space="0" w:color="auto"/>
              <w:right w:val="nil"/>
            </w:tcBorders>
            <w:shd w:val="clear" w:color="000000" w:fill="FFFFFF"/>
            <w:noWrap/>
            <w:vAlign w:val="bottom"/>
            <w:hideMark/>
          </w:tcPr>
          <w:p w14:paraId="1A301B7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429A857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4,000</w:t>
            </w:r>
          </w:p>
        </w:tc>
        <w:tc>
          <w:tcPr>
            <w:tcW w:w="610" w:type="dxa"/>
            <w:tcBorders>
              <w:top w:val="nil"/>
              <w:left w:val="single" w:sz="4" w:space="0" w:color="auto"/>
              <w:bottom w:val="single" w:sz="4" w:space="0" w:color="auto"/>
              <w:right w:val="nil"/>
            </w:tcBorders>
            <w:shd w:val="clear" w:color="000000" w:fill="FFFFFF"/>
            <w:noWrap/>
            <w:vAlign w:val="bottom"/>
            <w:hideMark/>
          </w:tcPr>
          <w:p w14:paraId="3CFFDD6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3EDDC62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D08C606"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247,324</w:t>
            </w:r>
          </w:p>
        </w:tc>
      </w:tr>
      <w:tr w:rsidR="00C22092" w:rsidRPr="006D40F6" w14:paraId="695B1270"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3CBFC368"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49</w:t>
            </w:r>
          </w:p>
        </w:tc>
        <w:tc>
          <w:tcPr>
            <w:tcW w:w="787" w:type="dxa"/>
            <w:tcBorders>
              <w:top w:val="nil"/>
              <w:left w:val="nil"/>
              <w:bottom w:val="single" w:sz="4" w:space="0" w:color="auto"/>
              <w:right w:val="nil"/>
            </w:tcBorders>
            <w:shd w:val="clear" w:color="auto" w:fill="auto"/>
            <w:noWrap/>
            <w:vAlign w:val="bottom"/>
            <w:hideMark/>
          </w:tcPr>
          <w:p w14:paraId="23B8474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Rrogozhinë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F93F244"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195,957</w:t>
            </w:r>
          </w:p>
        </w:tc>
        <w:tc>
          <w:tcPr>
            <w:tcW w:w="875" w:type="dxa"/>
            <w:tcBorders>
              <w:top w:val="nil"/>
              <w:left w:val="nil"/>
              <w:bottom w:val="single" w:sz="4" w:space="0" w:color="auto"/>
              <w:right w:val="single" w:sz="4" w:space="0" w:color="auto"/>
            </w:tcBorders>
            <w:shd w:val="clear" w:color="000000" w:fill="FFFFFF"/>
            <w:noWrap/>
            <w:vAlign w:val="bottom"/>
            <w:hideMark/>
          </w:tcPr>
          <w:p w14:paraId="19C21BBB"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15,089</w:t>
            </w:r>
          </w:p>
        </w:tc>
        <w:tc>
          <w:tcPr>
            <w:tcW w:w="801" w:type="dxa"/>
            <w:tcBorders>
              <w:top w:val="nil"/>
              <w:left w:val="nil"/>
              <w:bottom w:val="single" w:sz="4" w:space="0" w:color="auto"/>
              <w:right w:val="single" w:sz="4" w:space="0" w:color="auto"/>
            </w:tcBorders>
            <w:shd w:val="clear" w:color="000000" w:fill="FFFFFF"/>
            <w:noWrap/>
            <w:vAlign w:val="bottom"/>
            <w:hideMark/>
          </w:tcPr>
          <w:p w14:paraId="46AEA6A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53D419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36,474</w:t>
            </w:r>
          </w:p>
        </w:tc>
        <w:tc>
          <w:tcPr>
            <w:tcW w:w="724" w:type="dxa"/>
            <w:tcBorders>
              <w:top w:val="nil"/>
              <w:left w:val="nil"/>
              <w:bottom w:val="single" w:sz="4" w:space="0" w:color="auto"/>
              <w:right w:val="single" w:sz="4" w:space="0" w:color="auto"/>
            </w:tcBorders>
            <w:shd w:val="clear" w:color="000000" w:fill="FFFFFF"/>
            <w:noWrap/>
            <w:vAlign w:val="bottom"/>
            <w:hideMark/>
          </w:tcPr>
          <w:p w14:paraId="0A0948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7,273</w:t>
            </w:r>
          </w:p>
        </w:tc>
        <w:tc>
          <w:tcPr>
            <w:tcW w:w="694" w:type="dxa"/>
            <w:tcBorders>
              <w:top w:val="nil"/>
              <w:left w:val="nil"/>
              <w:bottom w:val="single" w:sz="4" w:space="0" w:color="auto"/>
              <w:right w:val="single" w:sz="4" w:space="0" w:color="auto"/>
            </w:tcBorders>
            <w:shd w:val="clear" w:color="000000" w:fill="FFFFFF"/>
            <w:noWrap/>
            <w:vAlign w:val="bottom"/>
            <w:hideMark/>
          </w:tcPr>
          <w:p w14:paraId="21217F9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2,920</w:t>
            </w:r>
          </w:p>
        </w:tc>
        <w:tc>
          <w:tcPr>
            <w:tcW w:w="784" w:type="dxa"/>
            <w:tcBorders>
              <w:top w:val="nil"/>
              <w:left w:val="nil"/>
              <w:bottom w:val="single" w:sz="4" w:space="0" w:color="auto"/>
              <w:right w:val="single" w:sz="4" w:space="0" w:color="auto"/>
            </w:tcBorders>
            <w:shd w:val="clear" w:color="000000" w:fill="FFFFFF"/>
            <w:noWrap/>
            <w:vAlign w:val="bottom"/>
            <w:hideMark/>
          </w:tcPr>
          <w:p w14:paraId="1D27CC7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15,037</w:t>
            </w:r>
          </w:p>
        </w:tc>
        <w:tc>
          <w:tcPr>
            <w:tcW w:w="808" w:type="dxa"/>
            <w:tcBorders>
              <w:top w:val="nil"/>
              <w:left w:val="nil"/>
              <w:bottom w:val="single" w:sz="4" w:space="0" w:color="auto"/>
              <w:right w:val="single" w:sz="4" w:space="0" w:color="auto"/>
            </w:tcBorders>
            <w:shd w:val="clear" w:color="000000" w:fill="FFFFFF"/>
            <w:noWrap/>
            <w:vAlign w:val="bottom"/>
            <w:hideMark/>
          </w:tcPr>
          <w:p w14:paraId="1ADCF06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28FFE8E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1,722</w:t>
            </w:r>
          </w:p>
        </w:tc>
        <w:tc>
          <w:tcPr>
            <w:tcW w:w="634" w:type="dxa"/>
            <w:tcBorders>
              <w:top w:val="nil"/>
              <w:left w:val="nil"/>
              <w:bottom w:val="single" w:sz="4" w:space="0" w:color="auto"/>
              <w:right w:val="single" w:sz="4" w:space="0" w:color="auto"/>
            </w:tcBorders>
            <w:shd w:val="clear" w:color="000000" w:fill="FFFFFF"/>
            <w:noWrap/>
            <w:vAlign w:val="bottom"/>
            <w:hideMark/>
          </w:tcPr>
          <w:p w14:paraId="7C96A9F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single" w:sz="4" w:space="0" w:color="auto"/>
            </w:tcBorders>
            <w:shd w:val="clear" w:color="000000" w:fill="FFFFFF"/>
            <w:noWrap/>
            <w:vAlign w:val="bottom"/>
            <w:hideMark/>
          </w:tcPr>
          <w:p w14:paraId="3B02CC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7576F81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70183F4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12,149</w:t>
            </w:r>
          </w:p>
        </w:tc>
        <w:tc>
          <w:tcPr>
            <w:tcW w:w="634" w:type="dxa"/>
            <w:tcBorders>
              <w:top w:val="nil"/>
              <w:left w:val="single" w:sz="4" w:space="0" w:color="auto"/>
              <w:bottom w:val="single" w:sz="4" w:space="0" w:color="auto"/>
              <w:right w:val="nil"/>
            </w:tcBorders>
            <w:shd w:val="clear" w:color="000000" w:fill="FFFFFF"/>
            <w:noWrap/>
            <w:vAlign w:val="bottom"/>
            <w:hideMark/>
          </w:tcPr>
          <w:p w14:paraId="6D3F83B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16,631</w:t>
            </w:r>
          </w:p>
        </w:tc>
        <w:tc>
          <w:tcPr>
            <w:tcW w:w="634" w:type="dxa"/>
            <w:tcBorders>
              <w:top w:val="nil"/>
              <w:left w:val="single" w:sz="4" w:space="0" w:color="auto"/>
              <w:bottom w:val="single" w:sz="4" w:space="0" w:color="auto"/>
              <w:right w:val="nil"/>
            </w:tcBorders>
            <w:shd w:val="clear" w:color="000000" w:fill="FFFFFF"/>
            <w:noWrap/>
            <w:vAlign w:val="bottom"/>
            <w:hideMark/>
          </w:tcPr>
          <w:p w14:paraId="38ADF5DA"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4BD805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4F162C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6B66FF3F"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314,411</w:t>
            </w:r>
          </w:p>
        </w:tc>
      </w:tr>
      <w:tr w:rsidR="00C22092" w:rsidRPr="006D40F6" w14:paraId="7A2C9F13"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5DF4AF2"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50</w:t>
            </w:r>
          </w:p>
        </w:tc>
        <w:tc>
          <w:tcPr>
            <w:tcW w:w="787" w:type="dxa"/>
            <w:tcBorders>
              <w:top w:val="nil"/>
              <w:left w:val="nil"/>
              <w:bottom w:val="single" w:sz="4" w:space="0" w:color="auto"/>
              <w:right w:val="nil"/>
            </w:tcBorders>
            <w:shd w:val="clear" w:color="auto" w:fill="auto"/>
            <w:noWrap/>
            <w:vAlign w:val="bottom"/>
            <w:hideMark/>
          </w:tcPr>
          <w:p w14:paraId="424B1435"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Sarandë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5531D7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180,074</w:t>
            </w:r>
          </w:p>
        </w:tc>
        <w:tc>
          <w:tcPr>
            <w:tcW w:w="875" w:type="dxa"/>
            <w:tcBorders>
              <w:top w:val="nil"/>
              <w:left w:val="nil"/>
              <w:bottom w:val="single" w:sz="4" w:space="0" w:color="auto"/>
              <w:right w:val="single" w:sz="4" w:space="0" w:color="auto"/>
            </w:tcBorders>
            <w:shd w:val="clear" w:color="000000" w:fill="FFFFFF"/>
            <w:noWrap/>
            <w:vAlign w:val="bottom"/>
            <w:hideMark/>
          </w:tcPr>
          <w:p w14:paraId="709EC48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13,866</w:t>
            </w:r>
          </w:p>
        </w:tc>
        <w:tc>
          <w:tcPr>
            <w:tcW w:w="801" w:type="dxa"/>
            <w:tcBorders>
              <w:top w:val="nil"/>
              <w:left w:val="nil"/>
              <w:bottom w:val="single" w:sz="4" w:space="0" w:color="auto"/>
              <w:right w:val="single" w:sz="4" w:space="0" w:color="auto"/>
            </w:tcBorders>
            <w:shd w:val="clear" w:color="000000" w:fill="FFFFFF"/>
            <w:noWrap/>
            <w:vAlign w:val="bottom"/>
            <w:hideMark/>
          </w:tcPr>
          <w:p w14:paraId="15E789B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19,698</w:t>
            </w:r>
          </w:p>
        </w:tc>
        <w:tc>
          <w:tcPr>
            <w:tcW w:w="832" w:type="dxa"/>
            <w:tcBorders>
              <w:top w:val="nil"/>
              <w:left w:val="nil"/>
              <w:bottom w:val="single" w:sz="4" w:space="0" w:color="auto"/>
              <w:right w:val="single" w:sz="4" w:space="0" w:color="auto"/>
            </w:tcBorders>
            <w:shd w:val="clear" w:color="000000" w:fill="FFFFFF"/>
            <w:noWrap/>
            <w:vAlign w:val="bottom"/>
            <w:hideMark/>
          </w:tcPr>
          <w:p w14:paraId="6E9B6E1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51,511</w:t>
            </w:r>
          </w:p>
        </w:tc>
        <w:tc>
          <w:tcPr>
            <w:tcW w:w="724" w:type="dxa"/>
            <w:tcBorders>
              <w:top w:val="nil"/>
              <w:left w:val="nil"/>
              <w:bottom w:val="single" w:sz="4" w:space="0" w:color="auto"/>
              <w:right w:val="single" w:sz="4" w:space="0" w:color="auto"/>
            </w:tcBorders>
            <w:shd w:val="clear" w:color="000000" w:fill="FFFFFF"/>
            <w:noWrap/>
            <w:vAlign w:val="bottom"/>
            <w:hideMark/>
          </w:tcPr>
          <w:p w14:paraId="5BDAB00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15,928</w:t>
            </w:r>
          </w:p>
        </w:tc>
        <w:tc>
          <w:tcPr>
            <w:tcW w:w="694" w:type="dxa"/>
            <w:tcBorders>
              <w:top w:val="nil"/>
              <w:left w:val="nil"/>
              <w:bottom w:val="single" w:sz="4" w:space="0" w:color="auto"/>
              <w:right w:val="single" w:sz="4" w:space="0" w:color="auto"/>
            </w:tcBorders>
            <w:shd w:val="clear" w:color="000000" w:fill="FFFFFF"/>
            <w:noWrap/>
            <w:vAlign w:val="bottom"/>
            <w:hideMark/>
          </w:tcPr>
          <w:p w14:paraId="6F9F26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4,364</w:t>
            </w:r>
          </w:p>
        </w:tc>
        <w:tc>
          <w:tcPr>
            <w:tcW w:w="784" w:type="dxa"/>
            <w:tcBorders>
              <w:top w:val="nil"/>
              <w:left w:val="nil"/>
              <w:bottom w:val="single" w:sz="4" w:space="0" w:color="auto"/>
              <w:right w:val="single" w:sz="4" w:space="0" w:color="auto"/>
            </w:tcBorders>
            <w:shd w:val="clear" w:color="000000" w:fill="FFFFFF"/>
            <w:noWrap/>
            <w:vAlign w:val="bottom"/>
            <w:hideMark/>
          </w:tcPr>
          <w:p w14:paraId="47876F7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21,237</w:t>
            </w:r>
          </w:p>
        </w:tc>
        <w:tc>
          <w:tcPr>
            <w:tcW w:w="808" w:type="dxa"/>
            <w:tcBorders>
              <w:top w:val="nil"/>
              <w:left w:val="nil"/>
              <w:bottom w:val="single" w:sz="4" w:space="0" w:color="auto"/>
              <w:right w:val="single" w:sz="4" w:space="0" w:color="auto"/>
            </w:tcBorders>
            <w:shd w:val="clear" w:color="000000" w:fill="FFFFFF"/>
            <w:noWrap/>
            <w:vAlign w:val="bottom"/>
            <w:hideMark/>
          </w:tcPr>
          <w:p w14:paraId="31CB5B2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6173DE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3,079</w:t>
            </w:r>
          </w:p>
        </w:tc>
        <w:tc>
          <w:tcPr>
            <w:tcW w:w="634" w:type="dxa"/>
            <w:tcBorders>
              <w:top w:val="nil"/>
              <w:left w:val="nil"/>
              <w:bottom w:val="single" w:sz="4" w:space="0" w:color="auto"/>
              <w:right w:val="single" w:sz="4" w:space="0" w:color="auto"/>
            </w:tcBorders>
            <w:shd w:val="clear" w:color="000000" w:fill="FFFFFF"/>
            <w:noWrap/>
            <w:vAlign w:val="bottom"/>
            <w:hideMark/>
          </w:tcPr>
          <w:p w14:paraId="3525E29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single" w:sz="4" w:space="0" w:color="auto"/>
            </w:tcBorders>
            <w:shd w:val="clear" w:color="000000" w:fill="FFFFFF"/>
            <w:noWrap/>
            <w:vAlign w:val="bottom"/>
            <w:hideMark/>
          </w:tcPr>
          <w:p w14:paraId="0973523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7,025</w:t>
            </w:r>
          </w:p>
        </w:tc>
        <w:tc>
          <w:tcPr>
            <w:tcW w:w="864" w:type="dxa"/>
            <w:tcBorders>
              <w:top w:val="nil"/>
              <w:left w:val="nil"/>
              <w:bottom w:val="single" w:sz="4" w:space="0" w:color="auto"/>
              <w:right w:val="single" w:sz="4" w:space="0" w:color="auto"/>
            </w:tcBorders>
            <w:shd w:val="clear" w:color="000000" w:fill="FFFFFF"/>
            <w:noWrap/>
            <w:vAlign w:val="bottom"/>
            <w:hideMark/>
          </w:tcPr>
          <w:p w14:paraId="2824DB4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28FCCC1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16,350</w:t>
            </w:r>
          </w:p>
        </w:tc>
        <w:tc>
          <w:tcPr>
            <w:tcW w:w="634" w:type="dxa"/>
            <w:tcBorders>
              <w:top w:val="nil"/>
              <w:left w:val="single" w:sz="4" w:space="0" w:color="auto"/>
              <w:bottom w:val="single" w:sz="4" w:space="0" w:color="auto"/>
              <w:right w:val="nil"/>
            </w:tcBorders>
            <w:shd w:val="clear" w:color="000000" w:fill="FFFFFF"/>
            <w:noWrap/>
            <w:vAlign w:val="bottom"/>
            <w:hideMark/>
          </w:tcPr>
          <w:p w14:paraId="052F83E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43,465</w:t>
            </w:r>
          </w:p>
        </w:tc>
        <w:tc>
          <w:tcPr>
            <w:tcW w:w="634" w:type="dxa"/>
            <w:tcBorders>
              <w:top w:val="nil"/>
              <w:left w:val="single" w:sz="4" w:space="0" w:color="auto"/>
              <w:bottom w:val="single" w:sz="4" w:space="0" w:color="auto"/>
              <w:right w:val="nil"/>
            </w:tcBorders>
            <w:shd w:val="clear" w:color="000000" w:fill="FFFFFF"/>
            <w:noWrap/>
            <w:vAlign w:val="bottom"/>
            <w:hideMark/>
          </w:tcPr>
          <w:p w14:paraId="0AE2EE3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3ED94C2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314C744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D14988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376,597</w:t>
            </w:r>
          </w:p>
        </w:tc>
      </w:tr>
      <w:tr w:rsidR="00C22092" w:rsidRPr="006D40F6" w14:paraId="302465B3"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1CDF9DE8"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51</w:t>
            </w:r>
          </w:p>
        </w:tc>
        <w:tc>
          <w:tcPr>
            <w:tcW w:w="787" w:type="dxa"/>
            <w:tcBorders>
              <w:top w:val="nil"/>
              <w:left w:val="nil"/>
              <w:bottom w:val="single" w:sz="4" w:space="0" w:color="auto"/>
              <w:right w:val="nil"/>
            </w:tcBorders>
            <w:shd w:val="clear" w:color="auto" w:fill="auto"/>
            <w:noWrap/>
            <w:vAlign w:val="bottom"/>
            <w:hideMark/>
          </w:tcPr>
          <w:p w14:paraId="49B9867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Selenicë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D67DA5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228,819</w:t>
            </w:r>
          </w:p>
        </w:tc>
        <w:tc>
          <w:tcPr>
            <w:tcW w:w="875" w:type="dxa"/>
            <w:tcBorders>
              <w:top w:val="nil"/>
              <w:left w:val="nil"/>
              <w:bottom w:val="single" w:sz="4" w:space="0" w:color="auto"/>
              <w:right w:val="single" w:sz="4" w:space="0" w:color="auto"/>
            </w:tcBorders>
            <w:shd w:val="clear" w:color="000000" w:fill="FFFFFF"/>
            <w:noWrap/>
            <w:vAlign w:val="bottom"/>
            <w:hideMark/>
          </w:tcPr>
          <w:p w14:paraId="442F4EE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17,619</w:t>
            </w:r>
          </w:p>
        </w:tc>
        <w:tc>
          <w:tcPr>
            <w:tcW w:w="801" w:type="dxa"/>
            <w:tcBorders>
              <w:top w:val="nil"/>
              <w:left w:val="nil"/>
              <w:bottom w:val="single" w:sz="4" w:space="0" w:color="auto"/>
              <w:right w:val="single" w:sz="4" w:space="0" w:color="auto"/>
            </w:tcBorders>
            <w:shd w:val="clear" w:color="000000" w:fill="FFFFFF"/>
            <w:noWrap/>
            <w:vAlign w:val="bottom"/>
            <w:hideMark/>
          </w:tcPr>
          <w:p w14:paraId="65F21ED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14974AF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31,564</w:t>
            </w:r>
          </w:p>
        </w:tc>
        <w:tc>
          <w:tcPr>
            <w:tcW w:w="724" w:type="dxa"/>
            <w:tcBorders>
              <w:top w:val="nil"/>
              <w:left w:val="nil"/>
              <w:bottom w:val="single" w:sz="4" w:space="0" w:color="auto"/>
              <w:right w:val="single" w:sz="4" w:space="0" w:color="auto"/>
            </w:tcBorders>
            <w:shd w:val="clear" w:color="000000" w:fill="FFFFFF"/>
            <w:noWrap/>
            <w:vAlign w:val="bottom"/>
            <w:hideMark/>
          </w:tcPr>
          <w:p w14:paraId="0B24E76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5,436</w:t>
            </w:r>
          </w:p>
        </w:tc>
        <w:tc>
          <w:tcPr>
            <w:tcW w:w="694" w:type="dxa"/>
            <w:tcBorders>
              <w:top w:val="nil"/>
              <w:left w:val="nil"/>
              <w:bottom w:val="single" w:sz="4" w:space="0" w:color="auto"/>
              <w:right w:val="single" w:sz="4" w:space="0" w:color="auto"/>
            </w:tcBorders>
            <w:shd w:val="clear" w:color="000000" w:fill="FFFFFF"/>
            <w:noWrap/>
            <w:vAlign w:val="bottom"/>
            <w:hideMark/>
          </w:tcPr>
          <w:p w14:paraId="21CD972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11,404</w:t>
            </w:r>
          </w:p>
        </w:tc>
        <w:tc>
          <w:tcPr>
            <w:tcW w:w="784" w:type="dxa"/>
            <w:tcBorders>
              <w:top w:val="nil"/>
              <w:left w:val="nil"/>
              <w:bottom w:val="single" w:sz="4" w:space="0" w:color="auto"/>
              <w:right w:val="single" w:sz="4" w:space="0" w:color="auto"/>
            </w:tcBorders>
            <w:shd w:val="clear" w:color="000000" w:fill="FFFFFF"/>
            <w:noWrap/>
            <w:vAlign w:val="bottom"/>
            <w:hideMark/>
          </w:tcPr>
          <w:p w14:paraId="672BC8D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17,717</w:t>
            </w:r>
          </w:p>
        </w:tc>
        <w:tc>
          <w:tcPr>
            <w:tcW w:w="808" w:type="dxa"/>
            <w:tcBorders>
              <w:top w:val="nil"/>
              <w:left w:val="nil"/>
              <w:bottom w:val="single" w:sz="4" w:space="0" w:color="auto"/>
              <w:right w:val="single" w:sz="4" w:space="0" w:color="auto"/>
            </w:tcBorders>
            <w:shd w:val="clear" w:color="000000" w:fill="FFFFFF"/>
            <w:noWrap/>
            <w:vAlign w:val="bottom"/>
            <w:hideMark/>
          </w:tcPr>
          <w:p w14:paraId="15C4E9F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E50D7B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5,479</w:t>
            </w:r>
          </w:p>
        </w:tc>
        <w:tc>
          <w:tcPr>
            <w:tcW w:w="634" w:type="dxa"/>
            <w:tcBorders>
              <w:top w:val="nil"/>
              <w:left w:val="nil"/>
              <w:bottom w:val="single" w:sz="4" w:space="0" w:color="auto"/>
              <w:right w:val="single" w:sz="4" w:space="0" w:color="auto"/>
            </w:tcBorders>
            <w:shd w:val="clear" w:color="000000" w:fill="FFFFFF"/>
            <w:noWrap/>
            <w:vAlign w:val="bottom"/>
            <w:hideMark/>
          </w:tcPr>
          <w:p w14:paraId="3E6F59C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3,384</w:t>
            </w:r>
          </w:p>
        </w:tc>
        <w:tc>
          <w:tcPr>
            <w:tcW w:w="812" w:type="dxa"/>
            <w:tcBorders>
              <w:top w:val="nil"/>
              <w:left w:val="nil"/>
              <w:bottom w:val="single" w:sz="4" w:space="0" w:color="auto"/>
              <w:right w:val="single" w:sz="4" w:space="0" w:color="auto"/>
            </w:tcBorders>
            <w:shd w:val="clear" w:color="000000" w:fill="FFFFFF"/>
            <w:noWrap/>
            <w:vAlign w:val="bottom"/>
            <w:hideMark/>
          </w:tcPr>
          <w:p w14:paraId="50D4BF4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17,475</w:t>
            </w:r>
          </w:p>
        </w:tc>
        <w:tc>
          <w:tcPr>
            <w:tcW w:w="864" w:type="dxa"/>
            <w:tcBorders>
              <w:top w:val="nil"/>
              <w:left w:val="nil"/>
              <w:bottom w:val="single" w:sz="4" w:space="0" w:color="auto"/>
              <w:right w:val="single" w:sz="4" w:space="0" w:color="auto"/>
            </w:tcBorders>
            <w:shd w:val="clear" w:color="000000" w:fill="FFFFFF"/>
            <w:noWrap/>
            <w:vAlign w:val="bottom"/>
            <w:hideMark/>
          </w:tcPr>
          <w:p w14:paraId="0CBBBEC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1993591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11,813</w:t>
            </w:r>
          </w:p>
        </w:tc>
        <w:tc>
          <w:tcPr>
            <w:tcW w:w="634" w:type="dxa"/>
            <w:tcBorders>
              <w:top w:val="nil"/>
              <w:left w:val="single" w:sz="4" w:space="0" w:color="auto"/>
              <w:bottom w:val="single" w:sz="4" w:space="0" w:color="auto"/>
              <w:right w:val="nil"/>
            </w:tcBorders>
            <w:shd w:val="clear" w:color="000000" w:fill="FFFFFF"/>
            <w:noWrap/>
            <w:vAlign w:val="bottom"/>
            <w:hideMark/>
          </w:tcPr>
          <w:p w14:paraId="44CCF3E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05B517F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0F654A0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3BD5CC9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1416220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350,709</w:t>
            </w:r>
          </w:p>
        </w:tc>
      </w:tr>
      <w:tr w:rsidR="00C22092" w:rsidRPr="006D40F6" w14:paraId="23A7643D"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F5E40DE"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52</w:t>
            </w:r>
          </w:p>
        </w:tc>
        <w:tc>
          <w:tcPr>
            <w:tcW w:w="787" w:type="dxa"/>
            <w:tcBorders>
              <w:top w:val="nil"/>
              <w:left w:val="nil"/>
              <w:bottom w:val="single" w:sz="4" w:space="0" w:color="auto"/>
              <w:right w:val="nil"/>
            </w:tcBorders>
            <w:shd w:val="clear" w:color="auto" w:fill="auto"/>
            <w:noWrap/>
            <w:vAlign w:val="bottom"/>
            <w:hideMark/>
          </w:tcPr>
          <w:p w14:paraId="5DEB715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Shijak</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C691291"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195,877</w:t>
            </w:r>
          </w:p>
        </w:tc>
        <w:tc>
          <w:tcPr>
            <w:tcW w:w="875" w:type="dxa"/>
            <w:tcBorders>
              <w:top w:val="nil"/>
              <w:left w:val="nil"/>
              <w:bottom w:val="single" w:sz="4" w:space="0" w:color="auto"/>
              <w:right w:val="single" w:sz="4" w:space="0" w:color="auto"/>
            </w:tcBorders>
            <w:shd w:val="clear" w:color="000000" w:fill="FFFFFF"/>
            <w:noWrap/>
            <w:vAlign w:val="bottom"/>
            <w:hideMark/>
          </w:tcPr>
          <w:p w14:paraId="55FA225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15,083</w:t>
            </w:r>
          </w:p>
        </w:tc>
        <w:tc>
          <w:tcPr>
            <w:tcW w:w="801" w:type="dxa"/>
            <w:tcBorders>
              <w:top w:val="nil"/>
              <w:left w:val="nil"/>
              <w:bottom w:val="single" w:sz="4" w:space="0" w:color="auto"/>
              <w:right w:val="single" w:sz="4" w:space="0" w:color="auto"/>
            </w:tcBorders>
            <w:shd w:val="clear" w:color="000000" w:fill="FFFFFF"/>
            <w:noWrap/>
            <w:vAlign w:val="bottom"/>
            <w:hideMark/>
          </w:tcPr>
          <w:p w14:paraId="7804190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0410E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43,296</w:t>
            </w:r>
          </w:p>
        </w:tc>
        <w:tc>
          <w:tcPr>
            <w:tcW w:w="724" w:type="dxa"/>
            <w:tcBorders>
              <w:top w:val="nil"/>
              <w:left w:val="nil"/>
              <w:bottom w:val="single" w:sz="4" w:space="0" w:color="auto"/>
              <w:right w:val="single" w:sz="4" w:space="0" w:color="auto"/>
            </w:tcBorders>
            <w:shd w:val="clear" w:color="000000" w:fill="FFFFFF"/>
            <w:noWrap/>
            <w:vAlign w:val="bottom"/>
            <w:hideMark/>
          </w:tcPr>
          <w:p w14:paraId="6AE6EE8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7,965</w:t>
            </w:r>
          </w:p>
        </w:tc>
        <w:tc>
          <w:tcPr>
            <w:tcW w:w="694" w:type="dxa"/>
            <w:tcBorders>
              <w:top w:val="nil"/>
              <w:left w:val="nil"/>
              <w:bottom w:val="single" w:sz="4" w:space="0" w:color="auto"/>
              <w:right w:val="single" w:sz="4" w:space="0" w:color="auto"/>
            </w:tcBorders>
            <w:shd w:val="clear" w:color="000000" w:fill="FFFFFF"/>
            <w:noWrap/>
            <w:vAlign w:val="bottom"/>
            <w:hideMark/>
          </w:tcPr>
          <w:p w14:paraId="38593C4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3,686</w:t>
            </w:r>
          </w:p>
        </w:tc>
        <w:tc>
          <w:tcPr>
            <w:tcW w:w="784" w:type="dxa"/>
            <w:tcBorders>
              <w:top w:val="nil"/>
              <w:left w:val="nil"/>
              <w:bottom w:val="single" w:sz="4" w:space="0" w:color="auto"/>
              <w:right w:val="single" w:sz="4" w:space="0" w:color="auto"/>
            </w:tcBorders>
            <w:shd w:val="clear" w:color="000000" w:fill="FFFFFF"/>
            <w:noWrap/>
            <w:vAlign w:val="bottom"/>
            <w:hideMark/>
          </w:tcPr>
          <w:p w14:paraId="526A799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20,210</w:t>
            </w:r>
          </w:p>
        </w:tc>
        <w:tc>
          <w:tcPr>
            <w:tcW w:w="808" w:type="dxa"/>
            <w:tcBorders>
              <w:top w:val="nil"/>
              <w:left w:val="nil"/>
              <w:bottom w:val="single" w:sz="4" w:space="0" w:color="auto"/>
              <w:right w:val="single" w:sz="4" w:space="0" w:color="auto"/>
            </w:tcBorders>
            <w:shd w:val="clear" w:color="000000" w:fill="FFFFFF"/>
            <w:noWrap/>
            <w:vAlign w:val="bottom"/>
            <w:hideMark/>
          </w:tcPr>
          <w:p w14:paraId="59C74AC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4D8BB11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1,057</w:t>
            </w:r>
          </w:p>
        </w:tc>
        <w:tc>
          <w:tcPr>
            <w:tcW w:w="634" w:type="dxa"/>
            <w:tcBorders>
              <w:top w:val="nil"/>
              <w:left w:val="nil"/>
              <w:bottom w:val="single" w:sz="4" w:space="0" w:color="auto"/>
              <w:right w:val="single" w:sz="4" w:space="0" w:color="auto"/>
            </w:tcBorders>
            <w:shd w:val="clear" w:color="000000" w:fill="FFFFFF"/>
            <w:noWrap/>
            <w:vAlign w:val="bottom"/>
            <w:hideMark/>
          </w:tcPr>
          <w:p w14:paraId="0315BD8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59</w:t>
            </w:r>
          </w:p>
        </w:tc>
        <w:tc>
          <w:tcPr>
            <w:tcW w:w="812" w:type="dxa"/>
            <w:tcBorders>
              <w:top w:val="nil"/>
              <w:left w:val="nil"/>
              <w:bottom w:val="single" w:sz="4" w:space="0" w:color="auto"/>
              <w:right w:val="single" w:sz="4" w:space="0" w:color="auto"/>
            </w:tcBorders>
            <w:shd w:val="clear" w:color="000000" w:fill="FFFFFF"/>
            <w:noWrap/>
            <w:vAlign w:val="bottom"/>
            <w:hideMark/>
          </w:tcPr>
          <w:p w14:paraId="7415061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7,025</w:t>
            </w:r>
          </w:p>
        </w:tc>
        <w:tc>
          <w:tcPr>
            <w:tcW w:w="864" w:type="dxa"/>
            <w:tcBorders>
              <w:top w:val="nil"/>
              <w:left w:val="nil"/>
              <w:bottom w:val="single" w:sz="4" w:space="0" w:color="auto"/>
              <w:right w:val="single" w:sz="4" w:space="0" w:color="auto"/>
            </w:tcBorders>
            <w:shd w:val="clear" w:color="000000" w:fill="FFFFFF"/>
            <w:noWrap/>
            <w:vAlign w:val="bottom"/>
            <w:hideMark/>
          </w:tcPr>
          <w:p w14:paraId="65985C1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2112530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12,401</w:t>
            </w:r>
          </w:p>
        </w:tc>
        <w:tc>
          <w:tcPr>
            <w:tcW w:w="634" w:type="dxa"/>
            <w:tcBorders>
              <w:top w:val="nil"/>
              <w:left w:val="single" w:sz="4" w:space="0" w:color="auto"/>
              <w:bottom w:val="single" w:sz="4" w:space="0" w:color="auto"/>
              <w:right w:val="nil"/>
            </w:tcBorders>
            <w:shd w:val="clear" w:color="000000" w:fill="FFFFFF"/>
            <w:noWrap/>
            <w:vAlign w:val="bottom"/>
            <w:hideMark/>
          </w:tcPr>
          <w:p w14:paraId="5706DCA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21,630</w:t>
            </w:r>
          </w:p>
        </w:tc>
        <w:tc>
          <w:tcPr>
            <w:tcW w:w="634" w:type="dxa"/>
            <w:tcBorders>
              <w:top w:val="nil"/>
              <w:left w:val="single" w:sz="4" w:space="0" w:color="auto"/>
              <w:bottom w:val="single" w:sz="4" w:space="0" w:color="auto"/>
              <w:right w:val="nil"/>
            </w:tcBorders>
            <w:shd w:val="clear" w:color="000000" w:fill="FFFFFF"/>
            <w:noWrap/>
            <w:vAlign w:val="bottom"/>
            <w:hideMark/>
          </w:tcPr>
          <w:p w14:paraId="3D4BA83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1A82277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E31E5D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B4C2800"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328,288</w:t>
            </w:r>
          </w:p>
        </w:tc>
      </w:tr>
      <w:tr w:rsidR="00C22092" w:rsidRPr="006D40F6" w14:paraId="5A2FED11"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7BD42A3"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53</w:t>
            </w:r>
          </w:p>
        </w:tc>
        <w:tc>
          <w:tcPr>
            <w:tcW w:w="787" w:type="dxa"/>
            <w:tcBorders>
              <w:top w:val="nil"/>
              <w:left w:val="nil"/>
              <w:bottom w:val="single" w:sz="4" w:space="0" w:color="auto"/>
              <w:right w:val="nil"/>
            </w:tcBorders>
            <w:shd w:val="clear" w:color="auto" w:fill="auto"/>
            <w:noWrap/>
            <w:vAlign w:val="bottom"/>
            <w:hideMark/>
          </w:tcPr>
          <w:p w14:paraId="62B2562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Shkodër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EA1234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893,758</w:t>
            </w:r>
          </w:p>
        </w:tc>
        <w:tc>
          <w:tcPr>
            <w:tcW w:w="875" w:type="dxa"/>
            <w:tcBorders>
              <w:top w:val="nil"/>
              <w:left w:val="nil"/>
              <w:bottom w:val="single" w:sz="4" w:space="0" w:color="auto"/>
              <w:right w:val="single" w:sz="4" w:space="0" w:color="auto"/>
            </w:tcBorders>
            <w:shd w:val="clear" w:color="000000" w:fill="FFFFFF"/>
            <w:noWrap/>
            <w:vAlign w:val="bottom"/>
            <w:hideMark/>
          </w:tcPr>
          <w:p w14:paraId="36D39C0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68,820</w:t>
            </w:r>
          </w:p>
        </w:tc>
        <w:tc>
          <w:tcPr>
            <w:tcW w:w="801" w:type="dxa"/>
            <w:tcBorders>
              <w:top w:val="nil"/>
              <w:left w:val="nil"/>
              <w:bottom w:val="single" w:sz="4" w:space="0" w:color="auto"/>
              <w:right w:val="single" w:sz="4" w:space="0" w:color="auto"/>
            </w:tcBorders>
            <w:shd w:val="clear" w:color="000000" w:fill="FFFFFF"/>
            <w:noWrap/>
            <w:vAlign w:val="bottom"/>
            <w:hideMark/>
          </w:tcPr>
          <w:p w14:paraId="6F15CA2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62,068</w:t>
            </w:r>
          </w:p>
        </w:tc>
        <w:tc>
          <w:tcPr>
            <w:tcW w:w="832" w:type="dxa"/>
            <w:tcBorders>
              <w:top w:val="nil"/>
              <w:left w:val="nil"/>
              <w:bottom w:val="single" w:sz="4" w:space="0" w:color="auto"/>
              <w:right w:val="single" w:sz="4" w:space="0" w:color="auto"/>
            </w:tcBorders>
            <w:shd w:val="clear" w:color="000000" w:fill="FFFFFF"/>
            <w:noWrap/>
            <w:vAlign w:val="bottom"/>
            <w:hideMark/>
          </w:tcPr>
          <w:p w14:paraId="31F82B0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148,964</w:t>
            </w:r>
          </w:p>
        </w:tc>
        <w:tc>
          <w:tcPr>
            <w:tcW w:w="724" w:type="dxa"/>
            <w:tcBorders>
              <w:top w:val="nil"/>
              <w:left w:val="nil"/>
              <w:bottom w:val="single" w:sz="4" w:space="0" w:color="auto"/>
              <w:right w:val="single" w:sz="4" w:space="0" w:color="auto"/>
            </w:tcBorders>
            <w:shd w:val="clear" w:color="000000" w:fill="FFFFFF"/>
            <w:noWrap/>
            <w:vAlign w:val="bottom"/>
            <w:hideMark/>
          </w:tcPr>
          <w:p w14:paraId="189894A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64,940</w:t>
            </w:r>
          </w:p>
        </w:tc>
        <w:tc>
          <w:tcPr>
            <w:tcW w:w="694" w:type="dxa"/>
            <w:tcBorders>
              <w:top w:val="nil"/>
              <w:left w:val="nil"/>
              <w:bottom w:val="single" w:sz="4" w:space="0" w:color="auto"/>
              <w:right w:val="single" w:sz="4" w:space="0" w:color="auto"/>
            </w:tcBorders>
            <w:shd w:val="clear" w:color="000000" w:fill="FFFFFF"/>
            <w:noWrap/>
            <w:vAlign w:val="bottom"/>
            <w:hideMark/>
          </w:tcPr>
          <w:p w14:paraId="308A7E1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30,659</w:t>
            </w:r>
          </w:p>
        </w:tc>
        <w:tc>
          <w:tcPr>
            <w:tcW w:w="784" w:type="dxa"/>
            <w:tcBorders>
              <w:top w:val="nil"/>
              <w:left w:val="nil"/>
              <w:bottom w:val="single" w:sz="4" w:space="0" w:color="auto"/>
              <w:right w:val="single" w:sz="4" w:space="0" w:color="auto"/>
            </w:tcBorders>
            <w:shd w:val="clear" w:color="000000" w:fill="FFFFFF"/>
            <w:noWrap/>
            <w:vAlign w:val="bottom"/>
            <w:hideMark/>
          </w:tcPr>
          <w:p w14:paraId="4C14FD0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46,597</w:t>
            </w:r>
          </w:p>
        </w:tc>
        <w:tc>
          <w:tcPr>
            <w:tcW w:w="808" w:type="dxa"/>
            <w:tcBorders>
              <w:top w:val="nil"/>
              <w:left w:val="nil"/>
              <w:bottom w:val="single" w:sz="4" w:space="0" w:color="auto"/>
              <w:right w:val="single" w:sz="4" w:space="0" w:color="auto"/>
            </w:tcBorders>
            <w:shd w:val="clear" w:color="000000" w:fill="FFFFFF"/>
            <w:noWrap/>
            <w:vAlign w:val="bottom"/>
            <w:hideMark/>
          </w:tcPr>
          <w:p w14:paraId="5C3B848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38,183</w:t>
            </w:r>
          </w:p>
        </w:tc>
        <w:tc>
          <w:tcPr>
            <w:tcW w:w="711" w:type="dxa"/>
            <w:tcBorders>
              <w:top w:val="nil"/>
              <w:left w:val="nil"/>
              <w:bottom w:val="single" w:sz="4" w:space="0" w:color="auto"/>
              <w:right w:val="single" w:sz="4" w:space="0" w:color="auto"/>
            </w:tcBorders>
            <w:shd w:val="clear" w:color="000000" w:fill="FFFFFF"/>
            <w:noWrap/>
            <w:vAlign w:val="bottom"/>
            <w:hideMark/>
          </w:tcPr>
          <w:p w14:paraId="7258157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13,543</w:t>
            </w:r>
          </w:p>
        </w:tc>
        <w:tc>
          <w:tcPr>
            <w:tcW w:w="634" w:type="dxa"/>
            <w:tcBorders>
              <w:top w:val="nil"/>
              <w:left w:val="nil"/>
              <w:bottom w:val="single" w:sz="4" w:space="0" w:color="auto"/>
              <w:right w:val="single" w:sz="4" w:space="0" w:color="auto"/>
            </w:tcBorders>
            <w:shd w:val="clear" w:color="000000" w:fill="FFFFFF"/>
            <w:noWrap/>
            <w:vAlign w:val="bottom"/>
            <w:hideMark/>
          </w:tcPr>
          <w:p w14:paraId="383C820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23,061</w:t>
            </w:r>
          </w:p>
        </w:tc>
        <w:tc>
          <w:tcPr>
            <w:tcW w:w="812" w:type="dxa"/>
            <w:tcBorders>
              <w:top w:val="nil"/>
              <w:left w:val="nil"/>
              <w:bottom w:val="single" w:sz="4" w:space="0" w:color="auto"/>
              <w:right w:val="single" w:sz="4" w:space="0" w:color="auto"/>
            </w:tcBorders>
            <w:shd w:val="clear" w:color="000000" w:fill="FFFFFF"/>
            <w:noWrap/>
            <w:vAlign w:val="bottom"/>
            <w:hideMark/>
          </w:tcPr>
          <w:p w14:paraId="0455DE1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31,980</w:t>
            </w:r>
          </w:p>
        </w:tc>
        <w:tc>
          <w:tcPr>
            <w:tcW w:w="864" w:type="dxa"/>
            <w:tcBorders>
              <w:top w:val="nil"/>
              <w:left w:val="nil"/>
              <w:bottom w:val="single" w:sz="4" w:space="0" w:color="auto"/>
              <w:right w:val="single" w:sz="4" w:space="0" w:color="auto"/>
            </w:tcBorders>
            <w:shd w:val="clear" w:color="000000" w:fill="FFFFFF"/>
            <w:noWrap/>
            <w:vAlign w:val="bottom"/>
            <w:hideMark/>
          </w:tcPr>
          <w:p w14:paraId="6D3659D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920A6FA"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43,238</w:t>
            </w:r>
          </w:p>
        </w:tc>
        <w:tc>
          <w:tcPr>
            <w:tcW w:w="634" w:type="dxa"/>
            <w:tcBorders>
              <w:top w:val="nil"/>
              <w:left w:val="single" w:sz="4" w:space="0" w:color="auto"/>
              <w:bottom w:val="single" w:sz="4" w:space="0" w:color="auto"/>
              <w:right w:val="nil"/>
            </w:tcBorders>
            <w:shd w:val="clear" w:color="000000" w:fill="FFFFFF"/>
            <w:noWrap/>
            <w:vAlign w:val="bottom"/>
            <w:hideMark/>
          </w:tcPr>
          <w:p w14:paraId="54B2AEF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16,325</w:t>
            </w:r>
          </w:p>
        </w:tc>
        <w:tc>
          <w:tcPr>
            <w:tcW w:w="634" w:type="dxa"/>
            <w:tcBorders>
              <w:top w:val="nil"/>
              <w:left w:val="single" w:sz="4" w:space="0" w:color="auto"/>
              <w:bottom w:val="single" w:sz="4" w:space="0" w:color="auto"/>
              <w:right w:val="nil"/>
            </w:tcBorders>
            <w:shd w:val="clear" w:color="000000" w:fill="FFFFFF"/>
            <w:noWrap/>
            <w:vAlign w:val="bottom"/>
            <w:hideMark/>
          </w:tcPr>
          <w:p w14:paraId="65F02ED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4A4310B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09E5A91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29,496</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4A953C1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1,511,631</w:t>
            </w:r>
          </w:p>
        </w:tc>
      </w:tr>
      <w:tr w:rsidR="00C22092" w:rsidRPr="006D40F6" w14:paraId="3868C635"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7BA6786B"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54</w:t>
            </w:r>
          </w:p>
        </w:tc>
        <w:tc>
          <w:tcPr>
            <w:tcW w:w="787" w:type="dxa"/>
            <w:tcBorders>
              <w:top w:val="nil"/>
              <w:left w:val="nil"/>
              <w:bottom w:val="single" w:sz="4" w:space="0" w:color="auto"/>
              <w:right w:val="nil"/>
            </w:tcBorders>
            <w:shd w:val="clear" w:color="auto" w:fill="auto"/>
            <w:noWrap/>
            <w:vAlign w:val="bottom"/>
            <w:hideMark/>
          </w:tcPr>
          <w:p w14:paraId="3C66998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Skrapar</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71BD4C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163,289</w:t>
            </w:r>
          </w:p>
        </w:tc>
        <w:tc>
          <w:tcPr>
            <w:tcW w:w="875" w:type="dxa"/>
            <w:tcBorders>
              <w:top w:val="nil"/>
              <w:left w:val="nil"/>
              <w:bottom w:val="single" w:sz="4" w:space="0" w:color="auto"/>
              <w:right w:val="single" w:sz="4" w:space="0" w:color="auto"/>
            </w:tcBorders>
            <w:shd w:val="clear" w:color="000000" w:fill="FFFFFF"/>
            <w:noWrap/>
            <w:vAlign w:val="bottom"/>
            <w:hideMark/>
          </w:tcPr>
          <w:p w14:paraId="11BF0494"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12,573</w:t>
            </w:r>
          </w:p>
        </w:tc>
        <w:tc>
          <w:tcPr>
            <w:tcW w:w="801" w:type="dxa"/>
            <w:tcBorders>
              <w:top w:val="nil"/>
              <w:left w:val="nil"/>
              <w:bottom w:val="single" w:sz="4" w:space="0" w:color="auto"/>
              <w:right w:val="single" w:sz="4" w:space="0" w:color="auto"/>
            </w:tcBorders>
            <w:shd w:val="clear" w:color="000000" w:fill="FFFFFF"/>
            <w:noWrap/>
            <w:vAlign w:val="bottom"/>
            <w:hideMark/>
          </w:tcPr>
          <w:p w14:paraId="681F684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11,880</w:t>
            </w:r>
          </w:p>
        </w:tc>
        <w:tc>
          <w:tcPr>
            <w:tcW w:w="832" w:type="dxa"/>
            <w:tcBorders>
              <w:top w:val="nil"/>
              <w:left w:val="nil"/>
              <w:bottom w:val="single" w:sz="4" w:space="0" w:color="auto"/>
              <w:right w:val="single" w:sz="4" w:space="0" w:color="auto"/>
            </w:tcBorders>
            <w:shd w:val="clear" w:color="000000" w:fill="FFFFFF"/>
            <w:noWrap/>
            <w:vAlign w:val="bottom"/>
            <w:hideMark/>
          </w:tcPr>
          <w:p w14:paraId="17F01C5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40,491</w:t>
            </w:r>
          </w:p>
        </w:tc>
        <w:tc>
          <w:tcPr>
            <w:tcW w:w="724" w:type="dxa"/>
            <w:tcBorders>
              <w:top w:val="nil"/>
              <w:left w:val="nil"/>
              <w:bottom w:val="single" w:sz="4" w:space="0" w:color="auto"/>
              <w:right w:val="single" w:sz="4" w:space="0" w:color="auto"/>
            </w:tcBorders>
            <w:shd w:val="clear" w:color="000000" w:fill="FFFFFF"/>
            <w:noWrap/>
            <w:vAlign w:val="bottom"/>
            <w:hideMark/>
          </w:tcPr>
          <w:p w14:paraId="717C50C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13,800</w:t>
            </w:r>
          </w:p>
        </w:tc>
        <w:tc>
          <w:tcPr>
            <w:tcW w:w="694" w:type="dxa"/>
            <w:tcBorders>
              <w:top w:val="nil"/>
              <w:left w:val="nil"/>
              <w:bottom w:val="single" w:sz="4" w:space="0" w:color="auto"/>
              <w:right w:val="single" w:sz="4" w:space="0" w:color="auto"/>
            </w:tcBorders>
            <w:shd w:val="clear" w:color="000000" w:fill="FFFFFF"/>
            <w:noWrap/>
            <w:vAlign w:val="bottom"/>
            <w:hideMark/>
          </w:tcPr>
          <w:p w14:paraId="4933E95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10,974</w:t>
            </w:r>
          </w:p>
        </w:tc>
        <w:tc>
          <w:tcPr>
            <w:tcW w:w="784" w:type="dxa"/>
            <w:tcBorders>
              <w:top w:val="nil"/>
              <w:left w:val="nil"/>
              <w:bottom w:val="single" w:sz="4" w:space="0" w:color="auto"/>
              <w:right w:val="single" w:sz="4" w:space="0" w:color="auto"/>
            </w:tcBorders>
            <w:shd w:val="clear" w:color="000000" w:fill="FFFFFF"/>
            <w:noWrap/>
            <w:vAlign w:val="bottom"/>
            <w:hideMark/>
          </w:tcPr>
          <w:p w14:paraId="678A883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21,515</w:t>
            </w:r>
          </w:p>
        </w:tc>
        <w:tc>
          <w:tcPr>
            <w:tcW w:w="808" w:type="dxa"/>
            <w:tcBorders>
              <w:top w:val="nil"/>
              <w:left w:val="nil"/>
              <w:bottom w:val="single" w:sz="4" w:space="0" w:color="auto"/>
              <w:right w:val="single" w:sz="4" w:space="0" w:color="auto"/>
            </w:tcBorders>
            <w:shd w:val="clear" w:color="000000" w:fill="FFFFFF"/>
            <w:noWrap/>
            <w:vAlign w:val="bottom"/>
            <w:hideMark/>
          </w:tcPr>
          <w:p w14:paraId="4897896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87E365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10,236</w:t>
            </w:r>
          </w:p>
        </w:tc>
        <w:tc>
          <w:tcPr>
            <w:tcW w:w="634" w:type="dxa"/>
            <w:tcBorders>
              <w:top w:val="nil"/>
              <w:left w:val="nil"/>
              <w:bottom w:val="single" w:sz="4" w:space="0" w:color="auto"/>
              <w:right w:val="single" w:sz="4" w:space="0" w:color="auto"/>
            </w:tcBorders>
            <w:shd w:val="clear" w:color="000000" w:fill="FFFFFF"/>
            <w:noWrap/>
            <w:vAlign w:val="bottom"/>
            <w:hideMark/>
          </w:tcPr>
          <w:p w14:paraId="1CF6805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15,567</w:t>
            </w:r>
          </w:p>
        </w:tc>
        <w:tc>
          <w:tcPr>
            <w:tcW w:w="812" w:type="dxa"/>
            <w:tcBorders>
              <w:top w:val="nil"/>
              <w:left w:val="nil"/>
              <w:bottom w:val="single" w:sz="4" w:space="0" w:color="auto"/>
              <w:right w:val="single" w:sz="4" w:space="0" w:color="auto"/>
            </w:tcBorders>
            <w:shd w:val="clear" w:color="000000" w:fill="FFFFFF"/>
            <w:noWrap/>
            <w:vAlign w:val="bottom"/>
            <w:hideMark/>
          </w:tcPr>
          <w:p w14:paraId="37A75FC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16,343</w:t>
            </w:r>
          </w:p>
        </w:tc>
        <w:tc>
          <w:tcPr>
            <w:tcW w:w="864" w:type="dxa"/>
            <w:tcBorders>
              <w:top w:val="nil"/>
              <w:left w:val="nil"/>
              <w:bottom w:val="single" w:sz="4" w:space="0" w:color="auto"/>
              <w:right w:val="single" w:sz="4" w:space="0" w:color="auto"/>
            </w:tcBorders>
            <w:shd w:val="clear" w:color="000000" w:fill="FFFFFF"/>
            <w:noWrap/>
            <w:vAlign w:val="bottom"/>
            <w:hideMark/>
          </w:tcPr>
          <w:p w14:paraId="2B132A8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1952EB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12,989</w:t>
            </w:r>
          </w:p>
        </w:tc>
        <w:tc>
          <w:tcPr>
            <w:tcW w:w="634" w:type="dxa"/>
            <w:tcBorders>
              <w:top w:val="nil"/>
              <w:left w:val="single" w:sz="4" w:space="0" w:color="auto"/>
              <w:bottom w:val="single" w:sz="4" w:space="0" w:color="auto"/>
              <w:right w:val="nil"/>
            </w:tcBorders>
            <w:shd w:val="clear" w:color="000000" w:fill="FFFFFF"/>
            <w:noWrap/>
            <w:vAlign w:val="bottom"/>
            <w:hideMark/>
          </w:tcPr>
          <w:p w14:paraId="1D1367B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0C7FCF8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1E49FA70"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7196698"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448188C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329,659</w:t>
            </w:r>
          </w:p>
        </w:tc>
      </w:tr>
      <w:tr w:rsidR="00C22092" w:rsidRPr="006D40F6" w14:paraId="187373D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688B486"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55</w:t>
            </w:r>
          </w:p>
        </w:tc>
        <w:tc>
          <w:tcPr>
            <w:tcW w:w="787" w:type="dxa"/>
            <w:tcBorders>
              <w:top w:val="nil"/>
              <w:left w:val="nil"/>
              <w:bottom w:val="single" w:sz="4" w:space="0" w:color="auto"/>
              <w:right w:val="nil"/>
            </w:tcBorders>
            <w:shd w:val="clear" w:color="auto" w:fill="auto"/>
            <w:noWrap/>
            <w:vAlign w:val="bottom"/>
            <w:hideMark/>
          </w:tcPr>
          <w:p w14:paraId="6582474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Tepelenë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1F55D6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114,721</w:t>
            </w:r>
          </w:p>
        </w:tc>
        <w:tc>
          <w:tcPr>
            <w:tcW w:w="875" w:type="dxa"/>
            <w:tcBorders>
              <w:top w:val="nil"/>
              <w:left w:val="nil"/>
              <w:bottom w:val="single" w:sz="4" w:space="0" w:color="auto"/>
              <w:right w:val="single" w:sz="4" w:space="0" w:color="auto"/>
            </w:tcBorders>
            <w:shd w:val="clear" w:color="000000" w:fill="FFFFFF"/>
            <w:noWrap/>
            <w:vAlign w:val="bottom"/>
            <w:hideMark/>
          </w:tcPr>
          <w:p w14:paraId="4D0C7CB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8,834</w:t>
            </w:r>
          </w:p>
        </w:tc>
        <w:tc>
          <w:tcPr>
            <w:tcW w:w="801" w:type="dxa"/>
            <w:tcBorders>
              <w:top w:val="nil"/>
              <w:left w:val="nil"/>
              <w:bottom w:val="single" w:sz="4" w:space="0" w:color="auto"/>
              <w:right w:val="single" w:sz="4" w:space="0" w:color="auto"/>
            </w:tcBorders>
            <w:shd w:val="clear" w:color="000000" w:fill="FFFFFF"/>
            <w:noWrap/>
            <w:vAlign w:val="bottom"/>
            <w:hideMark/>
          </w:tcPr>
          <w:p w14:paraId="7318C1C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7,214</w:t>
            </w:r>
          </w:p>
        </w:tc>
        <w:tc>
          <w:tcPr>
            <w:tcW w:w="832" w:type="dxa"/>
            <w:tcBorders>
              <w:top w:val="nil"/>
              <w:left w:val="nil"/>
              <w:bottom w:val="single" w:sz="4" w:space="0" w:color="auto"/>
              <w:right w:val="single" w:sz="4" w:space="0" w:color="auto"/>
            </w:tcBorders>
            <w:shd w:val="clear" w:color="000000" w:fill="FFFFFF"/>
            <w:noWrap/>
            <w:vAlign w:val="bottom"/>
            <w:hideMark/>
          </w:tcPr>
          <w:p w14:paraId="17CEFEE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37,788</w:t>
            </w:r>
          </w:p>
        </w:tc>
        <w:tc>
          <w:tcPr>
            <w:tcW w:w="724" w:type="dxa"/>
            <w:tcBorders>
              <w:top w:val="nil"/>
              <w:left w:val="nil"/>
              <w:bottom w:val="single" w:sz="4" w:space="0" w:color="auto"/>
              <w:right w:val="single" w:sz="4" w:space="0" w:color="auto"/>
            </w:tcBorders>
            <w:shd w:val="clear" w:color="000000" w:fill="FFFFFF"/>
            <w:noWrap/>
            <w:vAlign w:val="bottom"/>
            <w:hideMark/>
          </w:tcPr>
          <w:p w14:paraId="7B16D23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9,802</w:t>
            </w:r>
          </w:p>
        </w:tc>
        <w:tc>
          <w:tcPr>
            <w:tcW w:w="694" w:type="dxa"/>
            <w:tcBorders>
              <w:top w:val="nil"/>
              <w:left w:val="nil"/>
              <w:bottom w:val="single" w:sz="4" w:space="0" w:color="auto"/>
              <w:right w:val="single" w:sz="4" w:space="0" w:color="auto"/>
            </w:tcBorders>
            <w:shd w:val="clear" w:color="000000" w:fill="FFFFFF"/>
            <w:noWrap/>
            <w:vAlign w:val="bottom"/>
            <w:hideMark/>
          </w:tcPr>
          <w:p w14:paraId="358C6F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4,354</w:t>
            </w:r>
          </w:p>
        </w:tc>
        <w:tc>
          <w:tcPr>
            <w:tcW w:w="784" w:type="dxa"/>
            <w:tcBorders>
              <w:top w:val="nil"/>
              <w:left w:val="nil"/>
              <w:bottom w:val="single" w:sz="4" w:space="0" w:color="auto"/>
              <w:right w:val="single" w:sz="4" w:space="0" w:color="auto"/>
            </w:tcBorders>
            <w:shd w:val="clear" w:color="000000" w:fill="FFFFFF"/>
            <w:noWrap/>
            <w:vAlign w:val="bottom"/>
            <w:hideMark/>
          </w:tcPr>
          <w:p w14:paraId="67AF14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16,213</w:t>
            </w:r>
          </w:p>
        </w:tc>
        <w:tc>
          <w:tcPr>
            <w:tcW w:w="808" w:type="dxa"/>
            <w:tcBorders>
              <w:top w:val="nil"/>
              <w:left w:val="nil"/>
              <w:bottom w:val="single" w:sz="4" w:space="0" w:color="auto"/>
              <w:right w:val="single" w:sz="4" w:space="0" w:color="auto"/>
            </w:tcBorders>
            <w:shd w:val="clear" w:color="000000" w:fill="FFFFFF"/>
            <w:noWrap/>
            <w:vAlign w:val="bottom"/>
            <w:hideMark/>
          </w:tcPr>
          <w:p w14:paraId="42BB8C9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00D9FA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6,128</w:t>
            </w:r>
          </w:p>
        </w:tc>
        <w:tc>
          <w:tcPr>
            <w:tcW w:w="634" w:type="dxa"/>
            <w:tcBorders>
              <w:top w:val="nil"/>
              <w:left w:val="nil"/>
              <w:bottom w:val="single" w:sz="4" w:space="0" w:color="auto"/>
              <w:right w:val="single" w:sz="4" w:space="0" w:color="auto"/>
            </w:tcBorders>
            <w:shd w:val="clear" w:color="000000" w:fill="FFFFFF"/>
            <w:noWrap/>
            <w:vAlign w:val="bottom"/>
            <w:hideMark/>
          </w:tcPr>
          <w:p w14:paraId="15B37E6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7,585</w:t>
            </w:r>
          </w:p>
        </w:tc>
        <w:tc>
          <w:tcPr>
            <w:tcW w:w="812" w:type="dxa"/>
            <w:tcBorders>
              <w:top w:val="nil"/>
              <w:left w:val="nil"/>
              <w:bottom w:val="single" w:sz="4" w:space="0" w:color="auto"/>
              <w:right w:val="single" w:sz="4" w:space="0" w:color="auto"/>
            </w:tcBorders>
            <w:shd w:val="clear" w:color="000000" w:fill="FFFFFF"/>
            <w:noWrap/>
            <w:vAlign w:val="bottom"/>
            <w:hideMark/>
          </w:tcPr>
          <w:p w14:paraId="2203EA2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3,205</w:t>
            </w:r>
          </w:p>
        </w:tc>
        <w:tc>
          <w:tcPr>
            <w:tcW w:w="864" w:type="dxa"/>
            <w:tcBorders>
              <w:top w:val="nil"/>
              <w:left w:val="nil"/>
              <w:bottom w:val="single" w:sz="4" w:space="0" w:color="auto"/>
              <w:right w:val="single" w:sz="4" w:space="0" w:color="auto"/>
            </w:tcBorders>
            <w:shd w:val="clear" w:color="000000" w:fill="FFFFFF"/>
            <w:noWrap/>
            <w:vAlign w:val="bottom"/>
            <w:hideMark/>
          </w:tcPr>
          <w:p w14:paraId="0B3A229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504D1D6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10,805</w:t>
            </w:r>
          </w:p>
        </w:tc>
        <w:tc>
          <w:tcPr>
            <w:tcW w:w="634" w:type="dxa"/>
            <w:tcBorders>
              <w:top w:val="nil"/>
              <w:left w:val="single" w:sz="4" w:space="0" w:color="auto"/>
              <w:bottom w:val="single" w:sz="4" w:space="0" w:color="auto"/>
              <w:right w:val="nil"/>
            </w:tcBorders>
            <w:shd w:val="clear" w:color="000000" w:fill="FFFFFF"/>
            <w:noWrap/>
            <w:vAlign w:val="bottom"/>
            <w:hideMark/>
          </w:tcPr>
          <w:p w14:paraId="396E7EA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16,325</w:t>
            </w:r>
          </w:p>
        </w:tc>
        <w:tc>
          <w:tcPr>
            <w:tcW w:w="634" w:type="dxa"/>
            <w:tcBorders>
              <w:top w:val="nil"/>
              <w:left w:val="single" w:sz="4" w:space="0" w:color="auto"/>
              <w:bottom w:val="single" w:sz="4" w:space="0" w:color="auto"/>
              <w:right w:val="nil"/>
            </w:tcBorders>
            <w:shd w:val="clear" w:color="000000" w:fill="FFFFFF"/>
            <w:noWrap/>
            <w:vAlign w:val="bottom"/>
            <w:hideMark/>
          </w:tcPr>
          <w:p w14:paraId="5EFE361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96D231C"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AE8C97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F8550A3"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242,973</w:t>
            </w:r>
          </w:p>
        </w:tc>
      </w:tr>
      <w:tr w:rsidR="00C22092" w:rsidRPr="006D40F6" w14:paraId="69060CEA"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02F5419"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56</w:t>
            </w:r>
          </w:p>
        </w:tc>
        <w:tc>
          <w:tcPr>
            <w:tcW w:w="787" w:type="dxa"/>
            <w:tcBorders>
              <w:top w:val="nil"/>
              <w:left w:val="nil"/>
              <w:bottom w:val="single" w:sz="4" w:space="0" w:color="auto"/>
              <w:right w:val="nil"/>
            </w:tcBorders>
            <w:shd w:val="clear" w:color="auto" w:fill="auto"/>
            <w:noWrap/>
            <w:vAlign w:val="bottom"/>
            <w:hideMark/>
          </w:tcPr>
          <w:p w14:paraId="52BA12E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Tiranë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47732CBC"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3,435,480</w:t>
            </w:r>
          </w:p>
        </w:tc>
        <w:tc>
          <w:tcPr>
            <w:tcW w:w="875" w:type="dxa"/>
            <w:tcBorders>
              <w:top w:val="nil"/>
              <w:left w:val="nil"/>
              <w:bottom w:val="single" w:sz="4" w:space="0" w:color="auto"/>
              <w:right w:val="single" w:sz="4" w:space="0" w:color="auto"/>
            </w:tcBorders>
            <w:shd w:val="clear" w:color="000000" w:fill="FFFFFF"/>
            <w:noWrap/>
            <w:vAlign w:val="bottom"/>
            <w:hideMark/>
          </w:tcPr>
          <w:p w14:paraId="288810D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01" w:type="dxa"/>
            <w:tcBorders>
              <w:top w:val="nil"/>
              <w:left w:val="nil"/>
              <w:bottom w:val="single" w:sz="4" w:space="0" w:color="auto"/>
              <w:right w:val="single" w:sz="4" w:space="0" w:color="auto"/>
            </w:tcBorders>
            <w:shd w:val="clear" w:color="000000" w:fill="FFFFFF"/>
            <w:noWrap/>
            <w:vAlign w:val="bottom"/>
            <w:hideMark/>
          </w:tcPr>
          <w:p w14:paraId="06FA310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96,393</w:t>
            </w:r>
          </w:p>
        </w:tc>
        <w:tc>
          <w:tcPr>
            <w:tcW w:w="832" w:type="dxa"/>
            <w:tcBorders>
              <w:top w:val="nil"/>
              <w:left w:val="nil"/>
              <w:bottom w:val="single" w:sz="4" w:space="0" w:color="auto"/>
              <w:right w:val="single" w:sz="4" w:space="0" w:color="auto"/>
            </w:tcBorders>
            <w:shd w:val="clear" w:color="000000" w:fill="FFFFFF"/>
            <w:noWrap/>
            <w:vAlign w:val="bottom"/>
            <w:hideMark/>
          </w:tcPr>
          <w:p w14:paraId="473823E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698,062</w:t>
            </w:r>
          </w:p>
        </w:tc>
        <w:tc>
          <w:tcPr>
            <w:tcW w:w="724" w:type="dxa"/>
            <w:tcBorders>
              <w:top w:val="nil"/>
              <w:left w:val="nil"/>
              <w:bottom w:val="single" w:sz="4" w:space="0" w:color="auto"/>
              <w:right w:val="single" w:sz="4" w:space="0" w:color="auto"/>
            </w:tcBorders>
            <w:shd w:val="clear" w:color="000000" w:fill="FFFFFF"/>
            <w:noWrap/>
            <w:vAlign w:val="bottom"/>
            <w:hideMark/>
          </w:tcPr>
          <w:p w14:paraId="4FC7060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317,344</w:t>
            </w:r>
          </w:p>
        </w:tc>
        <w:tc>
          <w:tcPr>
            <w:tcW w:w="694" w:type="dxa"/>
            <w:tcBorders>
              <w:top w:val="nil"/>
              <w:left w:val="nil"/>
              <w:bottom w:val="single" w:sz="4" w:space="0" w:color="auto"/>
              <w:right w:val="single" w:sz="4" w:space="0" w:color="auto"/>
            </w:tcBorders>
            <w:shd w:val="clear" w:color="000000" w:fill="FFFFFF"/>
            <w:noWrap/>
            <w:vAlign w:val="bottom"/>
            <w:hideMark/>
          </w:tcPr>
          <w:p w14:paraId="213F069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108,334</w:t>
            </w:r>
          </w:p>
        </w:tc>
        <w:tc>
          <w:tcPr>
            <w:tcW w:w="784" w:type="dxa"/>
            <w:tcBorders>
              <w:top w:val="nil"/>
              <w:left w:val="nil"/>
              <w:bottom w:val="single" w:sz="4" w:space="0" w:color="auto"/>
              <w:right w:val="single" w:sz="4" w:space="0" w:color="auto"/>
            </w:tcBorders>
            <w:shd w:val="clear" w:color="000000" w:fill="FFFFFF"/>
            <w:noWrap/>
            <w:vAlign w:val="bottom"/>
            <w:hideMark/>
          </w:tcPr>
          <w:p w14:paraId="09ECDD1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134,539</w:t>
            </w:r>
          </w:p>
        </w:tc>
        <w:tc>
          <w:tcPr>
            <w:tcW w:w="808" w:type="dxa"/>
            <w:tcBorders>
              <w:top w:val="nil"/>
              <w:left w:val="nil"/>
              <w:bottom w:val="single" w:sz="4" w:space="0" w:color="auto"/>
              <w:right w:val="single" w:sz="4" w:space="0" w:color="auto"/>
            </w:tcBorders>
            <w:shd w:val="clear" w:color="000000" w:fill="FFFFFF"/>
            <w:noWrap/>
            <w:vAlign w:val="bottom"/>
            <w:hideMark/>
          </w:tcPr>
          <w:p w14:paraId="5EE9CB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4A418C3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11,795</w:t>
            </w:r>
          </w:p>
        </w:tc>
        <w:tc>
          <w:tcPr>
            <w:tcW w:w="634" w:type="dxa"/>
            <w:tcBorders>
              <w:top w:val="nil"/>
              <w:left w:val="nil"/>
              <w:bottom w:val="single" w:sz="4" w:space="0" w:color="auto"/>
              <w:right w:val="single" w:sz="4" w:space="0" w:color="auto"/>
            </w:tcBorders>
            <w:shd w:val="clear" w:color="000000" w:fill="FFFFFF"/>
            <w:noWrap/>
            <w:vAlign w:val="bottom"/>
            <w:hideMark/>
          </w:tcPr>
          <w:p w14:paraId="4FAC94C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24,361</w:t>
            </w:r>
          </w:p>
        </w:tc>
        <w:tc>
          <w:tcPr>
            <w:tcW w:w="812" w:type="dxa"/>
            <w:tcBorders>
              <w:top w:val="nil"/>
              <w:left w:val="nil"/>
              <w:bottom w:val="single" w:sz="4" w:space="0" w:color="auto"/>
              <w:right w:val="single" w:sz="4" w:space="0" w:color="auto"/>
            </w:tcBorders>
            <w:shd w:val="clear" w:color="000000" w:fill="FFFFFF"/>
            <w:noWrap/>
            <w:vAlign w:val="bottom"/>
            <w:hideMark/>
          </w:tcPr>
          <w:p w14:paraId="2AD5B4F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23,851</w:t>
            </w:r>
          </w:p>
        </w:tc>
        <w:tc>
          <w:tcPr>
            <w:tcW w:w="864" w:type="dxa"/>
            <w:tcBorders>
              <w:top w:val="nil"/>
              <w:left w:val="nil"/>
              <w:bottom w:val="single" w:sz="4" w:space="0" w:color="auto"/>
              <w:right w:val="single" w:sz="4" w:space="0" w:color="auto"/>
            </w:tcBorders>
            <w:shd w:val="clear" w:color="000000" w:fill="FFFFFF"/>
            <w:noWrap/>
            <w:vAlign w:val="bottom"/>
            <w:hideMark/>
          </w:tcPr>
          <w:p w14:paraId="638B89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32,650</w:t>
            </w:r>
          </w:p>
        </w:tc>
        <w:tc>
          <w:tcPr>
            <w:tcW w:w="812" w:type="dxa"/>
            <w:tcBorders>
              <w:top w:val="nil"/>
              <w:left w:val="nil"/>
              <w:bottom w:val="single" w:sz="4" w:space="0" w:color="auto"/>
              <w:right w:val="nil"/>
            </w:tcBorders>
            <w:shd w:val="clear" w:color="000000" w:fill="FFFFFF"/>
            <w:noWrap/>
            <w:vAlign w:val="bottom"/>
            <w:hideMark/>
          </w:tcPr>
          <w:p w14:paraId="7B22CD9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297,050</w:t>
            </w:r>
          </w:p>
        </w:tc>
        <w:tc>
          <w:tcPr>
            <w:tcW w:w="634" w:type="dxa"/>
            <w:tcBorders>
              <w:top w:val="nil"/>
              <w:left w:val="single" w:sz="4" w:space="0" w:color="auto"/>
              <w:bottom w:val="single" w:sz="4" w:space="0" w:color="auto"/>
              <w:right w:val="nil"/>
            </w:tcBorders>
            <w:shd w:val="clear" w:color="000000" w:fill="FFFFFF"/>
            <w:noWrap/>
            <w:vAlign w:val="bottom"/>
            <w:hideMark/>
          </w:tcPr>
          <w:p w14:paraId="01361B4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13C08121"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5B2693C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1FFEE8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026EA03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5,179,858</w:t>
            </w:r>
          </w:p>
        </w:tc>
      </w:tr>
      <w:tr w:rsidR="00C22092" w:rsidRPr="006D40F6" w14:paraId="3CFB17FA"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282A552A"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57</w:t>
            </w:r>
          </w:p>
        </w:tc>
        <w:tc>
          <w:tcPr>
            <w:tcW w:w="787" w:type="dxa"/>
            <w:tcBorders>
              <w:top w:val="nil"/>
              <w:left w:val="nil"/>
              <w:bottom w:val="single" w:sz="4" w:space="0" w:color="auto"/>
              <w:right w:val="nil"/>
            </w:tcBorders>
            <w:shd w:val="clear" w:color="auto" w:fill="auto"/>
            <w:noWrap/>
            <w:vAlign w:val="bottom"/>
            <w:hideMark/>
          </w:tcPr>
          <w:p w14:paraId="7B11E2C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Tropojë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7836DBAA"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272,814</w:t>
            </w:r>
          </w:p>
        </w:tc>
        <w:tc>
          <w:tcPr>
            <w:tcW w:w="875" w:type="dxa"/>
            <w:tcBorders>
              <w:top w:val="nil"/>
              <w:left w:val="nil"/>
              <w:bottom w:val="single" w:sz="4" w:space="0" w:color="auto"/>
              <w:right w:val="single" w:sz="4" w:space="0" w:color="auto"/>
            </w:tcBorders>
            <w:shd w:val="clear" w:color="000000" w:fill="FFFFFF"/>
            <w:noWrap/>
            <w:vAlign w:val="bottom"/>
            <w:hideMark/>
          </w:tcPr>
          <w:p w14:paraId="6B95F913"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21,007</w:t>
            </w:r>
          </w:p>
        </w:tc>
        <w:tc>
          <w:tcPr>
            <w:tcW w:w="801" w:type="dxa"/>
            <w:tcBorders>
              <w:top w:val="nil"/>
              <w:left w:val="nil"/>
              <w:bottom w:val="single" w:sz="4" w:space="0" w:color="auto"/>
              <w:right w:val="single" w:sz="4" w:space="0" w:color="auto"/>
            </w:tcBorders>
            <w:shd w:val="clear" w:color="000000" w:fill="FFFFFF"/>
            <w:noWrap/>
            <w:vAlign w:val="bottom"/>
            <w:hideMark/>
          </w:tcPr>
          <w:p w14:paraId="7381328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3E7C632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49,242</w:t>
            </w:r>
          </w:p>
        </w:tc>
        <w:tc>
          <w:tcPr>
            <w:tcW w:w="724" w:type="dxa"/>
            <w:tcBorders>
              <w:top w:val="nil"/>
              <w:left w:val="nil"/>
              <w:bottom w:val="single" w:sz="4" w:space="0" w:color="auto"/>
              <w:right w:val="single" w:sz="4" w:space="0" w:color="auto"/>
            </w:tcBorders>
            <w:shd w:val="clear" w:color="000000" w:fill="FFFFFF"/>
            <w:noWrap/>
            <w:vAlign w:val="bottom"/>
            <w:hideMark/>
          </w:tcPr>
          <w:p w14:paraId="44F47741"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14,090</w:t>
            </w:r>
          </w:p>
        </w:tc>
        <w:tc>
          <w:tcPr>
            <w:tcW w:w="694" w:type="dxa"/>
            <w:tcBorders>
              <w:top w:val="nil"/>
              <w:left w:val="nil"/>
              <w:bottom w:val="single" w:sz="4" w:space="0" w:color="auto"/>
              <w:right w:val="single" w:sz="4" w:space="0" w:color="auto"/>
            </w:tcBorders>
            <w:shd w:val="clear" w:color="000000" w:fill="FFFFFF"/>
            <w:noWrap/>
            <w:vAlign w:val="bottom"/>
            <w:hideMark/>
          </w:tcPr>
          <w:p w14:paraId="718FD94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4,404</w:t>
            </w:r>
          </w:p>
        </w:tc>
        <w:tc>
          <w:tcPr>
            <w:tcW w:w="784" w:type="dxa"/>
            <w:tcBorders>
              <w:top w:val="nil"/>
              <w:left w:val="nil"/>
              <w:bottom w:val="single" w:sz="4" w:space="0" w:color="auto"/>
              <w:right w:val="single" w:sz="4" w:space="0" w:color="auto"/>
            </w:tcBorders>
            <w:shd w:val="clear" w:color="000000" w:fill="FFFFFF"/>
            <w:noWrap/>
            <w:vAlign w:val="bottom"/>
            <w:hideMark/>
          </w:tcPr>
          <w:p w14:paraId="368F120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19,358</w:t>
            </w:r>
          </w:p>
        </w:tc>
        <w:tc>
          <w:tcPr>
            <w:tcW w:w="808" w:type="dxa"/>
            <w:tcBorders>
              <w:top w:val="nil"/>
              <w:left w:val="nil"/>
              <w:bottom w:val="single" w:sz="4" w:space="0" w:color="auto"/>
              <w:right w:val="single" w:sz="4" w:space="0" w:color="auto"/>
            </w:tcBorders>
            <w:shd w:val="clear" w:color="000000" w:fill="FFFFFF"/>
            <w:noWrap/>
            <w:vAlign w:val="bottom"/>
            <w:hideMark/>
          </w:tcPr>
          <w:p w14:paraId="29B4121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7C265A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17,536</w:t>
            </w:r>
          </w:p>
        </w:tc>
        <w:tc>
          <w:tcPr>
            <w:tcW w:w="634" w:type="dxa"/>
            <w:tcBorders>
              <w:top w:val="nil"/>
              <w:left w:val="nil"/>
              <w:bottom w:val="single" w:sz="4" w:space="0" w:color="auto"/>
              <w:right w:val="single" w:sz="4" w:space="0" w:color="auto"/>
            </w:tcBorders>
            <w:shd w:val="clear" w:color="000000" w:fill="FFFFFF"/>
            <w:noWrap/>
            <w:vAlign w:val="bottom"/>
            <w:hideMark/>
          </w:tcPr>
          <w:p w14:paraId="665EC3D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10,731</w:t>
            </w:r>
          </w:p>
        </w:tc>
        <w:tc>
          <w:tcPr>
            <w:tcW w:w="812" w:type="dxa"/>
            <w:tcBorders>
              <w:top w:val="nil"/>
              <w:left w:val="nil"/>
              <w:bottom w:val="single" w:sz="4" w:space="0" w:color="auto"/>
              <w:right w:val="single" w:sz="4" w:space="0" w:color="auto"/>
            </w:tcBorders>
            <w:shd w:val="clear" w:color="000000" w:fill="FFFFFF"/>
            <w:noWrap/>
            <w:vAlign w:val="bottom"/>
            <w:hideMark/>
          </w:tcPr>
          <w:p w14:paraId="5C8D13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3,717</w:t>
            </w:r>
          </w:p>
        </w:tc>
        <w:tc>
          <w:tcPr>
            <w:tcW w:w="864" w:type="dxa"/>
            <w:tcBorders>
              <w:top w:val="nil"/>
              <w:left w:val="nil"/>
              <w:bottom w:val="single" w:sz="4" w:space="0" w:color="auto"/>
              <w:right w:val="single" w:sz="4" w:space="0" w:color="auto"/>
            </w:tcBorders>
            <w:shd w:val="clear" w:color="000000" w:fill="FFFFFF"/>
            <w:noWrap/>
            <w:vAlign w:val="bottom"/>
            <w:hideMark/>
          </w:tcPr>
          <w:p w14:paraId="2B24DAD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FED61B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14,250</w:t>
            </w:r>
          </w:p>
        </w:tc>
        <w:tc>
          <w:tcPr>
            <w:tcW w:w="634" w:type="dxa"/>
            <w:tcBorders>
              <w:top w:val="nil"/>
              <w:left w:val="single" w:sz="4" w:space="0" w:color="auto"/>
              <w:bottom w:val="single" w:sz="4" w:space="0" w:color="auto"/>
              <w:right w:val="nil"/>
            </w:tcBorders>
            <w:shd w:val="clear" w:color="000000" w:fill="FFFFFF"/>
            <w:noWrap/>
            <w:vAlign w:val="bottom"/>
            <w:hideMark/>
          </w:tcPr>
          <w:p w14:paraId="10CABF5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4D1B2ADF"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64884A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716CE9E"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5101613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427,148</w:t>
            </w:r>
          </w:p>
        </w:tc>
      </w:tr>
      <w:tr w:rsidR="00C22092" w:rsidRPr="006D40F6" w14:paraId="79D0C83B"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07D3B6FA"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58</w:t>
            </w:r>
          </w:p>
        </w:tc>
        <w:tc>
          <w:tcPr>
            <w:tcW w:w="787" w:type="dxa"/>
            <w:tcBorders>
              <w:top w:val="nil"/>
              <w:left w:val="nil"/>
              <w:bottom w:val="single" w:sz="4" w:space="0" w:color="auto"/>
              <w:right w:val="nil"/>
            </w:tcBorders>
            <w:shd w:val="clear" w:color="auto" w:fill="auto"/>
            <w:noWrap/>
            <w:vAlign w:val="bottom"/>
            <w:hideMark/>
          </w:tcPr>
          <w:p w14:paraId="601F508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Dimal</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2C618F0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182,931</w:t>
            </w:r>
          </w:p>
        </w:tc>
        <w:tc>
          <w:tcPr>
            <w:tcW w:w="875" w:type="dxa"/>
            <w:tcBorders>
              <w:top w:val="nil"/>
              <w:left w:val="nil"/>
              <w:bottom w:val="single" w:sz="4" w:space="0" w:color="auto"/>
              <w:right w:val="single" w:sz="4" w:space="0" w:color="auto"/>
            </w:tcBorders>
            <w:shd w:val="clear" w:color="000000" w:fill="FFFFFF"/>
            <w:noWrap/>
            <w:vAlign w:val="bottom"/>
            <w:hideMark/>
          </w:tcPr>
          <w:p w14:paraId="35B9EC85"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14,086</w:t>
            </w:r>
          </w:p>
        </w:tc>
        <w:tc>
          <w:tcPr>
            <w:tcW w:w="801" w:type="dxa"/>
            <w:tcBorders>
              <w:top w:val="nil"/>
              <w:left w:val="nil"/>
              <w:bottom w:val="single" w:sz="4" w:space="0" w:color="auto"/>
              <w:right w:val="single" w:sz="4" w:space="0" w:color="auto"/>
            </w:tcBorders>
            <w:shd w:val="clear" w:color="000000" w:fill="FFFFFF"/>
            <w:noWrap/>
            <w:vAlign w:val="bottom"/>
            <w:hideMark/>
          </w:tcPr>
          <w:p w14:paraId="38B37B6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891735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54,053</w:t>
            </w:r>
          </w:p>
        </w:tc>
        <w:tc>
          <w:tcPr>
            <w:tcW w:w="724" w:type="dxa"/>
            <w:tcBorders>
              <w:top w:val="nil"/>
              <w:left w:val="nil"/>
              <w:bottom w:val="single" w:sz="4" w:space="0" w:color="auto"/>
              <w:right w:val="single" w:sz="4" w:space="0" w:color="auto"/>
            </w:tcBorders>
            <w:shd w:val="clear" w:color="000000" w:fill="FFFFFF"/>
            <w:noWrap/>
            <w:vAlign w:val="bottom"/>
            <w:hideMark/>
          </w:tcPr>
          <w:p w14:paraId="5F02731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534</w:t>
            </w:r>
          </w:p>
        </w:tc>
        <w:tc>
          <w:tcPr>
            <w:tcW w:w="694" w:type="dxa"/>
            <w:tcBorders>
              <w:top w:val="nil"/>
              <w:left w:val="nil"/>
              <w:bottom w:val="single" w:sz="4" w:space="0" w:color="auto"/>
              <w:right w:val="single" w:sz="4" w:space="0" w:color="auto"/>
            </w:tcBorders>
            <w:shd w:val="clear" w:color="000000" w:fill="FFFFFF"/>
            <w:noWrap/>
            <w:vAlign w:val="bottom"/>
            <w:hideMark/>
          </w:tcPr>
          <w:p w14:paraId="7C0568A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1,919</w:t>
            </w:r>
          </w:p>
        </w:tc>
        <w:tc>
          <w:tcPr>
            <w:tcW w:w="784" w:type="dxa"/>
            <w:tcBorders>
              <w:top w:val="nil"/>
              <w:left w:val="nil"/>
              <w:bottom w:val="single" w:sz="4" w:space="0" w:color="auto"/>
              <w:right w:val="single" w:sz="4" w:space="0" w:color="auto"/>
            </w:tcBorders>
            <w:shd w:val="clear" w:color="000000" w:fill="FFFFFF"/>
            <w:noWrap/>
            <w:vAlign w:val="bottom"/>
            <w:hideMark/>
          </w:tcPr>
          <w:p w14:paraId="768CDD2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15,783</w:t>
            </w:r>
          </w:p>
        </w:tc>
        <w:tc>
          <w:tcPr>
            <w:tcW w:w="808" w:type="dxa"/>
            <w:tcBorders>
              <w:top w:val="nil"/>
              <w:left w:val="nil"/>
              <w:bottom w:val="single" w:sz="4" w:space="0" w:color="auto"/>
              <w:right w:val="single" w:sz="4" w:space="0" w:color="auto"/>
            </w:tcBorders>
            <w:shd w:val="clear" w:color="000000" w:fill="FFFFFF"/>
            <w:noWrap/>
            <w:vAlign w:val="bottom"/>
            <w:hideMark/>
          </w:tcPr>
          <w:p w14:paraId="150E1A23"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590D5DE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1,039</w:t>
            </w:r>
          </w:p>
        </w:tc>
        <w:tc>
          <w:tcPr>
            <w:tcW w:w="634" w:type="dxa"/>
            <w:tcBorders>
              <w:top w:val="nil"/>
              <w:left w:val="nil"/>
              <w:bottom w:val="single" w:sz="4" w:space="0" w:color="auto"/>
              <w:right w:val="single" w:sz="4" w:space="0" w:color="auto"/>
            </w:tcBorders>
            <w:shd w:val="clear" w:color="000000" w:fill="FFFFFF"/>
            <w:noWrap/>
            <w:vAlign w:val="bottom"/>
            <w:hideMark/>
          </w:tcPr>
          <w:p w14:paraId="70D8085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4,638</w:t>
            </w:r>
          </w:p>
        </w:tc>
        <w:tc>
          <w:tcPr>
            <w:tcW w:w="812" w:type="dxa"/>
            <w:tcBorders>
              <w:top w:val="nil"/>
              <w:left w:val="nil"/>
              <w:bottom w:val="single" w:sz="4" w:space="0" w:color="auto"/>
              <w:right w:val="single" w:sz="4" w:space="0" w:color="auto"/>
            </w:tcBorders>
            <w:shd w:val="clear" w:color="000000" w:fill="FFFFFF"/>
            <w:noWrap/>
            <w:vAlign w:val="bottom"/>
            <w:hideMark/>
          </w:tcPr>
          <w:p w14:paraId="2AC4A58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20,927</w:t>
            </w:r>
          </w:p>
        </w:tc>
        <w:tc>
          <w:tcPr>
            <w:tcW w:w="864" w:type="dxa"/>
            <w:tcBorders>
              <w:top w:val="nil"/>
              <w:left w:val="nil"/>
              <w:bottom w:val="single" w:sz="4" w:space="0" w:color="auto"/>
              <w:right w:val="single" w:sz="4" w:space="0" w:color="auto"/>
            </w:tcBorders>
            <w:shd w:val="clear" w:color="000000" w:fill="FFFFFF"/>
            <w:noWrap/>
            <w:vAlign w:val="bottom"/>
            <w:hideMark/>
          </w:tcPr>
          <w:p w14:paraId="550F279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16F069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14,418</w:t>
            </w:r>
          </w:p>
        </w:tc>
        <w:tc>
          <w:tcPr>
            <w:tcW w:w="634" w:type="dxa"/>
            <w:tcBorders>
              <w:top w:val="nil"/>
              <w:left w:val="single" w:sz="4" w:space="0" w:color="auto"/>
              <w:bottom w:val="single" w:sz="4" w:space="0" w:color="auto"/>
              <w:right w:val="nil"/>
            </w:tcBorders>
            <w:shd w:val="clear" w:color="000000" w:fill="FFFFFF"/>
            <w:noWrap/>
            <w:vAlign w:val="bottom"/>
            <w:hideMark/>
          </w:tcPr>
          <w:p w14:paraId="5B5C281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797BE44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0F09E4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9F3FB34"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2FF8E0B2"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310,328</w:t>
            </w:r>
          </w:p>
        </w:tc>
      </w:tr>
      <w:tr w:rsidR="00C22092" w:rsidRPr="006D40F6" w14:paraId="76C12C31"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599E68C8"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59</w:t>
            </w:r>
          </w:p>
        </w:tc>
        <w:tc>
          <w:tcPr>
            <w:tcW w:w="787" w:type="dxa"/>
            <w:tcBorders>
              <w:top w:val="nil"/>
              <w:left w:val="nil"/>
              <w:bottom w:val="single" w:sz="4" w:space="0" w:color="auto"/>
              <w:right w:val="nil"/>
            </w:tcBorders>
            <w:shd w:val="clear" w:color="auto" w:fill="auto"/>
            <w:noWrap/>
            <w:vAlign w:val="bottom"/>
            <w:hideMark/>
          </w:tcPr>
          <w:p w14:paraId="2D26A97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Vau i Dejës</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3F40B1F2"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299,147</w:t>
            </w:r>
          </w:p>
        </w:tc>
        <w:tc>
          <w:tcPr>
            <w:tcW w:w="875" w:type="dxa"/>
            <w:tcBorders>
              <w:top w:val="nil"/>
              <w:left w:val="nil"/>
              <w:bottom w:val="single" w:sz="4" w:space="0" w:color="auto"/>
              <w:right w:val="single" w:sz="4" w:space="0" w:color="auto"/>
            </w:tcBorders>
            <w:shd w:val="clear" w:color="000000" w:fill="FFFFFF"/>
            <w:noWrap/>
            <w:vAlign w:val="bottom"/>
            <w:hideMark/>
          </w:tcPr>
          <w:p w14:paraId="2FF757B9"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23,035</w:t>
            </w:r>
          </w:p>
        </w:tc>
        <w:tc>
          <w:tcPr>
            <w:tcW w:w="801" w:type="dxa"/>
            <w:tcBorders>
              <w:top w:val="nil"/>
              <w:left w:val="nil"/>
              <w:bottom w:val="single" w:sz="4" w:space="0" w:color="auto"/>
              <w:right w:val="single" w:sz="4" w:space="0" w:color="auto"/>
            </w:tcBorders>
            <w:shd w:val="clear" w:color="000000" w:fill="FFFFFF"/>
            <w:noWrap/>
            <w:vAlign w:val="bottom"/>
            <w:hideMark/>
          </w:tcPr>
          <w:p w14:paraId="3EED20A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9,350</w:t>
            </w:r>
          </w:p>
        </w:tc>
        <w:tc>
          <w:tcPr>
            <w:tcW w:w="832" w:type="dxa"/>
            <w:tcBorders>
              <w:top w:val="nil"/>
              <w:left w:val="nil"/>
              <w:bottom w:val="single" w:sz="4" w:space="0" w:color="auto"/>
              <w:right w:val="single" w:sz="4" w:space="0" w:color="auto"/>
            </w:tcBorders>
            <w:shd w:val="clear" w:color="000000" w:fill="FFFFFF"/>
            <w:noWrap/>
            <w:vAlign w:val="bottom"/>
            <w:hideMark/>
          </w:tcPr>
          <w:p w14:paraId="2A09CB2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45,721</w:t>
            </w:r>
          </w:p>
        </w:tc>
        <w:tc>
          <w:tcPr>
            <w:tcW w:w="724" w:type="dxa"/>
            <w:tcBorders>
              <w:top w:val="nil"/>
              <w:left w:val="nil"/>
              <w:bottom w:val="single" w:sz="4" w:space="0" w:color="auto"/>
              <w:right w:val="single" w:sz="4" w:space="0" w:color="auto"/>
            </w:tcBorders>
            <w:shd w:val="clear" w:color="000000" w:fill="FFFFFF"/>
            <w:noWrap/>
            <w:vAlign w:val="bottom"/>
            <w:hideMark/>
          </w:tcPr>
          <w:p w14:paraId="54C485D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1,069</w:t>
            </w:r>
          </w:p>
        </w:tc>
        <w:tc>
          <w:tcPr>
            <w:tcW w:w="694" w:type="dxa"/>
            <w:tcBorders>
              <w:top w:val="nil"/>
              <w:left w:val="nil"/>
              <w:bottom w:val="single" w:sz="4" w:space="0" w:color="auto"/>
              <w:right w:val="single" w:sz="4" w:space="0" w:color="auto"/>
            </w:tcBorders>
            <w:shd w:val="clear" w:color="000000" w:fill="FFFFFF"/>
            <w:noWrap/>
            <w:vAlign w:val="bottom"/>
            <w:hideMark/>
          </w:tcPr>
          <w:p w14:paraId="12506D8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2,899</w:t>
            </w:r>
          </w:p>
        </w:tc>
        <w:tc>
          <w:tcPr>
            <w:tcW w:w="784" w:type="dxa"/>
            <w:tcBorders>
              <w:top w:val="nil"/>
              <w:left w:val="nil"/>
              <w:bottom w:val="single" w:sz="4" w:space="0" w:color="auto"/>
              <w:right w:val="single" w:sz="4" w:space="0" w:color="auto"/>
            </w:tcBorders>
            <w:shd w:val="clear" w:color="000000" w:fill="FFFFFF"/>
            <w:noWrap/>
            <w:vAlign w:val="bottom"/>
            <w:hideMark/>
          </w:tcPr>
          <w:p w14:paraId="3287237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15,037</w:t>
            </w:r>
          </w:p>
        </w:tc>
        <w:tc>
          <w:tcPr>
            <w:tcW w:w="808" w:type="dxa"/>
            <w:tcBorders>
              <w:top w:val="nil"/>
              <w:left w:val="nil"/>
              <w:bottom w:val="single" w:sz="4" w:space="0" w:color="auto"/>
              <w:right w:val="single" w:sz="4" w:space="0" w:color="auto"/>
            </w:tcBorders>
            <w:shd w:val="clear" w:color="000000" w:fill="FFFFFF"/>
            <w:noWrap/>
            <w:vAlign w:val="bottom"/>
            <w:hideMark/>
          </w:tcPr>
          <w:p w14:paraId="05679DD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20,363</w:t>
            </w:r>
          </w:p>
        </w:tc>
        <w:tc>
          <w:tcPr>
            <w:tcW w:w="711" w:type="dxa"/>
            <w:tcBorders>
              <w:top w:val="nil"/>
              <w:left w:val="nil"/>
              <w:bottom w:val="single" w:sz="4" w:space="0" w:color="auto"/>
              <w:right w:val="single" w:sz="4" w:space="0" w:color="auto"/>
            </w:tcBorders>
            <w:shd w:val="clear" w:color="000000" w:fill="FFFFFF"/>
            <w:noWrap/>
            <w:vAlign w:val="bottom"/>
            <w:hideMark/>
          </w:tcPr>
          <w:p w14:paraId="731FEBC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7,906</w:t>
            </w:r>
          </w:p>
        </w:tc>
        <w:tc>
          <w:tcPr>
            <w:tcW w:w="634" w:type="dxa"/>
            <w:tcBorders>
              <w:top w:val="nil"/>
              <w:left w:val="nil"/>
              <w:bottom w:val="single" w:sz="4" w:space="0" w:color="auto"/>
              <w:right w:val="single" w:sz="4" w:space="0" w:color="auto"/>
            </w:tcBorders>
            <w:shd w:val="clear" w:color="000000" w:fill="FFFFFF"/>
            <w:noWrap/>
            <w:vAlign w:val="bottom"/>
            <w:hideMark/>
          </w:tcPr>
          <w:p w14:paraId="2AA4BF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7,026</w:t>
            </w:r>
          </w:p>
        </w:tc>
        <w:tc>
          <w:tcPr>
            <w:tcW w:w="812" w:type="dxa"/>
            <w:tcBorders>
              <w:top w:val="nil"/>
              <w:left w:val="nil"/>
              <w:bottom w:val="single" w:sz="4" w:space="0" w:color="auto"/>
              <w:right w:val="single" w:sz="4" w:space="0" w:color="auto"/>
            </w:tcBorders>
            <w:shd w:val="clear" w:color="000000" w:fill="FFFFFF"/>
            <w:noWrap/>
            <w:vAlign w:val="bottom"/>
            <w:hideMark/>
          </w:tcPr>
          <w:p w14:paraId="0D462C3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13,868</w:t>
            </w:r>
          </w:p>
        </w:tc>
        <w:tc>
          <w:tcPr>
            <w:tcW w:w="864" w:type="dxa"/>
            <w:tcBorders>
              <w:top w:val="nil"/>
              <w:left w:val="nil"/>
              <w:bottom w:val="single" w:sz="4" w:space="0" w:color="auto"/>
              <w:right w:val="single" w:sz="4" w:space="0" w:color="auto"/>
            </w:tcBorders>
            <w:shd w:val="clear" w:color="000000" w:fill="FFFFFF"/>
            <w:noWrap/>
            <w:vAlign w:val="bottom"/>
            <w:hideMark/>
          </w:tcPr>
          <w:p w14:paraId="581BD74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3F1FBF8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21,224</w:t>
            </w:r>
          </w:p>
        </w:tc>
        <w:tc>
          <w:tcPr>
            <w:tcW w:w="634" w:type="dxa"/>
            <w:tcBorders>
              <w:top w:val="nil"/>
              <w:left w:val="single" w:sz="4" w:space="0" w:color="auto"/>
              <w:bottom w:val="single" w:sz="4" w:space="0" w:color="auto"/>
              <w:right w:val="nil"/>
            </w:tcBorders>
            <w:shd w:val="clear" w:color="000000" w:fill="FFFFFF"/>
            <w:noWrap/>
            <w:vAlign w:val="bottom"/>
            <w:hideMark/>
          </w:tcPr>
          <w:p w14:paraId="4004537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2,245</w:t>
            </w:r>
          </w:p>
        </w:tc>
        <w:tc>
          <w:tcPr>
            <w:tcW w:w="634" w:type="dxa"/>
            <w:tcBorders>
              <w:top w:val="nil"/>
              <w:left w:val="single" w:sz="4" w:space="0" w:color="auto"/>
              <w:bottom w:val="single" w:sz="4" w:space="0" w:color="auto"/>
              <w:right w:val="nil"/>
            </w:tcBorders>
            <w:shd w:val="clear" w:color="000000" w:fill="FFFFFF"/>
            <w:noWrap/>
            <w:vAlign w:val="bottom"/>
            <w:hideMark/>
          </w:tcPr>
          <w:p w14:paraId="01040FB9"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13DBE4D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75E7655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4926F63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468,889</w:t>
            </w:r>
          </w:p>
        </w:tc>
      </w:tr>
      <w:tr w:rsidR="00C22092" w:rsidRPr="006D40F6" w14:paraId="7EE89234" w14:textId="77777777" w:rsidTr="0046782A">
        <w:trPr>
          <w:gridAfter w:val="1"/>
          <w:wAfter w:w="19" w:type="dxa"/>
          <w:trHeight w:val="180"/>
          <w:jc w:val="center"/>
        </w:trPr>
        <w:tc>
          <w:tcPr>
            <w:tcW w:w="654" w:type="dxa"/>
            <w:tcBorders>
              <w:top w:val="nil"/>
              <w:left w:val="single" w:sz="8" w:space="0" w:color="auto"/>
              <w:bottom w:val="single" w:sz="4" w:space="0" w:color="auto"/>
              <w:right w:val="single" w:sz="8" w:space="0" w:color="auto"/>
            </w:tcBorders>
            <w:shd w:val="clear" w:color="auto" w:fill="auto"/>
            <w:noWrap/>
            <w:vAlign w:val="center"/>
            <w:hideMark/>
          </w:tcPr>
          <w:p w14:paraId="6BC9502E"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60</w:t>
            </w:r>
          </w:p>
        </w:tc>
        <w:tc>
          <w:tcPr>
            <w:tcW w:w="787" w:type="dxa"/>
            <w:tcBorders>
              <w:top w:val="nil"/>
              <w:left w:val="nil"/>
              <w:bottom w:val="single" w:sz="4" w:space="0" w:color="auto"/>
              <w:right w:val="nil"/>
            </w:tcBorders>
            <w:shd w:val="clear" w:color="auto" w:fill="auto"/>
            <w:noWrap/>
            <w:vAlign w:val="bottom"/>
            <w:hideMark/>
          </w:tcPr>
          <w:p w14:paraId="2515E2A2"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Vlorë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53A4264F"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761,086</w:t>
            </w:r>
          </w:p>
        </w:tc>
        <w:tc>
          <w:tcPr>
            <w:tcW w:w="875" w:type="dxa"/>
            <w:tcBorders>
              <w:top w:val="nil"/>
              <w:left w:val="nil"/>
              <w:bottom w:val="single" w:sz="4" w:space="0" w:color="auto"/>
              <w:right w:val="single" w:sz="4" w:space="0" w:color="auto"/>
            </w:tcBorders>
            <w:shd w:val="clear" w:color="000000" w:fill="FFFFFF"/>
            <w:noWrap/>
            <w:vAlign w:val="bottom"/>
            <w:hideMark/>
          </w:tcPr>
          <w:p w14:paraId="5B5E8D26"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58,604</w:t>
            </w:r>
          </w:p>
        </w:tc>
        <w:tc>
          <w:tcPr>
            <w:tcW w:w="801" w:type="dxa"/>
            <w:tcBorders>
              <w:top w:val="nil"/>
              <w:left w:val="nil"/>
              <w:bottom w:val="single" w:sz="4" w:space="0" w:color="auto"/>
              <w:right w:val="single" w:sz="4" w:space="0" w:color="auto"/>
            </w:tcBorders>
            <w:shd w:val="clear" w:color="000000" w:fill="FFFFFF"/>
            <w:noWrap/>
            <w:vAlign w:val="bottom"/>
            <w:hideMark/>
          </w:tcPr>
          <w:p w14:paraId="5559CC9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27,628</w:t>
            </w:r>
          </w:p>
        </w:tc>
        <w:tc>
          <w:tcPr>
            <w:tcW w:w="832" w:type="dxa"/>
            <w:tcBorders>
              <w:top w:val="nil"/>
              <w:left w:val="nil"/>
              <w:bottom w:val="single" w:sz="4" w:space="0" w:color="auto"/>
              <w:right w:val="single" w:sz="4" w:space="0" w:color="auto"/>
            </w:tcBorders>
            <w:shd w:val="clear" w:color="000000" w:fill="FFFFFF"/>
            <w:noWrap/>
            <w:vAlign w:val="bottom"/>
            <w:hideMark/>
          </w:tcPr>
          <w:p w14:paraId="710A71E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235,137</w:t>
            </w:r>
          </w:p>
        </w:tc>
        <w:tc>
          <w:tcPr>
            <w:tcW w:w="724" w:type="dxa"/>
            <w:tcBorders>
              <w:top w:val="nil"/>
              <w:left w:val="nil"/>
              <w:bottom w:val="single" w:sz="4" w:space="0" w:color="auto"/>
              <w:right w:val="single" w:sz="4" w:space="0" w:color="auto"/>
            </w:tcBorders>
            <w:shd w:val="clear" w:color="000000" w:fill="FFFFFF"/>
            <w:noWrap/>
            <w:vAlign w:val="bottom"/>
            <w:hideMark/>
          </w:tcPr>
          <w:p w14:paraId="38C09BD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80,254</w:t>
            </w:r>
          </w:p>
        </w:tc>
        <w:tc>
          <w:tcPr>
            <w:tcW w:w="694" w:type="dxa"/>
            <w:tcBorders>
              <w:top w:val="nil"/>
              <w:left w:val="nil"/>
              <w:bottom w:val="single" w:sz="4" w:space="0" w:color="auto"/>
              <w:right w:val="single" w:sz="4" w:space="0" w:color="auto"/>
            </w:tcBorders>
            <w:shd w:val="clear" w:color="000000" w:fill="FFFFFF"/>
            <w:noWrap/>
            <w:vAlign w:val="bottom"/>
            <w:hideMark/>
          </w:tcPr>
          <w:p w14:paraId="50273064"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38,948</w:t>
            </w:r>
          </w:p>
        </w:tc>
        <w:tc>
          <w:tcPr>
            <w:tcW w:w="784" w:type="dxa"/>
            <w:tcBorders>
              <w:top w:val="nil"/>
              <w:left w:val="nil"/>
              <w:bottom w:val="single" w:sz="4" w:space="0" w:color="auto"/>
              <w:right w:val="single" w:sz="4" w:space="0" w:color="auto"/>
            </w:tcBorders>
            <w:shd w:val="clear" w:color="000000" w:fill="FFFFFF"/>
            <w:noWrap/>
            <w:vAlign w:val="bottom"/>
            <w:hideMark/>
          </w:tcPr>
          <w:p w14:paraId="0A784965"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48,566</w:t>
            </w:r>
          </w:p>
        </w:tc>
        <w:tc>
          <w:tcPr>
            <w:tcW w:w="808" w:type="dxa"/>
            <w:tcBorders>
              <w:top w:val="nil"/>
              <w:left w:val="nil"/>
              <w:bottom w:val="single" w:sz="4" w:space="0" w:color="auto"/>
              <w:right w:val="single" w:sz="4" w:space="0" w:color="auto"/>
            </w:tcBorders>
            <w:shd w:val="clear" w:color="000000" w:fill="FFFFFF"/>
            <w:noWrap/>
            <w:vAlign w:val="bottom"/>
            <w:hideMark/>
          </w:tcPr>
          <w:p w14:paraId="43A44BB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10FA2CF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7,022</w:t>
            </w:r>
          </w:p>
        </w:tc>
        <w:tc>
          <w:tcPr>
            <w:tcW w:w="634" w:type="dxa"/>
            <w:tcBorders>
              <w:top w:val="nil"/>
              <w:left w:val="nil"/>
              <w:bottom w:val="single" w:sz="4" w:space="0" w:color="auto"/>
              <w:right w:val="single" w:sz="4" w:space="0" w:color="auto"/>
            </w:tcBorders>
            <w:shd w:val="clear" w:color="000000" w:fill="FFFFFF"/>
            <w:noWrap/>
            <w:vAlign w:val="bottom"/>
            <w:hideMark/>
          </w:tcPr>
          <w:p w14:paraId="689AAB2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3,344</w:t>
            </w:r>
          </w:p>
        </w:tc>
        <w:tc>
          <w:tcPr>
            <w:tcW w:w="812" w:type="dxa"/>
            <w:tcBorders>
              <w:top w:val="nil"/>
              <w:left w:val="nil"/>
              <w:bottom w:val="single" w:sz="4" w:space="0" w:color="auto"/>
              <w:right w:val="single" w:sz="4" w:space="0" w:color="auto"/>
            </w:tcBorders>
            <w:shd w:val="clear" w:color="000000" w:fill="FFFFFF"/>
            <w:noWrap/>
            <w:vAlign w:val="bottom"/>
            <w:hideMark/>
          </w:tcPr>
          <w:p w14:paraId="10A511A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44,886</w:t>
            </w:r>
          </w:p>
        </w:tc>
        <w:tc>
          <w:tcPr>
            <w:tcW w:w="864" w:type="dxa"/>
            <w:tcBorders>
              <w:top w:val="nil"/>
              <w:left w:val="nil"/>
              <w:bottom w:val="single" w:sz="4" w:space="0" w:color="auto"/>
              <w:right w:val="single" w:sz="4" w:space="0" w:color="auto"/>
            </w:tcBorders>
            <w:shd w:val="clear" w:color="000000" w:fill="FFFFFF"/>
            <w:noWrap/>
            <w:vAlign w:val="bottom"/>
            <w:hideMark/>
          </w:tcPr>
          <w:p w14:paraId="27A3BBCB"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4F68191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37,440</w:t>
            </w:r>
          </w:p>
        </w:tc>
        <w:tc>
          <w:tcPr>
            <w:tcW w:w="634" w:type="dxa"/>
            <w:tcBorders>
              <w:top w:val="nil"/>
              <w:left w:val="single" w:sz="4" w:space="0" w:color="auto"/>
              <w:bottom w:val="single" w:sz="4" w:space="0" w:color="auto"/>
              <w:right w:val="nil"/>
            </w:tcBorders>
            <w:shd w:val="clear" w:color="000000" w:fill="FFFFFF"/>
            <w:noWrap/>
            <w:vAlign w:val="bottom"/>
            <w:hideMark/>
          </w:tcPr>
          <w:p w14:paraId="67973FA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634" w:type="dxa"/>
            <w:tcBorders>
              <w:top w:val="nil"/>
              <w:left w:val="single" w:sz="4" w:space="0" w:color="auto"/>
              <w:bottom w:val="single" w:sz="4" w:space="0" w:color="auto"/>
              <w:right w:val="nil"/>
            </w:tcBorders>
            <w:shd w:val="clear" w:color="000000" w:fill="FFFFFF"/>
            <w:noWrap/>
            <w:vAlign w:val="bottom"/>
            <w:hideMark/>
          </w:tcPr>
          <w:p w14:paraId="3070C6C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7186781D"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4EBAD6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29,049</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0CCE13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1,371,965</w:t>
            </w:r>
          </w:p>
        </w:tc>
      </w:tr>
      <w:tr w:rsidR="00C22092" w:rsidRPr="006D40F6" w14:paraId="517DD7E6" w14:textId="77777777" w:rsidTr="0046782A">
        <w:trPr>
          <w:gridAfter w:val="1"/>
          <w:wAfter w:w="19" w:type="dxa"/>
          <w:trHeight w:val="180"/>
          <w:jc w:val="center"/>
        </w:trPr>
        <w:tc>
          <w:tcPr>
            <w:tcW w:w="654" w:type="dxa"/>
            <w:tcBorders>
              <w:top w:val="nil"/>
              <w:left w:val="single" w:sz="8" w:space="0" w:color="auto"/>
              <w:bottom w:val="nil"/>
              <w:right w:val="single" w:sz="8" w:space="0" w:color="auto"/>
            </w:tcBorders>
            <w:shd w:val="clear" w:color="auto" w:fill="auto"/>
            <w:noWrap/>
            <w:vAlign w:val="center"/>
            <w:hideMark/>
          </w:tcPr>
          <w:p w14:paraId="3B3DE115" w14:textId="77777777" w:rsidR="00C22092" w:rsidRPr="006D40F6" w:rsidRDefault="00C22092" w:rsidP="0046782A">
            <w:pPr>
              <w:spacing w:after="0" w:line="240" w:lineRule="auto"/>
              <w:jc w:val="center"/>
              <w:rPr>
                <w:rFonts w:ascii="Arial" w:eastAsia="Times New Roman" w:hAnsi="Arial" w:cs="Arial"/>
                <w:sz w:val="10"/>
                <w:szCs w:val="12"/>
                <w:lang w:eastAsia="sq-AL"/>
              </w:rPr>
            </w:pPr>
            <w:r w:rsidRPr="006D40F6">
              <w:rPr>
                <w:rFonts w:ascii="Arial" w:eastAsia="Times New Roman" w:hAnsi="Arial" w:cs="Arial"/>
                <w:sz w:val="10"/>
                <w:szCs w:val="12"/>
                <w:lang w:eastAsia="sq-AL"/>
              </w:rPr>
              <w:t>61</w:t>
            </w:r>
          </w:p>
        </w:tc>
        <w:tc>
          <w:tcPr>
            <w:tcW w:w="787" w:type="dxa"/>
            <w:tcBorders>
              <w:top w:val="nil"/>
              <w:left w:val="nil"/>
              <w:bottom w:val="single" w:sz="4" w:space="0" w:color="auto"/>
              <w:right w:val="nil"/>
            </w:tcBorders>
            <w:shd w:val="clear" w:color="auto" w:fill="auto"/>
            <w:noWrap/>
            <w:vAlign w:val="bottom"/>
            <w:hideMark/>
          </w:tcPr>
          <w:p w14:paraId="4FF0B6C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Vorë</w:t>
            </w:r>
          </w:p>
        </w:tc>
        <w:tc>
          <w:tcPr>
            <w:tcW w:w="860" w:type="dxa"/>
            <w:tcBorders>
              <w:top w:val="nil"/>
              <w:left w:val="single" w:sz="4" w:space="0" w:color="auto"/>
              <w:bottom w:val="single" w:sz="4" w:space="0" w:color="auto"/>
              <w:right w:val="single" w:sz="4" w:space="0" w:color="auto"/>
            </w:tcBorders>
            <w:shd w:val="clear" w:color="000000" w:fill="FFFFFF"/>
            <w:noWrap/>
            <w:vAlign w:val="bottom"/>
            <w:hideMark/>
          </w:tcPr>
          <w:p w14:paraId="60A0A31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173,293</w:t>
            </w:r>
          </w:p>
        </w:tc>
        <w:tc>
          <w:tcPr>
            <w:tcW w:w="875" w:type="dxa"/>
            <w:tcBorders>
              <w:top w:val="nil"/>
              <w:left w:val="nil"/>
              <w:bottom w:val="single" w:sz="4" w:space="0" w:color="auto"/>
              <w:right w:val="single" w:sz="4" w:space="0" w:color="auto"/>
            </w:tcBorders>
            <w:shd w:val="clear" w:color="000000" w:fill="FFFFFF"/>
            <w:noWrap/>
            <w:vAlign w:val="bottom"/>
            <w:hideMark/>
          </w:tcPr>
          <w:p w14:paraId="0D9DAF68" w14:textId="77777777" w:rsidR="00C22092" w:rsidRPr="006D40F6" w:rsidRDefault="00C22092" w:rsidP="0046782A">
            <w:pPr>
              <w:spacing w:after="0" w:line="240" w:lineRule="auto"/>
              <w:ind w:firstLineChars="100" w:firstLine="100"/>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13,344</w:t>
            </w:r>
          </w:p>
        </w:tc>
        <w:tc>
          <w:tcPr>
            <w:tcW w:w="801" w:type="dxa"/>
            <w:tcBorders>
              <w:top w:val="nil"/>
              <w:left w:val="nil"/>
              <w:bottom w:val="single" w:sz="4" w:space="0" w:color="auto"/>
              <w:right w:val="single" w:sz="4" w:space="0" w:color="auto"/>
            </w:tcBorders>
            <w:shd w:val="clear" w:color="000000" w:fill="FFFFFF"/>
            <w:noWrap/>
            <w:vAlign w:val="bottom"/>
            <w:hideMark/>
          </w:tcPr>
          <w:p w14:paraId="755EDA88"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32" w:type="dxa"/>
            <w:tcBorders>
              <w:top w:val="nil"/>
              <w:left w:val="nil"/>
              <w:bottom w:val="single" w:sz="4" w:space="0" w:color="auto"/>
              <w:right w:val="single" w:sz="4" w:space="0" w:color="auto"/>
            </w:tcBorders>
            <w:shd w:val="clear" w:color="000000" w:fill="FFFFFF"/>
            <w:noWrap/>
            <w:vAlign w:val="bottom"/>
            <w:hideMark/>
          </w:tcPr>
          <w:p w14:paraId="52F2849F"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49,628</w:t>
            </w:r>
          </w:p>
        </w:tc>
        <w:tc>
          <w:tcPr>
            <w:tcW w:w="724" w:type="dxa"/>
            <w:tcBorders>
              <w:top w:val="nil"/>
              <w:left w:val="nil"/>
              <w:bottom w:val="single" w:sz="4" w:space="0" w:color="auto"/>
              <w:right w:val="single" w:sz="4" w:space="0" w:color="auto"/>
            </w:tcBorders>
            <w:shd w:val="clear" w:color="000000" w:fill="FFFFFF"/>
            <w:noWrap/>
            <w:vAlign w:val="bottom"/>
            <w:hideMark/>
          </w:tcPr>
          <w:p w14:paraId="3CD6B34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2,985</w:t>
            </w:r>
          </w:p>
        </w:tc>
        <w:tc>
          <w:tcPr>
            <w:tcW w:w="694" w:type="dxa"/>
            <w:tcBorders>
              <w:top w:val="nil"/>
              <w:left w:val="nil"/>
              <w:bottom w:val="single" w:sz="4" w:space="0" w:color="auto"/>
              <w:right w:val="single" w:sz="4" w:space="0" w:color="auto"/>
            </w:tcBorders>
            <w:shd w:val="clear" w:color="000000" w:fill="FFFFFF"/>
            <w:noWrap/>
            <w:vAlign w:val="bottom"/>
            <w:hideMark/>
          </w:tcPr>
          <w:p w14:paraId="13A8C419"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6,068</w:t>
            </w:r>
          </w:p>
        </w:tc>
        <w:tc>
          <w:tcPr>
            <w:tcW w:w="784" w:type="dxa"/>
            <w:tcBorders>
              <w:top w:val="nil"/>
              <w:left w:val="nil"/>
              <w:bottom w:val="single" w:sz="4" w:space="0" w:color="auto"/>
              <w:right w:val="single" w:sz="4" w:space="0" w:color="auto"/>
            </w:tcBorders>
            <w:shd w:val="clear" w:color="000000" w:fill="FFFFFF"/>
            <w:noWrap/>
            <w:vAlign w:val="bottom"/>
            <w:hideMark/>
          </w:tcPr>
          <w:p w14:paraId="4C77BEFC"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15,037</w:t>
            </w:r>
          </w:p>
        </w:tc>
        <w:tc>
          <w:tcPr>
            <w:tcW w:w="808" w:type="dxa"/>
            <w:tcBorders>
              <w:top w:val="nil"/>
              <w:left w:val="nil"/>
              <w:bottom w:val="single" w:sz="4" w:space="0" w:color="auto"/>
              <w:right w:val="single" w:sz="4" w:space="0" w:color="auto"/>
            </w:tcBorders>
            <w:shd w:val="clear" w:color="000000" w:fill="FFFFFF"/>
            <w:noWrap/>
            <w:vAlign w:val="bottom"/>
            <w:hideMark/>
          </w:tcPr>
          <w:p w14:paraId="28E6A37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711" w:type="dxa"/>
            <w:tcBorders>
              <w:top w:val="nil"/>
              <w:left w:val="nil"/>
              <w:bottom w:val="single" w:sz="4" w:space="0" w:color="auto"/>
              <w:right w:val="single" w:sz="4" w:space="0" w:color="auto"/>
            </w:tcBorders>
            <w:shd w:val="clear" w:color="000000" w:fill="FFFFFF"/>
            <w:noWrap/>
            <w:vAlign w:val="bottom"/>
            <w:hideMark/>
          </w:tcPr>
          <w:p w14:paraId="3319BE82"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1,054</w:t>
            </w:r>
          </w:p>
        </w:tc>
        <w:tc>
          <w:tcPr>
            <w:tcW w:w="634" w:type="dxa"/>
            <w:tcBorders>
              <w:top w:val="nil"/>
              <w:left w:val="nil"/>
              <w:bottom w:val="single" w:sz="4" w:space="0" w:color="auto"/>
              <w:right w:val="single" w:sz="4" w:space="0" w:color="auto"/>
            </w:tcBorders>
            <w:shd w:val="clear" w:color="000000" w:fill="FFFFFF"/>
            <w:noWrap/>
            <w:vAlign w:val="bottom"/>
            <w:hideMark/>
          </w:tcPr>
          <w:p w14:paraId="7DAE567E"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601</w:t>
            </w:r>
          </w:p>
        </w:tc>
        <w:tc>
          <w:tcPr>
            <w:tcW w:w="812" w:type="dxa"/>
            <w:tcBorders>
              <w:top w:val="nil"/>
              <w:left w:val="nil"/>
              <w:bottom w:val="single" w:sz="4" w:space="0" w:color="auto"/>
              <w:right w:val="single" w:sz="4" w:space="0" w:color="auto"/>
            </w:tcBorders>
            <w:shd w:val="clear" w:color="000000" w:fill="FFFFFF"/>
            <w:noWrap/>
            <w:vAlign w:val="bottom"/>
            <w:hideMark/>
          </w:tcPr>
          <w:p w14:paraId="243914BD"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11,159</w:t>
            </w:r>
          </w:p>
        </w:tc>
        <w:tc>
          <w:tcPr>
            <w:tcW w:w="864" w:type="dxa"/>
            <w:tcBorders>
              <w:top w:val="nil"/>
              <w:left w:val="nil"/>
              <w:bottom w:val="single" w:sz="4" w:space="0" w:color="auto"/>
              <w:right w:val="single" w:sz="4" w:space="0" w:color="auto"/>
            </w:tcBorders>
            <w:shd w:val="clear" w:color="000000" w:fill="FFFFFF"/>
            <w:noWrap/>
            <w:vAlign w:val="bottom"/>
            <w:hideMark/>
          </w:tcPr>
          <w:p w14:paraId="3CDD5EF7"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0</w:t>
            </w:r>
          </w:p>
        </w:tc>
        <w:tc>
          <w:tcPr>
            <w:tcW w:w="812" w:type="dxa"/>
            <w:tcBorders>
              <w:top w:val="nil"/>
              <w:left w:val="nil"/>
              <w:bottom w:val="single" w:sz="4" w:space="0" w:color="auto"/>
              <w:right w:val="nil"/>
            </w:tcBorders>
            <w:shd w:val="clear" w:color="000000" w:fill="FFFFFF"/>
            <w:noWrap/>
            <w:vAlign w:val="bottom"/>
            <w:hideMark/>
          </w:tcPr>
          <w:p w14:paraId="13910E70"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22,148</w:t>
            </w:r>
          </w:p>
        </w:tc>
        <w:tc>
          <w:tcPr>
            <w:tcW w:w="634" w:type="dxa"/>
            <w:tcBorders>
              <w:top w:val="nil"/>
              <w:left w:val="single" w:sz="4" w:space="0" w:color="auto"/>
              <w:bottom w:val="single" w:sz="4" w:space="0" w:color="auto"/>
              <w:right w:val="nil"/>
            </w:tcBorders>
            <w:shd w:val="clear" w:color="000000" w:fill="FFFFFF"/>
            <w:noWrap/>
            <w:vAlign w:val="bottom"/>
            <w:hideMark/>
          </w:tcPr>
          <w:p w14:paraId="3EE396F6" w14:textId="77777777" w:rsidR="00C22092" w:rsidRPr="006D40F6" w:rsidRDefault="00C22092" w:rsidP="0046782A">
            <w:pPr>
              <w:spacing w:after="0" w:line="240" w:lineRule="auto"/>
              <w:jc w:val="right"/>
              <w:rPr>
                <w:rFonts w:ascii="Arial" w:eastAsia="Times New Roman" w:hAnsi="Arial" w:cs="Arial"/>
                <w:sz w:val="10"/>
                <w:szCs w:val="12"/>
                <w:lang w:eastAsia="sq-AL"/>
              </w:rPr>
            </w:pPr>
            <w:r w:rsidRPr="006D40F6">
              <w:rPr>
                <w:rFonts w:ascii="Arial" w:eastAsia="Times New Roman" w:hAnsi="Arial" w:cs="Arial"/>
                <w:sz w:val="10"/>
                <w:szCs w:val="12"/>
                <w:lang w:eastAsia="sq-AL"/>
              </w:rPr>
              <w:t>24,589</w:t>
            </w:r>
          </w:p>
        </w:tc>
        <w:tc>
          <w:tcPr>
            <w:tcW w:w="634" w:type="dxa"/>
            <w:tcBorders>
              <w:top w:val="nil"/>
              <w:left w:val="single" w:sz="4" w:space="0" w:color="auto"/>
              <w:bottom w:val="single" w:sz="4" w:space="0" w:color="auto"/>
              <w:right w:val="nil"/>
            </w:tcBorders>
            <w:shd w:val="clear" w:color="000000" w:fill="FFFFFF"/>
            <w:noWrap/>
            <w:vAlign w:val="bottom"/>
            <w:hideMark/>
          </w:tcPr>
          <w:p w14:paraId="3C231EA7"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610" w:type="dxa"/>
            <w:tcBorders>
              <w:top w:val="nil"/>
              <w:left w:val="single" w:sz="4" w:space="0" w:color="auto"/>
              <w:bottom w:val="single" w:sz="4" w:space="0" w:color="auto"/>
              <w:right w:val="nil"/>
            </w:tcBorders>
            <w:shd w:val="clear" w:color="000000" w:fill="FFFFFF"/>
            <w:noWrap/>
            <w:vAlign w:val="bottom"/>
            <w:hideMark/>
          </w:tcPr>
          <w:p w14:paraId="2A5BCADB"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09" w:type="dxa"/>
            <w:tcBorders>
              <w:top w:val="nil"/>
              <w:left w:val="single" w:sz="4" w:space="0" w:color="auto"/>
              <w:bottom w:val="single" w:sz="4" w:space="0" w:color="auto"/>
              <w:right w:val="nil"/>
            </w:tcBorders>
            <w:shd w:val="clear" w:color="000000" w:fill="FFFFFF"/>
            <w:noWrap/>
            <w:vAlign w:val="bottom"/>
            <w:hideMark/>
          </w:tcPr>
          <w:p w14:paraId="1E81F366" w14:textId="77777777" w:rsidR="00C22092" w:rsidRPr="006D40F6" w:rsidRDefault="00C22092" w:rsidP="0046782A">
            <w:pPr>
              <w:spacing w:after="0" w:line="240" w:lineRule="auto"/>
              <w:rPr>
                <w:rFonts w:ascii="Arial" w:eastAsia="Times New Roman" w:hAnsi="Arial" w:cs="Arial"/>
                <w:sz w:val="10"/>
                <w:szCs w:val="12"/>
                <w:lang w:eastAsia="sq-AL"/>
              </w:rPr>
            </w:pPr>
            <w:r w:rsidRPr="006D40F6">
              <w:rPr>
                <w:rFonts w:ascii="Arial" w:eastAsia="Times New Roman" w:hAnsi="Arial" w:cs="Arial"/>
                <w:sz w:val="10"/>
                <w:szCs w:val="12"/>
                <w:lang w:eastAsia="sq-AL"/>
              </w:rPr>
              <w:t> </w:t>
            </w:r>
          </w:p>
        </w:tc>
        <w:tc>
          <w:tcPr>
            <w:tcW w:w="717" w:type="dxa"/>
            <w:gridSpan w:val="2"/>
            <w:tcBorders>
              <w:top w:val="nil"/>
              <w:left w:val="single" w:sz="4" w:space="0" w:color="auto"/>
              <w:bottom w:val="single" w:sz="4" w:space="0" w:color="auto"/>
              <w:right w:val="single" w:sz="8" w:space="0" w:color="auto"/>
            </w:tcBorders>
            <w:shd w:val="clear" w:color="auto" w:fill="auto"/>
            <w:noWrap/>
            <w:vAlign w:val="bottom"/>
            <w:hideMark/>
          </w:tcPr>
          <w:p w14:paraId="7A63609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319,905</w:t>
            </w:r>
          </w:p>
        </w:tc>
      </w:tr>
      <w:tr w:rsidR="00C22092" w:rsidRPr="006D40F6" w14:paraId="749E278D" w14:textId="77777777" w:rsidTr="0046782A">
        <w:trPr>
          <w:gridAfter w:val="1"/>
          <w:wAfter w:w="19" w:type="dxa"/>
          <w:trHeight w:val="180"/>
          <w:jc w:val="center"/>
        </w:trPr>
        <w:tc>
          <w:tcPr>
            <w:tcW w:w="1441" w:type="dxa"/>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3D07861"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Totali</w:t>
            </w:r>
          </w:p>
        </w:tc>
        <w:tc>
          <w:tcPr>
            <w:tcW w:w="860" w:type="dxa"/>
            <w:tcBorders>
              <w:top w:val="single" w:sz="8" w:space="0" w:color="auto"/>
              <w:left w:val="nil"/>
              <w:bottom w:val="single" w:sz="8" w:space="0" w:color="auto"/>
              <w:right w:val="single" w:sz="8" w:space="0" w:color="auto"/>
            </w:tcBorders>
            <w:shd w:val="clear" w:color="000000" w:fill="FFFFFF"/>
            <w:noWrap/>
            <w:vAlign w:val="center"/>
            <w:hideMark/>
          </w:tcPr>
          <w:p w14:paraId="4FA71BA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22,006,781</w:t>
            </w:r>
          </w:p>
        </w:tc>
        <w:tc>
          <w:tcPr>
            <w:tcW w:w="875" w:type="dxa"/>
            <w:tcBorders>
              <w:top w:val="single" w:sz="8" w:space="0" w:color="auto"/>
              <w:left w:val="nil"/>
              <w:bottom w:val="single" w:sz="8" w:space="0" w:color="auto"/>
              <w:right w:val="single" w:sz="8" w:space="0" w:color="auto"/>
            </w:tcBorders>
            <w:shd w:val="clear" w:color="000000" w:fill="FFFFFF"/>
            <w:noWrap/>
            <w:vAlign w:val="center"/>
            <w:hideMark/>
          </w:tcPr>
          <w:p w14:paraId="58DD67A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1,430,000</w:t>
            </w:r>
          </w:p>
        </w:tc>
        <w:tc>
          <w:tcPr>
            <w:tcW w:w="801" w:type="dxa"/>
            <w:tcBorders>
              <w:top w:val="single" w:sz="8" w:space="0" w:color="auto"/>
              <w:left w:val="nil"/>
              <w:bottom w:val="single" w:sz="8" w:space="0" w:color="auto"/>
              <w:right w:val="single" w:sz="8" w:space="0" w:color="auto"/>
            </w:tcBorders>
            <w:shd w:val="clear" w:color="000000" w:fill="FFFFFF"/>
            <w:noWrap/>
            <w:vAlign w:val="center"/>
            <w:hideMark/>
          </w:tcPr>
          <w:p w14:paraId="40DF6204"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556,946</w:t>
            </w:r>
          </w:p>
        </w:tc>
        <w:tc>
          <w:tcPr>
            <w:tcW w:w="832" w:type="dxa"/>
            <w:tcBorders>
              <w:top w:val="single" w:sz="8" w:space="0" w:color="auto"/>
              <w:left w:val="nil"/>
              <w:bottom w:val="single" w:sz="8" w:space="0" w:color="auto"/>
              <w:right w:val="single" w:sz="8" w:space="0" w:color="auto"/>
            </w:tcBorders>
            <w:shd w:val="clear" w:color="000000" w:fill="FFFFFF"/>
            <w:noWrap/>
            <w:vAlign w:val="center"/>
            <w:hideMark/>
          </w:tcPr>
          <w:p w14:paraId="54C00B31"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5,130,902</w:t>
            </w:r>
          </w:p>
        </w:tc>
        <w:tc>
          <w:tcPr>
            <w:tcW w:w="724" w:type="dxa"/>
            <w:tcBorders>
              <w:top w:val="single" w:sz="8" w:space="0" w:color="auto"/>
              <w:left w:val="nil"/>
              <w:bottom w:val="single" w:sz="8" w:space="0" w:color="auto"/>
              <w:right w:val="single" w:sz="8" w:space="0" w:color="auto"/>
            </w:tcBorders>
            <w:shd w:val="clear" w:color="000000" w:fill="FFFFFF"/>
            <w:noWrap/>
            <w:vAlign w:val="center"/>
            <w:hideMark/>
          </w:tcPr>
          <w:p w14:paraId="667A4B8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1,372,957</w:t>
            </w:r>
          </w:p>
        </w:tc>
        <w:tc>
          <w:tcPr>
            <w:tcW w:w="694" w:type="dxa"/>
            <w:tcBorders>
              <w:top w:val="single" w:sz="8" w:space="0" w:color="auto"/>
              <w:left w:val="nil"/>
              <w:bottom w:val="single" w:sz="8" w:space="0" w:color="auto"/>
              <w:right w:val="single" w:sz="8" w:space="0" w:color="auto"/>
            </w:tcBorders>
            <w:shd w:val="clear" w:color="000000" w:fill="FFFFFF"/>
            <w:noWrap/>
            <w:vAlign w:val="center"/>
            <w:hideMark/>
          </w:tcPr>
          <w:p w14:paraId="7CB0C6D2"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609,662</w:t>
            </w:r>
          </w:p>
        </w:tc>
        <w:tc>
          <w:tcPr>
            <w:tcW w:w="784" w:type="dxa"/>
            <w:tcBorders>
              <w:top w:val="single" w:sz="8" w:space="0" w:color="auto"/>
              <w:left w:val="nil"/>
              <w:bottom w:val="single" w:sz="8" w:space="0" w:color="auto"/>
              <w:right w:val="single" w:sz="8" w:space="0" w:color="auto"/>
            </w:tcBorders>
            <w:shd w:val="clear" w:color="000000" w:fill="FFFFFF"/>
            <w:noWrap/>
            <w:vAlign w:val="center"/>
            <w:hideMark/>
          </w:tcPr>
          <w:p w14:paraId="24C85064"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1,546,805</w:t>
            </w:r>
          </w:p>
        </w:tc>
        <w:tc>
          <w:tcPr>
            <w:tcW w:w="808" w:type="dxa"/>
            <w:tcBorders>
              <w:top w:val="single" w:sz="8" w:space="0" w:color="auto"/>
              <w:left w:val="nil"/>
              <w:bottom w:val="single" w:sz="8" w:space="0" w:color="auto"/>
              <w:right w:val="single" w:sz="8" w:space="0" w:color="auto"/>
            </w:tcBorders>
            <w:shd w:val="clear" w:color="000000" w:fill="FFFFFF"/>
            <w:noWrap/>
            <w:vAlign w:val="center"/>
            <w:hideMark/>
          </w:tcPr>
          <w:p w14:paraId="33C0C799"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139,700</w:t>
            </w:r>
          </w:p>
        </w:tc>
        <w:tc>
          <w:tcPr>
            <w:tcW w:w="711" w:type="dxa"/>
            <w:tcBorders>
              <w:top w:val="single" w:sz="8" w:space="0" w:color="auto"/>
              <w:left w:val="nil"/>
              <w:bottom w:val="single" w:sz="8" w:space="0" w:color="auto"/>
              <w:right w:val="single" w:sz="8" w:space="0" w:color="auto"/>
            </w:tcBorders>
            <w:shd w:val="clear" w:color="000000" w:fill="FFFFFF"/>
            <w:noWrap/>
            <w:vAlign w:val="center"/>
            <w:hideMark/>
          </w:tcPr>
          <w:p w14:paraId="05B60610"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468,559</w:t>
            </w:r>
          </w:p>
        </w:tc>
        <w:tc>
          <w:tcPr>
            <w:tcW w:w="634" w:type="dxa"/>
            <w:tcBorders>
              <w:top w:val="single" w:sz="8" w:space="0" w:color="auto"/>
              <w:left w:val="nil"/>
              <w:bottom w:val="single" w:sz="8" w:space="0" w:color="auto"/>
              <w:right w:val="single" w:sz="8" w:space="0" w:color="auto"/>
            </w:tcBorders>
            <w:shd w:val="clear" w:color="000000" w:fill="FFFFFF"/>
            <w:noWrap/>
            <w:vAlign w:val="center"/>
            <w:hideMark/>
          </w:tcPr>
          <w:p w14:paraId="3313403F"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646,628</w:t>
            </w:r>
          </w:p>
        </w:tc>
        <w:tc>
          <w:tcPr>
            <w:tcW w:w="812" w:type="dxa"/>
            <w:tcBorders>
              <w:top w:val="single" w:sz="8" w:space="0" w:color="auto"/>
              <w:left w:val="nil"/>
              <w:bottom w:val="single" w:sz="8" w:space="0" w:color="auto"/>
              <w:right w:val="single" w:sz="8" w:space="0" w:color="auto"/>
            </w:tcBorders>
            <w:shd w:val="clear" w:color="000000" w:fill="FFFFFF"/>
            <w:noWrap/>
            <w:vAlign w:val="center"/>
            <w:hideMark/>
          </w:tcPr>
          <w:p w14:paraId="04947FB7"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1,037,307</w:t>
            </w:r>
          </w:p>
        </w:tc>
        <w:tc>
          <w:tcPr>
            <w:tcW w:w="864" w:type="dxa"/>
            <w:tcBorders>
              <w:top w:val="single" w:sz="8" w:space="0" w:color="auto"/>
              <w:left w:val="nil"/>
              <w:bottom w:val="single" w:sz="8" w:space="0" w:color="auto"/>
              <w:right w:val="single" w:sz="8" w:space="0" w:color="auto"/>
            </w:tcBorders>
            <w:shd w:val="clear" w:color="000000" w:fill="FFFFFF"/>
            <w:noWrap/>
            <w:vAlign w:val="center"/>
            <w:hideMark/>
          </w:tcPr>
          <w:p w14:paraId="4FF44641"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32,650</w:t>
            </w:r>
          </w:p>
        </w:tc>
        <w:tc>
          <w:tcPr>
            <w:tcW w:w="812" w:type="dxa"/>
            <w:tcBorders>
              <w:top w:val="single" w:sz="8" w:space="0" w:color="auto"/>
              <w:left w:val="nil"/>
              <w:bottom w:val="single" w:sz="8" w:space="0" w:color="auto"/>
              <w:right w:val="single" w:sz="8" w:space="0" w:color="auto"/>
            </w:tcBorders>
            <w:shd w:val="clear" w:color="000000" w:fill="FFFFFF"/>
            <w:noWrap/>
            <w:vAlign w:val="center"/>
            <w:hideMark/>
          </w:tcPr>
          <w:p w14:paraId="6937FCFC"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1,489,808</w:t>
            </w:r>
          </w:p>
        </w:tc>
        <w:tc>
          <w:tcPr>
            <w:tcW w:w="634" w:type="dxa"/>
            <w:tcBorders>
              <w:top w:val="single" w:sz="8" w:space="0" w:color="auto"/>
              <w:left w:val="nil"/>
              <w:bottom w:val="single" w:sz="8" w:space="0" w:color="auto"/>
              <w:right w:val="single" w:sz="8" w:space="0" w:color="auto"/>
            </w:tcBorders>
            <w:shd w:val="clear" w:color="000000" w:fill="FFFFFF"/>
            <w:noWrap/>
            <w:vAlign w:val="center"/>
            <w:hideMark/>
          </w:tcPr>
          <w:p w14:paraId="23F1336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714,211</w:t>
            </w:r>
          </w:p>
        </w:tc>
        <w:tc>
          <w:tcPr>
            <w:tcW w:w="634" w:type="dxa"/>
            <w:tcBorders>
              <w:top w:val="single" w:sz="8" w:space="0" w:color="auto"/>
              <w:left w:val="nil"/>
              <w:bottom w:val="single" w:sz="8" w:space="0" w:color="auto"/>
              <w:right w:val="single" w:sz="8" w:space="0" w:color="auto"/>
            </w:tcBorders>
            <w:shd w:val="clear" w:color="000000" w:fill="FFFFFF"/>
            <w:noWrap/>
            <w:vAlign w:val="center"/>
            <w:hideMark/>
          </w:tcPr>
          <w:p w14:paraId="774EBB4E"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74,000</w:t>
            </w:r>
          </w:p>
        </w:tc>
        <w:tc>
          <w:tcPr>
            <w:tcW w:w="610" w:type="dxa"/>
            <w:tcBorders>
              <w:top w:val="single" w:sz="8" w:space="0" w:color="auto"/>
              <w:left w:val="nil"/>
              <w:bottom w:val="single" w:sz="8" w:space="0" w:color="auto"/>
              <w:right w:val="single" w:sz="8" w:space="0" w:color="auto"/>
            </w:tcBorders>
            <w:shd w:val="clear" w:color="000000" w:fill="FFFFFF"/>
            <w:noWrap/>
            <w:vAlign w:val="center"/>
            <w:hideMark/>
          </w:tcPr>
          <w:p w14:paraId="22748FF5"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128,000</w:t>
            </w:r>
          </w:p>
        </w:tc>
        <w:tc>
          <w:tcPr>
            <w:tcW w:w="709" w:type="dxa"/>
            <w:tcBorders>
              <w:top w:val="single" w:sz="8" w:space="0" w:color="auto"/>
              <w:left w:val="nil"/>
              <w:bottom w:val="single" w:sz="8" w:space="0" w:color="auto"/>
              <w:right w:val="single" w:sz="8" w:space="0" w:color="auto"/>
            </w:tcBorders>
            <w:shd w:val="clear" w:color="000000" w:fill="FFFFFF"/>
            <w:noWrap/>
            <w:vAlign w:val="center"/>
            <w:hideMark/>
          </w:tcPr>
          <w:p w14:paraId="6CC35DC7"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r w:rsidRPr="006D40F6">
              <w:rPr>
                <w:rFonts w:ascii="Arial" w:eastAsia="Times New Roman" w:hAnsi="Arial" w:cs="Arial"/>
                <w:b/>
                <w:bCs/>
                <w:sz w:val="10"/>
                <w:szCs w:val="12"/>
                <w:lang w:eastAsia="sq-AL"/>
              </w:rPr>
              <w:t>173,385</w:t>
            </w:r>
          </w:p>
        </w:tc>
        <w:tc>
          <w:tcPr>
            <w:tcW w:w="717"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1DF188D7" w14:textId="77777777" w:rsidR="00C22092" w:rsidRPr="006D40F6" w:rsidRDefault="00C22092" w:rsidP="0046782A">
            <w:pPr>
              <w:spacing w:after="0" w:line="240" w:lineRule="auto"/>
              <w:jc w:val="center"/>
              <w:rPr>
                <w:rFonts w:ascii="Arial" w:hAnsi="Arial" w:cs="Arial"/>
                <w:b/>
                <w:bCs/>
                <w:sz w:val="10"/>
                <w:szCs w:val="12"/>
              </w:rPr>
            </w:pPr>
            <w:r w:rsidRPr="006D40F6">
              <w:rPr>
                <w:rFonts w:ascii="Arial" w:hAnsi="Arial" w:cs="Arial"/>
                <w:b/>
                <w:bCs/>
                <w:sz w:val="10"/>
                <w:szCs w:val="12"/>
              </w:rPr>
              <w:t>37,558,302</w:t>
            </w:r>
          </w:p>
          <w:p w14:paraId="561B6929" w14:textId="77777777" w:rsidR="00C22092" w:rsidRPr="006D40F6" w:rsidRDefault="00C22092" w:rsidP="0046782A">
            <w:pPr>
              <w:spacing w:after="0" w:line="240" w:lineRule="auto"/>
              <w:jc w:val="center"/>
              <w:rPr>
                <w:rFonts w:ascii="Arial" w:eastAsia="Times New Roman" w:hAnsi="Arial" w:cs="Arial"/>
                <w:b/>
                <w:bCs/>
                <w:sz w:val="10"/>
                <w:szCs w:val="12"/>
                <w:lang w:eastAsia="sq-AL"/>
              </w:rPr>
            </w:pPr>
          </w:p>
        </w:tc>
      </w:tr>
      <w:tr w:rsidR="00C22092" w:rsidRPr="006D40F6" w14:paraId="0E197CB4" w14:textId="77777777" w:rsidTr="0046782A">
        <w:trPr>
          <w:gridAfter w:val="1"/>
          <w:wAfter w:w="19" w:type="dxa"/>
          <w:trHeight w:val="180"/>
          <w:jc w:val="center"/>
        </w:trPr>
        <w:tc>
          <w:tcPr>
            <w:tcW w:w="654" w:type="dxa"/>
            <w:tcBorders>
              <w:top w:val="nil"/>
              <w:left w:val="nil"/>
              <w:bottom w:val="nil"/>
              <w:right w:val="nil"/>
            </w:tcBorders>
            <w:shd w:val="clear" w:color="auto" w:fill="auto"/>
            <w:noWrap/>
            <w:vAlign w:val="bottom"/>
            <w:hideMark/>
          </w:tcPr>
          <w:p w14:paraId="72604E5F" w14:textId="77777777" w:rsidR="00C22092" w:rsidRPr="006D40F6" w:rsidRDefault="00C22092" w:rsidP="0046782A">
            <w:pPr>
              <w:spacing w:after="0" w:line="240" w:lineRule="auto"/>
              <w:jc w:val="right"/>
              <w:rPr>
                <w:rFonts w:ascii="Arial" w:eastAsia="Times New Roman" w:hAnsi="Arial" w:cs="Arial"/>
                <w:b/>
                <w:bCs/>
                <w:sz w:val="10"/>
                <w:szCs w:val="12"/>
                <w:lang w:eastAsia="sq-AL"/>
              </w:rPr>
            </w:pPr>
          </w:p>
        </w:tc>
        <w:tc>
          <w:tcPr>
            <w:tcW w:w="787" w:type="dxa"/>
            <w:tcBorders>
              <w:top w:val="nil"/>
              <w:left w:val="nil"/>
              <w:bottom w:val="nil"/>
              <w:right w:val="nil"/>
            </w:tcBorders>
            <w:shd w:val="clear" w:color="auto" w:fill="auto"/>
            <w:noWrap/>
            <w:vAlign w:val="bottom"/>
            <w:hideMark/>
          </w:tcPr>
          <w:p w14:paraId="73AB7FFB"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60" w:type="dxa"/>
            <w:tcBorders>
              <w:top w:val="nil"/>
              <w:left w:val="nil"/>
              <w:bottom w:val="nil"/>
              <w:right w:val="nil"/>
            </w:tcBorders>
            <w:shd w:val="clear" w:color="auto" w:fill="auto"/>
            <w:noWrap/>
            <w:vAlign w:val="bottom"/>
            <w:hideMark/>
          </w:tcPr>
          <w:p w14:paraId="1559A890"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75" w:type="dxa"/>
            <w:tcBorders>
              <w:top w:val="nil"/>
              <w:left w:val="nil"/>
              <w:bottom w:val="nil"/>
              <w:right w:val="nil"/>
            </w:tcBorders>
            <w:shd w:val="clear" w:color="auto" w:fill="auto"/>
            <w:noWrap/>
            <w:vAlign w:val="bottom"/>
            <w:hideMark/>
          </w:tcPr>
          <w:p w14:paraId="2BA450D7"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01" w:type="dxa"/>
            <w:tcBorders>
              <w:top w:val="nil"/>
              <w:left w:val="nil"/>
              <w:bottom w:val="nil"/>
              <w:right w:val="nil"/>
            </w:tcBorders>
            <w:shd w:val="clear" w:color="auto" w:fill="auto"/>
            <w:noWrap/>
            <w:vAlign w:val="bottom"/>
            <w:hideMark/>
          </w:tcPr>
          <w:p w14:paraId="59BE083E"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32" w:type="dxa"/>
            <w:tcBorders>
              <w:top w:val="nil"/>
              <w:left w:val="nil"/>
              <w:bottom w:val="nil"/>
              <w:right w:val="nil"/>
            </w:tcBorders>
            <w:shd w:val="clear" w:color="auto" w:fill="auto"/>
            <w:noWrap/>
            <w:vAlign w:val="bottom"/>
            <w:hideMark/>
          </w:tcPr>
          <w:p w14:paraId="6A4F1EF1"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24" w:type="dxa"/>
            <w:tcBorders>
              <w:top w:val="nil"/>
              <w:left w:val="nil"/>
              <w:bottom w:val="nil"/>
              <w:right w:val="nil"/>
            </w:tcBorders>
            <w:shd w:val="clear" w:color="auto" w:fill="auto"/>
            <w:noWrap/>
            <w:vAlign w:val="bottom"/>
            <w:hideMark/>
          </w:tcPr>
          <w:p w14:paraId="7862FD62"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94" w:type="dxa"/>
            <w:tcBorders>
              <w:top w:val="nil"/>
              <w:left w:val="nil"/>
              <w:bottom w:val="nil"/>
              <w:right w:val="nil"/>
            </w:tcBorders>
            <w:shd w:val="clear" w:color="auto" w:fill="auto"/>
            <w:noWrap/>
            <w:vAlign w:val="bottom"/>
            <w:hideMark/>
          </w:tcPr>
          <w:p w14:paraId="089F7FC8"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84" w:type="dxa"/>
            <w:tcBorders>
              <w:top w:val="nil"/>
              <w:left w:val="nil"/>
              <w:bottom w:val="nil"/>
              <w:right w:val="nil"/>
            </w:tcBorders>
            <w:shd w:val="clear" w:color="auto" w:fill="auto"/>
            <w:noWrap/>
            <w:vAlign w:val="bottom"/>
            <w:hideMark/>
          </w:tcPr>
          <w:p w14:paraId="69F5D3C6"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08" w:type="dxa"/>
            <w:tcBorders>
              <w:top w:val="nil"/>
              <w:left w:val="nil"/>
              <w:bottom w:val="nil"/>
              <w:right w:val="nil"/>
            </w:tcBorders>
            <w:shd w:val="clear" w:color="auto" w:fill="auto"/>
            <w:noWrap/>
            <w:vAlign w:val="bottom"/>
            <w:hideMark/>
          </w:tcPr>
          <w:p w14:paraId="16CA5502"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11" w:type="dxa"/>
            <w:tcBorders>
              <w:top w:val="nil"/>
              <w:left w:val="nil"/>
              <w:bottom w:val="nil"/>
              <w:right w:val="nil"/>
            </w:tcBorders>
            <w:shd w:val="clear" w:color="auto" w:fill="auto"/>
            <w:noWrap/>
            <w:vAlign w:val="bottom"/>
            <w:hideMark/>
          </w:tcPr>
          <w:p w14:paraId="6B2BEDCA"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34" w:type="dxa"/>
            <w:tcBorders>
              <w:top w:val="nil"/>
              <w:left w:val="nil"/>
              <w:bottom w:val="nil"/>
              <w:right w:val="nil"/>
            </w:tcBorders>
            <w:shd w:val="clear" w:color="auto" w:fill="auto"/>
            <w:noWrap/>
            <w:vAlign w:val="bottom"/>
            <w:hideMark/>
          </w:tcPr>
          <w:p w14:paraId="0F4E43D7"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12" w:type="dxa"/>
            <w:tcBorders>
              <w:top w:val="nil"/>
              <w:left w:val="nil"/>
              <w:bottom w:val="nil"/>
              <w:right w:val="nil"/>
            </w:tcBorders>
            <w:shd w:val="clear" w:color="auto" w:fill="auto"/>
            <w:noWrap/>
            <w:vAlign w:val="bottom"/>
            <w:hideMark/>
          </w:tcPr>
          <w:p w14:paraId="488D407C"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64" w:type="dxa"/>
            <w:tcBorders>
              <w:top w:val="nil"/>
              <w:left w:val="nil"/>
              <w:bottom w:val="nil"/>
              <w:right w:val="nil"/>
            </w:tcBorders>
            <w:shd w:val="clear" w:color="auto" w:fill="auto"/>
            <w:noWrap/>
            <w:vAlign w:val="bottom"/>
            <w:hideMark/>
          </w:tcPr>
          <w:p w14:paraId="6DEFA36B"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12" w:type="dxa"/>
            <w:tcBorders>
              <w:top w:val="nil"/>
              <w:left w:val="nil"/>
              <w:bottom w:val="nil"/>
              <w:right w:val="nil"/>
            </w:tcBorders>
            <w:shd w:val="clear" w:color="auto" w:fill="auto"/>
            <w:noWrap/>
            <w:vAlign w:val="bottom"/>
            <w:hideMark/>
          </w:tcPr>
          <w:p w14:paraId="1D5D3FED"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34" w:type="dxa"/>
            <w:tcBorders>
              <w:top w:val="nil"/>
              <w:left w:val="nil"/>
              <w:bottom w:val="nil"/>
              <w:right w:val="nil"/>
            </w:tcBorders>
            <w:shd w:val="clear" w:color="auto" w:fill="auto"/>
            <w:noWrap/>
            <w:vAlign w:val="bottom"/>
            <w:hideMark/>
          </w:tcPr>
          <w:p w14:paraId="1D6A2AE9"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34" w:type="dxa"/>
            <w:tcBorders>
              <w:top w:val="nil"/>
              <w:left w:val="nil"/>
              <w:bottom w:val="nil"/>
              <w:right w:val="nil"/>
            </w:tcBorders>
            <w:shd w:val="clear" w:color="auto" w:fill="auto"/>
            <w:noWrap/>
            <w:vAlign w:val="bottom"/>
            <w:hideMark/>
          </w:tcPr>
          <w:p w14:paraId="0CFCEEE2"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10" w:type="dxa"/>
            <w:tcBorders>
              <w:top w:val="nil"/>
              <w:left w:val="nil"/>
              <w:bottom w:val="nil"/>
              <w:right w:val="nil"/>
            </w:tcBorders>
            <w:shd w:val="clear" w:color="auto" w:fill="auto"/>
            <w:noWrap/>
            <w:vAlign w:val="bottom"/>
            <w:hideMark/>
          </w:tcPr>
          <w:p w14:paraId="5E651D74"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09" w:type="dxa"/>
            <w:tcBorders>
              <w:top w:val="nil"/>
              <w:left w:val="nil"/>
              <w:bottom w:val="nil"/>
              <w:right w:val="nil"/>
            </w:tcBorders>
            <w:shd w:val="clear" w:color="auto" w:fill="auto"/>
            <w:noWrap/>
            <w:vAlign w:val="bottom"/>
            <w:hideMark/>
          </w:tcPr>
          <w:p w14:paraId="6827E4AC"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17" w:type="dxa"/>
            <w:gridSpan w:val="2"/>
            <w:tcBorders>
              <w:top w:val="nil"/>
              <w:left w:val="nil"/>
              <w:bottom w:val="nil"/>
              <w:right w:val="nil"/>
            </w:tcBorders>
            <w:shd w:val="clear" w:color="auto" w:fill="auto"/>
            <w:noWrap/>
            <w:vAlign w:val="bottom"/>
            <w:hideMark/>
          </w:tcPr>
          <w:p w14:paraId="5D7C8C26"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r>
      <w:tr w:rsidR="00C22092" w:rsidRPr="006D40F6" w14:paraId="5826D9CD" w14:textId="77777777" w:rsidTr="0046782A">
        <w:trPr>
          <w:gridAfter w:val="1"/>
          <w:wAfter w:w="19" w:type="dxa"/>
          <w:trHeight w:val="180"/>
          <w:jc w:val="center"/>
        </w:trPr>
        <w:tc>
          <w:tcPr>
            <w:tcW w:w="654" w:type="dxa"/>
            <w:tcBorders>
              <w:top w:val="nil"/>
              <w:left w:val="nil"/>
              <w:bottom w:val="nil"/>
              <w:right w:val="nil"/>
            </w:tcBorders>
            <w:shd w:val="clear" w:color="auto" w:fill="auto"/>
            <w:noWrap/>
            <w:vAlign w:val="bottom"/>
            <w:hideMark/>
          </w:tcPr>
          <w:p w14:paraId="02D1B247"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165" w:type="dxa"/>
            <w:gridSpan w:val="9"/>
            <w:tcBorders>
              <w:top w:val="nil"/>
              <w:left w:val="nil"/>
              <w:bottom w:val="nil"/>
              <w:right w:val="nil"/>
            </w:tcBorders>
            <w:shd w:val="clear" w:color="auto" w:fill="auto"/>
            <w:noWrap/>
            <w:vAlign w:val="bottom"/>
            <w:hideMark/>
          </w:tcPr>
          <w:p w14:paraId="41B0F9B4" w14:textId="77777777" w:rsidR="00C22092" w:rsidRPr="006D40F6" w:rsidRDefault="00C22092" w:rsidP="0046782A">
            <w:pPr>
              <w:spacing w:after="0" w:line="240" w:lineRule="auto"/>
              <w:rPr>
                <w:rFonts w:ascii="Calibri" w:eastAsia="Times New Roman" w:hAnsi="Calibri" w:cs="Calibri"/>
                <w:sz w:val="10"/>
                <w:szCs w:val="12"/>
                <w:lang w:eastAsia="sq-AL"/>
              </w:rPr>
            </w:pPr>
            <w:r w:rsidRPr="006D40F6">
              <w:rPr>
                <w:rFonts w:ascii="Calibri" w:eastAsia="Times New Roman" w:hAnsi="Calibri" w:cs="Calibri"/>
                <w:sz w:val="14"/>
                <w:szCs w:val="12"/>
                <w:lang w:eastAsia="sq-AL"/>
              </w:rPr>
              <w:t>Shënim: Bashkia Tiranë  nuk përfshihet në shpërndarjen e transfertës së pakushtëzuar të përgjithshme sepse ka potencial të lartë fiskal për të mbledhur të ardhura nga taksat dhe tarifat vendore.</w:t>
            </w:r>
          </w:p>
        </w:tc>
        <w:tc>
          <w:tcPr>
            <w:tcW w:w="711" w:type="dxa"/>
            <w:tcBorders>
              <w:top w:val="nil"/>
              <w:left w:val="nil"/>
              <w:bottom w:val="nil"/>
              <w:right w:val="nil"/>
            </w:tcBorders>
            <w:shd w:val="clear" w:color="auto" w:fill="auto"/>
            <w:noWrap/>
            <w:vAlign w:val="bottom"/>
            <w:hideMark/>
          </w:tcPr>
          <w:p w14:paraId="3D6832CE" w14:textId="77777777" w:rsidR="00C22092" w:rsidRPr="006D40F6" w:rsidRDefault="00C22092" w:rsidP="0046782A">
            <w:pPr>
              <w:spacing w:after="0" w:line="240" w:lineRule="auto"/>
              <w:rPr>
                <w:rFonts w:ascii="Calibri" w:eastAsia="Times New Roman" w:hAnsi="Calibri" w:cs="Calibri"/>
                <w:sz w:val="10"/>
                <w:szCs w:val="12"/>
                <w:lang w:eastAsia="sq-AL"/>
              </w:rPr>
            </w:pPr>
          </w:p>
        </w:tc>
        <w:tc>
          <w:tcPr>
            <w:tcW w:w="634" w:type="dxa"/>
            <w:tcBorders>
              <w:top w:val="nil"/>
              <w:left w:val="nil"/>
              <w:bottom w:val="nil"/>
              <w:right w:val="nil"/>
            </w:tcBorders>
            <w:shd w:val="clear" w:color="auto" w:fill="auto"/>
            <w:noWrap/>
            <w:vAlign w:val="bottom"/>
            <w:hideMark/>
          </w:tcPr>
          <w:p w14:paraId="6171CD18"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12" w:type="dxa"/>
            <w:tcBorders>
              <w:top w:val="nil"/>
              <w:left w:val="nil"/>
              <w:bottom w:val="nil"/>
              <w:right w:val="nil"/>
            </w:tcBorders>
            <w:shd w:val="clear" w:color="auto" w:fill="auto"/>
            <w:noWrap/>
            <w:vAlign w:val="bottom"/>
            <w:hideMark/>
          </w:tcPr>
          <w:p w14:paraId="65D5FDC3"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64" w:type="dxa"/>
            <w:tcBorders>
              <w:top w:val="nil"/>
              <w:left w:val="nil"/>
              <w:bottom w:val="nil"/>
              <w:right w:val="nil"/>
            </w:tcBorders>
            <w:shd w:val="clear" w:color="auto" w:fill="auto"/>
            <w:noWrap/>
            <w:vAlign w:val="bottom"/>
            <w:hideMark/>
          </w:tcPr>
          <w:p w14:paraId="5D751F32"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812" w:type="dxa"/>
            <w:tcBorders>
              <w:top w:val="nil"/>
              <w:left w:val="nil"/>
              <w:bottom w:val="nil"/>
              <w:right w:val="nil"/>
            </w:tcBorders>
            <w:shd w:val="clear" w:color="auto" w:fill="auto"/>
            <w:noWrap/>
            <w:vAlign w:val="bottom"/>
            <w:hideMark/>
          </w:tcPr>
          <w:p w14:paraId="713A9694"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34" w:type="dxa"/>
            <w:tcBorders>
              <w:top w:val="nil"/>
              <w:left w:val="nil"/>
              <w:bottom w:val="nil"/>
              <w:right w:val="nil"/>
            </w:tcBorders>
            <w:shd w:val="clear" w:color="auto" w:fill="auto"/>
            <w:noWrap/>
            <w:vAlign w:val="bottom"/>
            <w:hideMark/>
          </w:tcPr>
          <w:p w14:paraId="6FAFAEAA"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34" w:type="dxa"/>
            <w:tcBorders>
              <w:top w:val="nil"/>
              <w:left w:val="nil"/>
              <w:bottom w:val="nil"/>
              <w:right w:val="nil"/>
            </w:tcBorders>
            <w:shd w:val="clear" w:color="auto" w:fill="auto"/>
            <w:noWrap/>
            <w:vAlign w:val="bottom"/>
            <w:hideMark/>
          </w:tcPr>
          <w:p w14:paraId="41CC962F"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610" w:type="dxa"/>
            <w:tcBorders>
              <w:top w:val="nil"/>
              <w:left w:val="nil"/>
              <w:bottom w:val="nil"/>
              <w:right w:val="nil"/>
            </w:tcBorders>
            <w:shd w:val="clear" w:color="auto" w:fill="auto"/>
            <w:noWrap/>
            <w:vAlign w:val="bottom"/>
            <w:hideMark/>
          </w:tcPr>
          <w:p w14:paraId="60AA6E9A"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09" w:type="dxa"/>
            <w:tcBorders>
              <w:top w:val="nil"/>
              <w:left w:val="nil"/>
              <w:bottom w:val="nil"/>
              <w:right w:val="nil"/>
            </w:tcBorders>
            <w:shd w:val="clear" w:color="auto" w:fill="auto"/>
            <w:noWrap/>
            <w:vAlign w:val="bottom"/>
            <w:hideMark/>
          </w:tcPr>
          <w:p w14:paraId="0561E882"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c>
          <w:tcPr>
            <w:tcW w:w="717" w:type="dxa"/>
            <w:gridSpan w:val="2"/>
            <w:tcBorders>
              <w:top w:val="nil"/>
              <w:left w:val="nil"/>
              <w:bottom w:val="nil"/>
              <w:right w:val="nil"/>
            </w:tcBorders>
            <w:shd w:val="clear" w:color="auto" w:fill="auto"/>
            <w:noWrap/>
            <w:vAlign w:val="bottom"/>
            <w:hideMark/>
          </w:tcPr>
          <w:p w14:paraId="18217F8C" w14:textId="77777777" w:rsidR="00C22092" w:rsidRPr="006D40F6" w:rsidRDefault="00C22092" w:rsidP="0046782A">
            <w:pPr>
              <w:spacing w:after="0" w:line="240" w:lineRule="auto"/>
              <w:rPr>
                <w:rFonts w:ascii="Times New Roman" w:eastAsia="Times New Roman" w:hAnsi="Times New Roman" w:cs="Times New Roman"/>
                <w:sz w:val="10"/>
                <w:szCs w:val="20"/>
                <w:lang w:eastAsia="sq-AL"/>
              </w:rPr>
            </w:pPr>
          </w:p>
        </w:tc>
      </w:tr>
    </w:tbl>
    <w:p w14:paraId="16AAC758" w14:textId="77777777" w:rsidR="000969DD" w:rsidRPr="00AF68E7" w:rsidRDefault="000969DD" w:rsidP="00645CC0">
      <w:pPr>
        <w:spacing w:after="0"/>
        <w:ind w:firstLine="284"/>
        <w:jc w:val="center"/>
        <w:rPr>
          <w:rFonts w:ascii="Garamond" w:hAnsi="Garamond" w:cs="Times New Roman"/>
          <w:b/>
          <w:bCs/>
          <w:sz w:val="24"/>
          <w:szCs w:val="24"/>
        </w:rPr>
      </w:pPr>
    </w:p>
    <w:p w14:paraId="30AE2E12" w14:textId="77777777" w:rsidR="000969DD" w:rsidRPr="00AF68E7" w:rsidRDefault="000969DD" w:rsidP="00645CC0">
      <w:pPr>
        <w:spacing w:after="0"/>
        <w:ind w:firstLine="284"/>
        <w:jc w:val="center"/>
        <w:rPr>
          <w:rFonts w:ascii="Garamond" w:hAnsi="Garamond" w:cs="Times New Roman"/>
          <w:b/>
          <w:bCs/>
          <w:sz w:val="24"/>
          <w:szCs w:val="24"/>
        </w:rPr>
      </w:pPr>
    </w:p>
    <w:p w14:paraId="252A3DBC" w14:textId="77777777" w:rsidR="007F10B5" w:rsidRPr="00AF68E7" w:rsidRDefault="007F10B5" w:rsidP="00645CC0">
      <w:pPr>
        <w:spacing w:after="0"/>
        <w:ind w:firstLine="284"/>
        <w:jc w:val="center"/>
        <w:rPr>
          <w:rFonts w:ascii="Garamond" w:hAnsi="Garamond" w:cs="Times New Roman"/>
          <w:b/>
          <w:bCs/>
          <w:sz w:val="24"/>
          <w:szCs w:val="24"/>
        </w:rPr>
      </w:pPr>
    </w:p>
    <w:p w14:paraId="608F1CED" w14:textId="77777777" w:rsidR="00F56D71" w:rsidRPr="00AF68E7" w:rsidRDefault="00F56D71" w:rsidP="00645CC0">
      <w:pPr>
        <w:spacing w:after="0"/>
        <w:ind w:firstLine="284"/>
        <w:jc w:val="center"/>
        <w:rPr>
          <w:rFonts w:ascii="Garamond" w:hAnsi="Garamond" w:cs="Times New Roman"/>
          <w:b/>
          <w:bCs/>
          <w:sz w:val="24"/>
          <w:szCs w:val="24"/>
        </w:rPr>
      </w:pPr>
    </w:p>
    <w:p w14:paraId="6D55A2CF" w14:textId="77777777" w:rsidR="00F56D71" w:rsidRPr="00AF68E7" w:rsidRDefault="00F56D71" w:rsidP="00645CC0">
      <w:pPr>
        <w:spacing w:after="0"/>
        <w:ind w:firstLine="284"/>
        <w:jc w:val="center"/>
        <w:rPr>
          <w:rFonts w:ascii="Garamond" w:hAnsi="Garamond" w:cs="Times New Roman"/>
          <w:b/>
          <w:bCs/>
          <w:sz w:val="24"/>
          <w:szCs w:val="24"/>
        </w:rPr>
      </w:pPr>
    </w:p>
    <w:p w14:paraId="0953E2ED" w14:textId="77777777" w:rsidR="00F56D71" w:rsidRPr="00AF68E7" w:rsidRDefault="00F56D71" w:rsidP="00645CC0">
      <w:pPr>
        <w:spacing w:after="0"/>
        <w:ind w:firstLine="284"/>
        <w:jc w:val="center"/>
        <w:rPr>
          <w:rFonts w:ascii="Garamond" w:hAnsi="Garamond" w:cs="Times New Roman"/>
          <w:b/>
          <w:bCs/>
          <w:sz w:val="24"/>
          <w:szCs w:val="24"/>
        </w:rPr>
      </w:pPr>
    </w:p>
    <w:p w14:paraId="72355E29" w14:textId="77777777" w:rsidR="00F56D71" w:rsidRPr="00AF68E7" w:rsidRDefault="00F56D71" w:rsidP="00645CC0">
      <w:pPr>
        <w:spacing w:after="0"/>
        <w:ind w:firstLine="284"/>
        <w:jc w:val="center"/>
        <w:rPr>
          <w:rFonts w:ascii="Garamond" w:hAnsi="Garamond" w:cs="Times New Roman"/>
          <w:b/>
          <w:bCs/>
          <w:sz w:val="24"/>
          <w:szCs w:val="24"/>
        </w:rPr>
      </w:pPr>
    </w:p>
    <w:p w14:paraId="046A305A" w14:textId="77777777" w:rsidR="00F56D71" w:rsidRPr="00AF68E7" w:rsidRDefault="00F56D71" w:rsidP="00645CC0">
      <w:pPr>
        <w:spacing w:after="0"/>
        <w:ind w:firstLine="284"/>
        <w:jc w:val="center"/>
        <w:rPr>
          <w:rFonts w:ascii="Garamond" w:hAnsi="Garamond" w:cs="Times New Roman"/>
          <w:b/>
          <w:bCs/>
          <w:sz w:val="24"/>
          <w:szCs w:val="24"/>
        </w:rPr>
      </w:pPr>
    </w:p>
    <w:p w14:paraId="78CD9E12" w14:textId="77777777" w:rsidR="00F56D71" w:rsidRPr="00AF68E7" w:rsidRDefault="00F56D71" w:rsidP="00645CC0">
      <w:pPr>
        <w:spacing w:after="0"/>
        <w:ind w:firstLine="284"/>
        <w:jc w:val="center"/>
        <w:rPr>
          <w:rFonts w:ascii="Garamond" w:hAnsi="Garamond" w:cs="Times New Roman"/>
          <w:b/>
          <w:bCs/>
          <w:sz w:val="24"/>
          <w:szCs w:val="24"/>
        </w:rPr>
      </w:pPr>
    </w:p>
    <w:p w14:paraId="03360D48" w14:textId="77777777" w:rsidR="00F56D71" w:rsidRPr="00AF68E7" w:rsidRDefault="00F56D71" w:rsidP="00645CC0">
      <w:pPr>
        <w:spacing w:after="0"/>
        <w:ind w:firstLine="284"/>
        <w:jc w:val="center"/>
        <w:rPr>
          <w:rFonts w:ascii="Garamond" w:hAnsi="Garamond" w:cs="Times New Roman"/>
          <w:b/>
          <w:bCs/>
          <w:sz w:val="24"/>
          <w:szCs w:val="24"/>
        </w:rPr>
      </w:pPr>
    </w:p>
    <w:p w14:paraId="4BA836A2" w14:textId="77777777" w:rsidR="009C16BF" w:rsidRPr="00AF68E7" w:rsidRDefault="009C16BF" w:rsidP="00645CC0">
      <w:pPr>
        <w:spacing w:after="0"/>
        <w:ind w:firstLine="284"/>
        <w:jc w:val="center"/>
        <w:rPr>
          <w:rFonts w:ascii="Garamond" w:hAnsi="Garamond" w:cs="Times New Roman"/>
          <w:b/>
          <w:bCs/>
          <w:sz w:val="24"/>
          <w:szCs w:val="24"/>
        </w:rPr>
        <w:sectPr w:rsidR="009C16BF" w:rsidRPr="00AF68E7" w:rsidSect="000969DD">
          <w:pgSz w:w="16838" w:h="11906" w:orient="landscape" w:code="9"/>
          <w:pgMar w:top="1151" w:right="1151" w:bottom="1151" w:left="1151" w:header="709" w:footer="709" w:gutter="0"/>
          <w:cols w:space="708"/>
          <w:titlePg/>
          <w:docGrid w:linePitch="360"/>
        </w:sectPr>
      </w:pPr>
    </w:p>
    <w:tbl>
      <w:tblPr>
        <w:tblW w:w="9900" w:type="dxa"/>
        <w:jc w:val="center"/>
        <w:tblLook w:val="04A0" w:firstRow="1" w:lastRow="0" w:firstColumn="1" w:lastColumn="0" w:noHBand="0" w:noVBand="1"/>
      </w:tblPr>
      <w:tblGrid>
        <w:gridCol w:w="960"/>
        <w:gridCol w:w="3340"/>
        <w:gridCol w:w="1820"/>
        <w:gridCol w:w="1780"/>
        <w:gridCol w:w="2000"/>
      </w:tblGrid>
      <w:tr w:rsidR="00AF68E7" w:rsidRPr="00AF68E7" w14:paraId="28B04459"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0F44B687" w14:textId="0C0CE621" w:rsidR="009C16BF" w:rsidRPr="00AF68E7" w:rsidRDefault="009C16BF" w:rsidP="009C16BF">
            <w:pPr>
              <w:spacing w:after="0" w:line="240" w:lineRule="auto"/>
              <w:rPr>
                <w:rFonts w:ascii="Garamond" w:eastAsia="Times New Roman" w:hAnsi="Garamond" w:cs="Arial"/>
                <w:b/>
                <w:sz w:val="18"/>
                <w:szCs w:val="18"/>
              </w:rPr>
            </w:pPr>
            <w:r w:rsidRPr="00AF68E7">
              <w:rPr>
                <w:rFonts w:ascii="Garamond" w:eastAsia="Times New Roman" w:hAnsi="Garamond" w:cs="Arial"/>
                <w:b/>
                <w:sz w:val="18"/>
                <w:szCs w:val="18"/>
              </w:rPr>
              <w:lastRenderedPageBreak/>
              <w:t>Tab.</w:t>
            </w:r>
            <w:r w:rsidR="00146D9D" w:rsidRPr="00AF68E7">
              <w:rPr>
                <w:rFonts w:ascii="Garamond" w:eastAsia="Times New Roman" w:hAnsi="Garamond" w:cs="Arial"/>
                <w:b/>
                <w:sz w:val="18"/>
                <w:szCs w:val="18"/>
              </w:rPr>
              <w:t xml:space="preserve"> </w:t>
            </w:r>
            <w:r w:rsidRPr="00AF68E7">
              <w:rPr>
                <w:rFonts w:ascii="Garamond" w:eastAsia="Times New Roman" w:hAnsi="Garamond" w:cs="Arial"/>
                <w:b/>
                <w:sz w:val="18"/>
                <w:szCs w:val="18"/>
              </w:rPr>
              <w:t>3</w:t>
            </w:r>
          </w:p>
        </w:tc>
        <w:tc>
          <w:tcPr>
            <w:tcW w:w="3340" w:type="dxa"/>
            <w:tcBorders>
              <w:top w:val="nil"/>
              <w:left w:val="nil"/>
              <w:bottom w:val="nil"/>
              <w:right w:val="nil"/>
            </w:tcBorders>
            <w:shd w:val="clear" w:color="auto" w:fill="auto"/>
            <w:noWrap/>
            <w:vAlign w:val="bottom"/>
            <w:hideMark/>
          </w:tcPr>
          <w:p w14:paraId="5A1B2312" w14:textId="77777777" w:rsidR="009C16BF" w:rsidRPr="00AF68E7" w:rsidRDefault="009C16BF" w:rsidP="009C16BF">
            <w:pPr>
              <w:spacing w:after="0" w:line="240" w:lineRule="auto"/>
              <w:rPr>
                <w:rFonts w:ascii="Garamond" w:eastAsia="Times New Roman" w:hAnsi="Garamond" w:cs="Arial"/>
                <w:sz w:val="18"/>
                <w:szCs w:val="18"/>
              </w:rPr>
            </w:pPr>
          </w:p>
        </w:tc>
        <w:tc>
          <w:tcPr>
            <w:tcW w:w="1820" w:type="dxa"/>
            <w:tcBorders>
              <w:top w:val="nil"/>
              <w:left w:val="nil"/>
              <w:bottom w:val="nil"/>
              <w:right w:val="nil"/>
            </w:tcBorders>
            <w:shd w:val="clear" w:color="auto" w:fill="auto"/>
            <w:noWrap/>
            <w:vAlign w:val="bottom"/>
            <w:hideMark/>
          </w:tcPr>
          <w:p w14:paraId="5E1D550F"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6551364" w14:textId="77777777" w:rsidR="009C16BF" w:rsidRPr="00AF68E7"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D5AF3B"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06150D38" w14:textId="77777777" w:rsidTr="009C16BF">
        <w:trPr>
          <w:trHeight w:val="180"/>
          <w:jc w:val="center"/>
        </w:trPr>
        <w:tc>
          <w:tcPr>
            <w:tcW w:w="6120" w:type="dxa"/>
            <w:gridSpan w:val="3"/>
            <w:tcBorders>
              <w:top w:val="nil"/>
              <w:left w:val="nil"/>
              <w:bottom w:val="nil"/>
              <w:right w:val="nil"/>
            </w:tcBorders>
            <w:shd w:val="clear" w:color="auto" w:fill="auto"/>
            <w:noWrap/>
            <w:vAlign w:val="bottom"/>
            <w:hideMark/>
          </w:tcPr>
          <w:p w14:paraId="0D3AE2FA"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7223FBA" w14:textId="77777777" w:rsidR="009C16BF" w:rsidRPr="00AF68E7"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67F3912B"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17F5533D" w14:textId="77777777" w:rsidTr="009C16BF">
        <w:trPr>
          <w:trHeight w:val="180"/>
          <w:jc w:val="center"/>
        </w:trPr>
        <w:tc>
          <w:tcPr>
            <w:tcW w:w="9900" w:type="dxa"/>
            <w:gridSpan w:val="5"/>
            <w:tcBorders>
              <w:top w:val="nil"/>
              <w:left w:val="nil"/>
              <w:bottom w:val="nil"/>
              <w:right w:val="nil"/>
            </w:tcBorders>
            <w:shd w:val="clear" w:color="auto" w:fill="auto"/>
            <w:noWrap/>
            <w:vAlign w:val="bottom"/>
            <w:hideMark/>
          </w:tcPr>
          <w:p w14:paraId="70A8D4B7" w14:textId="77777777" w:rsidR="009C16BF" w:rsidRPr="00AF68E7" w:rsidRDefault="009C16BF" w:rsidP="009C16BF">
            <w:pPr>
              <w:spacing w:after="0" w:line="240" w:lineRule="auto"/>
              <w:jc w:val="center"/>
              <w:rPr>
                <w:rFonts w:ascii="Garamond" w:eastAsia="Times New Roman" w:hAnsi="Garamond" w:cs="Arial"/>
                <w:bCs/>
                <w:sz w:val="18"/>
                <w:szCs w:val="18"/>
              </w:rPr>
            </w:pPr>
            <w:r w:rsidRPr="00AF68E7">
              <w:rPr>
                <w:rFonts w:ascii="Garamond" w:eastAsia="Times New Roman" w:hAnsi="Garamond" w:cs="Arial"/>
                <w:bCs/>
                <w:sz w:val="18"/>
                <w:szCs w:val="18"/>
              </w:rPr>
              <w:t>TRANSFERTA E PAKUSHTËZUAR PËR QARQET 2024</w:t>
            </w:r>
          </w:p>
        </w:tc>
      </w:tr>
      <w:tr w:rsidR="00AF68E7" w:rsidRPr="00AF68E7" w14:paraId="0B35C273"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39870E39" w14:textId="77777777" w:rsidR="009C16BF" w:rsidRPr="00AF68E7" w:rsidRDefault="009C16BF" w:rsidP="009C16BF">
            <w:pPr>
              <w:spacing w:after="0" w:line="240" w:lineRule="auto"/>
              <w:jc w:val="center"/>
              <w:rPr>
                <w:rFonts w:ascii="Garamond" w:eastAsia="Times New Roman" w:hAnsi="Garamond" w:cs="Arial"/>
                <w:b/>
                <w:bCs/>
                <w:sz w:val="18"/>
                <w:szCs w:val="18"/>
              </w:rPr>
            </w:pPr>
          </w:p>
        </w:tc>
        <w:tc>
          <w:tcPr>
            <w:tcW w:w="3340" w:type="dxa"/>
            <w:tcBorders>
              <w:top w:val="nil"/>
              <w:left w:val="nil"/>
              <w:bottom w:val="nil"/>
              <w:right w:val="nil"/>
            </w:tcBorders>
            <w:shd w:val="clear" w:color="auto" w:fill="auto"/>
            <w:noWrap/>
            <w:vAlign w:val="bottom"/>
            <w:hideMark/>
          </w:tcPr>
          <w:p w14:paraId="0D3969FE"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6EA3DB1C"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1F19B6F6"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388CC386"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58559BE6"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2871764B" w14:textId="77777777" w:rsidR="009C16BF" w:rsidRPr="00AF68E7" w:rsidRDefault="009C16BF" w:rsidP="009C16BF">
            <w:pPr>
              <w:spacing w:after="0" w:line="240" w:lineRule="auto"/>
              <w:rPr>
                <w:rFonts w:ascii="Garamond" w:eastAsia="Times New Roman" w:hAnsi="Garamond" w:cs="Times New Roman"/>
                <w:sz w:val="20"/>
                <w:szCs w:val="20"/>
              </w:rPr>
            </w:pPr>
          </w:p>
        </w:tc>
        <w:tc>
          <w:tcPr>
            <w:tcW w:w="3340" w:type="dxa"/>
            <w:tcBorders>
              <w:top w:val="nil"/>
              <w:left w:val="nil"/>
              <w:bottom w:val="nil"/>
              <w:right w:val="nil"/>
            </w:tcBorders>
            <w:shd w:val="clear" w:color="auto" w:fill="auto"/>
            <w:noWrap/>
            <w:vAlign w:val="bottom"/>
            <w:hideMark/>
          </w:tcPr>
          <w:p w14:paraId="23D3DDC9" w14:textId="77777777" w:rsidR="009C16BF" w:rsidRPr="00AF68E7" w:rsidRDefault="009C16BF" w:rsidP="009C16BF">
            <w:pPr>
              <w:spacing w:after="0" w:line="240" w:lineRule="auto"/>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11F026E3"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45109527" w14:textId="77777777" w:rsidR="009C16BF" w:rsidRPr="00AF68E7" w:rsidRDefault="009C16BF" w:rsidP="009C16BF">
            <w:pPr>
              <w:spacing w:after="0" w:line="240" w:lineRule="auto"/>
              <w:jc w:val="right"/>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36C5F9" w14:textId="07E0325C" w:rsidR="009C16BF" w:rsidRPr="00AF68E7" w:rsidRDefault="009C16BF" w:rsidP="009C16BF">
            <w:pPr>
              <w:spacing w:after="0" w:line="240" w:lineRule="auto"/>
              <w:jc w:val="right"/>
              <w:rPr>
                <w:rFonts w:ascii="Garamond" w:eastAsia="Times New Roman" w:hAnsi="Garamond" w:cs="Arial"/>
                <w:b/>
                <w:bCs/>
                <w:iCs/>
                <w:sz w:val="18"/>
                <w:szCs w:val="18"/>
              </w:rPr>
            </w:pPr>
            <w:r w:rsidRPr="00AF68E7">
              <w:rPr>
                <w:rFonts w:ascii="Garamond" w:eastAsia="Times New Roman" w:hAnsi="Garamond" w:cs="Arial"/>
                <w:b/>
                <w:bCs/>
                <w:iCs/>
                <w:sz w:val="18"/>
                <w:szCs w:val="18"/>
              </w:rPr>
              <w:t xml:space="preserve">Në mijë </w:t>
            </w:r>
            <w:r w:rsidR="00191F0E" w:rsidRPr="00AF68E7">
              <w:rPr>
                <w:rFonts w:ascii="Garamond" w:eastAsia="Times New Roman" w:hAnsi="Garamond" w:cs="Arial"/>
                <w:b/>
                <w:bCs/>
                <w:iCs/>
                <w:sz w:val="18"/>
                <w:szCs w:val="18"/>
              </w:rPr>
              <w:t>lekë</w:t>
            </w:r>
          </w:p>
        </w:tc>
      </w:tr>
      <w:tr w:rsidR="00AF68E7" w:rsidRPr="00AF68E7" w14:paraId="5FE591F3" w14:textId="77777777" w:rsidTr="009C16BF">
        <w:trPr>
          <w:trHeight w:val="450"/>
          <w:jc w:val="center"/>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74ABA77" w14:textId="4DEF964F"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Nr</w:t>
            </w:r>
            <w:r w:rsidR="00191F0E" w:rsidRPr="00AF68E7">
              <w:rPr>
                <w:rFonts w:ascii="Garamond" w:eastAsia="Times New Roman" w:hAnsi="Garamond" w:cs="Arial"/>
                <w:b/>
                <w:bCs/>
                <w:sz w:val="18"/>
                <w:szCs w:val="18"/>
              </w:rPr>
              <w:t>.</w:t>
            </w:r>
          </w:p>
        </w:tc>
        <w:tc>
          <w:tcPr>
            <w:tcW w:w="33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E0675C"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Qarku</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E9FF21" w14:textId="654CCA09"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 xml:space="preserve">Transferta e </w:t>
            </w:r>
            <w:r w:rsidR="00191F0E" w:rsidRPr="00AF68E7">
              <w:rPr>
                <w:rFonts w:ascii="Garamond" w:eastAsia="Times New Roman" w:hAnsi="Garamond" w:cs="Arial"/>
                <w:b/>
                <w:bCs/>
                <w:sz w:val="18"/>
                <w:szCs w:val="18"/>
              </w:rPr>
              <w:t>p</w:t>
            </w:r>
            <w:r w:rsidRPr="00AF68E7">
              <w:rPr>
                <w:rFonts w:ascii="Garamond" w:eastAsia="Times New Roman" w:hAnsi="Garamond" w:cs="Arial"/>
                <w:b/>
                <w:bCs/>
                <w:sz w:val="18"/>
                <w:szCs w:val="18"/>
              </w:rPr>
              <w:t>akushtëzuar</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ED4C23"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 xml:space="preserve">Transferta e pakushtëzuar sektoriale për rritjen e nivelit të pagave </w:t>
            </w:r>
          </w:p>
        </w:tc>
        <w:tc>
          <w:tcPr>
            <w:tcW w:w="20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8EA891"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r>
      <w:tr w:rsidR="00AF68E7" w:rsidRPr="00AF68E7" w14:paraId="4E967B19"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51CF7DD" w14:textId="77777777" w:rsidR="009C16BF" w:rsidRPr="00AF68E7"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435D91EE" w14:textId="77777777" w:rsidR="009C16BF" w:rsidRPr="00AF68E7"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77B43D96" w14:textId="77777777" w:rsidR="009C16BF" w:rsidRPr="00AF68E7"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58AB936F" w14:textId="77777777" w:rsidR="009C16BF" w:rsidRPr="00AF68E7"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943F18D" w14:textId="77777777" w:rsidR="009C16BF" w:rsidRPr="00AF68E7" w:rsidRDefault="009C16BF" w:rsidP="009C16BF">
            <w:pPr>
              <w:spacing w:after="0" w:line="240" w:lineRule="auto"/>
              <w:rPr>
                <w:rFonts w:ascii="Garamond" w:eastAsia="Times New Roman" w:hAnsi="Garamond" w:cs="Arial"/>
                <w:b/>
                <w:bCs/>
                <w:sz w:val="18"/>
                <w:szCs w:val="18"/>
              </w:rPr>
            </w:pPr>
          </w:p>
        </w:tc>
      </w:tr>
      <w:tr w:rsidR="00AF68E7" w:rsidRPr="00AF68E7" w14:paraId="58A3E0FA"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DFD55DB" w14:textId="77777777" w:rsidR="009C16BF" w:rsidRPr="00AF68E7"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7AD3A259" w14:textId="77777777" w:rsidR="009C16BF" w:rsidRPr="00AF68E7"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240830D6" w14:textId="77777777" w:rsidR="009C16BF" w:rsidRPr="00AF68E7"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694648FF" w14:textId="77777777" w:rsidR="009C16BF" w:rsidRPr="00AF68E7"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86B54E0" w14:textId="77777777" w:rsidR="009C16BF" w:rsidRPr="00AF68E7" w:rsidRDefault="009C16BF" w:rsidP="009C16BF">
            <w:pPr>
              <w:spacing w:after="0" w:line="240" w:lineRule="auto"/>
              <w:rPr>
                <w:rFonts w:ascii="Garamond" w:eastAsia="Times New Roman" w:hAnsi="Garamond" w:cs="Arial"/>
                <w:b/>
                <w:bCs/>
                <w:sz w:val="18"/>
                <w:szCs w:val="18"/>
              </w:rPr>
            </w:pPr>
          </w:p>
        </w:tc>
      </w:tr>
      <w:tr w:rsidR="00AF68E7" w:rsidRPr="00AF68E7" w14:paraId="4861572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1FABB3A"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w:t>
            </w:r>
          </w:p>
        </w:tc>
        <w:tc>
          <w:tcPr>
            <w:tcW w:w="3340" w:type="dxa"/>
            <w:tcBorders>
              <w:top w:val="nil"/>
              <w:left w:val="nil"/>
              <w:bottom w:val="single" w:sz="4" w:space="0" w:color="auto"/>
              <w:right w:val="single" w:sz="4" w:space="0" w:color="auto"/>
            </w:tcBorders>
            <w:shd w:val="clear" w:color="auto" w:fill="auto"/>
            <w:noWrap/>
            <w:vAlign w:val="bottom"/>
            <w:hideMark/>
          </w:tcPr>
          <w:p w14:paraId="2AED62D5"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 xml:space="preserve">Berat </w:t>
            </w:r>
          </w:p>
        </w:tc>
        <w:tc>
          <w:tcPr>
            <w:tcW w:w="1820" w:type="dxa"/>
            <w:tcBorders>
              <w:top w:val="nil"/>
              <w:left w:val="nil"/>
              <w:bottom w:val="single" w:sz="4" w:space="0" w:color="auto"/>
              <w:right w:val="single" w:sz="4" w:space="0" w:color="auto"/>
            </w:tcBorders>
            <w:shd w:val="clear" w:color="000000" w:fill="FFFFFF"/>
            <w:noWrap/>
            <w:vAlign w:val="bottom"/>
            <w:hideMark/>
          </w:tcPr>
          <w:p w14:paraId="6FF5592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43,827</w:t>
            </w:r>
          </w:p>
        </w:tc>
        <w:tc>
          <w:tcPr>
            <w:tcW w:w="1780" w:type="dxa"/>
            <w:tcBorders>
              <w:top w:val="single" w:sz="4" w:space="0" w:color="auto"/>
              <w:left w:val="nil"/>
              <w:bottom w:val="single" w:sz="4" w:space="0" w:color="auto"/>
              <w:right w:val="single" w:sz="4" w:space="0" w:color="auto"/>
            </w:tcBorders>
            <w:shd w:val="clear" w:color="000000" w:fill="FFFFFF"/>
            <w:noWrap/>
            <w:vAlign w:val="bottom"/>
            <w:hideMark/>
          </w:tcPr>
          <w:p w14:paraId="3269E37E"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000000" w:fill="FFFFFF"/>
            <w:noWrap/>
            <w:vAlign w:val="bottom"/>
            <w:hideMark/>
          </w:tcPr>
          <w:p w14:paraId="234926C7"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44,667</w:t>
            </w:r>
          </w:p>
        </w:tc>
      </w:tr>
      <w:tr w:rsidR="00AF68E7" w:rsidRPr="00AF68E7" w14:paraId="75630D6E"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958D86B"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w:t>
            </w:r>
          </w:p>
        </w:tc>
        <w:tc>
          <w:tcPr>
            <w:tcW w:w="3340" w:type="dxa"/>
            <w:tcBorders>
              <w:top w:val="nil"/>
              <w:left w:val="nil"/>
              <w:bottom w:val="single" w:sz="4" w:space="0" w:color="auto"/>
              <w:right w:val="single" w:sz="4" w:space="0" w:color="auto"/>
            </w:tcBorders>
            <w:shd w:val="clear" w:color="auto" w:fill="auto"/>
            <w:noWrap/>
            <w:vAlign w:val="bottom"/>
            <w:hideMark/>
          </w:tcPr>
          <w:p w14:paraId="407360A1"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Dibër</w:t>
            </w:r>
          </w:p>
        </w:tc>
        <w:tc>
          <w:tcPr>
            <w:tcW w:w="1820" w:type="dxa"/>
            <w:tcBorders>
              <w:top w:val="nil"/>
              <w:left w:val="nil"/>
              <w:bottom w:val="single" w:sz="4" w:space="0" w:color="auto"/>
              <w:right w:val="single" w:sz="4" w:space="0" w:color="auto"/>
            </w:tcBorders>
            <w:shd w:val="clear" w:color="000000" w:fill="FFFFFF"/>
            <w:noWrap/>
            <w:vAlign w:val="bottom"/>
            <w:hideMark/>
          </w:tcPr>
          <w:p w14:paraId="254EDF93"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48,037</w:t>
            </w:r>
          </w:p>
        </w:tc>
        <w:tc>
          <w:tcPr>
            <w:tcW w:w="1780" w:type="dxa"/>
            <w:tcBorders>
              <w:top w:val="nil"/>
              <w:left w:val="nil"/>
              <w:bottom w:val="single" w:sz="4" w:space="0" w:color="auto"/>
              <w:right w:val="single" w:sz="4" w:space="0" w:color="auto"/>
            </w:tcBorders>
            <w:shd w:val="clear" w:color="000000" w:fill="FFFFFF"/>
            <w:noWrap/>
            <w:vAlign w:val="bottom"/>
            <w:hideMark/>
          </w:tcPr>
          <w:p w14:paraId="5DE3D12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7DAF12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48,877</w:t>
            </w:r>
          </w:p>
        </w:tc>
      </w:tr>
      <w:tr w:rsidR="00AF68E7" w:rsidRPr="00AF68E7" w14:paraId="63E3E08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4073D1A"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3</w:t>
            </w:r>
          </w:p>
        </w:tc>
        <w:tc>
          <w:tcPr>
            <w:tcW w:w="3340" w:type="dxa"/>
            <w:tcBorders>
              <w:top w:val="nil"/>
              <w:left w:val="nil"/>
              <w:bottom w:val="single" w:sz="4" w:space="0" w:color="auto"/>
              <w:right w:val="single" w:sz="4" w:space="0" w:color="auto"/>
            </w:tcBorders>
            <w:shd w:val="clear" w:color="auto" w:fill="auto"/>
            <w:noWrap/>
            <w:vAlign w:val="bottom"/>
            <w:hideMark/>
          </w:tcPr>
          <w:p w14:paraId="54C0104C"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Durrës</w:t>
            </w:r>
          </w:p>
        </w:tc>
        <w:tc>
          <w:tcPr>
            <w:tcW w:w="1820" w:type="dxa"/>
            <w:tcBorders>
              <w:top w:val="nil"/>
              <w:left w:val="nil"/>
              <w:bottom w:val="single" w:sz="4" w:space="0" w:color="auto"/>
              <w:right w:val="single" w:sz="4" w:space="0" w:color="auto"/>
            </w:tcBorders>
            <w:shd w:val="clear" w:color="000000" w:fill="FFFFFF"/>
            <w:noWrap/>
            <w:vAlign w:val="bottom"/>
            <w:hideMark/>
          </w:tcPr>
          <w:p w14:paraId="673E0534"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47,114</w:t>
            </w:r>
          </w:p>
        </w:tc>
        <w:tc>
          <w:tcPr>
            <w:tcW w:w="1780" w:type="dxa"/>
            <w:tcBorders>
              <w:top w:val="nil"/>
              <w:left w:val="nil"/>
              <w:bottom w:val="single" w:sz="4" w:space="0" w:color="auto"/>
              <w:right w:val="single" w:sz="4" w:space="0" w:color="auto"/>
            </w:tcBorders>
            <w:shd w:val="clear" w:color="000000" w:fill="FFFFFF"/>
            <w:noWrap/>
            <w:vAlign w:val="bottom"/>
            <w:hideMark/>
          </w:tcPr>
          <w:p w14:paraId="515A94A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1B06833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47,954</w:t>
            </w:r>
          </w:p>
        </w:tc>
      </w:tr>
      <w:tr w:rsidR="00AF68E7" w:rsidRPr="00AF68E7" w14:paraId="4C265188"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82A03FF"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4</w:t>
            </w:r>
          </w:p>
        </w:tc>
        <w:tc>
          <w:tcPr>
            <w:tcW w:w="3340" w:type="dxa"/>
            <w:tcBorders>
              <w:top w:val="nil"/>
              <w:left w:val="nil"/>
              <w:bottom w:val="single" w:sz="4" w:space="0" w:color="auto"/>
              <w:right w:val="single" w:sz="4" w:space="0" w:color="auto"/>
            </w:tcBorders>
            <w:shd w:val="clear" w:color="auto" w:fill="auto"/>
            <w:noWrap/>
            <w:vAlign w:val="bottom"/>
            <w:hideMark/>
          </w:tcPr>
          <w:p w14:paraId="3EE81CC3"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Elbasan</w:t>
            </w:r>
          </w:p>
        </w:tc>
        <w:tc>
          <w:tcPr>
            <w:tcW w:w="1820" w:type="dxa"/>
            <w:tcBorders>
              <w:top w:val="nil"/>
              <w:left w:val="nil"/>
              <w:bottom w:val="single" w:sz="4" w:space="0" w:color="auto"/>
              <w:right w:val="single" w:sz="4" w:space="0" w:color="auto"/>
            </w:tcBorders>
            <w:shd w:val="clear" w:color="000000" w:fill="FFFFFF"/>
            <w:noWrap/>
            <w:vAlign w:val="bottom"/>
            <w:hideMark/>
          </w:tcPr>
          <w:p w14:paraId="69A4377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76,915</w:t>
            </w:r>
          </w:p>
        </w:tc>
        <w:tc>
          <w:tcPr>
            <w:tcW w:w="1780" w:type="dxa"/>
            <w:tcBorders>
              <w:top w:val="nil"/>
              <w:left w:val="nil"/>
              <w:bottom w:val="single" w:sz="4" w:space="0" w:color="auto"/>
              <w:right w:val="single" w:sz="4" w:space="0" w:color="auto"/>
            </w:tcBorders>
            <w:shd w:val="clear" w:color="000000" w:fill="FFFFFF"/>
            <w:noWrap/>
            <w:vAlign w:val="bottom"/>
            <w:hideMark/>
          </w:tcPr>
          <w:p w14:paraId="5BF1774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597A83F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77,755</w:t>
            </w:r>
          </w:p>
        </w:tc>
      </w:tr>
      <w:tr w:rsidR="00AF68E7" w:rsidRPr="00AF68E7" w14:paraId="4EAE40C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12B953"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5</w:t>
            </w:r>
          </w:p>
        </w:tc>
        <w:tc>
          <w:tcPr>
            <w:tcW w:w="3340" w:type="dxa"/>
            <w:tcBorders>
              <w:top w:val="nil"/>
              <w:left w:val="nil"/>
              <w:bottom w:val="single" w:sz="4" w:space="0" w:color="auto"/>
              <w:right w:val="single" w:sz="4" w:space="0" w:color="auto"/>
            </w:tcBorders>
            <w:shd w:val="clear" w:color="auto" w:fill="auto"/>
            <w:noWrap/>
            <w:vAlign w:val="bottom"/>
            <w:hideMark/>
          </w:tcPr>
          <w:p w14:paraId="6A5CAD12"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Fier</w:t>
            </w:r>
          </w:p>
        </w:tc>
        <w:tc>
          <w:tcPr>
            <w:tcW w:w="1820" w:type="dxa"/>
            <w:tcBorders>
              <w:top w:val="nil"/>
              <w:left w:val="nil"/>
              <w:bottom w:val="single" w:sz="4" w:space="0" w:color="auto"/>
              <w:right w:val="single" w:sz="4" w:space="0" w:color="auto"/>
            </w:tcBorders>
            <w:shd w:val="clear" w:color="000000" w:fill="FFFFFF"/>
            <w:noWrap/>
            <w:vAlign w:val="bottom"/>
            <w:hideMark/>
          </w:tcPr>
          <w:p w14:paraId="0068789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51,959</w:t>
            </w:r>
          </w:p>
        </w:tc>
        <w:tc>
          <w:tcPr>
            <w:tcW w:w="1780" w:type="dxa"/>
            <w:tcBorders>
              <w:top w:val="nil"/>
              <w:left w:val="nil"/>
              <w:bottom w:val="single" w:sz="4" w:space="0" w:color="auto"/>
              <w:right w:val="single" w:sz="4" w:space="0" w:color="auto"/>
            </w:tcBorders>
            <w:shd w:val="clear" w:color="000000" w:fill="FFFFFF"/>
            <w:noWrap/>
            <w:vAlign w:val="bottom"/>
            <w:hideMark/>
          </w:tcPr>
          <w:p w14:paraId="42E5EACE"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6DA70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52,799</w:t>
            </w:r>
          </w:p>
        </w:tc>
      </w:tr>
      <w:tr w:rsidR="00AF68E7" w:rsidRPr="00AF68E7" w14:paraId="0591046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DF85F86"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6</w:t>
            </w:r>
          </w:p>
        </w:tc>
        <w:tc>
          <w:tcPr>
            <w:tcW w:w="3340" w:type="dxa"/>
            <w:tcBorders>
              <w:top w:val="nil"/>
              <w:left w:val="nil"/>
              <w:bottom w:val="single" w:sz="4" w:space="0" w:color="auto"/>
              <w:right w:val="single" w:sz="4" w:space="0" w:color="auto"/>
            </w:tcBorders>
            <w:shd w:val="clear" w:color="auto" w:fill="auto"/>
            <w:noWrap/>
            <w:vAlign w:val="bottom"/>
            <w:hideMark/>
          </w:tcPr>
          <w:p w14:paraId="0C755EDD"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Gjirokastër</w:t>
            </w:r>
          </w:p>
        </w:tc>
        <w:tc>
          <w:tcPr>
            <w:tcW w:w="1820" w:type="dxa"/>
            <w:tcBorders>
              <w:top w:val="nil"/>
              <w:left w:val="nil"/>
              <w:bottom w:val="single" w:sz="4" w:space="0" w:color="auto"/>
              <w:right w:val="single" w:sz="4" w:space="0" w:color="auto"/>
            </w:tcBorders>
            <w:shd w:val="clear" w:color="000000" w:fill="FFFFFF"/>
            <w:noWrap/>
            <w:vAlign w:val="bottom"/>
            <w:hideMark/>
          </w:tcPr>
          <w:p w14:paraId="0DC50D3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47,857</w:t>
            </w:r>
          </w:p>
        </w:tc>
        <w:tc>
          <w:tcPr>
            <w:tcW w:w="1780" w:type="dxa"/>
            <w:tcBorders>
              <w:top w:val="nil"/>
              <w:left w:val="nil"/>
              <w:bottom w:val="single" w:sz="4" w:space="0" w:color="auto"/>
              <w:right w:val="single" w:sz="4" w:space="0" w:color="auto"/>
            </w:tcBorders>
            <w:shd w:val="clear" w:color="000000" w:fill="FFFFFF"/>
            <w:noWrap/>
            <w:vAlign w:val="bottom"/>
            <w:hideMark/>
          </w:tcPr>
          <w:p w14:paraId="5B97E086"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C8D58B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48,697</w:t>
            </w:r>
          </w:p>
        </w:tc>
      </w:tr>
      <w:tr w:rsidR="00AF68E7" w:rsidRPr="00AF68E7" w14:paraId="5D630CAB"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62A595"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w:t>
            </w:r>
          </w:p>
        </w:tc>
        <w:tc>
          <w:tcPr>
            <w:tcW w:w="3340" w:type="dxa"/>
            <w:tcBorders>
              <w:top w:val="nil"/>
              <w:left w:val="nil"/>
              <w:bottom w:val="single" w:sz="4" w:space="0" w:color="auto"/>
              <w:right w:val="single" w:sz="4" w:space="0" w:color="auto"/>
            </w:tcBorders>
            <w:shd w:val="clear" w:color="auto" w:fill="auto"/>
            <w:noWrap/>
            <w:vAlign w:val="bottom"/>
            <w:hideMark/>
          </w:tcPr>
          <w:p w14:paraId="0E770785"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Korçë</w:t>
            </w:r>
          </w:p>
        </w:tc>
        <w:tc>
          <w:tcPr>
            <w:tcW w:w="1820" w:type="dxa"/>
            <w:tcBorders>
              <w:top w:val="nil"/>
              <w:left w:val="nil"/>
              <w:bottom w:val="single" w:sz="4" w:space="0" w:color="auto"/>
              <w:right w:val="single" w:sz="4" w:space="0" w:color="auto"/>
            </w:tcBorders>
            <w:shd w:val="clear" w:color="000000" w:fill="FFFFFF"/>
            <w:noWrap/>
            <w:vAlign w:val="bottom"/>
            <w:hideMark/>
          </w:tcPr>
          <w:p w14:paraId="07682A4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75,200</w:t>
            </w:r>
          </w:p>
        </w:tc>
        <w:tc>
          <w:tcPr>
            <w:tcW w:w="1780" w:type="dxa"/>
            <w:tcBorders>
              <w:top w:val="nil"/>
              <w:left w:val="nil"/>
              <w:bottom w:val="single" w:sz="4" w:space="0" w:color="auto"/>
              <w:right w:val="single" w:sz="4" w:space="0" w:color="auto"/>
            </w:tcBorders>
            <w:shd w:val="clear" w:color="000000" w:fill="FFFFFF"/>
            <w:noWrap/>
            <w:vAlign w:val="bottom"/>
            <w:hideMark/>
          </w:tcPr>
          <w:p w14:paraId="42297DD1"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4CCC86FA"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76,040</w:t>
            </w:r>
          </w:p>
        </w:tc>
      </w:tr>
      <w:tr w:rsidR="00AF68E7" w:rsidRPr="00AF68E7" w14:paraId="1B5C93A3"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E9F2E2"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8</w:t>
            </w:r>
          </w:p>
        </w:tc>
        <w:tc>
          <w:tcPr>
            <w:tcW w:w="3340" w:type="dxa"/>
            <w:tcBorders>
              <w:top w:val="nil"/>
              <w:left w:val="nil"/>
              <w:bottom w:val="single" w:sz="4" w:space="0" w:color="auto"/>
              <w:right w:val="single" w:sz="4" w:space="0" w:color="auto"/>
            </w:tcBorders>
            <w:shd w:val="clear" w:color="auto" w:fill="auto"/>
            <w:noWrap/>
            <w:vAlign w:val="bottom"/>
            <w:hideMark/>
          </w:tcPr>
          <w:p w14:paraId="19179E1F"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Kukës</w:t>
            </w:r>
          </w:p>
        </w:tc>
        <w:tc>
          <w:tcPr>
            <w:tcW w:w="1820" w:type="dxa"/>
            <w:tcBorders>
              <w:top w:val="nil"/>
              <w:left w:val="nil"/>
              <w:bottom w:val="single" w:sz="4" w:space="0" w:color="auto"/>
              <w:right w:val="single" w:sz="4" w:space="0" w:color="auto"/>
            </w:tcBorders>
            <w:shd w:val="clear" w:color="000000" w:fill="FFFFFF"/>
            <w:noWrap/>
            <w:vAlign w:val="bottom"/>
            <w:hideMark/>
          </w:tcPr>
          <w:p w14:paraId="3A19D2D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47,457</w:t>
            </w:r>
          </w:p>
        </w:tc>
        <w:tc>
          <w:tcPr>
            <w:tcW w:w="1780" w:type="dxa"/>
            <w:tcBorders>
              <w:top w:val="nil"/>
              <w:left w:val="nil"/>
              <w:bottom w:val="single" w:sz="4" w:space="0" w:color="auto"/>
              <w:right w:val="single" w:sz="4" w:space="0" w:color="auto"/>
            </w:tcBorders>
            <w:shd w:val="clear" w:color="000000" w:fill="FFFFFF"/>
            <w:noWrap/>
            <w:vAlign w:val="bottom"/>
            <w:hideMark/>
          </w:tcPr>
          <w:p w14:paraId="0BB987A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796B2F7"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48,298</w:t>
            </w:r>
          </w:p>
        </w:tc>
      </w:tr>
      <w:tr w:rsidR="00AF68E7" w:rsidRPr="00AF68E7" w14:paraId="2330284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99888E4"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9</w:t>
            </w:r>
          </w:p>
        </w:tc>
        <w:tc>
          <w:tcPr>
            <w:tcW w:w="3340" w:type="dxa"/>
            <w:tcBorders>
              <w:top w:val="nil"/>
              <w:left w:val="nil"/>
              <w:bottom w:val="single" w:sz="4" w:space="0" w:color="auto"/>
              <w:right w:val="single" w:sz="4" w:space="0" w:color="auto"/>
            </w:tcBorders>
            <w:shd w:val="clear" w:color="auto" w:fill="auto"/>
            <w:noWrap/>
            <w:vAlign w:val="bottom"/>
            <w:hideMark/>
          </w:tcPr>
          <w:p w14:paraId="7BC860E6"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Lezhë</w:t>
            </w:r>
          </w:p>
        </w:tc>
        <w:tc>
          <w:tcPr>
            <w:tcW w:w="1820" w:type="dxa"/>
            <w:tcBorders>
              <w:top w:val="nil"/>
              <w:left w:val="nil"/>
              <w:bottom w:val="single" w:sz="4" w:space="0" w:color="auto"/>
              <w:right w:val="single" w:sz="4" w:space="0" w:color="auto"/>
            </w:tcBorders>
            <w:shd w:val="clear" w:color="000000" w:fill="FFFFFF"/>
            <w:noWrap/>
            <w:vAlign w:val="bottom"/>
            <w:hideMark/>
          </w:tcPr>
          <w:p w14:paraId="513A621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42,722</w:t>
            </w:r>
          </w:p>
        </w:tc>
        <w:tc>
          <w:tcPr>
            <w:tcW w:w="1780" w:type="dxa"/>
            <w:tcBorders>
              <w:top w:val="nil"/>
              <w:left w:val="nil"/>
              <w:bottom w:val="single" w:sz="4" w:space="0" w:color="auto"/>
              <w:right w:val="single" w:sz="4" w:space="0" w:color="auto"/>
            </w:tcBorders>
            <w:shd w:val="clear" w:color="000000" w:fill="FFFFFF"/>
            <w:noWrap/>
            <w:vAlign w:val="bottom"/>
            <w:hideMark/>
          </w:tcPr>
          <w:p w14:paraId="47D22D6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523A2F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43,562</w:t>
            </w:r>
          </w:p>
        </w:tc>
      </w:tr>
      <w:tr w:rsidR="00AF68E7" w:rsidRPr="00AF68E7" w14:paraId="31657DCF"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9856B35"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10</w:t>
            </w:r>
          </w:p>
        </w:tc>
        <w:tc>
          <w:tcPr>
            <w:tcW w:w="3340" w:type="dxa"/>
            <w:tcBorders>
              <w:top w:val="nil"/>
              <w:left w:val="nil"/>
              <w:bottom w:val="single" w:sz="4" w:space="0" w:color="auto"/>
              <w:right w:val="single" w:sz="4" w:space="0" w:color="auto"/>
            </w:tcBorders>
            <w:shd w:val="clear" w:color="auto" w:fill="auto"/>
            <w:noWrap/>
            <w:vAlign w:val="bottom"/>
            <w:hideMark/>
          </w:tcPr>
          <w:p w14:paraId="5E6E9410"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Shkodër</w:t>
            </w:r>
          </w:p>
        </w:tc>
        <w:tc>
          <w:tcPr>
            <w:tcW w:w="1820" w:type="dxa"/>
            <w:tcBorders>
              <w:top w:val="nil"/>
              <w:left w:val="nil"/>
              <w:bottom w:val="single" w:sz="4" w:space="0" w:color="auto"/>
              <w:right w:val="single" w:sz="4" w:space="0" w:color="auto"/>
            </w:tcBorders>
            <w:shd w:val="clear" w:color="000000" w:fill="FFFFFF"/>
            <w:noWrap/>
            <w:vAlign w:val="bottom"/>
            <w:hideMark/>
          </w:tcPr>
          <w:p w14:paraId="5333126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74,248</w:t>
            </w:r>
          </w:p>
        </w:tc>
        <w:tc>
          <w:tcPr>
            <w:tcW w:w="1780" w:type="dxa"/>
            <w:tcBorders>
              <w:top w:val="nil"/>
              <w:left w:val="nil"/>
              <w:bottom w:val="single" w:sz="4" w:space="0" w:color="auto"/>
              <w:right w:val="single" w:sz="4" w:space="0" w:color="auto"/>
            </w:tcBorders>
            <w:shd w:val="clear" w:color="000000" w:fill="FFFFFF"/>
            <w:noWrap/>
            <w:vAlign w:val="bottom"/>
            <w:hideMark/>
          </w:tcPr>
          <w:p w14:paraId="695635D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B5D327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75,088</w:t>
            </w:r>
          </w:p>
        </w:tc>
      </w:tr>
      <w:tr w:rsidR="00AF68E7" w:rsidRPr="00AF68E7" w14:paraId="2153528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D9836BB"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11</w:t>
            </w:r>
          </w:p>
        </w:tc>
        <w:tc>
          <w:tcPr>
            <w:tcW w:w="3340" w:type="dxa"/>
            <w:tcBorders>
              <w:top w:val="nil"/>
              <w:left w:val="nil"/>
              <w:bottom w:val="single" w:sz="4" w:space="0" w:color="auto"/>
              <w:right w:val="single" w:sz="4" w:space="0" w:color="auto"/>
            </w:tcBorders>
            <w:shd w:val="clear" w:color="auto" w:fill="auto"/>
            <w:noWrap/>
            <w:vAlign w:val="bottom"/>
            <w:hideMark/>
          </w:tcPr>
          <w:p w14:paraId="7378772D"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Tiranë</w:t>
            </w:r>
          </w:p>
        </w:tc>
        <w:tc>
          <w:tcPr>
            <w:tcW w:w="1820" w:type="dxa"/>
            <w:tcBorders>
              <w:top w:val="nil"/>
              <w:left w:val="nil"/>
              <w:bottom w:val="single" w:sz="4" w:space="0" w:color="auto"/>
              <w:right w:val="single" w:sz="4" w:space="0" w:color="auto"/>
            </w:tcBorders>
            <w:shd w:val="clear" w:color="000000" w:fill="FFFFFF"/>
            <w:noWrap/>
            <w:vAlign w:val="bottom"/>
            <w:hideMark/>
          </w:tcPr>
          <w:p w14:paraId="6F80F1FB"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107,165</w:t>
            </w:r>
          </w:p>
        </w:tc>
        <w:tc>
          <w:tcPr>
            <w:tcW w:w="1780" w:type="dxa"/>
            <w:tcBorders>
              <w:top w:val="nil"/>
              <w:left w:val="nil"/>
              <w:bottom w:val="single" w:sz="4" w:space="0" w:color="auto"/>
              <w:right w:val="single" w:sz="4" w:space="0" w:color="auto"/>
            </w:tcBorders>
            <w:shd w:val="clear" w:color="000000" w:fill="FFFFFF"/>
            <w:noWrap/>
            <w:vAlign w:val="bottom"/>
            <w:hideMark/>
          </w:tcPr>
          <w:p w14:paraId="40D0151B"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C68E7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108,005</w:t>
            </w:r>
          </w:p>
        </w:tc>
      </w:tr>
      <w:tr w:rsidR="00AF68E7" w:rsidRPr="00AF68E7" w14:paraId="5224B306" w14:textId="77777777" w:rsidTr="009C16BF">
        <w:trPr>
          <w:trHeight w:val="180"/>
          <w:jc w:val="center"/>
        </w:trPr>
        <w:tc>
          <w:tcPr>
            <w:tcW w:w="960" w:type="dxa"/>
            <w:tcBorders>
              <w:top w:val="nil"/>
              <w:left w:val="single" w:sz="8" w:space="0" w:color="auto"/>
              <w:bottom w:val="nil"/>
              <w:right w:val="single" w:sz="4" w:space="0" w:color="auto"/>
            </w:tcBorders>
            <w:shd w:val="clear" w:color="auto" w:fill="auto"/>
            <w:noWrap/>
            <w:vAlign w:val="bottom"/>
            <w:hideMark/>
          </w:tcPr>
          <w:p w14:paraId="1491D7D7"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12</w:t>
            </w:r>
          </w:p>
        </w:tc>
        <w:tc>
          <w:tcPr>
            <w:tcW w:w="3340" w:type="dxa"/>
            <w:tcBorders>
              <w:top w:val="nil"/>
              <w:left w:val="nil"/>
              <w:bottom w:val="nil"/>
              <w:right w:val="single" w:sz="4" w:space="0" w:color="auto"/>
            </w:tcBorders>
            <w:shd w:val="clear" w:color="auto" w:fill="auto"/>
            <w:noWrap/>
            <w:vAlign w:val="bottom"/>
            <w:hideMark/>
          </w:tcPr>
          <w:p w14:paraId="3A1221EE"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Vlorë</w:t>
            </w:r>
          </w:p>
        </w:tc>
        <w:tc>
          <w:tcPr>
            <w:tcW w:w="1820" w:type="dxa"/>
            <w:tcBorders>
              <w:top w:val="nil"/>
              <w:left w:val="nil"/>
              <w:bottom w:val="nil"/>
              <w:right w:val="single" w:sz="4" w:space="0" w:color="auto"/>
            </w:tcBorders>
            <w:shd w:val="clear" w:color="000000" w:fill="FFFFFF"/>
            <w:noWrap/>
            <w:vAlign w:val="bottom"/>
            <w:hideMark/>
          </w:tcPr>
          <w:p w14:paraId="64AC8498"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57,499</w:t>
            </w:r>
          </w:p>
        </w:tc>
        <w:tc>
          <w:tcPr>
            <w:tcW w:w="1780" w:type="dxa"/>
            <w:tcBorders>
              <w:top w:val="nil"/>
              <w:left w:val="nil"/>
              <w:bottom w:val="single" w:sz="4" w:space="0" w:color="auto"/>
              <w:right w:val="single" w:sz="4" w:space="0" w:color="auto"/>
            </w:tcBorders>
            <w:shd w:val="clear" w:color="000000" w:fill="FFFFFF"/>
            <w:noWrap/>
            <w:vAlign w:val="bottom"/>
            <w:hideMark/>
          </w:tcPr>
          <w:p w14:paraId="4967B2F4"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A491E86"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58,339</w:t>
            </w:r>
          </w:p>
        </w:tc>
      </w:tr>
      <w:tr w:rsidR="00AF68E7" w:rsidRPr="00AF68E7" w14:paraId="425D8CF4" w14:textId="77777777" w:rsidTr="009C16BF">
        <w:trPr>
          <w:trHeight w:val="180"/>
          <w:jc w:val="center"/>
        </w:trPr>
        <w:tc>
          <w:tcPr>
            <w:tcW w:w="43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4F4DDCC"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c>
          <w:tcPr>
            <w:tcW w:w="1820" w:type="dxa"/>
            <w:tcBorders>
              <w:top w:val="single" w:sz="8" w:space="0" w:color="auto"/>
              <w:left w:val="nil"/>
              <w:bottom w:val="single" w:sz="8" w:space="0" w:color="auto"/>
              <w:right w:val="single" w:sz="8" w:space="0" w:color="auto"/>
            </w:tcBorders>
            <w:shd w:val="clear" w:color="000000" w:fill="FFFFFF"/>
            <w:noWrap/>
            <w:vAlign w:val="bottom"/>
            <w:hideMark/>
          </w:tcPr>
          <w:p w14:paraId="20EDB52D"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720,000</w:t>
            </w:r>
          </w:p>
        </w:tc>
        <w:tc>
          <w:tcPr>
            <w:tcW w:w="1780" w:type="dxa"/>
            <w:tcBorders>
              <w:top w:val="single" w:sz="8" w:space="0" w:color="auto"/>
              <w:left w:val="nil"/>
              <w:bottom w:val="single" w:sz="8" w:space="0" w:color="auto"/>
              <w:right w:val="single" w:sz="8" w:space="0" w:color="auto"/>
            </w:tcBorders>
            <w:shd w:val="clear" w:color="000000" w:fill="FFFFFF"/>
            <w:noWrap/>
            <w:vAlign w:val="bottom"/>
            <w:hideMark/>
          </w:tcPr>
          <w:p w14:paraId="5A4C3F8F"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10,083</w:t>
            </w:r>
          </w:p>
        </w:tc>
        <w:tc>
          <w:tcPr>
            <w:tcW w:w="20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A2F4457"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730,083</w:t>
            </w:r>
          </w:p>
        </w:tc>
      </w:tr>
    </w:tbl>
    <w:p w14:paraId="19F55432" w14:textId="77777777" w:rsidR="00F56D71" w:rsidRPr="00AF68E7" w:rsidRDefault="00F56D71" w:rsidP="00645CC0">
      <w:pPr>
        <w:spacing w:after="0"/>
        <w:ind w:firstLine="284"/>
        <w:jc w:val="center"/>
        <w:rPr>
          <w:rFonts w:ascii="Garamond" w:hAnsi="Garamond" w:cs="Times New Roman"/>
          <w:b/>
          <w:bCs/>
          <w:sz w:val="24"/>
          <w:szCs w:val="24"/>
        </w:rPr>
      </w:pPr>
    </w:p>
    <w:p w14:paraId="73ABB6B0" w14:textId="77777777" w:rsidR="00F56D71" w:rsidRPr="00AF68E7" w:rsidRDefault="00F56D71" w:rsidP="00645CC0">
      <w:pPr>
        <w:spacing w:after="0"/>
        <w:ind w:firstLine="284"/>
        <w:jc w:val="center"/>
        <w:rPr>
          <w:rFonts w:ascii="Garamond" w:hAnsi="Garamond" w:cs="Times New Roman"/>
          <w:b/>
          <w:bCs/>
          <w:sz w:val="24"/>
          <w:szCs w:val="24"/>
        </w:rPr>
      </w:pPr>
    </w:p>
    <w:p w14:paraId="1D8C6471" w14:textId="77777777" w:rsidR="00F56D71" w:rsidRPr="00AF68E7" w:rsidRDefault="00F56D71" w:rsidP="00645CC0">
      <w:pPr>
        <w:spacing w:after="0"/>
        <w:ind w:firstLine="284"/>
        <w:jc w:val="center"/>
        <w:rPr>
          <w:rFonts w:ascii="Garamond" w:hAnsi="Garamond" w:cs="Times New Roman"/>
          <w:b/>
          <w:bCs/>
          <w:sz w:val="24"/>
          <w:szCs w:val="24"/>
        </w:rPr>
      </w:pPr>
    </w:p>
    <w:p w14:paraId="2DF6091C" w14:textId="77777777" w:rsidR="009C16BF" w:rsidRPr="00AF68E7" w:rsidRDefault="009C16BF" w:rsidP="00645CC0">
      <w:pPr>
        <w:spacing w:after="0"/>
        <w:ind w:firstLine="284"/>
        <w:jc w:val="center"/>
        <w:rPr>
          <w:rFonts w:ascii="Garamond" w:hAnsi="Garamond" w:cs="Times New Roman"/>
          <w:b/>
          <w:bCs/>
          <w:sz w:val="24"/>
          <w:szCs w:val="24"/>
        </w:rPr>
      </w:pPr>
    </w:p>
    <w:p w14:paraId="52C84AA4" w14:textId="77777777" w:rsidR="009C16BF" w:rsidRPr="00AF68E7" w:rsidRDefault="009C16BF" w:rsidP="00645CC0">
      <w:pPr>
        <w:spacing w:after="0"/>
        <w:ind w:firstLine="284"/>
        <w:jc w:val="center"/>
        <w:rPr>
          <w:rFonts w:ascii="Garamond" w:hAnsi="Garamond" w:cs="Times New Roman"/>
          <w:b/>
          <w:bCs/>
          <w:sz w:val="24"/>
          <w:szCs w:val="24"/>
        </w:rPr>
      </w:pPr>
    </w:p>
    <w:p w14:paraId="68E45CC1" w14:textId="77777777" w:rsidR="009C16BF" w:rsidRPr="00AF68E7" w:rsidRDefault="009C16BF" w:rsidP="00645CC0">
      <w:pPr>
        <w:spacing w:after="0"/>
        <w:ind w:firstLine="284"/>
        <w:jc w:val="center"/>
        <w:rPr>
          <w:rFonts w:ascii="Garamond" w:hAnsi="Garamond" w:cs="Times New Roman"/>
          <w:b/>
          <w:bCs/>
          <w:sz w:val="24"/>
          <w:szCs w:val="24"/>
        </w:rPr>
      </w:pPr>
    </w:p>
    <w:p w14:paraId="1BC73687" w14:textId="77777777" w:rsidR="009C16BF" w:rsidRPr="00AF68E7" w:rsidRDefault="009C16BF" w:rsidP="00645CC0">
      <w:pPr>
        <w:spacing w:after="0"/>
        <w:ind w:firstLine="284"/>
        <w:jc w:val="center"/>
        <w:rPr>
          <w:rFonts w:ascii="Garamond" w:hAnsi="Garamond" w:cs="Times New Roman"/>
          <w:b/>
          <w:bCs/>
          <w:sz w:val="24"/>
          <w:szCs w:val="24"/>
        </w:rPr>
      </w:pPr>
    </w:p>
    <w:p w14:paraId="4483876C" w14:textId="77777777" w:rsidR="009C16BF" w:rsidRPr="00AF68E7" w:rsidRDefault="009C16BF" w:rsidP="00645CC0">
      <w:pPr>
        <w:spacing w:after="0"/>
        <w:ind w:firstLine="284"/>
        <w:jc w:val="center"/>
        <w:rPr>
          <w:rFonts w:ascii="Garamond" w:hAnsi="Garamond" w:cs="Times New Roman"/>
          <w:b/>
          <w:bCs/>
          <w:sz w:val="24"/>
          <w:szCs w:val="24"/>
        </w:rPr>
      </w:pPr>
    </w:p>
    <w:p w14:paraId="04EF24C9" w14:textId="77777777" w:rsidR="009C16BF" w:rsidRPr="00AF68E7" w:rsidRDefault="009C16BF" w:rsidP="00645CC0">
      <w:pPr>
        <w:spacing w:after="0"/>
        <w:ind w:firstLine="284"/>
        <w:jc w:val="center"/>
        <w:rPr>
          <w:rFonts w:ascii="Garamond" w:hAnsi="Garamond" w:cs="Times New Roman"/>
          <w:b/>
          <w:bCs/>
          <w:sz w:val="24"/>
          <w:szCs w:val="24"/>
        </w:rPr>
      </w:pPr>
    </w:p>
    <w:p w14:paraId="6562F1BC" w14:textId="77777777" w:rsidR="009C16BF" w:rsidRPr="00AF68E7" w:rsidRDefault="009C16BF" w:rsidP="00645CC0">
      <w:pPr>
        <w:spacing w:after="0"/>
        <w:ind w:firstLine="284"/>
        <w:jc w:val="center"/>
        <w:rPr>
          <w:rFonts w:ascii="Garamond" w:hAnsi="Garamond" w:cs="Times New Roman"/>
          <w:b/>
          <w:bCs/>
          <w:sz w:val="24"/>
          <w:szCs w:val="24"/>
        </w:rPr>
      </w:pPr>
    </w:p>
    <w:p w14:paraId="1FE09469" w14:textId="77777777" w:rsidR="009C16BF" w:rsidRPr="00AF68E7" w:rsidRDefault="009C16BF" w:rsidP="00645CC0">
      <w:pPr>
        <w:spacing w:after="0"/>
        <w:ind w:firstLine="284"/>
        <w:jc w:val="center"/>
        <w:rPr>
          <w:rFonts w:ascii="Garamond" w:hAnsi="Garamond" w:cs="Times New Roman"/>
          <w:b/>
          <w:bCs/>
          <w:sz w:val="24"/>
          <w:szCs w:val="24"/>
        </w:rPr>
      </w:pPr>
    </w:p>
    <w:p w14:paraId="05AA5531" w14:textId="77777777" w:rsidR="009C16BF" w:rsidRPr="00AF68E7" w:rsidRDefault="009C16BF" w:rsidP="00645CC0">
      <w:pPr>
        <w:spacing w:after="0"/>
        <w:ind w:firstLine="284"/>
        <w:jc w:val="center"/>
        <w:rPr>
          <w:rFonts w:ascii="Garamond" w:hAnsi="Garamond" w:cs="Times New Roman"/>
          <w:b/>
          <w:bCs/>
          <w:sz w:val="24"/>
          <w:szCs w:val="24"/>
        </w:rPr>
      </w:pPr>
    </w:p>
    <w:p w14:paraId="7292F27E" w14:textId="77777777" w:rsidR="009C16BF" w:rsidRPr="00AF68E7" w:rsidRDefault="009C16BF" w:rsidP="00645CC0">
      <w:pPr>
        <w:spacing w:after="0"/>
        <w:ind w:firstLine="284"/>
        <w:jc w:val="center"/>
        <w:rPr>
          <w:rFonts w:ascii="Garamond" w:hAnsi="Garamond" w:cs="Times New Roman"/>
          <w:b/>
          <w:bCs/>
          <w:sz w:val="24"/>
          <w:szCs w:val="24"/>
        </w:rPr>
      </w:pPr>
    </w:p>
    <w:p w14:paraId="0A6DC6BC" w14:textId="77777777" w:rsidR="009C16BF" w:rsidRPr="00AF68E7" w:rsidRDefault="009C16BF" w:rsidP="00645CC0">
      <w:pPr>
        <w:spacing w:after="0"/>
        <w:ind w:firstLine="284"/>
        <w:jc w:val="center"/>
        <w:rPr>
          <w:rFonts w:ascii="Garamond" w:hAnsi="Garamond" w:cs="Times New Roman"/>
          <w:b/>
          <w:bCs/>
          <w:sz w:val="24"/>
          <w:szCs w:val="24"/>
        </w:rPr>
      </w:pPr>
    </w:p>
    <w:p w14:paraId="306DD09F" w14:textId="77777777" w:rsidR="009C16BF" w:rsidRPr="00AF68E7" w:rsidRDefault="009C16BF" w:rsidP="00645CC0">
      <w:pPr>
        <w:spacing w:after="0"/>
        <w:ind w:firstLine="284"/>
        <w:jc w:val="center"/>
        <w:rPr>
          <w:rFonts w:ascii="Garamond" w:hAnsi="Garamond" w:cs="Times New Roman"/>
          <w:b/>
          <w:bCs/>
          <w:sz w:val="24"/>
          <w:szCs w:val="24"/>
        </w:rPr>
      </w:pPr>
    </w:p>
    <w:p w14:paraId="7FE931AF" w14:textId="77777777" w:rsidR="009C16BF" w:rsidRPr="00AF68E7" w:rsidRDefault="009C16BF" w:rsidP="00645CC0">
      <w:pPr>
        <w:spacing w:after="0"/>
        <w:ind w:firstLine="284"/>
        <w:jc w:val="center"/>
        <w:rPr>
          <w:rFonts w:ascii="Garamond" w:hAnsi="Garamond" w:cs="Times New Roman"/>
          <w:b/>
          <w:bCs/>
          <w:sz w:val="24"/>
          <w:szCs w:val="24"/>
        </w:rPr>
      </w:pPr>
    </w:p>
    <w:p w14:paraId="3024032E" w14:textId="77777777" w:rsidR="009C16BF" w:rsidRPr="00AF68E7" w:rsidRDefault="009C16BF" w:rsidP="00E83596">
      <w:pPr>
        <w:spacing w:after="0"/>
        <w:ind w:firstLine="284"/>
        <w:rPr>
          <w:rFonts w:ascii="Garamond" w:hAnsi="Garamond" w:cs="Times New Roman"/>
          <w:b/>
          <w:bCs/>
          <w:sz w:val="24"/>
          <w:szCs w:val="24"/>
        </w:rPr>
      </w:pPr>
    </w:p>
    <w:p w14:paraId="54C560A5" w14:textId="3C31E285" w:rsidR="00774A25" w:rsidRPr="004D0372" w:rsidRDefault="00E83596" w:rsidP="00774A25">
      <w:pPr>
        <w:spacing w:after="0" w:line="240" w:lineRule="auto"/>
        <w:contextualSpacing/>
        <w:jc w:val="center"/>
        <w:rPr>
          <w:rFonts w:ascii="Garamond" w:hAnsi="Garamond" w:cs="Times New Roman"/>
          <w:b/>
          <w:szCs w:val="24"/>
        </w:rPr>
      </w:pPr>
      <w:r w:rsidRPr="00AF68E7">
        <w:rPr>
          <w:rFonts w:ascii="Garamond" w:hAnsi="Garamond" w:cs="Garamond"/>
          <w:b/>
          <w:bCs/>
          <w:sz w:val="20"/>
          <w:szCs w:val="24"/>
        </w:rPr>
        <w:t>Tab. 4</w:t>
      </w:r>
      <w:r w:rsidR="00774A25">
        <w:rPr>
          <w:rFonts w:ascii="Garamond" w:hAnsi="Garamond" w:cs="Garamond"/>
          <w:b/>
          <w:bCs/>
          <w:sz w:val="20"/>
          <w:szCs w:val="24"/>
        </w:rPr>
        <w:t xml:space="preserve">         </w:t>
      </w:r>
      <w:r w:rsidR="00774A25">
        <w:rPr>
          <w:rFonts w:ascii="Garamond" w:hAnsi="Garamond" w:cs="Times New Roman"/>
          <w:b/>
          <w:szCs w:val="24"/>
        </w:rPr>
        <w:t>TREGUESIT FISKALË TË BUXHETIT TË</w:t>
      </w:r>
      <w:r w:rsidR="00774A25" w:rsidRPr="004D0372">
        <w:rPr>
          <w:rFonts w:ascii="Garamond" w:hAnsi="Garamond" w:cs="Times New Roman"/>
          <w:b/>
          <w:szCs w:val="24"/>
        </w:rPr>
        <w:t xml:space="preserve"> KONSOLIDUAR 2024</w:t>
      </w:r>
    </w:p>
    <w:p w14:paraId="33197BF3" w14:textId="77777777" w:rsidR="00774A25" w:rsidRPr="004D0372" w:rsidRDefault="00774A25" w:rsidP="00774A25">
      <w:pPr>
        <w:spacing w:after="0" w:line="240" w:lineRule="auto"/>
        <w:contextualSpacing/>
        <w:jc w:val="center"/>
        <w:rPr>
          <w:rFonts w:ascii="Garamond" w:hAnsi="Garamond" w:cs="Times New Roman"/>
          <w:i/>
          <w:sz w:val="16"/>
          <w:szCs w:val="24"/>
        </w:rPr>
      </w:pPr>
      <w:r w:rsidRPr="004D0372">
        <w:rPr>
          <w:rFonts w:ascii="Garamond" w:hAnsi="Garamond" w:cs="Times New Roman"/>
          <w:i/>
          <w:szCs w:val="24"/>
        </w:rPr>
        <w:t>Fiscal indicators regarding consolidated budget of 2024</w:t>
      </w:r>
    </w:p>
    <w:p w14:paraId="4FFABF60" w14:textId="46426E43" w:rsidR="00E83596" w:rsidRPr="00774A25" w:rsidRDefault="00774A25" w:rsidP="00774A25">
      <w:pPr>
        <w:spacing w:after="0" w:line="240" w:lineRule="auto"/>
        <w:contextualSpacing/>
        <w:jc w:val="right"/>
        <w:rPr>
          <w:rFonts w:ascii="Garamond" w:hAnsi="Garamond" w:cs="Times New Roman"/>
          <w:i/>
          <w:sz w:val="16"/>
          <w:szCs w:val="24"/>
        </w:rPr>
      </w:pPr>
      <w:r w:rsidRPr="004D0372">
        <w:rPr>
          <w:rFonts w:ascii="Garamond" w:hAnsi="Garamond" w:cs="Times New Roman"/>
          <w:i/>
          <w:sz w:val="16"/>
          <w:szCs w:val="24"/>
        </w:rPr>
        <w:tab/>
      </w:r>
      <w:r w:rsidRPr="004D0372">
        <w:rPr>
          <w:rFonts w:ascii="Garamond" w:hAnsi="Garamond" w:cs="Times New Roman"/>
          <w:i/>
          <w:sz w:val="16"/>
          <w:szCs w:val="24"/>
        </w:rPr>
        <w:tab/>
      </w:r>
      <w:r w:rsidRPr="004D0372">
        <w:rPr>
          <w:rFonts w:ascii="Garamond" w:hAnsi="Garamond" w:cs="Times New Roman"/>
          <w:i/>
          <w:sz w:val="16"/>
          <w:szCs w:val="24"/>
        </w:rPr>
        <w:tab/>
      </w:r>
    </w:p>
    <w:p w14:paraId="7B3D4438" w14:textId="65C7D70B" w:rsidR="00E83596" w:rsidRPr="0032778A" w:rsidRDefault="00774A25" w:rsidP="00E83596">
      <w:pPr>
        <w:spacing w:after="0" w:line="240" w:lineRule="auto"/>
        <w:ind w:firstLine="284"/>
        <w:jc w:val="center"/>
        <w:rPr>
          <w:rFonts w:ascii="Garamond" w:hAnsi="Garamond"/>
          <w:i/>
          <w:sz w:val="24"/>
          <w:szCs w:val="24"/>
        </w:rPr>
      </w:pPr>
      <w:r>
        <w:rPr>
          <w:rFonts w:ascii="Garamond" w:hAnsi="Garamond"/>
          <w:i/>
          <w:sz w:val="24"/>
          <w:szCs w:val="24"/>
        </w:rPr>
        <w:t xml:space="preserve"> </w:t>
      </w:r>
      <w:r w:rsidR="007C49F6">
        <w:rPr>
          <w:rFonts w:ascii="Garamond" w:hAnsi="Garamond"/>
          <w:i/>
          <w:sz w:val="24"/>
          <w:szCs w:val="24"/>
        </w:rPr>
        <w:t>(Ndryshuar me a</w:t>
      </w:r>
      <w:r w:rsidR="00E83596" w:rsidRPr="00AF68E7">
        <w:rPr>
          <w:rFonts w:ascii="Garamond" w:hAnsi="Garamond"/>
          <w:i/>
          <w:sz w:val="24"/>
          <w:szCs w:val="24"/>
        </w:rPr>
        <w:t>ktin normativ nr. 1, datë 21.2.20</w:t>
      </w:r>
      <w:r w:rsidR="007C49F6">
        <w:rPr>
          <w:rFonts w:ascii="Garamond" w:hAnsi="Garamond"/>
          <w:i/>
          <w:sz w:val="24"/>
          <w:szCs w:val="24"/>
        </w:rPr>
        <w:t xml:space="preserve">24; </w:t>
      </w:r>
      <w:r w:rsidR="00E83596" w:rsidRPr="00AF68E7">
        <w:rPr>
          <w:rFonts w:ascii="Garamond" w:hAnsi="Garamond"/>
          <w:i/>
          <w:sz w:val="24"/>
          <w:szCs w:val="24"/>
        </w:rPr>
        <w:t>nr. 3, datë 28.8.2024</w:t>
      </w:r>
      <w:r w:rsidR="00BF5CE8">
        <w:rPr>
          <w:rFonts w:ascii="Garamond" w:hAnsi="Garamond"/>
          <w:i/>
          <w:sz w:val="24"/>
          <w:szCs w:val="24"/>
        </w:rPr>
        <w:t xml:space="preserve">; </w:t>
      </w:r>
      <w:r w:rsidR="00BF5CE8" w:rsidRPr="0032778A">
        <w:rPr>
          <w:rFonts w:ascii="Garamond" w:hAnsi="Garamond"/>
          <w:i/>
          <w:sz w:val="24"/>
          <w:szCs w:val="24"/>
        </w:rPr>
        <w:t>nr. 5, datë 19.12.2024</w:t>
      </w:r>
      <w:r w:rsidR="00E83596" w:rsidRPr="0032778A">
        <w:rPr>
          <w:rFonts w:ascii="Garamond" w:hAnsi="Garamond"/>
          <w:i/>
          <w:sz w:val="24"/>
          <w:szCs w:val="24"/>
        </w:rPr>
        <w:t>)</w:t>
      </w:r>
    </w:p>
    <w:p w14:paraId="5649A1B2" w14:textId="25A4D414" w:rsidR="00774A25" w:rsidRDefault="00774A25" w:rsidP="00E83596">
      <w:pPr>
        <w:spacing w:after="0" w:line="240" w:lineRule="auto"/>
        <w:ind w:firstLine="284"/>
        <w:jc w:val="center"/>
        <w:rPr>
          <w:rFonts w:ascii="Garamond" w:hAnsi="Garamond"/>
          <w:i/>
          <w:sz w:val="24"/>
          <w:szCs w:val="24"/>
        </w:rPr>
      </w:pPr>
    </w:p>
    <w:p w14:paraId="6A8EC1F6" w14:textId="1FA947BD" w:rsidR="00774A25" w:rsidRPr="00774A25" w:rsidRDefault="00774A25" w:rsidP="00774A25">
      <w:pPr>
        <w:spacing w:after="0" w:line="240" w:lineRule="auto"/>
        <w:contextualSpacing/>
        <w:jc w:val="center"/>
        <w:rPr>
          <w:rFonts w:ascii="Garamond" w:hAnsi="Garamond" w:cs="Times New Roman"/>
          <w:i/>
          <w:sz w:val="16"/>
          <w:szCs w:val="24"/>
        </w:rPr>
      </w:pPr>
      <w:r>
        <w:rPr>
          <w:rFonts w:ascii="Garamond" w:hAnsi="Garamond"/>
          <w:sz w:val="24"/>
          <w:szCs w:val="24"/>
        </w:rPr>
        <w:t xml:space="preserve">                                                                                                                </w:t>
      </w:r>
      <w:r w:rsidRPr="004D0372">
        <w:rPr>
          <w:rFonts w:ascii="Garamond" w:hAnsi="Garamond" w:cs="Times New Roman"/>
          <w:i/>
          <w:sz w:val="16"/>
          <w:szCs w:val="24"/>
        </w:rPr>
        <w:t>ne milion leke (in million lek)</w:t>
      </w:r>
    </w:p>
    <w:tbl>
      <w:tblPr>
        <w:tblW w:w="0" w:type="auto"/>
        <w:tblLayout w:type="fixed"/>
        <w:tblLook w:val="04A0" w:firstRow="1" w:lastRow="0" w:firstColumn="1" w:lastColumn="0" w:noHBand="0" w:noVBand="1"/>
      </w:tblPr>
      <w:tblGrid>
        <w:gridCol w:w="432"/>
        <w:gridCol w:w="3690"/>
        <w:gridCol w:w="966"/>
        <w:gridCol w:w="709"/>
        <w:gridCol w:w="3243"/>
      </w:tblGrid>
      <w:tr w:rsidR="00774A25" w:rsidRPr="004D0372" w14:paraId="17F62EB2" w14:textId="77777777" w:rsidTr="0046782A">
        <w:trPr>
          <w:trHeight w:val="180"/>
        </w:trPr>
        <w:tc>
          <w:tcPr>
            <w:tcW w:w="432" w:type="dxa"/>
            <w:tcBorders>
              <w:top w:val="single" w:sz="12" w:space="0" w:color="auto"/>
              <w:left w:val="single" w:sz="12" w:space="0" w:color="auto"/>
              <w:bottom w:val="single" w:sz="12" w:space="0" w:color="auto"/>
              <w:right w:val="double" w:sz="6" w:space="0" w:color="auto"/>
            </w:tcBorders>
            <w:shd w:val="clear" w:color="auto" w:fill="auto"/>
            <w:vAlign w:val="center"/>
            <w:hideMark/>
          </w:tcPr>
          <w:p w14:paraId="01B3EDB0"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Nr.</w:t>
            </w:r>
          </w:p>
        </w:tc>
        <w:tc>
          <w:tcPr>
            <w:tcW w:w="3690" w:type="dxa"/>
            <w:tcBorders>
              <w:top w:val="single" w:sz="12" w:space="0" w:color="auto"/>
              <w:left w:val="nil"/>
              <w:bottom w:val="single" w:sz="12" w:space="0" w:color="auto"/>
              <w:right w:val="nil"/>
            </w:tcBorders>
            <w:shd w:val="clear" w:color="auto" w:fill="auto"/>
            <w:vAlign w:val="center"/>
            <w:hideMark/>
          </w:tcPr>
          <w:p w14:paraId="6EB21AF4"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Pr>
                <w:rFonts w:ascii="Bookman Old Style" w:eastAsia="Times New Roman" w:hAnsi="Bookman Old Style" w:cs="Arial"/>
                <w:b/>
                <w:bCs/>
                <w:color w:val="000000"/>
                <w:sz w:val="12"/>
                <w:szCs w:val="12"/>
                <w:lang w:eastAsia="sq-AL"/>
              </w:rPr>
              <w:t>E  M  Ë</w:t>
            </w:r>
            <w:r w:rsidRPr="004D0372">
              <w:rPr>
                <w:rFonts w:ascii="Bookman Old Style" w:eastAsia="Times New Roman" w:hAnsi="Bookman Old Style" w:cs="Arial"/>
                <w:b/>
                <w:bCs/>
                <w:color w:val="000000"/>
                <w:sz w:val="12"/>
                <w:szCs w:val="12"/>
                <w:lang w:eastAsia="sq-AL"/>
              </w:rPr>
              <w:t xml:space="preserve">  R  T  I  M  I</w:t>
            </w:r>
          </w:p>
        </w:tc>
        <w:tc>
          <w:tcPr>
            <w:tcW w:w="966" w:type="dxa"/>
            <w:tcBorders>
              <w:top w:val="single" w:sz="12" w:space="0" w:color="auto"/>
              <w:left w:val="double" w:sz="6" w:space="0" w:color="auto"/>
              <w:bottom w:val="single" w:sz="12" w:space="0" w:color="auto"/>
              <w:right w:val="single" w:sz="4" w:space="0" w:color="auto"/>
            </w:tcBorders>
            <w:shd w:val="clear" w:color="000000" w:fill="B7DEE8"/>
            <w:vAlign w:val="center"/>
            <w:hideMark/>
          </w:tcPr>
          <w:p w14:paraId="41C0EE51"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Akti Normativ 2024</w:t>
            </w:r>
          </w:p>
        </w:tc>
        <w:tc>
          <w:tcPr>
            <w:tcW w:w="709" w:type="dxa"/>
            <w:tcBorders>
              <w:top w:val="single" w:sz="12" w:space="0" w:color="auto"/>
              <w:left w:val="nil"/>
              <w:bottom w:val="single" w:sz="12" w:space="0" w:color="auto"/>
              <w:right w:val="double" w:sz="6" w:space="0" w:color="auto"/>
            </w:tcBorders>
            <w:shd w:val="clear" w:color="000000" w:fill="B7DEE8"/>
            <w:vAlign w:val="center"/>
            <w:hideMark/>
          </w:tcPr>
          <w:p w14:paraId="21836495"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Ne % te PBB</w:t>
            </w:r>
          </w:p>
        </w:tc>
        <w:tc>
          <w:tcPr>
            <w:tcW w:w="3243" w:type="dxa"/>
            <w:tcBorders>
              <w:top w:val="single" w:sz="12" w:space="0" w:color="auto"/>
              <w:left w:val="nil"/>
              <w:bottom w:val="single" w:sz="12" w:space="0" w:color="auto"/>
              <w:right w:val="single" w:sz="12" w:space="0" w:color="auto"/>
            </w:tcBorders>
            <w:shd w:val="clear" w:color="auto" w:fill="auto"/>
            <w:noWrap/>
            <w:vAlign w:val="center"/>
            <w:hideMark/>
          </w:tcPr>
          <w:p w14:paraId="48B662B9"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I T E M S</w:t>
            </w:r>
          </w:p>
        </w:tc>
      </w:tr>
      <w:tr w:rsidR="00774A25" w:rsidRPr="004D0372" w14:paraId="127BB1D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A6A342F"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3760E0E4"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TOTALI TE ARDHURAVE</w:t>
            </w:r>
          </w:p>
        </w:tc>
        <w:tc>
          <w:tcPr>
            <w:tcW w:w="966" w:type="dxa"/>
            <w:tcBorders>
              <w:top w:val="nil"/>
              <w:left w:val="double" w:sz="6" w:space="0" w:color="auto"/>
              <w:bottom w:val="nil"/>
              <w:right w:val="single" w:sz="4" w:space="0" w:color="auto"/>
            </w:tcBorders>
            <w:shd w:val="clear" w:color="000000" w:fill="B7DEE8"/>
            <w:noWrap/>
            <w:vAlign w:val="center"/>
            <w:hideMark/>
          </w:tcPr>
          <w:p w14:paraId="1AA0614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714,068</w:t>
            </w:r>
          </w:p>
        </w:tc>
        <w:tc>
          <w:tcPr>
            <w:tcW w:w="709" w:type="dxa"/>
            <w:tcBorders>
              <w:top w:val="nil"/>
              <w:left w:val="nil"/>
              <w:bottom w:val="nil"/>
              <w:right w:val="double" w:sz="6" w:space="0" w:color="auto"/>
            </w:tcBorders>
            <w:shd w:val="clear" w:color="000000" w:fill="B7DEE8"/>
            <w:noWrap/>
            <w:vAlign w:val="center"/>
            <w:hideMark/>
          </w:tcPr>
          <w:p w14:paraId="15C16B9E"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29.3%</w:t>
            </w:r>
          </w:p>
        </w:tc>
        <w:tc>
          <w:tcPr>
            <w:tcW w:w="3243" w:type="dxa"/>
            <w:tcBorders>
              <w:top w:val="nil"/>
              <w:left w:val="nil"/>
              <w:bottom w:val="nil"/>
              <w:right w:val="single" w:sz="12" w:space="0" w:color="auto"/>
            </w:tcBorders>
            <w:shd w:val="clear" w:color="auto" w:fill="auto"/>
            <w:noWrap/>
            <w:vAlign w:val="center"/>
            <w:hideMark/>
          </w:tcPr>
          <w:p w14:paraId="384A390E"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TOTAL REVENUE</w:t>
            </w:r>
          </w:p>
        </w:tc>
      </w:tr>
      <w:tr w:rsidR="00774A25" w:rsidRPr="004D0372" w14:paraId="032B12C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E616FB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w:t>
            </w:r>
          </w:p>
        </w:tc>
        <w:tc>
          <w:tcPr>
            <w:tcW w:w="3690" w:type="dxa"/>
            <w:tcBorders>
              <w:top w:val="nil"/>
              <w:left w:val="nil"/>
              <w:bottom w:val="nil"/>
              <w:right w:val="nil"/>
            </w:tcBorders>
            <w:shd w:val="clear" w:color="auto" w:fill="auto"/>
            <w:noWrap/>
            <w:vAlign w:val="center"/>
            <w:hideMark/>
          </w:tcPr>
          <w:p w14:paraId="6B06F885"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Te ardhura nga ndihmat</w:t>
            </w:r>
          </w:p>
        </w:tc>
        <w:tc>
          <w:tcPr>
            <w:tcW w:w="966" w:type="dxa"/>
            <w:tcBorders>
              <w:top w:val="nil"/>
              <w:left w:val="double" w:sz="6" w:space="0" w:color="auto"/>
              <w:bottom w:val="nil"/>
              <w:right w:val="single" w:sz="4" w:space="0" w:color="auto"/>
            </w:tcBorders>
            <w:shd w:val="clear" w:color="000000" w:fill="B7DEE8"/>
            <w:noWrap/>
            <w:vAlign w:val="center"/>
            <w:hideMark/>
          </w:tcPr>
          <w:p w14:paraId="0579060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13,757</w:t>
            </w:r>
          </w:p>
        </w:tc>
        <w:tc>
          <w:tcPr>
            <w:tcW w:w="709" w:type="dxa"/>
            <w:tcBorders>
              <w:top w:val="nil"/>
              <w:left w:val="nil"/>
              <w:bottom w:val="nil"/>
              <w:right w:val="double" w:sz="6" w:space="0" w:color="auto"/>
            </w:tcBorders>
            <w:shd w:val="clear" w:color="000000" w:fill="B7DEE8"/>
            <w:noWrap/>
            <w:vAlign w:val="center"/>
            <w:hideMark/>
          </w:tcPr>
          <w:p w14:paraId="0EE7CEE6"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0.6%</w:t>
            </w:r>
          </w:p>
        </w:tc>
        <w:tc>
          <w:tcPr>
            <w:tcW w:w="3243" w:type="dxa"/>
            <w:tcBorders>
              <w:top w:val="nil"/>
              <w:left w:val="nil"/>
              <w:bottom w:val="nil"/>
              <w:right w:val="single" w:sz="12" w:space="0" w:color="auto"/>
            </w:tcBorders>
            <w:shd w:val="clear" w:color="auto" w:fill="auto"/>
            <w:noWrap/>
            <w:vAlign w:val="center"/>
            <w:hideMark/>
          </w:tcPr>
          <w:p w14:paraId="6DF8F710"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Grants</w:t>
            </w:r>
          </w:p>
        </w:tc>
      </w:tr>
      <w:tr w:rsidR="00774A25" w:rsidRPr="004D0372" w14:paraId="4077355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67C40C6"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c>
          <w:tcPr>
            <w:tcW w:w="3690" w:type="dxa"/>
            <w:tcBorders>
              <w:top w:val="nil"/>
              <w:left w:val="nil"/>
              <w:bottom w:val="nil"/>
              <w:right w:val="nil"/>
            </w:tcBorders>
            <w:shd w:val="clear" w:color="auto" w:fill="auto"/>
            <w:noWrap/>
            <w:vAlign w:val="center"/>
            <w:hideMark/>
          </w:tcPr>
          <w:p w14:paraId="07CDB5AA"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xml:space="preserve">     Nga te cilat: mbeshtetje buxhetore</w:t>
            </w:r>
          </w:p>
        </w:tc>
        <w:tc>
          <w:tcPr>
            <w:tcW w:w="966" w:type="dxa"/>
            <w:tcBorders>
              <w:top w:val="nil"/>
              <w:left w:val="double" w:sz="6" w:space="0" w:color="auto"/>
              <w:bottom w:val="nil"/>
              <w:right w:val="single" w:sz="4" w:space="0" w:color="auto"/>
            </w:tcBorders>
            <w:shd w:val="clear" w:color="000000" w:fill="B7DEE8"/>
            <w:noWrap/>
            <w:vAlign w:val="center"/>
            <w:hideMark/>
          </w:tcPr>
          <w:p w14:paraId="79BEFB0B"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1,957</w:t>
            </w:r>
          </w:p>
        </w:tc>
        <w:tc>
          <w:tcPr>
            <w:tcW w:w="709" w:type="dxa"/>
            <w:tcBorders>
              <w:top w:val="nil"/>
              <w:left w:val="nil"/>
              <w:bottom w:val="nil"/>
              <w:right w:val="double" w:sz="6" w:space="0" w:color="auto"/>
            </w:tcBorders>
            <w:shd w:val="clear" w:color="000000" w:fill="B7DEE8"/>
            <w:noWrap/>
            <w:vAlign w:val="center"/>
            <w:hideMark/>
          </w:tcPr>
          <w:p w14:paraId="2EB1CF5B"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766CA15C"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from which: Budget Support</w:t>
            </w:r>
          </w:p>
        </w:tc>
      </w:tr>
      <w:tr w:rsidR="00774A25" w:rsidRPr="004D0372" w14:paraId="02418A3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84537AC"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c>
          <w:tcPr>
            <w:tcW w:w="3690" w:type="dxa"/>
            <w:tcBorders>
              <w:top w:val="nil"/>
              <w:left w:val="nil"/>
              <w:bottom w:val="nil"/>
              <w:right w:val="nil"/>
            </w:tcBorders>
            <w:shd w:val="clear" w:color="auto" w:fill="auto"/>
            <w:noWrap/>
            <w:vAlign w:val="center"/>
            <w:hideMark/>
          </w:tcPr>
          <w:p w14:paraId="527593C1"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xml:space="preserve">     Nga te cilat: projekte te destinuara per investime</w:t>
            </w:r>
          </w:p>
        </w:tc>
        <w:tc>
          <w:tcPr>
            <w:tcW w:w="966" w:type="dxa"/>
            <w:tcBorders>
              <w:top w:val="nil"/>
              <w:left w:val="double" w:sz="6" w:space="0" w:color="auto"/>
              <w:bottom w:val="nil"/>
              <w:right w:val="single" w:sz="4" w:space="0" w:color="auto"/>
            </w:tcBorders>
            <w:shd w:val="clear" w:color="000000" w:fill="B7DEE8"/>
            <w:noWrap/>
            <w:vAlign w:val="center"/>
            <w:hideMark/>
          </w:tcPr>
          <w:p w14:paraId="03B23DE4"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11,800</w:t>
            </w:r>
          </w:p>
        </w:tc>
        <w:tc>
          <w:tcPr>
            <w:tcW w:w="709" w:type="dxa"/>
            <w:tcBorders>
              <w:top w:val="nil"/>
              <w:left w:val="nil"/>
              <w:bottom w:val="nil"/>
              <w:right w:val="double" w:sz="6" w:space="0" w:color="auto"/>
            </w:tcBorders>
            <w:shd w:val="clear" w:color="000000" w:fill="B7DEE8"/>
            <w:noWrap/>
            <w:vAlign w:val="center"/>
            <w:hideMark/>
          </w:tcPr>
          <w:p w14:paraId="67FD0115"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0.5%</w:t>
            </w:r>
          </w:p>
        </w:tc>
        <w:tc>
          <w:tcPr>
            <w:tcW w:w="3243" w:type="dxa"/>
            <w:tcBorders>
              <w:top w:val="nil"/>
              <w:left w:val="nil"/>
              <w:bottom w:val="nil"/>
              <w:right w:val="single" w:sz="12" w:space="0" w:color="auto"/>
            </w:tcBorders>
            <w:shd w:val="clear" w:color="auto" w:fill="auto"/>
            <w:noWrap/>
            <w:vAlign w:val="center"/>
            <w:hideMark/>
          </w:tcPr>
          <w:p w14:paraId="701F77BD"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r>
      <w:tr w:rsidR="00774A25" w:rsidRPr="004D0372" w14:paraId="6DA65F7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75F4F7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w:t>
            </w:r>
          </w:p>
        </w:tc>
        <w:tc>
          <w:tcPr>
            <w:tcW w:w="3690" w:type="dxa"/>
            <w:tcBorders>
              <w:top w:val="nil"/>
              <w:left w:val="nil"/>
              <w:bottom w:val="nil"/>
              <w:right w:val="nil"/>
            </w:tcBorders>
            <w:shd w:val="clear" w:color="auto" w:fill="auto"/>
            <w:noWrap/>
            <w:vAlign w:val="center"/>
            <w:hideMark/>
          </w:tcPr>
          <w:p w14:paraId="0E77937F"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Te ardhura tatimore</w:t>
            </w:r>
          </w:p>
        </w:tc>
        <w:tc>
          <w:tcPr>
            <w:tcW w:w="966" w:type="dxa"/>
            <w:tcBorders>
              <w:top w:val="nil"/>
              <w:left w:val="double" w:sz="6" w:space="0" w:color="auto"/>
              <w:bottom w:val="nil"/>
              <w:right w:val="single" w:sz="4" w:space="0" w:color="auto"/>
            </w:tcBorders>
            <w:shd w:val="clear" w:color="000000" w:fill="B7DEE8"/>
            <w:noWrap/>
            <w:vAlign w:val="center"/>
            <w:hideMark/>
          </w:tcPr>
          <w:p w14:paraId="1C6239C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657,899</w:t>
            </w:r>
          </w:p>
        </w:tc>
        <w:tc>
          <w:tcPr>
            <w:tcW w:w="709" w:type="dxa"/>
            <w:tcBorders>
              <w:top w:val="nil"/>
              <w:left w:val="nil"/>
              <w:bottom w:val="nil"/>
              <w:right w:val="double" w:sz="6" w:space="0" w:color="auto"/>
            </w:tcBorders>
            <w:shd w:val="clear" w:color="000000" w:fill="B7DEE8"/>
            <w:noWrap/>
            <w:vAlign w:val="center"/>
            <w:hideMark/>
          </w:tcPr>
          <w:p w14:paraId="7F4EEABE"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27.0%</w:t>
            </w:r>
          </w:p>
        </w:tc>
        <w:tc>
          <w:tcPr>
            <w:tcW w:w="3243" w:type="dxa"/>
            <w:tcBorders>
              <w:top w:val="nil"/>
              <w:left w:val="nil"/>
              <w:bottom w:val="nil"/>
              <w:right w:val="single" w:sz="12" w:space="0" w:color="auto"/>
            </w:tcBorders>
            <w:shd w:val="clear" w:color="auto" w:fill="auto"/>
            <w:noWrap/>
            <w:vAlign w:val="center"/>
            <w:hideMark/>
          </w:tcPr>
          <w:p w14:paraId="1190735D"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Tax Revenue</w:t>
            </w:r>
          </w:p>
        </w:tc>
      </w:tr>
      <w:tr w:rsidR="00774A25" w:rsidRPr="004D0372" w14:paraId="01CE714A"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2A970A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II.1</w:t>
            </w:r>
          </w:p>
        </w:tc>
        <w:tc>
          <w:tcPr>
            <w:tcW w:w="3690" w:type="dxa"/>
            <w:tcBorders>
              <w:top w:val="nil"/>
              <w:left w:val="nil"/>
              <w:bottom w:val="nil"/>
              <w:right w:val="nil"/>
            </w:tcBorders>
            <w:shd w:val="clear" w:color="auto" w:fill="auto"/>
            <w:noWrap/>
            <w:vAlign w:val="center"/>
            <w:hideMark/>
          </w:tcPr>
          <w:p w14:paraId="5952E25F"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Nga Tatimet dhe Doganat</w:t>
            </w:r>
          </w:p>
        </w:tc>
        <w:tc>
          <w:tcPr>
            <w:tcW w:w="966" w:type="dxa"/>
            <w:tcBorders>
              <w:top w:val="nil"/>
              <w:left w:val="double" w:sz="6" w:space="0" w:color="auto"/>
              <w:bottom w:val="nil"/>
              <w:right w:val="single" w:sz="4" w:space="0" w:color="auto"/>
            </w:tcBorders>
            <w:shd w:val="clear" w:color="000000" w:fill="B7DEE8"/>
            <w:noWrap/>
            <w:vAlign w:val="center"/>
            <w:hideMark/>
          </w:tcPr>
          <w:p w14:paraId="5BC3497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459,221</w:t>
            </w:r>
          </w:p>
        </w:tc>
        <w:tc>
          <w:tcPr>
            <w:tcW w:w="709" w:type="dxa"/>
            <w:tcBorders>
              <w:top w:val="nil"/>
              <w:left w:val="nil"/>
              <w:bottom w:val="nil"/>
              <w:right w:val="double" w:sz="6" w:space="0" w:color="auto"/>
            </w:tcBorders>
            <w:shd w:val="clear" w:color="000000" w:fill="B7DEE8"/>
            <w:noWrap/>
            <w:vAlign w:val="center"/>
            <w:hideMark/>
          </w:tcPr>
          <w:p w14:paraId="6DE5B30A"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18.9%</w:t>
            </w:r>
          </w:p>
        </w:tc>
        <w:tc>
          <w:tcPr>
            <w:tcW w:w="3243" w:type="dxa"/>
            <w:tcBorders>
              <w:top w:val="nil"/>
              <w:left w:val="nil"/>
              <w:bottom w:val="nil"/>
              <w:right w:val="single" w:sz="12" w:space="0" w:color="auto"/>
            </w:tcBorders>
            <w:shd w:val="clear" w:color="auto" w:fill="auto"/>
            <w:noWrap/>
            <w:vAlign w:val="center"/>
            <w:hideMark/>
          </w:tcPr>
          <w:p w14:paraId="201286EA"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From tax offices and customs</w:t>
            </w:r>
          </w:p>
        </w:tc>
      </w:tr>
      <w:tr w:rsidR="00774A25" w:rsidRPr="004D0372" w14:paraId="23A5223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7DCD2C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D8F5DF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Tatimi mbi Vleren e Shtuar</w:t>
            </w:r>
          </w:p>
        </w:tc>
        <w:tc>
          <w:tcPr>
            <w:tcW w:w="966" w:type="dxa"/>
            <w:tcBorders>
              <w:top w:val="nil"/>
              <w:left w:val="double" w:sz="6" w:space="0" w:color="auto"/>
              <w:bottom w:val="nil"/>
              <w:right w:val="single" w:sz="4" w:space="0" w:color="auto"/>
            </w:tcBorders>
            <w:shd w:val="clear" w:color="000000" w:fill="B7DEE8"/>
            <w:noWrap/>
            <w:vAlign w:val="center"/>
            <w:hideMark/>
          </w:tcPr>
          <w:p w14:paraId="20156BC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213,806</w:t>
            </w:r>
          </w:p>
        </w:tc>
        <w:tc>
          <w:tcPr>
            <w:tcW w:w="709" w:type="dxa"/>
            <w:tcBorders>
              <w:top w:val="nil"/>
              <w:left w:val="nil"/>
              <w:bottom w:val="nil"/>
              <w:right w:val="double" w:sz="6" w:space="0" w:color="auto"/>
            </w:tcBorders>
            <w:shd w:val="clear" w:color="000000" w:fill="B7DEE8"/>
            <w:noWrap/>
            <w:vAlign w:val="center"/>
            <w:hideMark/>
          </w:tcPr>
          <w:p w14:paraId="70D4AC5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8.8%</w:t>
            </w:r>
          </w:p>
        </w:tc>
        <w:tc>
          <w:tcPr>
            <w:tcW w:w="3243" w:type="dxa"/>
            <w:tcBorders>
              <w:top w:val="nil"/>
              <w:left w:val="nil"/>
              <w:bottom w:val="nil"/>
              <w:right w:val="single" w:sz="12" w:space="0" w:color="auto"/>
            </w:tcBorders>
            <w:shd w:val="clear" w:color="auto" w:fill="auto"/>
            <w:noWrap/>
            <w:vAlign w:val="center"/>
            <w:hideMark/>
          </w:tcPr>
          <w:p w14:paraId="29E3CFBC"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V.A.T </w:t>
            </w:r>
          </w:p>
        </w:tc>
      </w:tr>
      <w:tr w:rsidR="00774A25" w:rsidRPr="004D0372" w14:paraId="59C35D6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11E2CF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DAFADD0"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Tatimi mbi Fitimin</w:t>
            </w:r>
          </w:p>
        </w:tc>
        <w:tc>
          <w:tcPr>
            <w:tcW w:w="966" w:type="dxa"/>
            <w:tcBorders>
              <w:top w:val="nil"/>
              <w:left w:val="double" w:sz="6" w:space="0" w:color="auto"/>
              <w:bottom w:val="nil"/>
              <w:right w:val="single" w:sz="4" w:space="0" w:color="auto"/>
            </w:tcBorders>
            <w:shd w:val="clear" w:color="000000" w:fill="B7DEE8"/>
            <w:noWrap/>
            <w:vAlign w:val="center"/>
            <w:hideMark/>
          </w:tcPr>
          <w:p w14:paraId="67ABD33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59,719</w:t>
            </w:r>
          </w:p>
        </w:tc>
        <w:tc>
          <w:tcPr>
            <w:tcW w:w="709" w:type="dxa"/>
            <w:tcBorders>
              <w:top w:val="nil"/>
              <w:left w:val="nil"/>
              <w:bottom w:val="nil"/>
              <w:right w:val="double" w:sz="6" w:space="0" w:color="auto"/>
            </w:tcBorders>
            <w:shd w:val="clear" w:color="000000" w:fill="B7DEE8"/>
            <w:noWrap/>
            <w:vAlign w:val="center"/>
            <w:hideMark/>
          </w:tcPr>
          <w:p w14:paraId="45D39A5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2.5%</w:t>
            </w:r>
          </w:p>
        </w:tc>
        <w:tc>
          <w:tcPr>
            <w:tcW w:w="3243" w:type="dxa"/>
            <w:tcBorders>
              <w:top w:val="nil"/>
              <w:left w:val="nil"/>
              <w:bottom w:val="nil"/>
              <w:right w:val="single" w:sz="12" w:space="0" w:color="auto"/>
            </w:tcBorders>
            <w:shd w:val="clear" w:color="auto" w:fill="auto"/>
            <w:noWrap/>
            <w:vAlign w:val="center"/>
            <w:hideMark/>
          </w:tcPr>
          <w:p w14:paraId="61D59509"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Profit Tax</w:t>
            </w:r>
          </w:p>
        </w:tc>
      </w:tr>
      <w:tr w:rsidR="00774A25" w:rsidRPr="004D0372" w14:paraId="44D8F20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6E2F7C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C498D4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Akcizat</w:t>
            </w:r>
          </w:p>
        </w:tc>
        <w:tc>
          <w:tcPr>
            <w:tcW w:w="966" w:type="dxa"/>
            <w:tcBorders>
              <w:top w:val="nil"/>
              <w:left w:val="double" w:sz="6" w:space="0" w:color="auto"/>
              <w:bottom w:val="nil"/>
              <w:right w:val="single" w:sz="4" w:space="0" w:color="auto"/>
            </w:tcBorders>
            <w:shd w:val="clear" w:color="000000" w:fill="B7DEE8"/>
            <w:noWrap/>
            <w:vAlign w:val="center"/>
            <w:hideMark/>
          </w:tcPr>
          <w:p w14:paraId="6CBE994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64,375</w:t>
            </w:r>
          </w:p>
        </w:tc>
        <w:tc>
          <w:tcPr>
            <w:tcW w:w="709" w:type="dxa"/>
            <w:tcBorders>
              <w:top w:val="nil"/>
              <w:left w:val="nil"/>
              <w:bottom w:val="nil"/>
              <w:right w:val="double" w:sz="6" w:space="0" w:color="auto"/>
            </w:tcBorders>
            <w:shd w:val="clear" w:color="000000" w:fill="B7DEE8"/>
            <w:noWrap/>
            <w:vAlign w:val="center"/>
            <w:hideMark/>
          </w:tcPr>
          <w:p w14:paraId="670B8F5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2.6%</w:t>
            </w:r>
          </w:p>
        </w:tc>
        <w:tc>
          <w:tcPr>
            <w:tcW w:w="3243" w:type="dxa"/>
            <w:tcBorders>
              <w:top w:val="nil"/>
              <w:left w:val="nil"/>
              <w:bottom w:val="nil"/>
              <w:right w:val="single" w:sz="12" w:space="0" w:color="auto"/>
            </w:tcBorders>
            <w:shd w:val="clear" w:color="auto" w:fill="auto"/>
            <w:noWrap/>
            <w:vAlign w:val="center"/>
            <w:hideMark/>
          </w:tcPr>
          <w:p w14:paraId="4185CB66"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Excise Tax</w:t>
            </w:r>
          </w:p>
        </w:tc>
      </w:tr>
      <w:tr w:rsidR="00774A25" w:rsidRPr="004D0372" w14:paraId="52F188D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1C8E40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22E1E92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Tatimi mbi te Ardhurat Personale</w:t>
            </w:r>
          </w:p>
        </w:tc>
        <w:tc>
          <w:tcPr>
            <w:tcW w:w="966" w:type="dxa"/>
            <w:tcBorders>
              <w:top w:val="nil"/>
              <w:left w:val="double" w:sz="6" w:space="0" w:color="auto"/>
              <w:bottom w:val="nil"/>
              <w:right w:val="single" w:sz="4" w:space="0" w:color="auto"/>
            </w:tcBorders>
            <w:shd w:val="clear" w:color="000000" w:fill="B7DEE8"/>
            <w:noWrap/>
            <w:vAlign w:val="center"/>
            <w:hideMark/>
          </w:tcPr>
          <w:p w14:paraId="4FBAE8A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64,438</w:t>
            </w:r>
          </w:p>
        </w:tc>
        <w:tc>
          <w:tcPr>
            <w:tcW w:w="709" w:type="dxa"/>
            <w:tcBorders>
              <w:top w:val="nil"/>
              <w:left w:val="nil"/>
              <w:bottom w:val="nil"/>
              <w:right w:val="double" w:sz="6" w:space="0" w:color="auto"/>
            </w:tcBorders>
            <w:shd w:val="clear" w:color="000000" w:fill="B7DEE8"/>
            <w:noWrap/>
            <w:vAlign w:val="center"/>
            <w:hideMark/>
          </w:tcPr>
          <w:p w14:paraId="507CBDF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2.6%</w:t>
            </w:r>
          </w:p>
        </w:tc>
        <w:tc>
          <w:tcPr>
            <w:tcW w:w="3243" w:type="dxa"/>
            <w:tcBorders>
              <w:top w:val="nil"/>
              <w:left w:val="nil"/>
              <w:bottom w:val="nil"/>
              <w:right w:val="single" w:sz="12" w:space="0" w:color="auto"/>
            </w:tcBorders>
            <w:shd w:val="clear" w:color="auto" w:fill="auto"/>
            <w:noWrap/>
            <w:vAlign w:val="center"/>
            <w:hideMark/>
          </w:tcPr>
          <w:p w14:paraId="5C9172E4"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Personal Income Tax</w:t>
            </w:r>
          </w:p>
        </w:tc>
      </w:tr>
      <w:tr w:rsidR="00774A25" w:rsidRPr="004D0372" w14:paraId="6BB926B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71A9AA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2AC0BF9"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Taksa Nacionale dhe te tjera</w:t>
            </w:r>
          </w:p>
        </w:tc>
        <w:tc>
          <w:tcPr>
            <w:tcW w:w="966" w:type="dxa"/>
            <w:tcBorders>
              <w:top w:val="nil"/>
              <w:left w:val="double" w:sz="6" w:space="0" w:color="auto"/>
              <w:bottom w:val="nil"/>
              <w:right w:val="single" w:sz="4" w:space="0" w:color="auto"/>
            </w:tcBorders>
            <w:shd w:val="clear" w:color="000000" w:fill="B7DEE8"/>
            <w:noWrap/>
            <w:vAlign w:val="center"/>
            <w:hideMark/>
          </w:tcPr>
          <w:p w14:paraId="4D5453B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47,555</w:t>
            </w:r>
          </w:p>
        </w:tc>
        <w:tc>
          <w:tcPr>
            <w:tcW w:w="709" w:type="dxa"/>
            <w:tcBorders>
              <w:top w:val="nil"/>
              <w:left w:val="nil"/>
              <w:bottom w:val="nil"/>
              <w:right w:val="double" w:sz="6" w:space="0" w:color="auto"/>
            </w:tcBorders>
            <w:shd w:val="clear" w:color="000000" w:fill="B7DEE8"/>
            <w:noWrap/>
            <w:vAlign w:val="center"/>
            <w:hideMark/>
          </w:tcPr>
          <w:p w14:paraId="371C112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2.0%</w:t>
            </w:r>
          </w:p>
        </w:tc>
        <w:tc>
          <w:tcPr>
            <w:tcW w:w="3243" w:type="dxa"/>
            <w:tcBorders>
              <w:top w:val="nil"/>
              <w:left w:val="nil"/>
              <w:bottom w:val="nil"/>
              <w:right w:val="single" w:sz="12" w:space="0" w:color="auto"/>
            </w:tcBorders>
            <w:shd w:val="clear" w:color="auto" w:fill="auto"/>
            <w:noWrap/>
            <w:vAlign w:val="center"/>
            <w:hideMark/>
          </w:tcPr>
          <w:p w14:paraId="4ACB138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National Taxes and others</w:t>
            </w:r>
          </w:p>
        </w:tc>
      </w:tr>
      <w:tr w:rsidR="00774A25" w:rsidRPr="004D0372" w14:paraId="0194486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91014C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8FAC4EE"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Taksa Doganore</w:t>
            </w:r>
          </w:p>
        </w:tc>
        <w:tc>
          <w:tcPr>
            <w:tcW w:w="966" w:type="dxa"/>
            <w:tcBorders>
              <w:top w:val="nil"/>
              <w:left w:val="double" w:sz="6" w:space="0" w:color="auto"/>
              <w:bottom w:val="nil"/>
              <w:right w:val="single" w:sz="4" w:space="0" w:color="auto"/>
            </w:tcBorders>
            <w:shd w:val="clear" w:color="000000" w:fill="B7DEE8"/>
            <w:noWrap/>
            <w:vAlign w:val="center"/>
            <w:hideMark/>
          </w:tcPr>
          <w:p w14:paraId="0761AAB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9,328</w:t>
            </w:r>
          </w:p>
        </w:tc>
        <w:tc>
          <w:tcPr>
            <w:tcW w:w="709" w:type="dxa"/>
            <w:tcBorders>
              <w:top w:val="nil"/>
              <w:left w:val="nil"/>
              <w:bottom w:val="nil"/>
              <w:right w:val="double" w:sz="6" w:space="0" w:color="auto"/>
            </w:tcBorders>
            <w:shd w:val="clear" w:color="000000" w:fill="B7DEE8"/>
            <w:noWrap/>
            <w:vAlign w:val="center"/>
            <w:hideMark/>
          </w:tcPr>
          <w:p w14:paraId="48DFEB0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0.4%</w:t>
            </w:r>
          </w:p>
        </w:tc>
        <w:tc>
          <w:tcPr>
            <w:tcW w:w="3243" w:type="dxa"/>
            <w:tcBorders>
              <w:top w:val="nil"/>
              <w:left w:val="nil"/>
              <w:bottom w:val="nil"/>
              <w:right w:val="single" w:sz="12" w:space="0" w:color="auto"/>
            </w:tcBorders>
            <w:shd w:val="clear" w:color="auto" w:fill="auto"/>
            <w:noWrap/>
            <w:vAlign w:val="center"/>
            <w:hideMark/>
          </w:tcPr>
          <w:p w14:paraId="51493C1F"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Customs Duties</w:t>
            </w:r>
          </w:p>
        </w:tc>
      </w:tr>
      <w:tr w:rsidR="00774A25" w:rsidRPr="004D0372" w14:paraId="782DFF4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0AA7AC6"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II.2</w:t>
            </w:r>
          </w:p>
        </w:tc>
        <w:tc>
          <w:tcPr>
            <w:tcW w:w="3690" w:type="dxa"/>
            <w:tcBorders>
              <w:top w:val="nil"/>
              <w:left w:val="nil"/>
              <w:bottom w:val="nil"/>
              <w:right w:val="nil"/>
            </w:tcBorders>
            <w:shd w:val="clear" w:color="auto" w:fill="auto"/>
            <w:noWrap/>
            <w:vAlign w:val="center"/>
            <w:hideMark/>
          </w:tcPr>
          <w:p w14:paraId="1734D23A"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Te ardhura nga Pushteti Vendor</w:t>
            </w:r>
          </w:p>
        </w:tc>
        <w:tc>
          <w:tcPr>
            <w:tcW w:w="966" w:type="dxa"/>
            <w:tcBorders>
              <w:top w:val="nil"/>
              <w:left w:val="double" w:sz="6" w:space="0" w:color="auto"/>
              <w:bottom w:val="nil"/>
              <w:right w:val="single" w:sz="4" w:space="0" w:color="auto"/>
            </w:tcBorders>
            <w:shd w:val="clear" w:color="000000" w:fill="B7DEE8"/>
            <w:noWrap/>
            <w:vAlign w:val="center"/>
            <w:hideMark/>
          </w:tcPr>
          <w:p w14:paraId="6071C74F"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39,314</w:t>
            </w:r>
          </w:p>
        </w:tc>
        <w:tc>
          <w:tcPr>
            <w:tcW w:w="709" w:type="dxa"/>
            <w:tcBorders>
              <w:top w:val="nil"/>
              <w:left w:val="nil"/>
              <w:bottom w:val="nil"/>
              <w:right w:val="double" w:sz="6" w:space="0" w:color="auto"/>
            </w:tcBorders>
            <w:shd w:val="clear" w:color="000000" w:fill="B7DEE8"/>
            <w:noWrap/>
            <w:vAlign w:val="center"/>
            <w:hideMark/>
          </w:tcPr>
          <w:p w14:paraId="07F807C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1.6%</w:t>
            </w:r>
          </w:p>
        </w:tc>
        <w:tc>
          <w:tcPr>
            <w:tcW w:w="3243" w:type="dxa"/>
            <w:tcBorders>
              <w:top w:val="nil"/>
              <w:left w:val="nil"/>
              <w:bottom w:val="nil"/>
              <w:right w:val="single" w:sz="12" w:space="0" w:color="auto"/>
            </w:tcBorders>
            <w:shd w:val="clear" w:color="auto" w:fill="auto"/>
            <w:noWrap/>
            <w:vAlign w:val="center"/>
            <w:hideMark/>
          </w:tcPr>
          <w:p w14:paraId="514FA9B2"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Local Taxes</w:t>
            </w:r>
          </w:p>
        </w:tc>
      </w:tr>
      <w:tr w:rsidR="00774A25" w:rsidRPr="004D0372" w14:paraId="5854AF5B"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7A7636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B9CE573"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Taksa Lokale</w:t>
            </w:r>
          </w:p>
        </w:tc>
        <w:tc>
          <w:tcPr>
            <w:tcW w:w="966" w:type="dxa"/>
            <w:tcBorders>
              <w:top w:val="nil"/>
              <w:left w:val="double" w:sz="6" w:space="0" w:color="auto"/>
              <w:bottom w:val="nil"/>
              <w:right w:val="single" w:sz="4" w:space="0" w:color="auto"/>
            </w:tcBorders>
            <w:shd w:val="clear" w:color="000000" w:fill="B7DEE8"/>
            <w:noWrap/>
            <w:vAlign w:val="center"/>
            <w:hideMark/>
          </w:tcPr>
          <w:p w14:paraId="1D1B126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32,003</w:t>
            </w:r>
          </w:p>
        </w:tc>
        <w:tc>
          <w:tcPr>
            <w:tcW w:w="709" w:type="dxa"/>
            <w:tcBorders>
              <w:top w:val="nil"/>
              <w:left w:val="nil"/>
              <w:bottom w:val="nil"/>
              <w:right w:val="double" w:sz="6" w:space="0" w:color="auto"/>
            </w:tcBorders>
            <w:shd w:val="clear" w:color="000000" w:fill="B7DEE8"/>
            <w:noWrap/>
            <w:vAlign w:val="center"/>
            <w:hideMark/>
          </w:tcPr>
          <w:p w14:paraId="329D673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1.3%</w:t>
            </w:r>
          </w:p>
        </w:tc>
        <w:tc>
          <w:tcPr>
            <w:tcW w:w="3243" w:type="dxa"/>
            <w:tcBorders>
              <w:top w:val="nil"/>
              <w:left w:val="nil"/>
              <w:bottom w:val="nil"/>
              <w:right w:val="single" w:sz="12" w:space="0" w:color="auto"/>
            </w:tcBorders>
            <w:shd w:val="clear" w:color="auto" w:fill="auto"/>
            <w:noWrap/>
            <w:vAlign w:val="center"/>
            <w:hideMark/>
          </w:tcPr>
          <w:p w14:paraId="5B8D5723"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Local Taxes</w:t>
            </w:r>
          </w:p>
        </w:tc>
      </w:tr>
      <w:tr w:rsidR="00774A25" w:rsidRPr="004D0372" w14:paraId="2237E877"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3D8278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lastRenderedPageBreak/>
              <w:t> </w:t>
            </w:r>
          </w:p>
        </w:tc>
        <w:tc>
          <w:tcPr>
            <w:tcW w:w="3690" w:type="dxa"/>
            <w:tcBorders>
              <w:top w:val="nil"/>
              <w:left w:val="nil"/>
              <w:bottom w:val="nil"/>
              <w:right w:val="nil"/>
            </w:tcBorders>
            <w:shd w:val="clear" w:color="auto" w:fill="auto"/>
            <w:noWrap/>
            <w:vAlign w:val="center"/>
            <w:hideMark/>
          </w:tcPr>
          <w:p w14:paraId="5670337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Tatimi mbi Pasurine (ndertesat)</w:t>
            </w:r>
          </w:p>
        </w:tc>
        <w:tc>
          <w:tcPr>
            <w:tcW w:w="966" w:type="dxa"/>
            <w:tcBorders>
              <w:top w:val="nil"/>
              <w:left w:val="double" w:sz="6" w:space="0" w:color="auto"/>
              <w:bottom w:val="nil"/>
              <w:right w:val="single" w:sz="4" w:space="0" w:color="auto"/>
            </w:tcBorders>
            <w:shd w:val="clear" w:color="000000" w:fill="B7DEE8"/>
            <w:noWrap/>
            <w:vAlign w:val="center"/>
            <w:hideMark/>
          </w:tcPr>
          <w:p w14:paraId="2974220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7,311</w:t>
            </w:r>
          </w:p>
        </w:tc>
        <w:tc>
          <w:tcPr>
            <w:tcW w:w="709" w:type="dxa"/>
            <w:tcBorders>
              <w:top w:val="nil"/>
              <w:left w:val="nil"/>
              <w:bottom w:val="nil"/>
              <w:right w:val="double" w:sz="6" w:space="0" w:color="auto"/>
            </w:tcBorders>
            <w:shd w:val="clear" w:color="000000" w:fill="B7DEE8"/>
            <w:noWrap/>
            <w:vAlign w:val="center"/>
            <w:hideMark/>
          </w:tcPr>
          <w:p w14:paraId="6749EAF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0.3%</w:t>
            </w:r>
          </w:p>
        </w:tc>
        <w:tc>
          <w:tcPr>
            <w:tcW w:w="3243" w:type="dxa"/>
            <w:tcBorders>
              <w:top w:val="nil"/>
              <w:left w:val="nil"/>
              <w:bottom w:val="nil"/>
              <w:right w:val="single" w:sz="12" w:space="0" w:color="auto"/>
            </w:tcBorders>
            <w:shd w:val="clear" w:color="auto" w:fill="auto"/>
            <w:noWrap/>
            <w:vAlign w:val="center"/>
            <w:hideMark/>
          </w:tcPr>
          <w:p w14:paraId="19C7D4B5"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Property Tax</w:t>
            </w:r>
          </w:p>
        </w:tc>
      </w:tr>
      <w:tr w:rsidR="00774A25" w:rsidRPr="004D0372" w14:paraId="4C72A08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5DDE65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II.3</w:t>
            </w:r>
          </w:p>
        </w:tc>
        <w:tc>
          <w:tcPr>
            <w:tcW w:w="3690" w:type="dxa"/>
            <w:tcBorders>
              <w:top w:val="nil"/>
              <w:left w:val="nil"/>
              <w:bottom w:val="nil"/>
              <w:right w:val="nil"/>
            </w:tcBorders>
            <w:shd w:val="clear" w:color="auto" w:fill="auto"/>
            <w:noWrap/>
            <w:vAlign w:val="center"/>
            <w:hideMark/>
          </w:tcPr>
          <w:p w14:paraId="3CDB3C0D"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Te ardhurat nga Fondet Speciale</w:t>
            </w:r>
          </w:p>
        </w:tc>
        <w:tc>
          <w:tcPr>
            <w:tcW w:w="966" w:type="dxa"/>
            <w:tcBorders>
              <w:top w:val="nil"/>
              <w:left w:val="double" w:sz="6" w:space="0" w:color="auto"/>
              <w:bottom w:val="nil"/>
              <w:right w:val="single" w:sz="4" w:space="0" w:color="auto"/>
            </w:tcBorders>
            <w:shd w:val="clear" w:color="000000" w:fill="B7DEE8"/>
            <w:noWrap/>
            <w:vAlign w:val="center"/>
            <w:hideMark/>
          </w:tcPr>
          <w:p w14:paraId="419B966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159,364</w:t>
            </w:r>
          </w:p>
        </w:tc>
        <w:tc>
          <w:tcPr>
            <w:tcW w:w="709" w:type="dxa"/>
            <w:tcBorders>
              <w:top w:val="nil"/>
              <w:left w:val="nil"/>
              <w:bottom w:val="nil"/>
              <w:right w:val="double" w:sz="6" w:space="0" w:color="auto"/>
            </w:tcBorders>
            <w:shd w:val="clear" w:color="000000" w:fill="B7DEE8"/>
            <w:noWrap/>
            <w:vAlign w:val="center"/>
            <w:hideMark/>
          </w:tcPr>
          <w:p w14:paraId="08E541BD"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6.5%</w:t>
            </w:r>
          </w:p>
        </w:tc>
        <w:tc>
          <w:tcPr>
            <w:tcW w:w="3243" w:type="dxa"/>
            <w:tcBorders>
              <w:top w:val="nil"/>
              <w:left w:val="nil"/>
              <w:bottom w:val="nil"/>
              <w:right w:val="single" w:sz="12" w:space="0" w:color="auto"/>
            </w:tcBorders>
            <w:shd w:val="clear" w:color="auto" w:fill="auto"/>
            <w:noWrap/>
            <w:vAlign w:val="center"/>
            <w:hideMark/>
          </w:tcPr>
          <w:p w14:paraId="5E17A71B"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Revenues from Special Funds</w:t>
            </w:r>
          </w:p>
        </w:tc>
      </w:tr>
      <w:tr w:rsidR="00774A25" w:rsidRPr="004D0372" w14:paraId="13F7293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485668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6CBC5E07"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Sigurimi Shoqeror</w:t>
            </w:r>
          </w:p>
        </w:tc>
        <w:tc>
          <w:tcPr>
            <w:tcW w:w="966" w:type="dxa"/>
            <w:tcBorders>
              <w:top w:val="nil"/>
              <w:left w:val="double" w:sz="6" w:space="0" w:color="auto"/>
              <w:bottom w:val="nil"/>
              <w:right w:val="single" w:sz="4" w:space="0" w:color="auto"/>
            </w:tcBorders>
            <w:shd w:val="clear" w:color="000000" w:fill="B7DEE8"/>
            <w:noWrap/>
            <w:vAlign w:val="center"/>
            <w:hideMark/>
          </w:tcPr>
          <w:p w14:paraId="117029D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137,367</w:t>
            </w:r>
          </w:p>
        </w:tc>
        <w:tc>
          <w:tcPr>
            <w:tcW w:w="709" w:type="dxa"/>
            <w:tcBorders>
              <w:top w:val="nil"/>
              <w:left w:val="nil"/>
              <w:bottom w:val="nil"/>
              <w:right w:val="double" w:sz="6" w:space="0" w:color="auto"/>
            </w:tcBorders>
            <w:shd w:val="clear" w:color="000000" w:fill="B7DEE8"/>
            <w:noWrap/>
            <w:vAlign w:val="center"/>
            <w:hideMark/>
          </w:tcPr>
          <w:p w14:paraId="17018A7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5.6%</w:t>
            </w:r>
          </w:p>
        </w:tc>
        <w:tc>
          <w:tcPr>
            <w:tcW w:w="3243" w:type="dxa"/>
            <w:tcBorders>
              <w:top w:val="nil"/>
              <w:left w:val="nil"/>
              <w:bottom w:val="nil"/>
              <w:right w:val="single" w:sz="12" w:space="0" w:color="auto"/>
            </w:tcBorders>
            <w:shd w:val="clear" w:color="auto" w:fill="auto"/>
            <w:noWrap/>
            <w:vAlign w:val="center"/>
            <w:hideMark/>
          </w:tcPr>
          <w:p w14:paraId="31292EDA"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Social Insurance</w:t>
            </w:r>
          </w:p>
        </w:tc>
      </w:tr>
      <w:tr w:rsidR="00774A25" w:rsidRPr="004D0372" w14:paraId="6951775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BF478B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CC819F7"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Sigurimi Shendetesor</w:t>
            </w:r>
          </w:p>
        </w:tc>
        <w:tc>
          <w:tcPr>
            <w:tcW w:w="966" w:type="dxa"/>
            <w:tcBorders>
              <w:top w:val="nil"/>
              <w:left w:val="double" w:sz="6" w:space="0" w:color="auto"/>
              <w:bottom w:val="nil"/>
              <w:right w:val="single" w:sz="4" w:space="0" w:color="auto"/>
            </w:tcBorders>
            <w:shd w:val="clear" w:color="000000" w:fill="B7DEE8"/>
            <w:noWrap/>
            <w:vAlign w:val="center"/>
            <w:hideMark/>
          </w:tcPr>
          <w:p w14:paraId="6398DA8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21,091</w:t>
            </w:r>
          </w:p>
        </w:tc>
        <w:tc>
          <w:tcPr>
            <w:tcW w:w="709" w:type="dxa"/>
            <w:tcBorders>
              <w:top w:val="nil"/>
              <w:left w:val="nil"/>
              <w:bottom w:val="nil"/>
              <w:right w:val="double" w:sz="6" w:space="0" w:color="auto"/>
            </w:tcBorders>
            <w:shd w:val="clear" w:color="000000" w:fill="B7DEE8"/>
            <w:noWrap/>
            <w:vAlign w:val="center"/>
            <w:hideMark/>
          </w:tcPr>
          <w:p w14:paraId="7A03E63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0.9%</w:t>
            </w:r>
          </w:p>
        </w:tc>
        <w:tc>
          <w:tcPr>
            <w:tcW w:w="3243" w:type="dxa"/>
            <w:tcBorders>
              <w:top w:val="nil"/>
              <w:left w:val="nil"/>
              <w:bottom w:val="nil"/>
              <w:right w:val="single" w:sz="12" w:space="0" w:color="auto"/>
            </w:tcBorders>
            <w:shd w:val="clear" w:color="auto" w:fill="auto"/>
            <w:noWrap/>
            <w:vAlign w:val="center"/>
            <w:hideMark/>
          </w:tcPr>
          <w:p w14:paraId="02A4049C"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Health insurance</w:t>
            </w:r>
          </w:p>
        </w:tc>
      </w:tr>
      <w:tr w:rsidR="00774A25" w:rsidRPr="004D0372" w14:paraId="77E057A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55D0872"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D19F035"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Te ardhurat per kompensimin ne vlere te pronareve</w:t>
            </w:r>
          </w:p>
        </w:tc>
        <w:tc>
          <w:tcPr>
            <w:tcW w:w="966" w:type="dxa"/>
            <w:tcBorders>
              <w:top w:val="nil"/>
              <w:left w:val="double" w:sz="6" w:space="0" w:color="auto"/>
              <w:bottom w:val="nil"/>
              <w:right w:val="single" w:sz="4" w:space="0" w:color="auto"/>
            </w:tcBorders>
            <w:shd w:val="clear" w:color="000000" w:fill="B7DEE8"/>
            <w:noWrap/>
            <w:vAlign w:val="center"/>
            <w:hideMark/>
          </w:tcPr>
          <w:p w14:paraId="3720DF3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905</w:t>
            </w:r>
          </w:p>
        </w:tc>
        <w:tc>
          <w:tcPr>
            <w:tcW w:w="709" w:type="dxa"/>
            <w:tcBorders>
              <w:top w:val="nil"/>
              <w:left w:val="nil"/>
              <w:bottom w:val="nil"/>
              <w:right w:val="double" w:sz="6" w:space="0" w:color="auto"/>
            </w:tcBorders>
            <w:shd w:val="clear" w:color="000000" w:fill="B7DEE8"/>
            <w:noWrap/>
            <w:vAlign w:val="center"/>
            <w:hideMark/>
          </w:tcPr>
          <w:p w14:paraId="0320498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08B08B65"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Revenues for owners' in value-compensation </w:t>
            </w:r>
          </w:p>
        </w:tc>
      </w:tr>
      <w:tr w:rsidR="00774A25" w:rsidRPr="004D0372" w14:paraId="1E9930A3"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48F170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III.</w:t>
            </w:r>
          </w:p>
        </w:tc>
        <w:tc>
          <w:tcPr>
            <w:tcW w:w="3690" w:type="dxa"/>
            <w:tcBorders>
              <w:top w:val="nil"/>
              <w:left w:val="nil"/>
              <w:bottom w:val="nil"/>
              <w:right w:val="nil"/>
            </w:tcBorders>
            <w:shd w:val="clear" w:color="auto" w:fill="auto"/>
            <w:noWrap/>
            <w:vAlign w:val="center"/>
            <w:hideMark/>
          </w:tcPr>
          <w:p w14:paraId="3072ED77"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Te ardhura Jotatimore</w:t>
            </w:r>
          </w:p>
        </w:tc>
        <w:tc>
          <w:tcPr>
            <w:tcW w:w="966" w:type="dxa"/>
            <w:tcBorders>
              <w:top w:val="nil"/>
              <w:left w:val="double" w:sz="6" w:space="0" w:color="auto"/>
              <w:bottom w:val="nil"/>
              <w:right w:val="single" w:sz="4" w:space="0" w:color="auto"/>
            </w:tcBorders>
            <w:shd w:val="clear" w:color="000000" w:fill="B7DEE8"/>
            <w:noWrap/>
            <w:vAlign w:val="center"/>
            <w:hideMark/>
          </w:tcPr>
          <w:p w14:paraId="440CAF3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42,412</w:t>
            </w:r>
          </w:p>
        </w:tc>
        <w:tc>
          <w:tcPr>
            <w:tcW w:w="709" w:type="dxa"/>
            <w:tcBorders>
              <w:top w:val="nil"/>
              <w:left w:val="nil"/>
              <w:bottom w:val="nil"/>
              <w:right w:val="double" w:sz="6" w:space="0" w:color="auto"/>
            </w:tcBorders>
            <w:shd w:val="clear" w:color="000000" w:fill="B7DEE8"/>
            <w:noWrap/>
            <w:vAlign w:val="center"/>
            <w:hideMark/>
          </w:tcPr>
          <w:p w14:paraId="35A9D726"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1.7%</w:t>
            </w:r>
          </w:p>
        </w:tc>
        <w:tc>
          <w:tcPr>
            <w:tcW w:w="3243" w:type="dxa"/>
            <w:tcBorders>
              <w:top w:val="nil"/>
              <w:left w:val="nil"/>
              <w:bottom w:val="nil"/>
              <w:right w:val="single" w:sz="12" w:space="0" w:color="auto"/>
            </w:tcBorders>
            <w:shd w:val="clear" w:color="auto" w:fill="auto"/>
            <w:noWrap/>
            <w:vAlign w:val="center"/>
            <w:hideMark/>
          </w:tcPr>
          <w:p w14:paraId="4FAF994E"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Nontax Revenue</w:t>
            </w:r>
          </w:p>
        </w:tc>
      </w:tr>
      <w:tr w:rsidR="00774A25" w:rsidRPr="004D0372" w14:paraId="2CF8281C"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5EB94E2"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69BBA0BA"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Transferta e fitimit nga Banka e Shqiperise</w:t>
            </w:r>
          </w:p>
        </w:tc>
        <w:tc>
          <w:tcPr>
            <w:tcW w:w="966" w:type="dxa"/>
            <w:tcBorders>
              <w:top w:val="nil"/>
              <w:left w:val="double" w:sz="6" w:space="0" w:color="auto"/>
              <w:bottom w:val="nil"/>
              <w:right w:val="single" w:sz="4" w:space="0" w:color="auto"/>
            </w:tcBorders>
            <w:shd w:val="clear" w:color="000000" w:fill="B7DEE8"/>
            <w:noWrap/>
            <w:vAlign w:val="center"/>
            <w:hideMark/>
          </w:tcPr>
          <w:p w14:paraId="5E11FED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w:t>
            </w:r>
          </w:p>
        </w:tc>
        <w:tc>
          <w:tcPr>
            <w:tcW w:w="709" w:type="dxa"/>
            <w:tcBorders>
              <w:top w:val="nil"/>
              <w:left w:val="nil"/>
              <w:bottom w:val="nil"/>
              <w:right w:val="double" w:sz="6" w:space="0" w:color="auto"/>
            </w:tcBorders>
            <w:shd w:val="clear" w:color="000000" w:fill="B7DEE8"/>
            <w:noWrap/>
            <w:vAlign w:val="center"/>
            <w:hideMark/>
          </w:tcPr>
          <w:p w14:paraId="736BA22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033896A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Profit transfer from BoA</w:t>
            </w:r>
          </w:p>
        </w:tc>
      </w:tr>
      <w:tr w:rsidR="00774A25" w:rsidRPr="004D0372" w14:paraId="74713929"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72790C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53EA8553"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Te ardhura nga Institucionet Buxhetore</w:t>
            </w:r>
          </w:p>
        </w:tc>
        <w:tc>
          <w:tcPr>
            <w:tcW w:w="966" w:type="dxa"/>
            <w:tcBorders>
              <w:top w:val="nil"/>
              <w:left w:val="double" w:sz="6" w:space="0" w:color="auto"/>
              <w:bottom w:val="nil"/>
              <w:right w:val="single" w:sz="4" w:space="0" w:color="auto"/>
            </w:tcBorders>
            <w:shd w:val="clear" w:color="000000" w:fill="B7DEE8"/>
            <w:noWrap/>
            <w:vAlign w:val="center"/>
            <w:hideMark/>
          </w:tcPr>
          <w:p w14:paraId="6709A93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14,300</w:t>
            </w:r>
          </w:p>
        </w:tc>
        <w:tc>
          <w:tcPr>
            <w:tcW w:w="709" w:type="dxa"/>
            <w:tcBorders>
              <w:top w:val="nil"/>
              <w:left w:val="nil"/>
              <w:bottom w:val="nil"/>
              <w:right w:val="double" w:sz="6" w:space="0" w:color="auto"/>
            </w:tcBorders>
            <w:shd w:val="clear" w:color="000000" w:fill="B7DEE8"/>
            <w:noWrap/>
            <w:vAlign w:val="center"/>
            <w:hideMark/>
          </w:tcPr>
          <w:p w14:paraId="78ADFB5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0.6%</w:t>
            </w:r>
          </w:p>
        </w:tc>
        <w:tc>
          <w:tcPr>
            <w:tcW w:w="3243" w:type="dxa"/>
            <w:tcBorders>
              <w:top w:val="nil"/>
              <w:left w:val="nil"/>
              <w:bottom w:val="nil"/>
              <w:right w:val="single" w:sz="12" w:space="0" w:color="auto"/>
            </w:tcBorders>
            <w:shd w:val="clear" w:color="auto" w:fill="auto"/>
            <w:noWrap/>
            <w:vAlign w:val="center"/>
            <w:hideMark/>
          </w:tcPr>
          <w:p w14:paraId="45915B8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Income from budgetary institutions</w:t>
            </w:r>
          </w:p>
        </w:tc>
      </w:tr>
      <w:tr w:rsidR="00774A25" w:rsidRPr="004D0372" w14:paraId="4CB803EB"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6AAC20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FE30C6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Dividenti</w:t>
            </w:r>
          </w:p>
        </w:tc>
        <w:tc>
          <w:tcPr>
            <w:tcW w:w="966" w:type="dxa"/>
            <w:tcBorders>
              <w:top w:val="nil"/>
              <w:left w:val="double" w:sz="6" w:space="0" w:color="auto"/>
              <w:bottom w:val="nil"/>
              <w:right w:val="single" w:sz="4" w:space="0" w:color="auto"/>
            </w:tcBorders>
            <w:shd w:val="clear" w:color="000000" w:fill="B7DEE8"/>
            <w:noWrap/>
            <w:vAlign w:val="center"/>
            <w:hideMark/>
          </w:tcPr>
          <w:p w14:paraId="5460385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300</w:t>
            </w:r>
          </w:p>
        </w:tc>
        <w:tc>
          <w:tcPr>
            <w:tcW w:w="709" w:type="dxa"/>
            <w:tcBorders>
              <w:top w:val="nil"/>
              <w:left w:val="nil"/>
              <w:bottom w:val="nil"/>
              <w:right w:val="double" w:sz="6" w:space="0" w:color="auto"/>
            </w:tcBorders>
            <w:shd w:val="clear" w:color="000000" w:fill="B7DEE8"/>
            <w:noWrap/>
            <w:vAlign w:val="center"/>
            <w:hideMark/>
          </w:tcPr>
          <w:p w14:paraId="0A5E48C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5E1AFF10"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Divident</w:t>
            </w:r>
          </w:p>
        </w:tc>
      </w:tr>
      <w:tr w:rsidR="00774A25" w:rsidRPr="004D0372" w14:paraId="5EB01F2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A7B38E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4437472"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Tarifat e Sherbimeve</w:t>
            </w:r>
          </w:p>
        </w:tc>
        <w:tc>
          <w:tcPr>
            <w:tcW w:w="966" w:type="dxa"/>
            <w:tcBorders>
              <w:top w:val="nil"/>
              <w:left w:val="double" w:sz="6" w:space="0" w:color="auto"/>
              <w:bottom w:val="nil"/>
              <w:right w:val="single" w:sz="4" w:space="0" w:color="auto"/>
            </w:tcBorders>
            <w:shd w:val="clear" w:color="000000" w:fill="B7DEE8"/>
            <w:noWrap/>
            <w:vAlign w:val="center"/>
            <w:hideMark/>
          </w:tcPr>
          <w:p w14:paraId="5AD73AE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3,700</w:t>
            </w:r>
          </w:p>
        </w:tc>
        <w:tc>
          <w:tcPr>
            <w:tcW w:w="709" w:type="dxa"/>
            <w:tcBorders>
              <w:top w:val="nil"/>
              <w:left w:val="nil"/>
              <w:bottom w:val="nil"/>
              <w:right w:val="double" w:sz="6" w:space="0" w:color="auto"/>
            </w:tcBorders>
            <w:shd w:val="clear" w:color="000000" w:fill="B7DEE8"/>
            <w:noWrap/>
            <w:vAlign w:val="center"/>
            <w:hideMark/>
          </w:tcPr>
          <w:p w14:paraId="0DFB11E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0.2%</w:t>
            </w:r>
          </w:p>
        </w:tc>
        <w:tc>
          <w:tcPr>
            <w:tcW w:w="3243" w:type="dxa"/>
            <w:tcBorders>
              <w:top w:val="nil"/>
              <w:left w:val="nil"/>
              <w:bottom w:val="nil"/>
              <w:right w:val="single" w:sz="12" w:space="0" w:color="auto"/>
            </w:tcBorders>
            <w:shd w:val="clear" w:color="auto" w:fill="auto"/>
            <w:noWrap/>
            <w:vAlign w:val="center"/>
            <w:hideMark/>
          </w:tcPr>
          <w:p w14:paraId="73E97811"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Services Fees</w:t>
            </w:r>
          </w:p>
        </w:tc>
      </w:tr>
      <w:tr w:rsidR="00774A25" w:rsidRPr="004D0372" w14:paraId="5BB41DD0"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5A7380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B1DA590"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Te tjera</w:t>
            </w:r>
          </w:p>
        </w:tc>
        <w:tc>
          <w:tcPr>
            <w:tcW w:w="966" w:type="dxa"/>
            <w:tcBorders>
              <w:top w:val="nil"/>
              <w:left w:val="double" w:sz="6" w:space="0" w:color="auto"/>
              <w:bottom w:val="nil"/>
              <w:right w:val="single" w:sz="4" w:space="0" w:color="auto"/>
            </w:tcBorders>
            <w:shd w:val="clear" w:color="000000" w:fill="B7DEE8"/>
            <w:noWrap/>
            <w:vAlign w:val="center"/>
            <w:hideMark/>
          </w:tcPr>
          <w:p w14:paraId="5B65353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8,212</w:t>
            </w:r>
          </w:p>
        </w:tc>
        <w:tc>
          <w:tcPr>
            <w:tcW w:w="709" w:type="dxa"/>
            <w:tcBorders>
              <w:top w:val="nil"/>
              <w:left w:val="nil"/>
              <w:bottom w:val="nil"/>
              <w:right w:val="double" w:sz="6" w:space="0" w:color="auto"/>
            </w:tcBorders>
            <w:shd w:val="clear" w:color="000000" w:fill="B7DEE8"/>
            <w:noWrap/>
            <w:vAlign w:val="center"/>
            <w:hideMark/>
          </w:tcPr>
          <w:p w14:paraId="54B6754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0.3%</w:t>
            </w:r>
          </w:p>
        </w:tc>
        <w:tc>
          <w:tcPr>
            <w:tcW w:w="3243" w:type="dxa"/>
            <w:tcBorders>
              <w:top w:val="nil"/>
              <w:left w:val="nil"/>
              <w:bottom w:val="nil"/>
              <w:right w:val="single" w:sz="12" w:space="0" w:color="auto"/>
            </w:tcBorders>
            <w:shd w:val="clear" w:color="auto" w:fill="auto"/>
            <w:noWrap/>
            <w:vAlign w:val="center"/>
            <w:hideMark/>
          </w:tcPr>
          <w:p w14:paraId="76BD6AB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Others</w:t>
            </w:r>
          </w:p>
        </w:tc>
      </w:tr>
      <w:tr w:rsidR="00774A25" w:rsidRPr="004D0372" w14:paraId="313AA87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7E88FE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FE55481"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Rezultati financiar i ISSH</w:t>
            </w:r>
          </w:p>
        </w:tc>
        <w:tc>
          <w:tcPr>
            <w:tcW w:w="966" w:type="dxa"/>
            <w:tcBorders>
              <w:top w:val="nil"/>
              <w:left w:val="double" w:sz="6" w:space="0" w:color="auto"/>
              <w:bottom w:val="nil"/>
              <w:right w:val="single" w:sz="4" w:space="0" w:color="auto"/>
            </w:tcBorders>
            <w:shd w:val="clear" w:color="000000" w:fill="B7DEE8"/>
            <w:noWrap/>
            <w:vAlign w:val="center"/>
            <w:hideMark/>
          </w:tcPr>
          <w:p w14:paraId="3BE7AC8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7,900</w:t>
            </w:r>
          </w:p>
        </w:tc>
        <w:tc>
          <w:tcPr>
            <w:tcW w:w="709" w:type="dxa"/>
            <w:tcBorders>
              <w:top w:val="nil"/>
              <w:left w:val="nil"/>
              <w:bottom w:val="nil"/>
              <w:right w:val="double" w:sz="6" w:space="0" w:color="auto"/>
            </w:tcBorders>
            <w:shd w:val="clear" w:color="000000" w:fill="B7DEE8"/>
            <w:noWrap/>
            <w:vAlign w:val="center"/>
            <w:hideMark/>
          </w:tcPr>
          <w:p w14:paraId="41D3BFA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0.3%</w:t>
            </w:r>
          </w:p>
        </w:tc>
        <w:tc>
          <w:tcPr>
            <w:tcW w:w="3243" w:type="dxa"/>
            <w:tcBorders>
              <w:top w:val="nil"/>
              <w:left w:val="nil"/>
              <w:bottom w:val="nil"/>
              <w:right w:val="single" w:sz="12" w:space="0" w:color="auto"/>
            </w:tcBorders>
            <w:shd w:val="clear" w:color="auto" w:fill="auto"/>
            <w:noWrap/>
            <w:vAlign w:val="center"/>
            <w:hideMark/>
          </w:tcPr>
          <w:p w14:paraId="736CD52A"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r>
      <w:tr w:rsidR="00774A25" w:rsidRPr="004D0372" w14:paraId="4BC5C73B"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25EA38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3B4E70E"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Te ardhura nga Shpronesimet</w:t>
            </w:r>
          </w:p>
        </w:tc>
        <w:tc>
          <w:tcPr>
            <w:tcW w:w="966" w:type="dxa"/>
            <w:tcBorders>
              <w:top w:val="nil"/>
              <w:left w:val="double" w:sz="6" w:space="0" w:color="auto"/>
              <w:bottom w:val="nil"/>
              <w:right w:val="single" w:sz="4" w:space="0" w:color="auto"/>
            </w:tcBorders>
            <w:shd w:val="clear" w:color="000000" w:fill="B7DEE8"/>
            <w:noWrap/>
            <w:vAlign w:val="center"/>
            <w:hideMark/>
          </w:tcPr>
          <w:p w14:paraId="7E1102F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8,000</w:t>
            </w:r>
          </w:p>
        </w:tc>
        <w:tc>
          <w:tcPr>
            <w:tcW w:w="709" w:type="dxa"/>
            <w:tcBorders>
              <w:top w:val="nil"/>
              <w:left w:val="nil"/>
              <w:bottom w:val="nil"/>
              <w:right w:val="double" w:sz="6" w:space="0" w:color="auto"/>
            </w:tcBorders>
            <w:shd w:val="clear" w:color="000000" w:fill="B7DEE8"/>
            <w:noWrap/>
            <w:vAlign w:val="center"/>
            <w:hideMark/>
          </w:tcPr>
          <w:p w14:paraId="6DAA9EF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0.3%</w:t>
            </w:r>
          </w:p>
        </w:tc>
        <w:tc>
          <w:tcPr>
            <w:tcW w:w="3243" w:type="dxa"/>
            <w:tcBorders>
              <w:top w:val="nil"/>
              <w:left w:val="nil"/>
              <w:bottom w:val="nil"/>
              <w:right w:val="single" w:sz="12" w:space="0" w:color="auto"/>
            </w:tcBorders>
            <w:shd w:val="clear" w:color="auto" w:fill="auto"/>
            <w:noWrap/>
            <w:vAlign w:val="center"/>
            <w:hideMark/>
          </w:tcPr>
          <w:p w14:paraId="45A0FAE4"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r>
      <w:tr w:rsidR="00774A25" w:rsidRPr="004D0372" w14:paraId="14009F68" w14:textId="77777777" w:rsidTr="0046782A">
        <w:trPr>
          <w:trHeight w:val="180"/>
        </w:trPr>
        <w:tc>
          <w:tcPr>
            <w:tcW w:w="432" w:type="dxa"/>
            <w:tcBorders>
              <w:top w:val="double" w:sz="6" w:space="0" w:color="auto"/>
              <w:left w:val="single" w:sz="12" w:space="0" w:color="auto"/>
              <w:bottom w:val="nil"/>
              <w:right w:val="double" w:sz="6" w:space="0" w:color="auto"/>
            </w:tcBorders>
            <w:shd w:val="clear" w:color="auto" w:fill="auto"/>
            <w:noWrap/>
            <w:vAlign w:val="center"/>
            <w:hideMark/>
          </w:tcPr>
          <w:p w14:paraId="7D790A6E"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double" w:sz="6" w:space="0" w:color="auto"/>
              <w:left w:val="nil"/>
              <w:bottom w:val="nil"/>
              <w:right w:val="nil"/>
            </w:tcBorders>
            <w:shd w:val="clear" w:color="auto" w:fill="auto"/>
            <w:noWrap/>
            <w:vAlign w:val="center"/>
            <w:hideMark/>
          </w:tcPr>
          <w:p w14:paraId="279222A9"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966" w:type="dxa"/>
            <w:tcBorders>
              <w:top w:val="double" w:sz="6" w:space="0" w:color="auto"/>
              <w:left w:val="double" w:sz="6" w:space="0" w:color="auto"/>
              <w:bottom w:val="nil"/>
              <w:right w:val="single" w:sz="4" w:space="0" w:color="auto"/>
            </w:tcBorders>
            <w:shd w:val="clear" w:color="000000" w:fill="B7DEE8"/>
            <w:noWrap/>
            <w:vAlign w:val="center"/>
            <w:hideMark/>
          </w:tcPr>
          <w:p w14:paraId="2C487B3F"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709" w:type="dxa"/>
            <w:tcBorders>
              <w:top w:val="double" w:sz="6" w:space="0" w:color="auto"/>
              <w:left w:val="nil"/>
              <w:bottom w:val="nil"/>
              <w:right w:val="double" w:sz="6" w:space="0" w:color="auto"/>
            </w:tcBorders>
            <w:shd w:val="clear" w:color="000000" w:fill="B7DEE8"/>
            <w:noWrap/>
            <w:vAlign w:val="center"/>
            <w:hideMark/>
          </w:tcPr>
          <w:p w14:paraId="73ACEF28"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243" w:type="dxa"/>
            <w:tcBorders>
              <w:top w:val="double" w:sz="6" w:space="0" w:color="auto"/>
              <w:left w:val="nil"/>
              <w:bottom w:val="nil"/>
              <w:right w:val="single" w:sz="12" w:space="0" w:color="auto"/>
            </w:tcBorders>
            <w:shd w:val="clear" w:color="auto" w:fill="auto"/>
            <w:noWrap/>
            <w:vAlign w:val="center"/>
            <w:hideMark/>
          </w:tcPr>
          <w:p w14:paraId="4C5FD87A"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r>
      <w:tr w:rsidR="00774A25" w:rsidRPr="004D0372" w14:paraId="79AFAB27"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6F01F8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4F5D069"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TOTALI I SHPENZIMEVE</w:t>
            </w:r>
          </w:p>
        </w:tc>
        <w:tc>
          <w:tcPr>
            <w:tcW w:w="966" w:type="dxa"/>
            <w:tcBorders>
              <w:top w:val="nil"/>
              <w:left w:val="double" w:sz="6" w:space="0" w:color="auto"/>
              <w:bottom w:val="nil"/>
              <w:right w:val="single" w:sz="4" w:space="0" w:color="auto"/>
            </w:tcBorders>
            <w:shd w:val="clear" w:color="000000" w:fill="B7DEE8"/>
            <w:noWrap/>
            <w:vAlign w:val="center"/>
            <w:hideMark/>
          </w:tcPr>
          <w:p w14:paraId="154934A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771,348</w:t>
            </w:r>
          </w:p>
        </w:tc>
        <w:tc>
          <w:tcPr>
            <w:tcW w:w="709" w:type="dxa"/>
            <w:tcBorders>
              <w:top w:val="nil"/>
              <w:left w:val="nil"/>
              <w:bottom w:val="nil"/>
              <w:right w:val="double" w:sz="6" w:space="0" w:color="auto"/>
            </w:tcBorders>
            <w:shd w:val="clear" w:color="000000" w:fill="B7DEE8"/>
            <w:noWrap/>
            <w:vAlign w:val="center"/>
            <w:hideMark/>
          </w:tcPr>
          <w:p w14:paraId="34766CF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31.7%</w:t>
            </w:r>
          </w:p>
        </w:tc>
        <w:tc>
          <w:tcPr>
            <w:tcW w:w="3243" w:type="dxa"/>
            <w:tcBorders>
              <w:top w:val="nil"/>
              <w:left w:val="nil"/>
              <w:bottom w:val="nil"/>
              <w:right w:val="single" w:sz="12" w:space="0" w:color="auto"/>
            </w:tcBorders>
            <w:shd w:val="clear" w:color="auto" w:fill="auto"/>
            <w:noWrap/>
            <w:vAlign w:val="center"/>
            <w:hideMark/>
          </w:tcPr>
          <w:p w14:paraId="3E3E5E2D"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TOTAL EXPENDITURE</w:t>
            </w:r>
          </w:p>
        </w:tc>
      </w:tr>
      <w:tr w:rsidR="00774A25" w:rsidRPr="004D0372" w14:paraId="48DCF3B3"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345E9F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w:t>
            </w:r>
          </w:p>
        </w:tc>
        <w:tc>
          <w:tcPr>
            <w:tcW w:w="3690" w:type="dxa"/>
            <w:tcBorders>
              <w:top w:val="nil"/>
              <w:left w:val="nil"/>
              <w:bottom w:val="nil"/>
              <w:right w:val="nil"/>
            </w:tcBorders>
            <w:shd w:val="clear" w:color="auto" w:fill="auto"/>
            <w:noWrap/>
            <w:vAlign w:val="center"/>
            <w:hideMark/>
          </w:tcPr>
          <w:p w14:paraId="0C2D4056"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Shpenzime Korrente</w:t>
            </w:r>
          </w:p>
        </w:tc>
        <w:tc>
          <w:tcPr>
            <w:tcW w:w="966" w:type="dxa"/>
            <w:tcBorders>
              <w:top w:val="nil"/>
              <w:left w:val="double" w:sz="6" w:space="0" w:color="auto"/>
              <w:bottom w:val="nil"/>
              <w:right w:val="single" w:sz="4" w:space="0" w:color="auto"/>
            </w:tcBorders>
            <w:shd w:val="clear" w:color="000000" w:fill="B7DEE8"/>
            <w:noWrap/>
            <w:vAlign w:val="center"/>
            <w:hideMark/>
          </w:tcPr>
          <w:p w14:paraId="3F09DF09"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629,059</w:t>
            </w:r>
          </w:p>
        </w:tc>
        <w:tc>
          <w:tcPr>
            <w:tcW w:w="709" w:type="dxa"/>
            <w:tcBorders>
              <w:top w:val="nil"/>
              <w:left w:val="nil"/>
              <w:bottom w:val="nil"/>
              <w:right w:val="double" w:sz="6" w:space="0" w:color="auto"/>
            </w:tcBorders>
            <w:shd w:val="clear" w:color="000000" w:fill="B7DEE8"/>
            <w:noWrap/>
            <w:vAlign w:val="center"/>
            <w:hideMark/>
          </w:tcPr>
          <w:p w14:paraId="78BE3428"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25.8%</w:t>
            </w:r>
          </w:p>
        </w:tc>
        <w:tc>
          <w:tcPr>
            <w:tcW w:w="3243" w:type="dxa"/>
            <w:tcBorders>
              <w:top w:val="nil"/>
              <w:left w:val="nil"/>
              <w:bottom w:val="nil"/>
              <w:right w:val="single" w:sz="12" w:space="0" w:color="auto"/>
            </w:tcBorders>
            <w:shd w:val="clear" w:color="auto" w:fill="auto"/>
            <w:noWrap/>
            <w:vAlign w:val="center"/>
            <w:hideMark/>
          </w:tcPr>
          <w:p w14:paraId="33E3E535"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Current Expenditures</w:t>
            </w:r>
          </w:p>
        </w:tc>
      </w:tr>
      <w:tr w:rsidR="00774A25" w:rsidRPr="004D0372" w14:paraId="1756E195"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F7E04E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1 </w:t>
            </w:r>
          </w:p>
        </w:tc>
        <w:tc>
          <w:tcPr>
            <w:tcW w:w="3690" w:type="dxa"/>
            <w:tcBorders>
              <w:top w:val="nil"/>
              <w:left w:val="nil"/>
              <w:bottom w:val="nil"/>
              <w:right w:val="nil"/>
            </w:tcBorders>
            <w:shd w:val="clear" w:color="auto" w:fill="auto"/>
            <w:noWrap/>
            <w:vAlign w:val="center"/>
            <w:hideMark/>
          </w:tcPr>
          <w:p w14:paraId="008DDFF8"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Personeli</w:t>
            </w:r>
          </w:p>
        </w:tc>
        <w:tc>
          <w:tcPr>
            <w:tcW w:w="966" w:type="dxa"/>
            <w:tcBorders>
              <w:top w:val="nil"/>
              <w:left w:val="double" w:sz="6" w:space="0" w:color="auto"/>
              <w:bottom w:val="nil"/>
              <w:right w:val="single" w:sz="4" w:space="0" w:color="auto"/>
            </w:tcBorders>
            <w:shd w:val="clear" w:color="000000" w:fill="B7DEE8"/>
            <w:noWrap/>
            <w:vAlign w:val="center"/>
            <w:hideMark/>
          </w:tcPr>
          <w:p w14:paraId="5DD5D15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118,455</w:t>
            </w:r>
          </w:p>
        </w:tc>
        <w:tc>
          <w:tcPr>
            <w:tcW w:w="709" w:type="dxa"/>
            <w:tcBorders>
              <w:top w:val="nil"/>
              <w:left w:val="nil"/>
              <w:bottom w:val="nil"/>
              <w:right w:val="double" w:sz="6" w:space="0" w:color="auto"/>
            </w:tcBorders>
            <w:shd w:val="clear" w:color="000000" w:fill="B7DEE8"/>
            <w:noWrap/>
            <w:vAlign w:val="center"/>
            <w:hideMark/>
          </w:tcPr>
          <w:p w14:paraId="6ECD8CF6"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4.9%</w:t>
            </w:r>
          </w:p>
        </w:tc>
        <w:tc>
          <w:tcPr>
            <w:tcW w:w="3243" w:type="dxa"/>
            <w:tcBorders>
              <w:top w:val="nil"/>
              <w:left w:val="nil"/>
              <w:bottom w:val="nil"/>
              <w:right w:val="single" w:sz="12" w:space="0" w:color="auto"/>
            </w:tcBorders>
            <w:shd w:val="clear" w:color="auto" w:fill="auto"/>
            <w:noWrap/>
            <w:vAlign w:val="center"/>
            <w:hideMark/>
          </w:tcPr>
          <w:p w14:paraId="5EA5BD2A"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Personnel expenditures</w:t>
            </w:r>
          </w:p>
        </w:tc>
      </w:tr>
      <w:tr w:rsidR="00774A25" w:rsidRPr="004D0372" w14:paraId="0045D84C"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B18C52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04F5F14"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Paga</w:t>
            </w:r>
          </w:p>
        </w:tc>
        <w:tc>
          <w:tcPr>
            <w:tcW w:w="966" w:type="dxa"/>
            <w:tcBorders>
              <w:top w:val="nil"/>
              <w:left w:val="double" w:sz="6" w:space="0" w:color="auto"/>
              <w:bottom w:val="nil"/>
              <w:right w:val="single" w:sz="4" w:space="0" w:color="auto"/>
            </w:tcBorders>
            <w:shd w:val="clear" w:color="000000" w:fill="B7DEE8"/>
            <w:noWrap/>
            <w:vAlign w:val="center"/>
            <w:hideMark/>
          </w:tcPr>
          <w:p w14:paraId="7FFF3EE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91,123</w:t>
            </w:r>
          </w:p>
        </w:tc>
        <w:tc>
          <w:tcPr>
            <w:tcW w:w="709" w:type="dxa"/>
            <w:tcBorders>
              <w:top w:val="nil"/>
              <w:left w:val="nil"/>
              <w:bottom w:val="nil"/>
              <w:right w:val="double" w:sz="6" w:space="0" w:color="auto"/>
            </w:tcBorders>
            <w:shd w:val="clear" w:color="000000" w:fill="B7DEE8"/>
            <w:noWrap/>
            <w:vAlign w:val="center"/>
            <w:hideMark/>
          </w:tcPr>
          <w:p w14:paraId="7E1C3BE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3.7%</w:t>
            </w:r>
          </w:p>
        </w:tc>
        <w:tc>
          <w:tcPr>
            <w:tcW w:w="3243" w:type="dxa"/>
            <w:tcBorders>
              <w:top w:val="nil"/>
              <w:left w:val="nil"/>
              <w:bottom w:val="nil"/>
              <w:right w:val="single" w:sz="12" w:space="0" w:color="auto"/>
            </w:tcBorders>
            <w:shd w:val="clear" w:color="auto" w:fill="auto"/>
            <w:noWrap/>
            <w:vAlign w:val="center"/>
            <w:hideMark/>
          </w:tcPr>
          <w:p w14:paraId="1C338A1A"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Wages</w:t>
            </w:r>
          </w:p>
        </w:tc>
      </w:tr>
      <w:tr w:rsidR="00774A25" w:rsidRPr="004D0372" w14:paraId="61283CF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2878EB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57AB14F"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Kontributi per Sigurime Shoqerore</w:t>
            </w:r>
          </w:p>
        </w:tc>
        <w:tc>
          <w:tcPr>
            <w:tcW w:w="966" w:type="dxa"/>
            <w:tcBorders>
              <w:top w:val="nil"/>
              <w:left w:val="double" w:sz="6" w:space="0" w:color="auto"/>
              <w:bottom w:val="nil"/>
              <w:right w:val="single" w:sz="4" w:space="0" w:color="auto"/>
            </w:tcBorders>
            <w:shd w:val="clear" w:color="000000" w:fill="B7DEE8"/>
            <w:noWrap/>
            <w:vAlign w:val="center"/>
            <w:hideMark/>
          </w:tcPr>
          <w:p w14:paraId="7EF1200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14,812</w:t>
            </w:r>
          </w:p>
        </w:tc>
        <w:tc>
          <w:tcPr>
            <w:tcW w:w="709" w:type="dxa"/>
            <w:tcBorders>
              <w:top w:val="nil"/>
              <w:left w:val="nil"/>
              <w:bottom w:val="nil"/>
              <w:right w:val="double" w:sz="6" w:space="0" w:color="auto"/>
            </w:tcBorders>
            <w:shd w:val="clear" w:color="000000" w:fill="B7DEE8"/>
            <w:noWrap/>
            <w:vAlign w:val="center"/>
            <w:hideMark/>
          </w:tcPr>
          <w:p w14:paraId="0367D55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0.6%</w:t>
            </w:r>
          </w:p>
        </w:tc>
        <w:tc>
          <w:tcPr>
            <w:tcW w:w="3243" w:type="dxa"/>
            <w:tcBorders>
              <w:top w:val="nil"/>
              <w:left w:val="nil"/>
              <w:bottom w:val="nil"/>
              <w:right w:val="single" w:sz="12" w:space="0" w:color="auto"/>
            </w:tcBorders>
            <w:shd w:val="clear" w:color="auto" w:fill="auto"/>
            <w:noWrap/>
            <w:vAlign w:val="center"/>
            <w:hideMark/>
          </w:tcPr>
          <w:p w14:paraId="416F2D43"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Social insurance contributions</w:t>
            </w:r>
          </w:p>
        </w:tc>
      </w:tr>
      <w:tr w:rsidR="00774A25" w:rsidRPr="004D0372" w14:paraId="5A1E214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FB73FC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4164E52"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Fondi i vecante i pagave, nga e cila:</w:t>
            </w:r>
          </w:p>
        </w:tc>
        <w:tc>
          <w:tcPr>
            <w:tcW w:w="966" w:type="dxa"/>
            <w:tcBorders>
              <w:top w:val="nil"/>
              <w:left w:val="double" w:sz="6" w:space="0" w:color="auto"/>
              <w:bottom w:val="nil"/>
              <w:right w:val="single" w:sz="4" w:space="0" w:color="auto"/>
            </w:tcBorders>
            <w:shd w:val="clear" w:color="000000" w:fill="B7DEE8"/>
            <w:noWrap/>
            <w:vAlign w:val="center"/>
            <w:hideMark/>
          </w:tcPr>
          <w:p w14:paraId="36C76CE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520</w:t>
            </w:r>
          </w:p>
        </w:tc>
        <w:tc>
          <w:tcPr>
            <w:tcW w:w="709" w:type="dxa"/>
            <w:tcBorders>
              <w:top w:val="nil"/>
              <w:left w:val="nil"/>
              <w:bottom w:val="nil"/>
              <w:right w:val="double" w:sz="6" w:space="0" w:color="auto"/>
            </w:tcBorders>
            <w:shd w:val="clear" w:color="000000" w:fill="B7DEE8"/>
            <w:noWrap/>
            <w:vAlign w:val="center"/>
            <w:hideMark/>
          </w:tcPr>
          <w:p w14:paraId="1BA93D2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469B97DF"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Bonus fund </w:t>
            </w:r>
          </w:p>
        </w:tc>
      </w:tr>
      <w:tr w:rsidR="00774A25" w:rsidRPr="004D0372" w14:paraId="5971877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0EF5D69"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c>
          <w:tcPr>
            <w:tcW w:w="3690" w:type="dxa"/>
            <w:tcBorders>
              <w:top w:val="dotted" w:sz="4" w:space="0" w:color="auto"/>
              <w:left w:val="nil"/>
              <w:bottom w:val="dotted" w:sz="4" w:space="0" w:color="auto"/>
              <w:right w:val="double" w:sz="6" w:space="0" w:color="auto"/>
            </w:tcBorders>
            <w:shd w:val="clear" w:color="auto" w:fill="auto"/>
            <w:noWrap/>
            <w:vAlign w:val="center"/>
            <w:hideMark/>
          </w:tcPr>
          <w:p w14:paraId="09DF5CF7" w14:textId="77777777" w:rsidR="00774A25" w:rsidRPr="004D0372" w:rsidRDefault="00774A25" w:rsidP="0046782A">
            <w:pPr>
              <w:spacing w:after="0" w:line="240" w:lineRule="auto"/>
              <w:jc w:val="right"/>
              <w:rPr>
                <w:rFonts w:ascii="Times New Roman" w:eastAsia="Times New Roman" w:hAnsi="Times New Roman" w:cs="Times New Roman"/>
                <w:i/>
                <w:iCs/>
                <w:sz w:val="12"/>
                <w:szCs w:val="12"/>
                <w:lang w:eastAsia="sq-AL"/>
              </w:rPr>
            </w:pPr>
            <w:r w:rsidRPr="004D0372">
              <w:rPr>
                <w:rFonts w:ascii="Times New Roman" w:eastAsia="Times New Roman" w:hAnsi="Times New Roman" w:cs="Times New Roman"/>
                <w:i/>
                <w:iCs/>
                <w:sz w:val="12"/>
                <w:szCs w:val="12"/>
                <w:lang w:eastAsia="sq-AL"/>
              </w:rPr>
              <w:t>Shperblimi i punonjesve mbeshtetes te Administrates Publike</w:t>
            </w:r>
          </w:p>
        </w:tc>
        <w:tc>
          <w:tcPr>
            <w:tcW w:w="966" w:type="dxa"/>
            <w:tcBorders>
              <w:top w:val="nil"/>
              <w:left w:val="nil"/>
              <w:bottom w:val="nil"/>
              <w:right w:val="single" w:sz="4" w:space="0" w:color="auto"/>
            </w:tcBorders>
            <w:shd w:val="clear" w:color="000000" w:fill="B7DEE8"/>
            <w:noWrap/>
            <w:vAlign w:val="center"/>
            <w:hideMark/>
          </w:tcPr>
          <w:p w14:paraId="58FE1EB6"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120</w:t>
            </w:r>
          </w:p>
        </w:tc>
        <w:tc>
          <w:tcPr>
            <w:tcW w:w="709" w:type="dxa"/>
            <w:tcBorders>
              <w:top w:val="nil"/>
              <w:left w:val="nil"/>
              <w:bottom w:val="nil"/>
              <w:right w:val="double" w:sz="6" w:space="0" w:color="auto"/>
            </w:tcBorders>
            <w:shd w:val="clear" w:color="000000" w:fill="B7DEE8"/>
            <w:noWrap/>
            <w:vAlign w:val="center"/>
            <w:hideMark/>
          </w:tcPr>
          <w:p w14:paraId="27ED01B0"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4A66810C"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r>
      <w:tr w:rsidR="00774A25" w:rsidRPr="004D0372" w14:paraId="5E38B16F"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366E5D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D8BCAAF"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Politika te reja pagash </w:t>
            </w:r>
          </w:p>
        </w:tc>
        <w:tc>
          <w:tcPr>
            <w:tcW w:w="966" w:type="dxa"/>
            <w:tcBorders>
              <w:top w:val="nil"/>
              <w:left w:val="double" w:sz="6" w:space="0" w:color="auto"/>
              <w:bottom w:val="nil"/>
              <w:right w:val="single" w:sz="4" w:space="0" w:color="auto"/>
            </w:tcBorders>
            <w:shd w:val="clear" w:color="000000" w:fill="B7DEE8"/>
            <w:noWrap/>
            <w:vAlign w:val="center"/>
            <w:hideMark/>
          </w:tcPr>
          <w:p w14:paraId="06EB7F4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11,000</w:t>
            </w:r>
          </w:p>
        </w:tc>
        <w:tc>
          <w:tcPr>
            <w:tcW w:w="709" w:type="dxa"/>
            <w:tcBorders>
              <w:top w:val="nil"/>
              <w:left w:val="nil"/>
              <w:bottom w:val="nil"/>
              <w:right w:val="double" w:sz="6" w:space="0" w:color="auto"/>
            </w:tcBorders>
            <w:shd w:val="clear" w:color="000000" w:fill="B7DEE8"/>
            <w:noWrap/>
            <w:vAlign w:val="center"/>
            <w:hideMark/>
          </w:tcPr>
          <w:p w14:paraId="137FA41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0.5%</w:t>
            </w:r>
          </w:p>
        </w:tc>
        <w:tc>
          <w:tcPr>
            <w:tcW w:w="3243" w:type="dxa"/>
            <w:tcBorders>
              <w:top w:val="nil"/>
              <w:left w:val="nil"/>
              <w:bottom w:val="nil"/>
              <w:right w:val="single" w:sz="12" w:space="0" w:color="auto"/>
            </w:tcBorders>
            <w:shd w:val="clear" w:color="auto" w:fill="auto"/>
            <w:noWrap/>
            <w:vAlign w:val="center"/>
            <w:hideMark/>
          </w:tcPr>
          <w:p w14:paraId="22C798AC"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Contingency for new wage policies</w:t>
            </w:r>
          </w:p>
        </w:tc>
      </w:tr>
      <w:tr w:rsidR="00774A25" w:rsidRPr="004D0372" w14:paraId="0F31084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FFBDCF2"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C57FFCA"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Arsimi i Larte nga te ardhurat e veta</w:t>
            </w:r>
          </w:p>
        </w:tc>
        <w:tc>
          <w:tcPr>
            <w:tcW w:w="966" w:type="dxa"/>
            <w:tcBorders>
              <w:top w:val="nil"/>
              <w:left w:val="double" w:sz="6" w:space="0" w:color="auto"/>
              <w:bottom w:val="nil"/>
              <w:right w:val="single" w:sz="4" w:space="0" w:color="auto"/>
            </w:tcBorders>
            <w:shd w:val="clear" w:color="000000" w:fill="B7DEE8"/>
            <w:noWrap/>
            <w:vAlign w:val="center"/>
            <w:hideMark/>
          </w:tcPr>
          <w:p w14:paraId="16FCB3F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1,000</w:t>
            </w:r>
          </w:p>
        </w:tc>
        <w:tc>
          <w:tcPr>
            <w:tcW w:w="709" w:type="dxa"/>
            <w:tcBorders>
              <w:top w:val="nil"/>
              <w:left w:val="nil"/>
              <w:bottom w:val="nil"/>
              <w:right w:val="double" w:sz="6" w:space="0" w:color="auto"/>
            </w:tcBorders>
            <w:shd w:val="clear" w:color="000000" w:fill="B7DEE8"/>
            <w:noWrap/>
            <w:vAlign w:val="center"/>
            <w:hideMark/>
          </w:tcPr>
          <w:p w14:paraId="7791AEF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2AF1896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Higher Education from its own revenues</w:t>
            </w:r>
          </w:p>
        </w:tc>
      </w:tr>
      <w:tr w:rsidR="00774A25" w:rsidRPr="004D0372" w14:paraId="0D01005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716D5FE"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2 </w:t>
            </w:r>
          </w:p>
        </w:tc>
        <w:tc>
          <w:tcPr>
            <w:tcW w:w="3690" w:type="dxa"/>
            <w:tcBorders>
              <w:top w:val="nil"/>
              <w:left w:val="nil"/>
              <w:bottom w:val="nil"/>
              <w:right w:val="nil"/>
            </w:tcBorders>
            <w:shd w:val="clear" w:color="auto" w:fill="auto"/>
            <w:noWrap/>
            <w:vAlign w:val="center"/>
            <w:hideMark/>
          </w:tcPr>
          <w:p w14:paraId="721C6170"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Interesat</w:t>
            </w:r>
          </w:p>
        </w:tc>
        <w:tc>
          <w:tcPr>
            <w:tcW w:w="966" w:type="dxa"/>
            <w:tcBorders>
              <w:top w:val="nil"/>
              <w:left w:val="double" w:sz="6" w:space="0" w:color="auto"/>
              <w:bottom w:val="nil"/>
              <w:right w:val="single" w:sz="4" w:space="0" w:color="auto"/>
            </w:tcBorders>
            <w:shd w:val="clear" w:color="000000" w:fill="B7DEE8"/>
            <w:noWrap/>
            <w:vAlign w:val="center"/>
            <w:hideMark/>
          </w:tcPr>
          <w:p w14:paraId="45D302A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60,328</w:t>
            </w:r>
          </w:p>
        </w:tc>
        <w:tc>
          <w:tcPr>
            <w:tcW w:w="709" w:type="dxa"/>
            <w:tcBorders>
              <w:top w:val="nil"/>
              <w:left w:val="nil"/>
              <w:bottom w:val="nil"/>
              <w:right w:val="double" w:sz="6" w:space="0" w:color="auto"/>
            </w:tcBorders>
            <w:shd w:val="clear" w:color="000000" w:fill="B7DEE8"/>
            <w:noWrap/>
            <w:vAlign w:val="center"/>
            <w:hideMark/>
          </w:tcPr>
          <w:p w14:paraId="4B1A331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2.5%</w:t>
            </w:r>
          </w:p>
        </w:tc>
        <w:tc>
          <w:tcPr>
            <w:tcW w:w="3243" w:type="dxa"/>
            <w:tcBorders>
              <w:top w:val="nil"/>
              <w:left w:val="nil"/>
              <w:bottom w:val="nil"/>
              <w:right w:val="single" w:sz="12" w:space="0" w:color="auto"/>
            </w:tcBorders>
            <w:shd w:val="clear" w:color="auto" w:fill="auto"/>
            <w:noWrap/>
            <w:vAlign w:val="center"/>
            <w:hideMark/>
          </w:tcPr>
          <w:p w14:paraId="4725B797"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Interest</w:t>
            </w:r>
          </w:p>
        </w:tc>
      </w:tr>
      <w:tr w:rsidR="00774A25" w:rsidRPr="004D0372" w14:paraId="7ED48CC3"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A76ACF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5D69C1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Te Brendshme</w:t>
            </w:r>
          </w:p>
        </w:tc>
        <w:tc>
          <w:tcPr>
            <w:tcW w:w="966" w:type="dxa"/>
            <w:tcBorders>
              <w:top w:val="nil"/>
              <w:left w:val="double" w:sz="6" w:space="0" w:color="auto"/>
              <w:bottom w:val="nil"/>
              <w:right w:val="single" w:sz="4" w:space="0" w:color="auto"/>
            </w:tcBorders>
            <w:shd w:val="clear" w:color="000000" w:fill="B7DEE8"/>
            <w:noWrap/>
            <w:vAlign w:val="center"/>
            <w:hideMark/>
          </w:tcPr>
          <w:p w14:paraId="052F94F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33,344</w:t>
            </w:r>
          </w:p>
        </w:tc>
        <w:tc>
          <w:tcPr>
            <w:tcW w:w="709" w:type="dxa"/>
            <w:tcBorders>
              <w:top w:val="nil"/>
              <w:left w:val="nil"/>
              <w:bottom w:val="nil"/>
              <w:right w:val="double" w:sz="6" w:space="0" w:color="auto"/>
            </w:tcBorders>
            <w:shd w:val="clear" w:color="000000" w:fill="B7DEE8"/>
            <w:noWrap/>
            <w:vAlign w:val="center"/>
            <w:hideMark/>
          </w:tcPr>
          <w:p w14:paraId="0D71D94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1.4%</w:t>
            </w:r>
          </w:p>
        </w:tc>
        <w:tc>
          <w:tcPr>
            <w:tcW w:w="3243" w:type="dxa"/>
            <w:tcBorders>
              <w:top w:val="nil"/>
              <w:left w:val="nil"/>
              <w:bottom w:val="nil"/>
              <w:right w:val="single" w:sz="12" w:space="0" w:color="auto"/>
            </w:tcBorders>
            <w:shd w:val="clear" w:color="auto" w:fill="auto"/>
            <w:noWrap/>
            <w:vAlign w:val="center"/>
            <w:hideMark/>
          </w:tcPr>
          <w:p w14:paraId="63A9A966"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Domestic</w:t>
            </w:r>
          </w:p>
        </w:tc>
      </w:tr>
      <w:tr w:rsidR="00774A25" w:rsidRPr="004D0372" w14:paraId="19DFDEE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B29057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2FC333A5"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Te Huaja</w:t>
            </w:r>
          </w:p>
        </w:tc>
        <w:tc>
          <w:tcPr>
            <w:tcW w:w="966" w:type="dxa"/>
            <w:tcBorders>
              <w:top w:val="nil"/>
              <w:left w:val="double" w:sz="6" w:space="0" w:color="auto"/>
              <w:bottom w:val="nil"/>
              <w:right w:val="single" w:sz="4" w:space="0" w:color="auto"/>
            </w:tcBorders>
            <w:shd w:val="clear" w:color="000000" w:fill="B7DEE8"/>
            <w:noWrap/>
            <w:vAlign w:val="center"/>
            <w:hideMark/>
          </w:tcPr>
          <w:p w14:paraId="6EA1081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21,564</w:t>
            </w:r>
          </w:p>
        </w:tc>
        <w:tc>
          <w:tcPr>
            <w:tcW w:w="709" w:type="dxa"/>
            <w:tcBorders>
              <w:top w:val="nil"/>
              <w:left w:val="nil"/>
              <w:bottom w:val="nil"/>
              <w:right w:val="double" w:sz="6" w:space="0" w:color="auto"/>
            </w:tcBorders>
            <w:shd w:val="clear" w:color="000000" w:fill="B7DEE8"/>
            <w:noWrap/>
            <w:vAlign w:val="center"/>
            <w:hideMark/>
          </w:tcPr>
          <w:p w14:paraId="32C17C8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0.9%</w:t>
            </w:r>
          </w:p>
        </w:tc>
        <w:tc>
          <w:tcPr>
            <w:tcW w:w="3243" w:type="dxa"/>
            <w:tcBorders>
              <w:top w:val="nil"/>
              <w:left w:val="nil"/>
              <w:bottom w:val="nil"/>
              <w:right w:val="single" w:sz="12" w:space="0" w:color="auto"/>
            </w:tcBorders>
            <w:shd w:val="clear" w:color="auto" w:fill="auto"/>
            <w:noWrap/>
            <w:vAlign w:val="center"/>
            <w:hideMark/>
          </w:tcPr>
          <w:p w14:paraId="43D33D34"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Foreign</w:t>
            </w:r>
          </w:p>
        </w:tc>
      </w:tr>
      <w:tr w:rsidR="00774A25" w:rsidRPr="004D0372" w14:paraId="098CF2E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C7692F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vAlign w:val="center"/>
            <w:hideMark/>
          </w:tcPr>
          <w:p w14:paraId="2BF1DCA9"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Kontingjencë për risqet e borxhit</w:t>
            </w:r>
          </w:p>
        </w:tc>
        <w:tc>
          <w:tcPr>
            <w:tcW w:w="966" w:type="dxa"/>
            <w:tcBorders>
              <w:top w:val="nil"/>
              <w:left w:val="double" w:sz="6" w:space="0" w:color="auto"/>
              <w:bottom w:val="nil"/>
              <w:right w:val="single" w:sz="4" w:space="0" w:color="auto"/>
            </w:tcBorders>
            <w:shd w:val="clear" w:color="000000" w:fill="B7DEE8"/>
            <w:noWrap/>
            <w:vAlign w:val="center"/>
            <w:hideMark/>
          </w:tcPr>
          <w:p w14:paraId="78AB16A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5,420</w:t>
            </w:r>
          </w:p>
        </w:tc>
        <w:tc>
          <w:tcPr>
            <w:tcW w:w="709" w:type="dxa"/>
            <w:tcBorders>
              <w:top w:val="nil"/>
              <w:left w:val="nil"/>
              <w:bottom w:val="nil"/>
              <w:right w:val="double" w:sz="6" w:space="0" w:color="auto"/>
            </w:tcBorders>
            <w:shd w:val="clear" w:color="000000" w:fill="B7DEE8"/>
            <w:noWrap/>
            <w:vAlign w:val="center"/>
            <w:hideMark/>
          </w:tcPr>
          <w:p w14:paraId="569228D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0.2%</w:t>
            </w:r>
          </w:p>
        </w:tc>
        <w:tc>
          <w:tcPr>
            <w:tcW w:w="3243" w:type="dxa"/>
            <w:tcBorders>
              <w:top w:val="nil"/>
              <w:left w:val="nil"/>
              <w:bottom w:val="nil"/>
              <w:right w:val="single" w:sz="12" w:space="0" w:color="auto"/>
            </w:tcBorders>
            <w:shd w:val="clear" w:color="auto" w:fill="auto"/>
            <w:noWrap/>
            <w:vAlign w:val="center"/>
            <w:hideMark/>
          </w:tcPr>
          <w:p w14:paraId="403698B3"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Contingency for debt related risks</w:t>
            </w:r>
          </w:p>
        </w:tc>
      </w:tr>
      <w:tr w:rsidR="00774A25" w:rsidRPr="004D0372" w14:paraId="3A4E88B3"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F4E722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3 </w:t>
            </w:r>
          </w:p>
        </w:tc>
        <w:tc>
          <w:tcPr>
            <w:tcW w:w="3690" w:type="dxa"/>
            <w:tcBorders>
              <w:top w:val="nil"/>
              <w:left w:val="nil"/>
              <w:bottom w:val="nil"/>
              <w:right w:val="nil"/>
            </w:tcBorders>
            <w:shd w:val="clear" w:color="auto" w:fill="auto"/>
            <w:noWrap/>
            <w:vAlign w:val="center"/>
            <w:hideMark/>
          </w:tcPr>
          <w:p w14:paraId="7F7D7EBB"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Shpenzime Operative Mirembajtje nga te cilat:</w:t>
            </w:r>
          </w:p>
        </w:tc>
        <w:tc>
          <w:tcPr>
            <w:tcW w:w="966" w:type="dxa"/>
            <w:tcBorders>
              <w:top w:val="nil"/>
              <w:left w:val="double" w:sz="6" w:space="0" w:color="auto"/>
              <w:bottom w:val="nil"/>
              <w:right w:val="single" w:sz="4" w:space="0" w:color="auto"/>
            </w:tcBorders>
            <w:shd w:val="clear" w:color="000000" w:fill="B7DEE8"/>
            <w:noWrap/>
            <w:vAlign w:val="center"/>
            <w:hideMark/>
          </w:tcPr>
          <w:p w14:paraId="0C73B9D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82,644</w:t>
            </w:r>
          </w:p>
        </w:tc>
        <w:tc>
          <w:tcPr>
            <w:tcW w:w="709" w:type="dxa"/>
            <w:tcBorders>
              <w:top w:val="nil"/>
              <w:left w:val="nil"/>
              <w:bottom w:val="nil"/>
              <w:right w:val="double" w:sz="6" w:space="0" w:color="auto"/>
            </w:tcBorders>
            <w:shd w:val="clear" w:color="000000" w:fill="B7DEE8"/>
            <w:noWrap/>
            <w:vAlign w:val="center"/>
            <w:hideMark/>
          </w:tcPr>
          <w:p w14:paraId="4EADCC0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3.4%</w:t>
            </w:r>
          </w:p>
        </w:tc>
        <w:tc>
          <w:tcPr>
            <w:tcW w:w="3243" w:type="dxa"/>
            <w:tcBorders>
              <w:top w:val="nil"/>
              <w:left w:val="nil"/>
              <w:bottom w:val="nil"/>
              <w:right w:val="single" w:sz="12" w:space="0" w:color="auto"/>
            </w:tcBorders>
            <w:shd w:val="clear" w:color="auto" w:fill="auto"/>
            <w:noWrap/>
            <w:vAlign w:val="center"/>
            <w:hideMark/>
          </w:tcPr>
          <w:p w14:paraId="7C789DE6"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Operational &amp; Maintenance of which:</w:t>
            </w:r>
          </w:p>
        </w:tc>
      </w:tr>
      <w:tr w:rsidR="00774A25" w:rsidRPr="004D0372" w14:paraId="61E30E7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1DF168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166F977A"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Te qeverisjes qendrore</w:t>
            </w:r>
          </w:p>
        </w:tc>
        <w:tc>
          <w:tcPr>
            <w:tcW w:w="966" w:type="dxa"/>
            <w:tcBorders>
              <w:top w:val="nil"/>
              <w:left w:val="double" w:sz="6" w:space="0" w:color="auto"/>
              <w:bottom w:val="nil"/>
              <w:right w:val="single" w:sz="4" w:space="0" w:color="auto"/>
            </w:tcBorders>
            <w:shd w:val="clear" w:color="000000" w:fill="B7DEE8"/>
            <w:noWrap/>
            <w:vAlign w:val="center"/>
            <w:hideMark/>
          </w:tcPr>
          <w:p w14:paraId="5212EEC6"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79,044</w:t>
            </w:r>
          </w:p>
        </w:tc>
        <w:tc>
          <w:tcPr>
            <w:tcW w:w="709" w:type="dxa"/>
            <w:tcBorders>
              <w:top w:val="nil"/>
              <w:left w:val="nil"/>
              <w:bottom w:val="nil"/>
              <w:right w:val="double" w:sz="6" w:space="0" w:color="auto"/>
            </w:tcBorders>
            <w:shd w:val="clear" w:color="000000" w:fill="B7DEE8"/>
            <w:noWrap/>
            <w:vAlign w:val="center"/>
            <w:hideMark/>
          </w:tcPr>
          <w:p w14:paraId="3B5EF866"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3.2%</w:t>
            </w:r>
          </w:p>
        </w:tc>
        <w:tc>
          <w:tcPr>
            <w:tcW w:w="3243" w:type="dxa"/>
            <w:tcBorders>
              <w:top w:val="nil"/>
              <w:left w:val="nil"/>
              <w:bottom w:val="nil"/>
              <w:right w:val="single" w:sz="12" w:space="0" w:color="auto"/>
            </w:tcBorders>
            <w:shd w:val="clear" w:color="auto" w:fill="auto"/>
            <w:noWrap/>
            <w:vAlign w:val="center"/>
            <w:hideMark/>
          </w:tcPr>
          <w:p w14:paraId="456C2C0F"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xml:space="preserve">                 Central government</w:t>
            </w:r>
          </w:p>
        </w:tc>
      </w:tr>
      <w:tr w:rsidR="00774A25" w:rsidRPr="004D0372" w14:paraId="71A466B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EAEF55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790641EC"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Arsimi i Larte nga te ardhurat e veta</w:t>
            </w:r>
          </w:p>
        </w:tc>
        <w:tc>
          <w:tcPr>
            <w:tcW w:w="966" w:type="dxa"/>
            <w:tcBorders>
              <w:top w:val="nil"/>
              <w:left w:val="double" w:sz="6" w:space="0" w:color="auto"/>
              <w:bottom w:val="nil"/>
              <w:right w:val="single" w:sz="4" w:space="0" w:color="auto"/>
            </w:tcBorders>
            <w:shd w:val="clear" w:color="000000" w:fill="B7DEE8"/>
            <w:noWrap/>
            <w:vAlign w:val="center"/>
            <w:hideMark/>
          </w:tcPr>
          <w:p w14:paraId="001BF399"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1,000</w:t>
            </w:r>
          </w:p>
        </w:tc>
        <w:tc>
          <w:tcPr>
            <w:tcW w:w="709" w:type="dxa"/>
            <w:tcBorders>
              <w:top w:val="nil"/>
              <w:left w:val="nil"/>
              <w:bottom w:val="nil"/>
              <w:right w:val="double" w:sz="6" w:space="0" w:color="auto"/>
            </w:tcBorders>
            <w:shd w:val="clear" w:color="000000" w:fill="B7DEE8"/>
            <w:noWrap/>
            <w:vAlign w:val="center"/>
            <w:hideMark/>
          </w:tcPr>
          <w:p w14:paraId="4B5CE79C"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462E19E6"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xml:space="preserve">                    from revenues of Higher Education System</w:t>
            </w:r>
          </w:p>
        </w:tc>
      </w:tr>
      <w:tr w:rsidR="00774A25" w:rsidRPr="004D0372" w14:paraId="0020C77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B0481D8"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06F62AE4"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Te tjera jashte limitit</w:t>
            </w:r>
          </w:p>
        </w:tc>
        <w:tc>
          <w:tcPr>
            <w:tcW w:w="966" w:type="dxa"/>
            <w:tcBorders>
              <w:top w:val="nil"/>
              <w:left w:val="double" w:sz="6" w:space="0" w:color="auto"/>
              <w:bottom w:val="nil"/>
              <w:right w:val="single" w:sz="4" w:space="0" w:color="auto"/>
            </w:tcBorders>
            <w:shd w:val="clear" w:color="000000" w:fill="B7DEE8"/>
            <w:noWrap/>
            <w:vAlign w:val="center"/>
            <w:hideMark/>
          </w:tcPr>
          <w:p w14:paraId="2CD82420"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2,600</w:t>
            </w:r>
          </w:p>
        </w:tc>
        <w:tc>
          <w:tcPr>
            <w:tcW w:w="709" w:type="dxa"/>
            <w:tcBorders>
              <w:top w:val="nil"/>
              <w:left w:val="nil"/>
              <w:bottom w:val="nil"/>
              <w:right w:val="double" w:sz="6" w:space="0" w:color="auto"/>
            </w:tcBorders>
            <w:shd w:val="clear" w:color="000000" w:fill="B7DEE8"/>
            <w:noWrap/>
            <w:vAlign w:val="center"/>
            <w:hideMark/>
          </w:tcPr>
          <w:p w14:paraId="7AEEBB69"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3398988A"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xml:space="preserve">                      from Exceptional Revenues</w:t>
            </w:r>
          </w:p>
        </w:tc>
      </w:tr>
      <w:tr w:rsidR="00774A25" w:rsidRPr="004D0372" w14:paraId="7854CD3A"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490F83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4 </w:t>
            </w:r>
          </w:p>
        </w:tc>
        <w:tc>
          <w:tcPr>
            <w:tcW w:w="3690" w:type="dxa"/>
            <w:tcBorders>
              <w:top w:val="nil"/>
              <w:left w:val="nil"/>
              <w:bottom w:val="nil"/>
              <w:right w:val="nil"/>
            </w:tcBorders>
            <w:shd w:val="clear" w:color="auto" w:fill="auto"/>
            <w:noWrap/>
            <w:vAlign w:val="center"/>
            <w:hideMark/>
          </w:tcPr>
          <w:p w14:paraId="488E7972"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Subvencionet</w:t>
            </w:r>
          </w:p>
        </w:tc>
        <w:tc>
          <w:tcPr>
            <w:tcW w:w="966" w:type="dxa"/>
            <w:tcBorders>
              <w:top w:val="nil"/>
              <w:left w:val="double" w:sz="6" w:space="0" w:color="auto"/>
              <w:bottom w:val="nil"/>
              <w:right w:val="single" w:sz="4" w:space="0" w:color="auto"/>
            </w:tcBorders>
            <w:shd w:val="clear" w:color="000000" w:fill="B7DEE8"/>
            <w:noWrap/>
            <w:vAlign w:val="center"/>
            <w:hideMark/>
          </w:tcPr>
          <w:p w14:paraId="1CD5E61D"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1,724</w:t>
            </w:r>
          </w:p>
        </w:tc>
        <w:tc>
          <w:tcPr>
            <w:tcW w:w="709" w:type="dxa"/>
            <w:tcBorders>
              <w:top w:val="nil"/>
              <w:left w:val="nil"/>
              <w:bottom w:val="nil"/>
              <w:right w:val="double" w:sz="6" w:space="0" w:color="auto"/>
            </w:tcBorders>
            <w:shd w:val="clear" w:color="000000" w:fill="B7DEE8"/>
            <w:noWrap/>
            <w:vAlign w:val="center"/>
            <w:hideMark/>
          </w:tcPr>
          <w:p w14:paraId="54E9B61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24FC2644"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Subsidies</w:t>
            </w:r>
          </w:p>
        </w:tc>
      </w:tr>
      <w:tr w:rsidR="00774A25" w:rsidRPr="004D0372" w14:paraId="0DA79DDF"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85211B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5 </w:t>
            </w:r>
          </w:p>
        </w:tc>
        <w:tc>
          <w:tcPr>
            <w:tcW w:w="3690" w:type="dxa"/>
            <w:tcBorders>
              <w:top w:val="nil"/>
              <w:left w:val="nil"/>
              <w:bottom w:val="nil"/>
              <w:right w:val="nil"/>
            </w:tcBorders>
            <w:shd w:val="clear" w:color="auto" w:fill="auto"/>
            <w:vAlign w:val="center"/>
            <w:hideMark/>
          </w:tcPr>
          <w:p w14:paraId="2F7DBB99"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Shpenzime per Fondet Speciale</w:t>
            </w:r>
          </w:p>
        </w:tc>
        <w:tc>
          <w:tcPr>
            <w:tcW w:w="966" w:type="dxa"/>
            <w:tcBorders>
              <w:top w:val="nil"/>
              <w:left w:val="double" w:sz="6" w:space="0" w:color="auto"/>
              <w:bottom w:val="nil"/>
              <w:right w:val="single" w:sz="4" w:space="0" w:color="auto"/>
            </w:tcBorders>
            <w:shd w:val="clear" w:color="000000" w:fill="B7DEE8"/>
            <w:noWrap/>
            <w:vAlign w:val="center"/>
            <w:hideMark/>
          </w:tcPr>
          <w:p w14:paraId="05929F9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251,877</w:t>
            </w:r>
          </w:p>
        </w:tc>
        <w:tc>
          <w:tcPr>
            <w:tcW w:w="709" w:type="dxa"/>
            <w:tcBorders>
              <w:top w:val="nil"/>
              <w:left w:val="nil"/>
              <w:bottom w:val="nil"/>
              <w:right w:val="double" w:sz="6" w:space="0" w:color="auto"/>
            </w:tcBorders>
            <w:shd w:val="clear" w:color="000000" w:fill="B7DEE8"/>
            <w:noWrap/>
            <w:vAlign w:val="center"/>
            <w:hideMark/>
          </w:tcPr>
          <w:p w14:paraId="65006659"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10.3%</w:t>
            </w:r>
          </w:p>
        </w:tc>
        <w:tc>
          <w:tcPr>
            <w:tcW w:w="3243" w:type="dxa"/>
            <w:tcBorders>
              <w:top w:val="nil"/>
              <w:left w:val="nil"/>
              <w:bottom w:val="nil"/>
              <w:right w:val="single" w:sz="12" w:space="0" w:color="auto"/>
            </w:tcBorders>
            <w:shd w:val="clear" w:color="auto" w:fill="auto"/>
            <w:noWrap/>
            <w:vAlign w:val="center"/>
            <w:hideMark/>
          </w:tcPr>
          <w:p w14:paraId="5B635B04"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Social insurance outlays</w:t>
            </w:r>
          </w:p>
        </w:tc>
      </w:tr>
      <w:tr w:rsidR="00774A25" w:rsidRPr="004D0372" w14:paraId="6F69A480"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260195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6BB87086"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Sigurime Shoqerore</w:t>
            </w:r>
          </w:p>
        </w:tc>
        <w:tc>
          <w:tcPr>
            <w:tcW w:w="966" w:type="dxa"/>
            <w:tcBorders>
              <w:top w:val="nil"/>
              <w:left w:val="double" w:sz="6" w:space="0" w:color="auto"/>
              <w:bottom w:val="nil"/>
              <w:right w:val="single" w:sz="4" w:space="0" w:color="auto"/>
            </w:tcBorders>
            <w:shd w:val="clear" w:color="000000" w:fill="B7DEE8"/>
            <w:noWrap/>
            <w:vAlign w:val="center"/>
            <w:hideMark/>
          </w:tcPr>
          <w:p w14:paraId="1DC1A9C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177,258</w:t>
            </w:r>
          </w:p>
        </w:tc>
        <w:tc>
          <w:tcPr>
            <w:tcW w:w="709" w:type="dxa"/>
            <w:tcBorders>
              <w:top w:val="nil"/>
              <w:left w:val="nil"/>
              <w:bottom w:val="nil"/>
              <w:right w:val="double" w:sz="6" w:space="0" w:color="auto"/>
            </w:tcBorders>
            <w:shd w:val="clear" w:color="000000" w:fill="B7DEE8"/>
            <w:noWrap/>
            <w:vAlign w:val="center"/>
            <w:hideMark/>
          </w:tcPr>
          <w:p w14:paraId="299A52A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7.3%</w:t>
            </w:r>
          </w:p>
        </w:tc>
        <w:tc>
          <w:tcPr>
            <w:tcW w:w="3243" w:type="dxa"/>
            <w:tcBorders>
              <w:top w:val="nil"/>
              <w:left w:val="nil"/>
              <w:bottom w:val="nil"/>
              <w:right w:val="single" w:sz="12" w:space="0" w:color="auto"/>
            </w:tcBorders>
            <w:shd w:val="clear" w:color="auto" w:fill="auto"/>
            <w:noWrap/>
            <w:vAlign w:val="center"/>
            <w:hideMark/>
          </w:tcPr>
          <w:p w14:paraId="20621FC6"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Social insurance</w:t>
            </w:r>
          </w:p>
        </w:tc>
      </w:tr>
      <w:tr w:rsidR="00774A25" w:rsidRPr="004D0372" w14:paraId="24A71777"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2D8BDD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FF76D9F"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Politika te reja pensionesh</w:t>
            </w:r>
          </w:p>
        </w:tc>
        <w:tc>
          <w:tcPr>
            <w:tcW w:w="966" w:type="dxa"/>
            <w:tcBorders>
              <w:top w:val="nil"/>
              <w:left w:val="double" w:sz="6" w:space="0" w:color="auto"/>
              <w:bottom w:val="nil"/>
              <w:right w:val="single" w:sz="4" w:space="0" w:color="auto"/>
            </w:tcBorders>
            <w:shd w:val="clear" w:color="000000" w:fill="B7DEE8"/>
            <w:noWrap/>
            <w:vAlign w:val="center"/>
            <w:hideMark/>
          </w:tcPr>
          <w:p w14:paraId="22352D0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1,693</w:t>
            </w:r>
          </w:p>
        </w:tc>
        <w:tc>
          <w:tcPr>
            <w:tcW w:w="709" w:type="dxa"/>
            <w:tcBorders>
              <w:top w:val="nil"/>
              <w:left w:val="nil"/>
              <w:bottom w:val="nil"/>
              <w:right w:val="double" w:sz="6" w:space="0" w:color="auto"/>
            </w:tcBorders>
            <w:shd w:val="clear" w:color="000000" w:fill="B7DEE8"/>
            <w:noWrap/>
            <w:vAlign w:val="center"/>
            <w:hideMark/>
          </w:tcPr>
          <w:p w14:paraId="6D0E1FB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51E3A112"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Contingency for new pension policies</w:t>
            </w:r>
          </w:p>
        </w:tc>
      </w:tr>
      <w:tr w:rsidR="00774A25" w:rsidRPr="004D0372" w14:paraId="0663DFC3"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93C079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EFC4A7A"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Bonusi i Pensionisteve</w:t>
            </w:r>
          </w:p>
        </w:tc>
        <w:tc>
          <w:tcPr>
            <w:tcW w:w="966" w:type="dxa"/>
            <w:tcBorders>
              <w:top w:val="nil"/>
              <w:left w:val="double" w:sz="6" w:space="0" w:color="auto"/>
              <w:bottom w:val="nil"/>
              <w:right w:val="single" w:sz="4" w:space="0" w:color="auto"/>
            </w:tcBorders>
            <w:shd w:val="clear" w:color="000000" w:fill="B7DEE8"/>
            <w:noWrap/>
            <w:vAlign w:val="center"/>
            <w:hideMark/>
          </w:tcPr>
          <w:p w14:paraId="3FC2189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9,874</w:t>
            </w:r>
          </w:p>
        </w:tc>
        <w:tc>
          <w:tcPr>
            <w:tcW w:w="709" w:type="dxa"/>
            <w:tcBorders>
              <w:top w:val="nil"/>
              <w:left w:val="nil"/>
              <w:bottom w:val="nil"/>
              <w:right w:val="double" w:sz="6" w:space="0" w:color="auto"/>
            </w:tcBorders>
            <w:shd w:val="clear" w:color="000000" w:fill="B7DEE8"/>
            <w:noWrap/>
            <w:vAlign w:val="center"/>
            <w:hideMark/>
          </w:tcPr>
          <w:p w14:paraId="1437274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0.4%</w:t>
            </w:r>
          </w:p>
        </w:tc>
        <w:tc>
          <w:tcPr>
            <w:tcW w:w="3243" w:type="dxa"/>
            <w:tcBorders>
              <w:top w:val="nil"/>
              <w:left w:val="nil"/>
              <w:bottom w:val="nil"/>
              <w:right w:val="single" w:sz="12" w:space="0" w:color="auto"/>
            </w:tcBorders>
            <w:shd w:val="clear" w:color="auto" w:fill="auto"/>
            <w:noWrap/>
            <w:vAlign w:val="center"/>
            <w:hideMark/>
          </w:tcPr>
          <w:p w14:paraId="22EA023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Pensioners' Bonus</w:t>
            </w:r>
          </w:p>
        </w:tc>
      </w:tr>
      <w:tr w:rsidR="00774A25" w:rsidRPr="004D0372" w14:paraId="2D3AC27C"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08BDEE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50F3446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Sigurime Shendetesore</w:t>
            </w:r>
          </w:p>
        </w:tc>
        <w:tc>
          <w:tcPr>
            <w:tcW w:w="966" w:type="dxa"/>
            <w:tcBorders>
              <w:top w:val="nil"/>
              <w:left w:val="double" w:sz="6" w:space="0" w:color="auto"/>
              <w:bottom w:val="nil"/>
              <w:right w:val="single" w:sz="4" w:space="0" w:color="auto"/>
            </w:tcBorders>
            <w:shd w:val="clear" w:color="000000" w:fill="B7DEE8"/>
            <w:noWrap/>
            <w:vAlign w:val="center"/>
            <w:hideMark/>
          </w:tcPr>
          <w:p w14:paraId="1F94AA6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58,052</w:t>
            </w:r>
          </w:p>
        </w:tc>
        <w:tc>
          <w:tcPr>
            <w:tcW w:w="709" w:type="dxa"/>
            <w:tcBorders>
              <w:top w:val="nil"/>
              <w:left w:val="nil"/>
              <w:bottom w:val="nil"/>
              <w:right w:val="double" w:sz="6" w:space="0" w:color="auto"/>
            </w:tcBorders>
            <w:shd w:val="clear" w:color="000000" w:fill="B7DEE8"/>
            <w:noWrap/>
            <w:vAlign w:val="center"/>
            <w:hideMark/>
          </w:tcPr>
          <w:p w14:paraId="255A93C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2.4%</w:t>
            </w:r>
          </w:p>
        </w:tc>
        <w:tc>
          <w:tcPr>
            <w:tcW w:w="3243" w:type="dxa"/>
            <w:tcBorders>
              <w:top w:val="nil"/>
              <w:left w:val="nil"/>
              <w:bottom w:val="nil"/>
              <w:right w:val="single" w:sz="12" w:space="0" w:color="auto"/>
            </w:tcBorders>
            <w:shd w:val="clear" w:color="auto" w:fill="auto"/>
            <w:noWrap/>
            <w:vAlign w:val="center"/>
            <w:hideMark/>
          </w:tcPr>
          <w:p w14:paraId="1EE40905"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Health insurance</w:t>
            </w:r>
          </w:p>
        </w:tc>
      </w:tr>
      <w:tr w:rsidR="00774A25" w:rsidRPr="004D0372" w14:paraId="32490C9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243D55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3F5BDFE4"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Shpenzime per Kompensimin ne Vlere te Pronareve</w:t>
            </w:r>
          </w:p>
        </w:tc>
        <w:tc>
          <w:tcPr>
            <w:tcW w:w="966" w:type="dxa"/>
            <w:tcBorders>
              <w:top w:val="nil"/>
              <w:left w:val="double" w:sz="6" w:space="0" w:color="auto"/>
              <w:bottom w:val="nil"/>
              <w:right w:val="single" w:sz="4" w:space="0" w:color="auto"/>
            </w:tcBorders>
            <w:shd w:val="clear" w:color="000000" w:fill="B7DEE8"/>
            <w:noWrap/>
            <w:vAlign w:val="center"/>
            <w:hideMark/>
          </w:tcPr>
          <w:p w14:paraId="42A908A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5,000</w:t>
            </w:r>
          </w:p>
        </w:tc>
        <w:tc>
          <w:tcPr>
            <w:tcW w:w="709" w:type="dxa"/>
            <w:tcBorders>
              <w:top w:val="nil"/>
              <w:left w:val="nil"/>
              <w:bottom w:val="nil"/>
              <w:right w:val="double" w:sz="6" w:space="0" w:color="auto"/>
            </w:tcBorders>
            <w:shd w:val="clear" w:color="000000" w:fill="B7DEE8"/>
            <w:noWrap/>
            <w:vAlign w:val="center"/>
            <w:hideMark/>
          </w:tcPr>
          <w:p w14:paraId="69BD5B1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0.2%</w:t>
            </w:r>
          </w:p>
        </w:tc>
        <w:tc>
          <w:tcPr>
            <w:tcW w:w="3243" w:type="dxa"/>
            <w:tcBorders>
              <w:top w:val="nil"/>
              <w:left w:val="nil"/>
              <w:bottom w:val="nil"/>
              <w:right w:val="single" w:sz="12" w:space="0" w:color="auto"/>
            </w:tcBorders>
            <w:shd w:val="clear" w:color="auto" w:fill="auto"/>
            <w:noWrap/>
            <w:vAlign w:val="center"/>
            <w:hideMark/>
          </w:tcPr>
          <w:p w14:paraId="205D31B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Expenditure for owners' in value-compensation</w:t>
            </w:r>
          </w:p>
        </w:tc>
      </w:tr>
      <w:tr w:rsidR="00774A25" w:rsidRPr="004D0372" w14:paraId="10F6FD5B"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7744E1A"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6 </w:t>
            </w:r>
          </w:p>
        </w:tc>
        <w:tc>
          <w:tcPr>
            <w:tcW w:w="3690" w:type="dxa"/>
            <w:tcBorders>
              <w:top w:val="nil"/>
              <w:left w:val="nil"/>
              <w:bottom w:val="nil"/>
              <w:right w:val="nil"/>
            </w:tcBorders>
            <w:shd w:val="clear" w:color="auto" w:fill="auto"/>
            <w:noWrap/>
            <w:vAlign w:val="center"/>
            <w:hideMark/>
          </w:tcPr>
          <w:p w14:paraId="03E5081A"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Shpenzime per Buxhetin Vendor</w:t>
            </w:r>
          </w:p>
        </w:tc>
        <w:tc>
          <w:tcPr>
            <w:tcW w:w="966" w:type="dxa"/>
            <w:tcBorders>
              <w:top w:val="nil"/>
              <w:left w:val="double" w:sz="6" w:space="0" w:color="auto"/>
              <w:bottom w:val="nil"/>
              <w:right w:val="single" w:sz="4" w:space="0" w:color="auto"/>
            </w:tcBorders>
            <w:shd w:val="clear" w:color="000000" w:fill="B7DEE8"/>
            <w:noWrap/>
            <w:vAlign w:val="center"/>
            <w:hideMark/>
          </w:tcPr>
          <w:p w14:paraId="047479F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82,750</w:t>
            </w:r>
          </w:p>
        </w:tc>
        <w:tc>
          <w:tcPr>
            <w:tcW w:w="709" w:type="dxa"/>
            <w:tcBorders>
              <w:top w:val="nil"/>
              <w:left w:val="nil"/>
              <w:bottom w:val="nil"/>
              <w:right w:val="double" w:sz="6" w:space="0" w:color="auto"/>
            </w:tcBorders>
            <w:shd w:val="clear" w:color="000000" w:fill="B7DEE8"/>
            <w:noWrap/>
            <w:vAlign w:val="center"/>
            <w:hideMark/>
          </w:tcPr>
          <w:p w14:paraId="03775B7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3.4%</w:t>
            </w:r>
          </w:p>
        </w:tc>
        <w:tc>
          <w:tcPr>
            <w:tcW w:w="3243" w:type="dxa"/>
            <w:tcBorders>
              <w:top w:val="nil"/>
              <w:left w:val="nil"/>
              <w:bottom w:val="nil"/>
              <w:right w:val="single" w:sz="12" w:space="0" w:color="auto"/>
            </w:tcBorders>
            <w:shd w:val="clear" w:color="auto" w:fill="auto"/>
            <w:noWrap/>
            <w:vAlign w:val="center"/>
            <w:hideMark/>
          </w:tcPr>
          <w:p w14:paraId="14FB8A58"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Local Budget expenditure</w:t>
            </w:r>
          </w:p>
        </w:tc>
      </w:tr>
      <w:tr w:rsidR="00774A25" w:rsidRPr="004D0372" w14:paraId="4B246FE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E62460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B265131"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Transfertat nga Buxheti i Shtetit per pushtetin vendor</w:t>
            </w:r>
          </w:p>
        </w:tc>
        <w:tc>
          <w:tcPr>
            <w:tcW w:w="966" w:type="dxa"/>
            <w:tcBorders>
              <w:top w:val="nil"/>
              <w:left w:val="double" w:sz="6" w:space="0" w:color="auto"/>
              <w:bottom w:val="nil"/>
              <w:right w:val="single" w:sz="4" w:space="0" w:color="auto"/>
            </w:tcBorders>
            <w:shd w:val="clear" w:color="000000" w:fill="B7DEE8"/>
            <w:noWrap/>
            <w:vAlign w:val="center"/>
            <w:hideMark/>
          </w:tcPr>
          <w:p w14:paraId="1805910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38,388</w:t>
            </w:r>
          </w:p>
        </w:tc>
        <w:tc>
          <w:tcPr>
            <w:tcW w:w="709" w:type="dxa"/>
            <w:tcBorders>
              <w:top w:val="nil"/>
              <w:left w:val="nil"/>
              <w:bottom w:val="nil"/>
              <w:right w:val="double" w:sz="6" w:space="0" w:color="auto"/>
            </w:tcBorders>
            <w:shd w:val="clear" w:color="000000" w:fill="B7DEE8"/>
            <w:noWrap/>
            <w:vAlign w:val="center"/>
            <w:hideMark/>
          </w:tcPr>
          <w:p w14:paraId="2898A2C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1.6%</w:t>
            </w:r>
          </w:p>
        </w:tc>
        <w:tc>
          <w:tcPr>
            <w:tcW w:w="3243" w:type="dxa"/>
            <w:tcBorders>
              <w:top w:val="nil"/>
              <w:left w:val="nil"/>
              <w:bottom w:val="nil"/>
              <w:right w:val="single" w:sz="12" w:space="0" w:color="auto"/>
            </w:tcBorders>
            <w:shd w:val="clear" w:color="auto" w:fill="auto"/>
            <w:noWrap/>
            <w:vAlign w:val="center"/>
            <w:hideMark/>
          </w:tcPr>
          <w:p w14:paraId="02A9E78B"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Central Government Grant for Local Government</w:t>
            </w:r>
          </w:p>
        </w:tc>
      </w:tr>
      <w:tr w:rsidR="00774A25" w:rsidRPr="004D0372" w14:paraId="03B9128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FE5B16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39D4C8DD"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Transfertë e pakushtëzuar e përgjithshme</w:t>
            </w:r>
          </w:p>
        </w:tc>
        <w:tc>
          <w:tcPr>
            <w:tcW w:w="966" w:type="dxa"/>
            <w:tcBorders>
              <w:top w:val="nil"/>
              <w:left w:val="double" w:sz="6" w:space="0" w:color="auto"/>
              <w:bottom w:val="nil"/>
              <w:right w:val="single" w:sz="4" w:space="0" w:color="auto"/>
            </w:tcBorders>
            <w:shd w:val="clear" w:color="000000" w:fill="B7DEE8"/>
            <w:noWrap/>
            <w:vAlign w:val="center"/>
            <w:hideMark/>
          </w:tcPr>
          <w:p w14:paraId="332AA273"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25,773</w:t>
            </w:r>
          </w:p>
        </w:tc>
        <w:tc>
          <w:tcPr>
            <w:tcW w:w="709" w:type="dxa"/>
            <w:tcBorders>
              <w:top w:val="nil"/>
              <w:left w:val="nil"/>
              <w:bottom w:val="nil"/>
              <w:right w:val="double" w:sz="6" w:space="0" w:color="auto"/>
            </w:tcBorders>
            <w:shd w:val="clear" w:color="000000" w:fill="B7DEE8"/>
            <w:noWrap/>
            <w:vAlign w:val="center"/>
            <w:hideMark/>
          </w:tcPr>
          <w:p w14:paraId="05A6D94B"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1.1%</w:t>
            </w:r>
          </w:p>
        </w:tc>
        <w:tc>
          <w:tcPr>
            <w:tcW w:w="3243" w:type="dxa"/>
            <w:tcBorders>
              <w:top w:val="nil"/>
              <w:left w:val="nil"/>
              <w:bottom w:val="nil"/>
              <w:right w:val="single" w:sz="12" w:space="0" w:color="auto"/>
            </w:tcBorders>
            <w:shd w:val="clear" w:color="auto" w:fill="auto"/>
            <w:noWrap/>
            <w:vAlign w:val="center"/>
            <w:hideMark/>
          </w:tcPr>
          <w:p w14:paraId="6CEAB89B"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Unconditional Fund</w:t>
            </w:r>
          </w:p>
        </w:tc>
      </w:tr>
      <w:tr w:rsidR="00774A25" w:rsidRPr="004D0372" w14:paraId="38FE2A6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E07FD5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38EAC9A"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Transfertë e pakushtëzuar sektoriale (Grant Specifik)</w:t>
            </w:r>
          </w:p>
        </w:tc>
        <w:tc>
          <w:tcPr>
            <w:tcW w:w="966" w:type="dxa"/>
            <w:tcBorders>
              <w:top w:val="nil"/>
              <w:left w:val="double" w:sz="6" w:space="0" w:color="auto"/>
              <w:bottom w:val="nil"/>
              <w:right w:val="single" w:sz="4" w:space="0" w:color="auto"/>
            </w:tcBorders>
            <w:shd w:val="clear" w:color="000000" w:fill="B7DEE8"/>
            <w:noWrap/>
            <w:vAlign w:val="center"/>
            <w:hideMark/>
          </w:tcPr>
          <w:p w14:paraId="53805A33"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11,115</w:t>
            </w:r>
          </w:p>
        </w:tc>
        <w:tc>
          <w:tcPr>
            <w:tcW w:w="709" w:type="dxa"/>
            <w:tcBorders>
              <w:top w:val="nil"/>
              <w:left w:val="nil"/>
              <w:bottom w:val="nil"/>
              <w:right w:val="double" w:sz="6" w:space="0" w:color="auto"/>
            </w:tcBorders>
            <w:shd w:val="clear" w:color="000000" w:fill="B7DEE8"/>
            <w:noWrap/>
            <w:vAlign w:val="center"/>
            <w:hideMark/>
          </w:tcPr>
          <w:p w14:paraId="7E113096"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0.5%</w:t>
            </w:r>
          </w:p>
        </w:tc>
        <w:tc>
          <w:tcPr>
            <w:tcW w:w="3243" w:type="dxa"/>
            <w:tcBorders>
              <w:top w:val="nil"/>
              <w:left w:val="nil"/>
              <w:bottom w:val="nil"/>
              <w:right w:val="single" w:sz="12" w:space="0" w:color="auto"/>
            </w:tcBorders>
            <w:shd w:val="clear" w:color="auto" w:fill="auto"/>
            <w:noWrap/>
            <w:vAlign w:val="center"/>
            <w:hideMark/>
          </w:tcPr>
          <w:p w14:paraId="7481F76E"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Specific Grant</w:t>
            </w:r>
          </w:p>
        </w:tc>
      </w:tr>
      <w:tr w:rsidR="00774A25" w:rsidRPr="004D0372" w14:paraId="76E9341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9AE6DF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3BE6D50"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Transferte sektoriale per pagat</w:t>
            </w:r>
          </w:p>
        </w:tc>
        <w:tc>
          <w:tcPr>
            <w:tcW w:w="966" w:type="dxa"/>
            <w:tcBorders>
              <w:top w:val="nil"/>
              <w:left w:val="double" w:sz="6" w:space="0" w:color="auto"/>
              <w:bottom w:val="nil"/>
              <w:right w:val="single" w:sz="4" w:space="0" w:color="auto"/>
            </w:tcBorders>
            <w:shd w:val="clear" w:color="000000" w:fill="B7DEE8"/>
            <w:noWrap/>
            <w:vAlign w:val="center"/>
            <w:hideMark/>
          </w:tcPr>
          <w:p w14:paraId="3B7446D7"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1,500</w:t>
            </w:r>
          </w:p>
        </w:tc>
        <w:tc>
          <w:tcPr>
            <w:tcW w:w="709" w:type="dxa"/>
            <w:tcBorders>
              <w:top w:val="nil"/>
              <w:left w:val="nil"/>
              <w:bottom w:val="nil"/>
              <w:right w:val="double" w:sz="6" w:space="0" w:color="auto"/>
            </w:tcBorders>
            <w:shd w:val="clear" w:color="000000" w:fill="B7DEE8"/>
            <w:noWrap/>
            <w:vAlign w:val="center"/>
            <w:hideMark/>
          </w:tcPr>
          <w:p w14:paraId="76CE8975"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6C7C4829"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Specific Grant for wages</w:t>
            </w:r>
          </w:p>
        </w:tc>
      </w:tr>
      <w:tr w:rsidR="00774A25" w:rsidRPr="004D0372" w14:paraId="0E7D969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B7F750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3B942F8"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Buxheti vendor (të ardhurat e veta tatimore)</w:t>
            </w:r>
          </w:p>
        </w:tc>
        <w:tc>
          <w:tcPr>
            <w:tcW w:w="966" w:type="dxa"/>
            <w:tcBorders>
              <w:top w:val="nil"/>
              <w:left w:val="double" w:sz="6" w:space="0" w:color="auto"/>
              <w:bottom w:val="nil"/>
              <w:right w:val="single" w:sz="4" w:space="0" w:color="auto"/>
            </w:tcBorders>
            <w:shd w:val="clear" w:color="000000" w:fill="B7DEE8"/>
            <w:noWrap/>
            <w:vAlign w:val="center"/>
            <w:hideMark/>
          </w:tcPr>
          <w:p w14:paraId="454AEB3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39,314</w:t>
            </w:r>
          </w:p>
        </w:tc>
        <w:tc>
          <w:tcPr>
            <w:tcW w:w="709" w:type="dxa"/>
            <w:tcBorders>
              <w:top w:val="nil"/>
              <w:left w:val="nil"/>
              <w:bottom w:val="nil"/>
              <w:right w:val="double" w:sz="6" w:space="0" w:color="auto"/>
            </w:tcBorders>
            <w:shd w:val="clear" w:color="000000" w:fill="B7DEE8"/>
            <w:noWrap/>
            <w:vAlign w:val="center"/>
            <w:hideMark/>
          </w:tcPr>
          <w:p w14:paraId="662DEBD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1.6%</w:t>
            </w:r>
          </w:p>
        </w:tc>
        <w:tc>
          <w:tcPr>
            <w:tcW w:w="3243" w:type="dxa"/>
            <w:tcBorders>
              <w:top w:val="nil"/>
              <w:left w:val="nil"/>
              <w:bottom w:val="nil"/>
              <w:right w:val="single" w:sz="12" w:space="0" w:color="auto"/>
            </w:tcBorders>
            <w:shd w:val="clear" w:color="auto" w:fill="auto"/>
            <w:noWrap/>
            <w:vAlign w:val="center"/>
            <w:hideMark/>
          </w:tcPr>
          <w:p w14:paraId="0ABCF7DD"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Local Budget (Own revenues)</w:t>
            </w:r>
          </w:p>
        </w:tc>
      </w:tr>
      <w:tr w:rsidR="00774A25" w:rsidRPr="004D0372" w14:paraId="57D287F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306759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29D938A8"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Taksa të ndara</w:t>
            </w:r>
          </w:p>
        </w:tc>
        <w:tc>
          <w:tcPr>
            <w:tcW w:w="966" w:type="dxa"/>
            <w:tcBorders>
              <w:top w:val="nil"/>
              <w:left w:val="double" w:sz="6" w:space="0" w:color="auto"/>
              <w:bottom w:val="nil"/>
              <w:right w:val="single" w:sz="4" w:space="0" w:color="auto"/>
            </w:tcBorders>
            <w:shd w:val="clear" w:color="000000" w:fill="B7DEE8"/>
            <w:noWrap/>
            <w:vAlign w:val="center"/>
            <w:hideMark/>
          </w:tcPr>
          <w:p w14:paraId="0D5F5DF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1,478</w:t>
            </w:r>
          </w:p>
        </w:tc>
        <w:tc>
          <w:tcPr>
            <w:tcW w:w="709" w:type="dxa"/>
            <w:tcBorders>
              <w:top w:val="nil"/>
              <w:left w:val="nil"/>
              <w:bottom w:val="nil"/>
              <w:right w:val="double" w:sz="6" w:space="0" w:color="auto"/>
            </w:tcBorders>
            <w:shd w:val="clear" w:color="000000" w:fill="B7DEE8"/>
            <w:noWrap/>
            <w:vAlign w:val="center"/>
            <w:hideMark/>
          </w:tcPr>
          <w:p w14:paraId="1EA4FB3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3A472E93"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Local Budget (from shared taxes revenues) </w:t>
            </w:r>
          </w:p>
        </w:tc>
      </w:tr>
      <w:tr w:rsidR="00774A25" w:rsidRPr="004D0372" w14:paraId="40F324CB"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2B69194"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0FBB0D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Buxheti vendor (të ardhurat e veta jo-tatimore)</w:t>
            </w:r>
          </w:p>
        </w:tc>
        <w:tc>
          <w:tcPr>
            <w:tcW w:w="966" w:type="dxa"/>
            <w:tcBorders>
              <w:top w:val="nil"/>
              <w:left w:val="double" w:sz="6" w:space="0" w:color="auto"/>
              <w:bottom w:val="nil"/>
              <w:right w:val="single" w:sz="4" w:space="0" w:color="auto"/>
            </w:tcBorders>
            <w:shd w:val="clear" w:color="000000" w:fill="B7DEE8"/>
            <w:noWrap/>
            <w:vAlign w:val="center"/>
            <w:hideMark/>
          </w:tcPr>
          <w:p w14:paraId="02BCB67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3,000</w:t>
            </w:r>
          </w:p>
        </w:tc>
        <w:tc>
          <w:tcPr>
            <w:tcW w:w="709" w:type="dxa"/>
            <w:tcBorders>
              <w:top w:val="nil"/>
              <w:left w:val="nil"/>
              <w:bottom w:val="nil"/>
              <w:right w:val="double" w:sz="6" w:space="0" w:color="auto"/>
            </w:tcBorders>
            <w:shd w:val="clear" w:color="000000" w:fill="B7DEE8"/>
            <w:noWrap/>
            <w:vAlign w:val="center"/>
            <w:hideMark/>
          </w:tcPr>
          <w:p w14:paraId="1CB01B0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2B0A307E"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Local Budget (from non-tax revenues) </w:t>
            </w:r>
          </w:p>
        </w:tc>
      </w:tr>
      <w:tr w:rsidR="00774A25" w:rsidRPr="004D0372" w14:paraId="1B328C8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AD7637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4101018"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Financimi i huaj vendor dhe te tjera te mbartura</w:t>
            </w:r>
          </w:p>
        </w:tc>
        <w:tc>
          <w:tcPr>
            <w:tcW w:w="966" w:type="dxa"/>
            <w:tcBorders>
              <w:top w:val="nil"/>
              <w:left w:val="double" w:sz="6" w:space="0" w:color="auto"/>
              <w:bottom w:val="nil"/>
              <w:right w:val="single" w:sz="4" w:space="0" w:color="auto"/>
            </w:tcBorders>
            <w:shd w:val="clear" w:color="000000" w:fill="B7DEE8"/>
            <w:noWrap/>
            <w:vAlign w:val="center"/>
            <w:hideMark/>
          </w:tcPr>
          <w:p w14:paraId="37463B3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570</w:t>
            </w:r>
          </w:p>
        </w:tc>
        <w:tc>
          <w:tcPr>
            <w:tcW w:w="709" w:type="dxa"/>
            <w:tcBorders>
              <w:top w:val="nil"/>
              <w:left w:val="nil"/>
              <w:bottom w:val="nil"/>
              <w:right w:val="double" w:sz="6" w:space="0" w:color="auto"/>
            </w:tcBorders>
            <w:shd w:val="clear" w:color="000000" w:fill="B7DEE8"/>
            <w:noWrap/>
            <w:vAlign w:val="center"/>
            <w:hideMark/>
          </w:tcPr>
          <w:p w14:paraId="1C5A864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57DED8DD"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Local foreign financing</w:t>
            </w:r>
          </w:p>
        </w:tc>
      </w:tr>
      <w:tr w:rsidR="00774A25" w:rsidRPr="004D0372" w14:paraId="3578DFC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D45BC47"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7 </w:t>
            </w:r>
          </w:p>
        </w:tc>
        <w:tc>
          <w:tcPr>
            <w:tcW w:w="3690" w:type="dxa"/>
            <w:tcBorders>
              <w:top w:val="nil"/>
              <w:left w:val="nil"/>
              <w:bottom w:val="nil"/>
              <w:right w:val="nil"/>
            </w:tcBorders>
            <w:shd w:val="clear" w:color="auto" w:fill="auto"/>
            <w:noWrap/>
            <w:vAlign w:val="center"/>
            <w:hideMark/>
          </w:tcPr>
          <w:p w14:paraId="7754FA8F"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Shpenzime te tjera </w:t>
            </w:r>
          </w:p>
        </w:tc>
        <w:tc>
          <w:tcPr>
            <w:tcW w:w="966" w:type="dxa"/>
            <w:tcBorders>
              <w:top w:val="nil"/>
              <w:left w:val="double" w:sz="6" w:space="0" w:color="auto"/>
              <w:bottom w:val="nil"/>
              <w:right w:val="single" w:sz="4" w:space="0" w:color="auto"/>
            </w:tcBorders>
            <w:shd w:val="clear" w:color="000000" w:fill="B7DEE8"/>
            <w:noWrap/>
            <w:vAlign w:val="center"/>
            <w:hideMark/>
          </w:tcPr>
          <w:p w14:paraId="121D291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31,281</w:t>
            </w:r>
          </w:p>
        </w:tc>
        <w:tc>
          <w:tcPr>
            <w:tcW w:w="709" w:type="dxa"/>
            <w:tcBorders>
              <w:top w:val="nil"/>
              <w:left w:val="nil"/>
              <w:bottom w:val="nil"/>
              <w:right w:val="double" w:sz="6" w:space="0" w:color="auto"/>
            </w:tcBorders>
            <w:shd w:val="clear" w:color="000000" w:fill="B7DEE8"/>
            <w:noWrap/>
            <w:vAlign w:val="center"/>
            <w:hideMark/>
          </w:tcPr>
          <w:p w14:paraId="03BD91C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1.3%</w:t>
            </w:r>
          </w:p>
        </w:tc>
        <w:tc>
          <w:tcPr>
            <w:tcW w:w="3243" w:type="dxa"/>
            <w:tcBorders>
              <w:top w:val="nil"/>
              <w:left w:val="nil"/>
              <w:bottom w:val="nil"/>
              <w:right w:val="single" w:sz="12" w:space="0" w:color="auto"/>
            </w:tcBorders>
            <w:shd w:val="clear" w:color="auto" w:fill="auto"/>
            <w:noWrap/>
            <w:vAlign w:val="center"/>
            <w:hideMark/>
          </w:tcPr>
          <w:p w14:paraId="1A8D300B"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Other expenditures</w:t>
            </w:r>
          </w:p>
        </w:tc>
      </w:tr>
      <w:tr w:rsidR="00774A25" w:rsidRPr="004D0372" w14:paraId="69A2034A"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92E921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AA7554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Pagesa e Papunesise</w:t>
            </w:r>
          </w:p>
        </w:tc>
        <w:tc>
          <w:tcPr>
            <w:tcW w:w="966" w:type="dxa"/>
            <w:tcBorders>
              <w:top w:val="nil"/>
              <w:left w:val="double" w:sz="6" w:space="0" w:color="auto"/>
              <w:bottom w:val="nil"/>
              <w:right w:val="single" w:sz="4" w:space="0" w:color="auto"/>
            </w:tcBorders>
            <w:shd w:val="clear" w:color="000000" w:fill="B7DEE8"/>
            <w:noWrap/>
            <w:vAlign w:val="center"/>
            <w:hideMark/>
          </w:tcPr>
          <w:p w14:paraId="50800F7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764</w:t>
            </w:r>
          </w:p>
        </w:tc>
        <w:tc>
          <w:tcPr>
            <w:tcW w:w="709" w:type="dxa"/>
            <w:tcBorders>
              <w:top w:val="nil"/>
              <w:left w:val="nil"/>
              <w:bottom w:val="nil"/>
              <w:right w:val="double" w:sz="6" w:space="0" w:color="auto"/>
            </w:tcBorders>
            <w:shd w:val="clear" w:color="000000" w:fill="B7DEE8"/>
            <w:noWrap/>
            <w:vAlign w:val="center"/>
            <w:hideMark/>
          </w:tcPr>
          <w:p w14:paraId="5BDE0D5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70B1A20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Unemployment insurance benefits</w:t>
            </w:r>
          </w:p>
        </w:tc>
      </w:tr>
      <w:tr w:rsidR="00774A25" w:rsidRPr="004D0372" w14:paraId="4B3ABBD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7652DC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F9A542E"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Ndihma Ekonomike dhe Paaftesia</w:t>
            </w:r>
          </w:p>
        </w:tc>
        <w:tc>
          <w:tcPr>
            <w:tcW w:w="966" w:type="dxa"/>
            <w:tcBorders>
              <w:top w:val="nil"/>
              <w:left w:val="double" w:sz="6" w:space="0" w:color="auto"/>
              <w:bottom w:val="nil"/>
              <w:right w:val="single" w:sz="4" w:space="0" w:color="auto"/>
            </w:tcBorders>
            <w:shd w:val="clear" w:color="000000" w:fill="B7DEE8"/>
            <w:noWrap/>
            <w:vAlign w:val="center"/>
            <w:hideMark/>
          </w:tcPr>
          <w:p w14:paraId="6E9C529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24,949</w:t>
            </w:r>
          </w:p>
        </w:tc>
        <w:tc>
          <w:tcPr>
            <w:tcW w:w="709" w:type="dxa"/>
            <w:tcBorders>
              <w:top w:val="nil"/>
              <w:left w:val="nil"/>
              <w:bottom w:val="nil"/>
              <w:right w:val="double" w:sz="6" w:space="0" w:color="auto"/>
            </w:tcBorders>
            <w:shd w:val="clear" w:color="000000" w:fill="B7DEE8"/>
            <w:noWrap/>
            <w:vAlign w:val="center"/>
            <w:hideMark/>
          </w:tcPr>
          <w:p w14:paraId="7E19113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1.0%</w:t>
            </w:r>
          </w:p>
        </w:tc>
        <w:tc>
          <w:tcPr>
            <w:tcW w:w="3243" w:type="dxa"/>
            <w:tcBorders>
              <w:top w:val="nil"/>
              <w:left w:val="nil"/>
              <w:bottom w:val="nil"/>
              <w:right w:val="single" w:sz="12" w:space="0" w:color="auto"/>
            </w:tcBorders>
            <w:shd w:val="clear" w:color="auto" w:fill="auto"/>
            <w:noWrap/>
            <w:vAlign w:val="center"/>
            <w:hideMark/>
          </w:tcPr>
          <w:p w14:paraId="22B66B2F"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Social assistance and disability</w:t>
            </w:r>
          </w:p>
        </w:tc>
      </w:tr>
      <w:tr w:rsidR="00774A25" w:rsidRPr="004D0372" w14:paraId="194705A2"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74447A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17D756A"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Mbeshtetje financiare per shtresat ne nevoje</w:t>
            </w:r>
          </w:p>
        </w:tc>
        <w:tc>
          <w:tcPr>
            <w:tcW w:w="966" w:type="dxa"/>
            <w:tcBorders>
              <w:top w:val="nil"/>
              <w:left w:val="double" w:sz="6" w:space="0" w:color="auto"/>
              <w:bottom w:val="nil"/>
              <w:right w:val="single" w:sz="4" w:space="0" w:color="auto"/>
            </w:tcBorders>
            <w:shd w:val="clear" w:color="000000" w:fill="B7DEE8"/>
            <w:noWrap/>
            <w:vAlign w:val="center"/>
            <w:hideMark/>
          </w:tcPr>
          <w:p w14:paraId="450E094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2,167</w:t>
            </w:r>
          </w:p>
        </w:tc>
        <w:tc>
          <w:tcPr>
            <w:tcW w:w="709" w:type="dxa"/>
            <w:tcBorders>
              <w:top w:val="nil"/>
              <w:left w:val="nil"/>
              <w:bottom w:val="nil"/>
              <w:right w:val="double" w:sz="6" w:space="0" w:color="auto"/>
            </w:tcBorders>
            <w:shd w:val="clear" w:color="000000" w:fill="B7DEE8"/>
            <w:noWrap/>
            <w:vAlign w:val="center"/>
            <w:hideMark/>
          </w:tcPr>
          <w:p w14:paraId="46868AE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328AFE35"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r>
      <w:tr w:rsidR="00774A25" w:rsidRPr="004D0372" w14:paraId="41FEC5D9"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4AFCB2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7126771"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Kompensim per ish te perndjekurit politike</w:t>
            </w:r>
          </w:p>
        </w:tc>
        <w:tc>
          <w:tcPr>
            <w:tcW w:w="966" w:type="dxa"/>
            <w:tcBorders>
              <w:top w:val="nil"/>
              <w:left w:val="double" w:sz="6" w:space="0" w:color="auto"/>
              <w:bottom w:val="nil"/>
              <w:right w:val="single" w:sz="4" w:space="0" w:color="auto"/>
            </w:tcBorders>
            <w:shd w:val="clear" w:color="000000" w:fill="B7DEE8"/>
            <w:noWrap/>
            <w:vAlign w:val="center"/>
            <w:hideMark/>
          </w:tcPr>
          <w:p w14:paraId="1817620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1,200</w:t>
            </w:r>
          </w:p>
        </w:tc>
        <w:tc>
          <w:tcPr>
            <w:tcW w:w="709" w:type="dxa"/>
            <w:tcBorders>
              <w:top w:val="nil"/>
              <w:left w:val="nil"/>
              <w:bottom w:val="nil"/>
              <w:right w:val="double" w:sz="6" w:space="0" w:color="auto"/>
            </w:tcBorders>
            <w:shd w:val="clear" w:color="000000" w:fill="B7DEE8"/>
            <w:noWrap/>
            <w:vAlign w:val="center"/>
            <w:hideMark/>
          </w:tcPr>
          <w:p w14:paraId="541933E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65E94B6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Compensation for ex political prisoners</w:t>
            </w:r>
          </w:p>
        </w:tc>
      </w:tr>
      <w:tr w:rsidR="00774A25" w:rsidRPr="004D0372" w14:paraId="0351D58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65F8F35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A9C44D2"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Bonusi i lindjeve</w:t>
            </w:r>
          </w:p>
        </w:tc>
        <w:tc>
          <w:tcPr>
            <w:tcW w:w="966" w:type="dxa"/>
            <w:tcBorders>
              <w:top w:val="nil"/>
              <w:left w:val="double" w:sz="6" w:space="0" w:color="auto"/>
              <w:bottom w:val="nil"/>
              <w:right w:val="single" w:sz="4" w:space="0" w:color="auto"/>
            </w:tcBorders>
            <w:shd w:val="clear" w:color="000000" w:fill="B7DEE8"/>
            <w:noWrap/>
            <w:vAlign w:val="center"/>
            <w:hideMark/>
          </w:tcPr>
          <w:p w14:paraId="7808FB8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2,200</w:t>
            </w:r>
          </w:p>
        </w:tc>
        <w:tc>
          <w:tcPr>
            <w:tcW w:w="709" w:type="dxa"/>
            <w:tcBorders>
              <w:top w:val="nil"/>
              <w:left w:val="nil"/>
              <w:bottom w:val="nil"/>
              <w:right w:val="double" w:sz="6" w:space="0" w:color="auto"/>
            </w:tcBorders>
            <w:shd w:val="clear" w:color="000000" w:fill="B7DEE8"/>
            <w:noWrap/>
            <w:vAlign w:val="center"/>
            <w:hideMark/>
          </w:tcPr>
          <w:p w14:paraId="0BA7A3E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3947674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Birth Bonus</w:t>
            </w:r>
          </w:p>
        </w:tc>
      </w:tr>
      <w:tr w:rsidR="00774A25" w:rsidRPr="004D0372" w14:paraId="5E25772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5796180"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w:t>
            </w:r>
          </w:p>
        </w:tc>
        <w:tc>
          <w:tcPr>
            <w:tcW w:w="3690" w:type="dxa"/>
            <w:tcBorders>
              <w:top w:val="nil"/>
              <w:left w:val="nil"/>
              <w:bottom w:val="nil"/>
              <w:right w:val="nil"/>
            </w:tcBorders>
            <w:shd w:val="clear" w:color="auto" w:fill="auto"/>
            <w:noWrap/>
            <w:vAlign w:val="center"/>
            <w:hideMark/>
          </w:tcPr>
          <w:p w14:paraId="4C9E53F4"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Fondi Rezerve</w:t>
            </w:r>
          </w:p>
        </w:tc>
        <w:tc>
          <w:tcPr>
            <w:tcW w:w="966" w:type="dxa"/>
            <w:tcBorders>
              <w:top w:val="nil"/>
              <w:left w:val="double" w:sz="6" w:space="0" w:color="auto"/>
              <w:bottom w:val="nil"/>
              <w:right w:val="single" w:sz="4" w:space="0" w:color="auto"/>
            </w:tcBorders>
            <w:shd w:val="clear" w:color="000000" w:fill="B7DEE8"/>
            <w:noWrap/>
            <w:vAlign w:val="center"/>
            <w:hideMark/>
          </w:tcPr>
          <w:p w14:paraId="71078A22"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3,770</w:t>
            </w:r>
          </w:p>
        </w:tc>
        <w:tc>
          <w:tcPr>
            <w:tcW w:w="709" w:type="dxa"/>
            <w:tcBorders>
              <w:top w:val="nil"/>
              <w:left w:val="nil"/>
              <w:bottom w:val="nil"/>
              <w:right w:val="double" w:sz="6" w:space="0" w:color="auto"/>
            </w:tcBorders>
            <w:shd w:val="clear" w:color="000000" w:fill="B7DEE8"/>
            <w:noWrap/>
            <w:vAlign w:val="center"/>
            <w:hideMark/>
          </w:tcPr>
          <w:p w14:paraId="494B3A07"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0.2%</w:t>
            </w:r>
          </w:p>
        </w:tc>
        <w:tc>
          <w:tcPr>
            <w:tcW w:w="3243" w:type="dxa"/>
            <w:tcBorders>
              <w:top w:val="nil"/>
              <w:left w:val="nil"/>
              <w:bottom w:val="nil"/>
              <w:right w:val="single" w:sz="12" w:space="0" w:color="auto"/>
            </w:tcBorders>
            <w:shd w:val="clear" w:color="auto" w:fill="auto"/>
            <w:noWrap/>
            <w:vAlign w:val="center"/>
            <w:hideMark/>
          </w:tcPr>
          <w:p w14:paraId="65FE0C29"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Reserve fund, Contingency</w:t>
            </w:r>
          </w:p>
        </w:tc>
      </w:tr>
      <w:tr w:rsidR="00774A25" w:rsidRPr="004D0372" w14:paraId="50DC8909"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E581EF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75A85B0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Fondi Rezerve</w:t>
            </w:r>
          </w:p>
        </w:tc>
        <w:tc>
          <w:tcPr>
            <w:tcW w:w="966" w:type="dxa"/>
            <w:tcBorders>
              <w:top w:val="nil"/>
              <w:left w:val="double" w:sz="6" w:space="0" w:color="auto"/>
              <w:bottom w:val="nil"/>
              <w:right w:val="single" w:sz="4" w:space="0" w:color="auto"/>
            </w:tcBorders>
            <w:shd w:val="clear" w:color="000000" w:fill="B7DEE8"/>
            <w:noWrap/>
            <w:vAlign w:val="center"/>
            <w:hideMark/>
          </w:tcPr>
          <w:p w14:paraId="56B99E1F"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3,250</w:t>
            </w:r>
          </w:p>
        </w:tc>
        <w:tc>
          <w:tcPr>
            <w:tcW w:w="709" w:type="dxa"/>
            <w:tcBorders>
              <w:top w:val="nil"/>
              <w:left w:val="nil"/>
              <w:bottom w:val="nil"/>
              <w:right w:val="double" w:sz="6" w:space="0" w:color="auto"/>
            </w:tcBorders>
            <w:shd w:val="clear" w:color="000000" w:fill="B7DEE8"/>
            <w:noWrap/>
            <w:vAlign w:val="center"/>
            <w:hideMark/>
          </w:tcPr>
          <w:p w14:paraId="29F3DF1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0BC2F27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Reserve Fund</w:t>
            </w:r>
          </w:p>
        </w:tc>
      </w:tr>
      <w:tr w:rsidR="00774A25" w:rsidRPr="004D0372" w14:paraId="48BE10F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781F4E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0F9C8168"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Kontigjence per diferencen e pages se Magjistrateve</w:t>
            </w:r>
          </w:p>
        </w:tc>
        <w:tc>
          <w:tcPr>
            <w:tcW w:w="966" w:type="dxa"/>
            <w:tcBorders>
              <w:top w:val="nil"/>
              <w:left w:val="double" w:sz="6" w:space="0" w:color="auto"/>
              <w:bottom w:val="nil"/>
              <w:right w:val="single" w:sz="4" w:space="0" w:color="auto"/>
            </w:tcBorders>
            <w:shd w:val="clear" w:color="000000" w:fill="B7DEE8"/>
            <w:noWrap/>
            <w:vAlign w:val="center"/>
            <w:hideMark/>
          </w:tcPr>
          <w:p w14:paraId="021D3D9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520</w:t>
            </w:r>
          </w:p>
        </w:tc>
        <w:tc>
          <w:tcPr>
            <w:tcW w:w="709" w:type="dxa"/>
            <w:tcBorders>
              <w:top w:val="nil"/>
              <w:left w:val="nil"/>
              <w:bottom w:val="nil"/>
              <w:right w:val="double" w:sz="6" w:space="0" w:color="auto"/>
            </w:tcBorders>
            <w:shd w:val="clear" w:color="000000" w:fill="B7DEE8"/>
            <w:noWrap/>
            <w:vAlign w:val="center"/>
            <w:hideMark/>
          </w:tcPr>
          <w:p w14:paraId="36CF7B6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243" w:type="dxa"/>
            <w:tcBorders>
              <w:top w:val="nil"/>
              <w:left w:val="nil"/>
              <w:bottom w:val="nil"/>
              <w:right w:val="single" w:sz="12" w:space="0" w:color="auto"/>
            </w:tcBorders>
            <w:shd w:val="clear" w:color="auto" w:fill="auto"/>
            <w:noWrap/>
            <w:vAlign w:val="center"/>
            <w:hideMark/>
          </w:tcPr>
          <w:p w14:paraId="50BEF4B1"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Contingency for deficit financing</w:t>
            </w:r>
          </w:p>
        </w:tc>
      </w:tr>
      <w:tr w:rsidR="00774A25" w:rsidRPr="004D0372" w14:paraId="374F212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E9D34A3"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III.</w:t>
            </w:r>
          </w:p>
        </w:tc>
        <w:tc>
          <w:tcPr>
            <w:tcW w:w="3690" w:type="dxa"/>
            <w:tcBorders>
              <w:top w:val="nil"/>
              <w:left w:val="nil"/>
              <w:bottom w:val="nil"/>
              <w:right w:val="nil"/>
            </w:tcBorders>
            <w:shd w:val="clear" w:color="auto" w:fill="auto"/>
            <w:noWrap/>
            <w:vAlign w:val="center"/>
            <w:hideMark/>
          </w:tcPr>
          <w:p w14:paraId="2FF91C72"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Shpenzime Kapitale</w:t>
            </w:r>
          </w:p>
        </w:tc>
        <w:tc>
          <w:tcPr>
            <w:tcW w:w="966" w:type="dxa"/>
            <w:tcBorders>
              <w:top w:val="nil"/>
              <w:left w:val="double" w:sz="6" w:space="0" w:color="auto"/>
              <w:bottom w:val="nil"/>
              <w:right w:val="single" w:sz="4" w:space="0" w:color="auto"/>
            </w:tcBorders>
            <w:shd w:val="clear" w:color="000000" w:fill="B7DEE8"/>
            <w:noWrap/>
            <w:vAlign w:val="center"/>
            <w:hideMark/>
          </w:tcPr>
          <w:p w14:paraId="02C502F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132,219</w:t>
            </w:r>
          </w:p>
        </w:tc>
        <w:tc>
          <w:tcPr>
            <w:tcW w:w="709" w:type="dxa"/>
            <w:tcBorders>
              <w:top w:val="nil"/>
              <w:left w:val="nil"/>
              <w:bottom w:val="nil"/>
              <w:right w:val="double" w:sz="6" w:space="0" w:color="auto"/>
            </w:tcBorders>
            <w:shd w:val="clear" w:color="000000" w:fill="B7DEE8"/>
            <w:noWrap/>
            <w:vAlign w:val="center"/>
            <w:hideMark/>
          </w:tcPr>
          <w:p w14:paraId="5B10082F"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5.4%</w:t>
            </w:r>
          </w:p>
        </w:tc>
        <w:tc>
          <w:tcPr>
            <w:tcW w:w="3243" w:type="dxa"/>
            <w:tcBorders>
              <w:top w:val="nil"/>
              <w:left w:val="nil"/>
              <w:bottom w:val="nil"/>
              <w:right w:val="single" w:sz="12" w:space="0" w:color="auto"/>
            </w:tcBorders>
            <w:shd w:val="clear" w:color="auto" w:fill="auto"/>
            <w:noWrap/>
            <w:vAlign w:val="center"/>
            <w:hideMark/>
          </w:tcPr>
          <w:p w14:paraId="1116EB57"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Capital expenditures</w:t>
            </w:r>
          </w:p>
        </w:tc>
      </w:tr>
      <w:tr w:rsidR="00774A25" w:rsidRPr="004D0372" w14:paraId="61163100"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1B89A8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520C3AE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Financimi Brendshem</w:t>
            </w:r>
          </w:p>
        </w:tc>
        <w:tc>
          <w:tcPr>
            <w:tcW w:w="966" w:type="dxa"/>
            <w:tcBorders>
              <w:top w:val="nil"/>
              <w:left w:val="double" w:sz="6" w:space="0" w:color="auto"/>
              <w:bottom w:val="nil"/>
              <w:right w:val="single" w:sz="4" w:space="0" w:color="auto"/>
            </w:tcBorders>
            <w:shd w:val="clear" w:color="000000" w:fill="B7DEE8"/>
            <w:noWrap/>
            <w:vAlign w:val="center"/>
            <w:hideMark/>
          </w:tcPr>
          <w:p w14:paraId="3A3D7DE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93,389</w:t>
            </w:r>
          </w:p>
        </w:tc>
        <w:tc>
          <w:tcPr>
            <w:tcW w:w="709" w:type="dxa"/>
            <w:tcBorders>
              <w:top w:val="nil"/>
              <w:left w:val="nil"/>
              <w:bottom w:val="nil"/>
              <w:right w:val="double" w:sz="6" w:space="0" w:color="auto"/>
            </w:tcBorders>
            <w:shd w:val="clear" w:color="000000" w:fill="B7DEE8"/>
            <w:noWrap/>
            <w:vAlign w:val="center"/>
            <w:hideMark/>
          </w:tcPr>
          <w:p w14:paraId="6412C3C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3.8%</w:t>
            </w:r>
          </w:p>
        </w:tc>
        <w:tc>
          <w:tcPr>
            <w:tcW w:w="3243" w:type="dxa"/>
            <w:tcBorders>
              <w:top w:val="nil"/>
              <w:left w:val="nil"/>
              <w:bottom w:val="nil"/>
              <w:right w:val="single" w:sz="12" w:space="0" w:color="auto"/>
            </w:tcBorders>
            <w:shd w:val="clear" w:color="auto" w:fill="auto"/>
            <w:noWrap/>
            <w:vAlign w:val="center"/>
            <w:hideMark/>
          </w:tcPr>
          <w:p w14:paraId="3EEE8FFA"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Domestic financing</w:t>
            </w:r>
          </w:p>
        </w:tc>
      </w:tr>
      <w:tr w:rsidR="00774A25" w:rsidRPr="004D0372" w14:paraId="59970D4A"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B62BC45"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 </w:t>
            </w:r>
          </w:p>
        </w:tc>
        <w:tc>
          <w:tcPr>
            <w:tcW w:w="3690" w:type="dxa"/>
            <w:tcBorders>
              <w:top w:val="nil"/>
              <w:left w:val="nil"/>
              <w:bottom w:val="nil"/>
              <w:right w:val="nil"/>
            </w:tcBorders>
            <w:shd w:val="clear" w:color="auto" w:fill="auto"/>
            <w:noWrap/>
            <w:vAlign w:val="center"/>
            <w:hideMark/>
          </w:tcPr>
          <w:p w14:paraId="05DD72CB"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Investime nga te ardhurat e Arsimit te Larte</w:t>
            </w:r>
          </w:p>
        </w:tc>
        <w:tc>
          <w:tcPr>
            <w:tcW w:w="966" w:type="dxa"/>
            <w:tcBorders>
              <w:top w:val="nil"/>
              <w:left w:val="double" w:sz="6" w:space="0" w:color="auto"/>
              <w:bottom w:val="nil"/>
              <w:right w:val="single" w:sz="4" w:space="0" w:color="auto"/>
            </w:tcBorders>
            <w:shd w:val="clear" w:color="000000" w:fill="B7DEE8"/>
            <w:noWrap/>
            <w:vAlign w:val="center"/>
            <w:hideMark/>
          </w:tcPr>
          <w:p w14:paraId="1B89936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1,000</w:t>
            </w:r>
          </w:p>
        </w:tc>
        <w:tc>
          <w:tcPr>
            <w:tcW w:w="709" w:type="dxa"/>
            <w:tcBorders>
              <w:top w:val="nil"/>
              <w:left w:val="nil"/>
              <w:bottom w:val="nil"/>
              <w:right w:val="double" w:sz="6" w:space="0" w:color="auto"/>
            </w:tcBorders>
            <w:shd w:val="clear" w:color="000000" w:fill="B7DEE8"/>
            <w:noWrap/>
            <w:vAlign w:val="center"/>
            <w:hideMark/>
          </w:tcPr>
          <w:p w14:paraId="07E90FC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0.0%</w:t>
            </w:r>
          </w:p>
        </w:tc>
        <w:tc>
          <w:tcPr>
            <w:tcW w:w="3243" w:type="dxa"/>
            <w:tcBorders>
              <w:top w:val="nil"/>
              <w:left w:val="nil"/>
              <w:bottom w:val="nil"/>
              <w:right w:val="single" w:sz="12" w:space="0" w:color="auto"/>
            </w:tcBorders>
            <w:shd w:val="clear" w:color="auto" w:fill="auto"/>
            <w:noWrap/>
            <w:vAlign w:val="center"/>
            <w:hideMark/>
          </w:tcPr>
          <w:p w14:paraId="130FA0C3"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From Higher Education System's own revenues</w:t>
            </w:r>
          </w:p>
        </w:tc>
      </w:tr>
      <w:tr w:rsidR="00774A25" w:rsidRPr="004D0372" w14:paraId="57B7CE2A"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2E5AF6B"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087660E"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Financimi Huaj</w:t>
            </w:r>
          </w:p>
        </w:tc>
        <w:tc>
          <w:tcPr>
            <w:tcW w:w="966" w:type="dxa"/>
            <w:tcBorders>
              <w:top w:val="nil"/>
              <w:left w:val="double" w:sz="6" w:space="0" w:color="auto"/>
              <w:bottom w:val="nil"/>
              <w:right w:val="single" w:sz="4" w:space="0" w:color="auto"/>
            </w:tcBorders>
            <w:shd w:val="clear" w:color="000000" w:fill="B7DEE8"/>
            <w:noWrap/>
            <w:vAlign w:val="center"/>
            <w:hideMark/>
          </w:tcPr>
          <w:p w14:paraId="3562D3D2"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28,830</w:t>
            </w:r>
          </w:p>
        </w:tc>
        <w:tc>
          <w:tcPr>
            <w:tcW w:w="709" w:type="dxa"/>
            <w:tcBorders>
              <w:top w:val="nil"/>
              <w:left w:val="nil"/>
              <w:bottom w:val="nil"/>
              <w:right w:val="double" w:sz="6" w:space="0" w:color="auto"/>
            </w:tcBorders>
            <w:shd w:val="clear" w:color="000000" w:fill="B7DEE8"/>
            <w:noWrap/>
            <w:vAlign w:val="center"/>
            <w:hideMark/>
          </w:tcPr>
          <w:p w14:paraId="2B64E3A0"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1.2%</w:t>
            </w:r>
          </w:p>
        </w:tc>
        <w:tc>
          <w:tcPr>
            <w:tcW w:w="3243" w:type="dxa"/>
            <w:tcBorders>
              <w:top w:val="nil"/>
              <w:left w:val="nil"/>
              <w:bottom w:val="nil"/>
              <w:right w:val="single" w:sz="12" w:space="0" w:color="auto"/>
            </w:tcBorders>
            <w:shd w:val="clear" w:color="auto" w:fill="auto"/>
            <w:noWrap/>
            <w:vAlign w:val="center"/>
            <w:hideMark/>
          </w:tcPr>
          <w:p w14:paraId="587D3DC7"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Foreign financing</w:t>
            </w:r>
          </w:p>
        </w:tc>
      </w:tr>
      <w:tr w:rsidR="00774A25" w:rsidRPr="004D0372" w14:paraId="3612AA3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16CF70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0C4E86BE"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nga të cilat: Energjia</w:t>
            </w:r>
          </w:p>
        </w:tc>
        <w:tc>
          <w:tcPr>
            <w:tcW w:w="966" w:type="dxa"/>
            <w:tcBorders>
              <w:top w:val="nil"/>
              <w:left w:val="double" w:sz="6" w:space="0" w:color="auto"/>
              <w:bottom w:val="nil"/>
              <w:right w:val="single" w:sz="4" w:space="0" w:color="auto"/>
            </w:tcBorders>
            <w:shd w:val="clear" w:color="000000" w:fill="B7DEE8"/>
            <w:noWrap/>
            <w:vAlign w:val="center"/>
            <w:hideMark/>
          </w:tcPr>
          <w:p w14:paraId="3B93D268"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2,000</w:t>
            </w:r>
          </w:p>
        </w:tc>
        <w:tc>
          <w:tcPr>
            <w:tcW w:w="709" w:type="dxa"/>
            <w:tcBorders>
              <w:top w:val="nil"/>
              <w:left w:val="nil"/>
              <w:bottom w:val="nil"/>
              <w:right w:val="double" w:sz="6" w:space="0" w:color="auto"/>
            </w:tcBorders>
            <w:shd w:val="clear" w:color="000000" w:fill="B7DEE8"/>
            <w:noWrap/>
            <w:vAlign w:val="center"/>
            <w:hideMark/>
          </w:tcPr>
          <w:p w14:paraId="30FBC024" w14:textId="77777777" w:rsidR="00774A25" w:rsidRPr="004D0372" w:rsidRDefault="00774A25" w:rsidP="0046782A">
            <w:pPr>
              <w:spacing w:after="0" w:line="240" w:lineRule="auto"/>
              <w:jc w:val="center"/>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0.1%</w:t>
            </w:r>
          </w:p>
        </w:tc>
        <w:tc>
          <w:tcPr>
            <w:tcW w:w="3243" w:type="dxa"/>
            <w:tcBorders>
              <w:top w:val="nil"/>
              <w:left w:val="nil"/>
              <w:bottom w:val="nil"/>
              <w:right w:val="single" w:sz="12" w:space="0" w:color="auto"/>
            </w:tcBorders>
            <w:shd w:val="clear" w:color="auto" w:fill="auto"/>
            <w:noWrap/>
            <w:vAlign w:val="center"/>
            <w:hideMark/>
          </w:tcPr>
          <w:p w14:paraId="4506EF2F"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from which: Energy</w:t>
            </w:r>
          </w:p>
        </w:tc>
      </w:tr>
      <w:tr w:rsidR="00774A25" w:rsidRPr="004D0372" w14:paraId="31D1C1E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518555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18F039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Fondi i Rindertimit</w:t>
            </w:r>
          </w:p>
        </w:tc>
        <w:tc>
          <w:tcPr>
            <w:tcW w:w="966" w:type="dxa"/>
            <w:tcBorders>
              <w:top w:val="nil"/>
              <w:left w:val="double" w:sz="6" w:space="0" w:color="auto"/>
              <w:bottom w:val="nil"/>
              <w:right w:val="single" w:sz="4" w:space="0" w:color="auto"/>
            </w:tcBorders>
            <w:shd w:val="clear" w:color="000000" w:fill="B7DEE8"/>
            <w:noWrap/>
            <w:vAlign w:val="center"/>
            <w:hideMark/>
          </w:tcPr>
          <w:p w14:paraId="368A4E1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9,000</w:t>
            </w:r>
          </w:p>
        </w:tc>
        <w:tc>
          <w:tcPr>
            <w:tcW w:w="709" w:type="dxa"/>
            <w:tcBorders>
              <w:top w:val="nil"/>
              <w:left w:val="nil"/>
              <w:bottom w:val="nil"/>
              <w:right w:val="double" w:sz="6" w:space="0" w:color="auto"/>
            </w:tcBorders>
            <w:shd w:val="clear" w:color="000000" w:fill="B7DEE8"/>
            <w:noWrap/>
            <w:vAlign w:val="center"/>
            <w:hideMark/>
          </w:tcPr>
          <w:p w14:paraId="72E1A635"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0.4%</w:t>
            </w:r>
          </w:p>
        </w:tc>
        <w:tc>
          <w:tcPr>
            <w:tcW w:w="3243" w:type="dxa"/>
            <w:tcBorders>
              <w:top w:val="nil"/>
              <w:left w:val="nil"/>
              <w:bottom w:val="nil"/>
              <w:right w:val="single" w:sz="12" w:space="0" w:color="auto"/>
            </w:tcBorders>
            <w:shd w:val="clear" w:color="auto" w:fill="auto"/>
            <w:noWrap/>
            <w:vAlign w:val="center"/>
            <w:hideMark/>
          </w:tcPr>
          <w:p w14:paraId="55B23CC2" w14:textId="77777777" w:rsidR="00774A25" w:rsidRPr="004D0372" w:rsidRDefault="00774A25" w:rsidP="0046782A">
            <w:pPr>
              <w:spacing w:after="0" w:line="240" w:lineRule="auto"/>
              <w:jc w:val="right"/>
              <w:rPr>
                <w:rFonts w:ascii="Bookman Old Style" w:eastAsia="Times New Roman" w:hAnsi="Bookman Old Style" w:cs="Arial"/>
                <w:i/>
                <w:iCs/>
                <w:sz w:val="12"/>
                <w:szCs w:val="12"/>
                <w:lang w:eastAsia="sq-AL"/>
              </w:rPr>
            </w:pPr>
            <w:r w:rsidRPr="004D0372">
              <w:rPr>
                <w:rFonts w:ascii="Bookman Old Style" w:eastAsia="Times New Roman" w:hAnsi="Bookman Old Style" w:cs="Arial"/>
                <w:i/>
                <w:iCs/>
                <w:sz w:val="12"/>
                <w:szCs w:val="12"/>
                <w:lang w:eastAsia="sq-AL"/>
              </w:rPr>
              <w:t>Reconstruction Fund</w:t>
            </w:r>
          </w:p>
        </w:tc>
      </w:tr>
      <w:tr w:rsidR="00774A25" w:rsidRPr="004D0372" w14:paraId="4784EBE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708BC8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IV</w:t>
            </w:r>
          </w:p>
        </w:tc>
        <w:tc>
          <w:tcPr>
            <w:tcW w:w="3690" w:type="dxa"/>
            <w:tcBorders>
              <w:top w:val="nil"/>
              <w:left w:val="nil"/>
              <w:bottom w:val="nil"/>
              <w:right w:val="nil"/>
            </w:tcBorders>
            <w:shd w:val="clear" w:color="auto" w:fill="auto"/>
            <w:noWrap/>
            <w:vAlign w:val="center"/>
            <w:hideMark/>
          </w:tcPr>
          <w:p w14:paraId="0536037B"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Transferte per Llogarine e Fondit te Pensioneve ne BSH</w:t>
            </w:r>
          </w:p>
        </w:tc>
        <w:tc>
          <w:tcPr>
            <w:tcW w:w="966" w:type="dxa"/>
            <w:tcBorders>
              <w:top w:val="nil"/>
              <w:left w:val="double" w:sz="6" w:space="0" w:color="auto"/>
              <w:bottom w:val="nil"/>
              <w:right w:val="single" w:sz="4" w:space="0" w:color="auto"/>
            </w:tcBorders>
            <w:shd w:val="clear" w:color="000000" w:fill="B7DEE8"/>
            <w:noWrap/>
            <w:vAlign w:val="center"/>
            <w:hideMark/>
          </w:tcPr>
          <w:p w14:paraId="04303724"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6,300</w:t>
            </w:r>
          </w:p>
        </w:tc>
        <w:tc>
          <w:tcPr>
            <w:tcW w:w="709" w:type="dxa"/>
            <w:tcBorders>
              <w:top w:val="nil"/>
              <w:left w:val="nil"/>
              <w:bottom w:val="nil"/>
              <w:right w:val="double" w:sz="6" w:space="0" w:color="auto"/>
            </w:tcBorders>
            <w:shd w:val="clear" w:color="000000" w:fill="B7DEE8"/>
            <w:noWrap/>
            <w:vAlign w:val="center"/>
            <w:hideMark/>
          </w:tcPr>
          <w:p w14:paraId="48C00F0F"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0.3%</w:t>
            </w:r>
          </w:p>
        </w:tc>
        <w:tc>
          <w:tcPr>
            <w:tcW w:w="3243" w:type="dxa"/>
            <w:tcBorders>
              <w:top w:val="nil"/>
              <w:left w:val="nil"/>
              <w:bottom w:val="nil"/>
              <w:right w:val="single" w:sz="12" w:space="0" w:color="auto"/>
            </w:tcBorders>
            <w:shd w:val="clear" w:color="auto" w:fill="auto"/>
            <w:noWrap/>
            <w:vAlign w:val="center"/>
            <w:hideMark/>
          </w:tcPr>
          <w:p w14:paraId="0B0E8805"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r>
      <w:tr w:rsidR="00774A25" w:rsidRPr="004D0372" w14:paraId="07EF04DD"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15BC13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480FED7D"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 DEFIÇITI</w:t>
            </w:r>
          </w:p>
        </w:tc>
        <w:tc>
          <w:tcPr>
            <w:tcW w:w="966" w:type="dxa"/>
            <w:tcBorders>
              <w:top w:val="nil"/>
              <w:left w:val="double" w:sz="6" w:space="0" w:color="auto"/>
              <w:bottom w:val="nil"/>
              <w:right w:val="single" w:sz="4" w:space="0" w:color="auto"/>
            </w:tcBorders>
            <w:shd w:val="clear" w:color="000000" w:fill="B7DEE8"/>
            <w:noWrap/>
            <w:vAlign w:val="center"/>
            <w:hideMark/>
          </w:tcPr>
          <w:p w14:paraId="2616A91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-57,280</w:t>
            </w:r>
          </w:p>
        </w:tc>
        <w:tc>
          <w:tcPr>
            <w:tcW w:w="709" w:type="dxa"/>
            <w:tcBorders>
              <w:top w:val="nil"/>
              <w:left w:val="nil"/>
              <w:bottom w:val="nil"/>
              <w:right w:val="double" w:sz="6" w:space="0" w:color="auto"/>
            </w:tcBorders>
            <w:shd w:val="clear" w:color="000000" w:fill="B7DEE8"/>
            <w:noWrap/>
            <w:vAlign w:val="center"/>
            <w:hideMark/>
          </w:tcPr>
          <w:p w14:paraId="4E6147D8"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-2.4%</w:t>
            </w:r>
          </w:p>
        </w:tc>
        <w:tc>
          <w:tcPr>
            <w:tcW w:w="3243" w:type="dxa"/>
            <w:tcBorders>
              <w:top w:val="nil"/>
              <w:left w:val="nil"/>
              <w:bottom w:val="nil"/>
              <w:right w:val="single" w:sz="12" w:space="0" w:color="auto"/>
            </w:tcBorders>
            <w:shd w:val="clear" w:color="auto" w:fill="auto"/>
            <w:noWrap/>
            <w:vAlign w:val="center"/>
            <w:hideMark/>
          </w:tcPr>
          <w:p w14:paraId="050E12AC"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Cash Balance</w:t>
            </w:r>
          </w:p>
        </w:tc>
      </w:tr>
      <w:tr w:rsidR="00774A25" w:rsidRPr="004D0372" w14:paraId="72BC0737"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79A447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74423DB5"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FINANCIMI DEFIÇITIT</w:t>
            </w:r>
          </w:p>
        </w:tc>
        <w:tc>
          <w:tcPr>
            <w:tcW w:w="966" w:type="dxa"/>
            <w:tcBorders>
              <w:top w:val="nil"/>
              <w:left w:val="double" w:sz="6" w:space="0" w:color="auto"/>
              <w:bottom w:val="nil"/>
              <w:right w:val="single" w:sz="4" w:space="0" w:color="auto"/>
            </w:tcBorders>
            <w:shd w:val="clear" w:color="000000" w:fill="B7DEE8"/>
            <w:noWrap/>
            <w:vAlign w:val="center"/>
            <w:hideMark/>
          </w:tcPr>
          <w:p w14:paraId="2C4641EA"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57,280</w:t>
            </w:r>
          </w:p>
        </w:tc>
        <w:tc>
          <w:tcPr>
            <w:tcW w:w="709" w:type="dxa"/>
            <w:tcBorders>
              <w:top w:val="nil"/>
              <w:left w:val="nil"/>
              <w:bottom w:val="nil"/>
              <w:right w:val="double" w:sz="6" w:space="0" w:color="auto"/>
            </w:tcBorders>
            <w:shd w:val="clear" w:color="000000" w:fill="B7DEE8"/>
            <w:noWrap/>
            <w:vAlign w:val="center"/>
            <w:hideMark/>
          </w:tcPr>
          <w:p w14:paraId="1E5B7CE9"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2.4%</w:t>
            </w:r>
          </w:p>
        </w:tc>
        <w:tc>
          <w:tcPr>
            <w:tcW w:w="3243" w:type="dxa"/>
            <w:tcBorders>
              <w:top w:val="nil"/>
              <w:left w:val="nil"/>
              <w:bottom w:val="nil"/>
              <w:right w:val="single" w:sz="12" w:space="0" w:color="auto"/>
            </w:tcBorders>
            <w:shd w:val="clear" w:color="auto" w:fill="auto"/>
            <w:noWrap/>
            <w:vAlign w:val="center"/>
            <w:hideMark/>
          </w:tcPr>
          <w:p w14:paraId="36D3B463"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Financing (Cash)</w:t>
            </w:r>
          </w:p>
        </w:tc>
      </w:tr>
      <w:tr w:rsidR="00774A25" w:rsidRPr="004D0372" w14:paraId="69F1EC26"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326DAD3C"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349BB223"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xml:space="preserve"> Brendshem</w:t>
            </w:r>
          </w:p>
        </w:tc>
        <w:tc>
          <w:tcPr>
            <w:tcW w:w="966" w:type="dxa"/>
            <w:tcBorders>
              <w:top w:val="nil"/>
              <w:left w:val="double" w:sz="6" w:space="0" w:color="auto"/>
              <w:bottom w:val="nil"/>
              <w:right w:val="single" w:sz="4" w:space="0" w:color="auto"/>
            </w:tcBorders>
            <w:shd w:val="clear" w:color="000000" w:fill="B7DEE8"/>
            <w:noWrap/>
            <w:vAlign w:val="center"/>
            <w:hideMark/>
          </w:tcPr>
          <w:p w14:paraId="540DAC4D"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69,827</w:t>
            </w:r>
          </w:p>
        </w:tc>
        <w:tc>
          <w:tcPr>
            <w:tcW w:w="709" w:type="dxa"/>
            <w:tcBorders>
              <w:top w:val="nil"/>
              <w:left w:val="nil"/>
              <w:bottom w:val="nil"/>
              <w:right w:val="double" w:sz="6" w:space="0" w:color="auto"/>
            </w:tcBorders>
            <w:shd w:val="clear" w:color="000000" w:fill="B7DEE8"/>
            <w:noWrap/>
            <w:vAlign w:val="center"/>
            <w:hideMark/>
          </w:tcPr>
          <w:p w14:paraId="2B97D9AB"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2.9%</w:t>
            </w:r>
          </w:p>
        </w:tc>
        <w:tc>
          <w:tcPr>
            <w:tcW w:w="3243" w:type="dxa"/>
            <w:tcBorders>
              <w:top w:val="nil"/>
              <w:left w:val="nil"/>
              <w:bottom w:val="nil"/>
              <w:right w:val="single" w:sz="12" w:space="0" w:color="auto"/>
            </w:tcBorders>
            <w:shd w:val="clear" w:color="auto" w:fill="auto"/>
            <w:noWrap/>
            <w:vAlign w:val="center"/>
            <w:hideMark/>
          </w:tcPr>
          <w:p w14:paraId="7B864AD6"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Domestic</w:t>
            </w:r>
          </w:p>
        </w:tc>
      </w:tr>
      <w:tr w:rsidR="00774A25" w:rsidRPr="004D0372" w14:paraId="16949BF4"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0FD6A1D"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4DC9B20"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Te ardhura nga privatizimi</w:t>
            </w:r>
          </w:p>
        </w:tc>
        <w:tc>
          <w:tcPr>
            <w:tcW w:w="966" w:type="dxa"/>
            <w:tcBorders>
              <w:top w:val="nil"/>
              <w:left w:val="double" w:sz="6" w:space="0" w:color="auto"/>
              <w:bottom w:val="nil"/>
              <w:right w:val="single" w:sz="4" w:space="0" w:color="auto"/>
            </w:tcBorders>
            <w:shd w:val="clear" w:color="000000" w:fill="B7DEE8"/>
            <w:noWrap/>
            <w:vAlign w:val="center"/>
            <w:hideMark/>
          </w:tcPr>
          <w:p w14:paraId="6E37E42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709" w:type="dxa"/>
            <w:tcBorders>
              <w:top w:val="nil"/>
              <w:left w:val="nil"/>
              <w:bottom w:val="nil"/>
              <w:right w:val="double" w:sz="6" w:space="0" w:color="auto"/>
            </w:tcBorders>
            <w:shd w:val="clear" w:color="000000" w:fill="B7DEE8"/>
            <w:noWrap/>
            <w:vAlign w:val="center"/>
            <w:hideMark/>
          </w:tcPr>
          <w:p w14:paraId="7137B29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243" w:type="dxa"/>
            <w:tcBorders>
              <w:top w:val="nil"/>
              <w:left w:val="nil"/>
              <w:bottom w:val="nil"/>
              <w:right w:val="single" w:sz="12" w:space="0" w:color="auto"/>
            </w:tcBorders>
            <w:shd w:val="clear" w:color="auto" w:fill="auto"/>
            <w:noWrap/>
            <w:vAlign w:val="center"/>
            <w:hideMark/>
          </w:tcPr>
          <w:p w14:paraId="00CB6955"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Privatization receipts</w:t>
            </w:r>
          </w:p>
        </w:tc>
      </w:tr>
      <w:tr w:rsidR="00774A25" w:rsidRPr="004D0372" w14:paraId="402FE6F8"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5E2F8A5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60DB7234"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Hua-marrje e brendshme</w:t>
            </w:r>
          </w:p>
        </w:tc>
        <w:tc>
          <w:tcPr>
            <w:tcW w:w="966" w:type="dxa"/>
            <w:tcBorders>
              <w:top w:val="nil"/>
              <w:left w:val="double" w:sz="6" w:space="0" w:color="auto"/>
              <w:bottom w:val="nil"/>
              <w:right w:val="single" w:sz="4" w:space="0" w:color="auto"/>
            </w:tcBorders>
            <w:shd w:val="clear" w:color="000000" w:fill="B7DEE8"/>
            <w:noWrap/>
            <w:vAlign w:val="center"/>
            <w:hideMark/>
          </w:tcPr>
          <w:p w14:paraId="5DB90C68"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50,000</w:t>
            </w:r>
          </w:p>
        </w:tc>
        <w:tc>
          <w:tcPr>
            <w:tcW w:w="709" w:type="dxa"/>
            <w:tcBorders>
              <w:top w:val="nil"/>
              <w:left w:val="nil"/>
              <w:bottom w:val="nil"/>
              <w:right w:val="double" w:sz="6" w:space="0" w:color="auto"/>
            </w:tcBorders>
            <w:shd w:val="clear" w:color="000000" w:fill="B7DEE8"/>
            <w:noWrap/>
            <w:vAlign w:val="center"/>
            <w:hideMark/>
          </w:tcPr>
          <w:p w14:paraId="1F1DD19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2.1%</w:t>
            </w:r>
          </w:p>
        </w:tc>
        <w:tc>
          <w:tcPr>
            <w:tcW w:w="3243" w:type="dxa"/>
            <w:tcBorders>
              <w:top w:val="nil"/>
              <w:left w:val="nil"/>
              <w:bottom w:val="nil"/>
              <w:right w:val="single" w:sz="12" w:space="0" w:color="auto"/>
            </w:tcBorders>
            <w:shd w:val="clear" w:color="auto" w:fill="auto"/>
            <w:noWrap/>
            <w:vAlign w:val="center"/>
            <w:hideMark/>
          </w:tcPr>
          <w:p w14:paraId="55FF5A16"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Domestic borrowing</w:t>
            </w:r>
          </w:p>
        </w:tc>
      </w:tr>
      <w:tr w:rsidR="00774A25" w:rsidRPr="004D0372" w14:paraId="4BE7AB1E"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08BC7DE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4237D207"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Te tjera</w:t>
            </w:r>
          </w:p>
        </w:tc>
        <w:tc>
          <w:tcPr>
            <w:tcW w:w="966" w:type="dxa"/>
            <w:tcBorders>
              <w:top w:val="nil"/>
              <w:left w:val="double" w:sz="6" w:space="0" w:color="auto"/>
              <w:bottom w:val="nil"/>
              <w:right w:val="single" w:sz="4" w:space="0" w:color="auto"/>
            </w:tcBorders>
            <w:shd w:val="clear" w:color="000000" w:fill="B7DEE8"/>
            <w:noWrap/>
            <w:vAlign w:val="center"/>
            <w:hideMark/>
          </w:tcPr>
          <w:p w14:paraId="728123B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19,827</w:t>
            </w:r>
          </w:p>
        </w:tc>
        <w:tc>
          <w:tcPr>
            <w:tcW w:w="709" w:type="dxa"/>
            <w:tcBorders>
              <w:top w:val="nil"/>
              <w:left w:val="nil"/>
              <w:bottom w:val="nil"/>
              <w:right w:val="double" w:sz="6" w:space="0" w:color="auto"/>
            </w:tcBorders>
            <w:shd w:val="clear" w:color="000000" w:fill="B7DEE8"/>
            <w:noWrap/>
            <w:vAlign w:val="center"/>
            <w:hideMark/>
          </w:tcPr>
          <w:p w14:paraId="5F442721"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0.8%</w:t>
            </w:r>
          </w:p>
        </w:tc>
        <w:tc>
          <w:tcPr>
            <w:tcW w:w="3243" w:type="dxa"/>
            <w:tcBorders>
              <w:top w:val="nil"/>
              <w:left w:val="nil"/>
              <w:bottom w:val="nil"/>
              <w:right w:val="single" w:sz="12" w:space="0" w:color="auto"/>
            </w:tcBorders>
            <w:shd w:val="clear" w:color="auto" w:fill="auto"/>
            <w:noWrap/>
            <w:vAlign w:val="center"/>
            <w:hideMark/>
          </w:tcPr>
          <w:p w14:paraId="549DFC5F"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Other</w:t>
            </w:r>
          </w:p>
        </w:tc>
      </w:tr>
      <w:tr w:rsidR="00774A25" w:rsidRPr="004D0372" w14:paraId="1A98D51C"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119C793D"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 </w:t>
            </w:r>
          </w:p>
        </w:tc>
        <w:tc>
          <w:tcPr>
            <w:tcW w:w="3690" w:type="dxa"/>
            <w:tcBorders>
              <w:top w:val="nil"/>
              <w:left w:val="nil"/>
              <w:bottom w:val="nil"/>
              <w:right w:val="nil"/>
            </w:tcBorders>
            <w:shd w:val="clear" w:color="auto" w:fill="auto"/>
            <w:noWrap/>
            <w:vAlign w:val="center"/>
            <w:hideMark/>
          </w:tcPr>
          <w:p w14:paraId="3AE3DCBF" w14:textId="77777777" w:rsidR="00774A25" w:rsidRPr="004D0372" w:rsidRDefault="00774A25" w:rsidP="0046782A">
            <w:pPr>
              <w:spacing w:after="0" w:line="240" w:lineRule="auto"/>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I Huaj</w:t>
            </w:r>
          </w:p>
        </w:tc>
        <w:tc>
          <w:tcPr>
            <w:tcW w:w="966" w:type="dxa"/>
            <w:tcBorders>
              <w:top w:val="nil"/>
              <w:left w:val="double" w:sz="6" w:space="0" w:color="auto"/>
              <w:bottom w:val="nil"/>
              <w:right w:val="single" w:sz="4" w:space="0" w:color="auto"/>
            </w:tcBorders>
            <w:shd w:val="clear" w:color="000000" w:fill="B7DEE8"/>
            <w:noWrap/>
            <w:vAlign w:val="center"/>
            <w:hideMark/>
          </w:tcPr>
          <w:p w14:paraId="52985F15"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-12,547</w:t>
            </w:r>
          </w:p>
        </w:tc>
        <w:tc>
          <w:tcPr>
            <w:tcW w:w="709" w:type="dxa"/>
            <w:tcBorders>
              <w:top w:val="nil"/>
              <w:left w:val="nil"/>
              <w:bottom w:val="nil"/>
              <w:right w:val="double" w:sz="6" w:space="0" w:color="auto"/>
            </w:tcBorders>
            <w:shd w:val="clear" w:color="000000" w:fill="B7DEE8"/>
            <w:noWrap/>
            <w:vAlign w:val="center"/>
            <w:hideMark/>
          </w:tcPr>
          <w:p w14:paraId="3A847E59"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-0.5%</w:t>
            </w:r>
          </w:p>
        </w:tc>
        <w:tc>
          <w:tcPr>
            <w:tcW w:w="3243" w:type="dxa"/>
            <w:tcBorders>
              <w:top w:val="nil"/>
              <w:left w:val="nil"/>
              <w:bottom w:val="nil"/>
              <w:right w:val="single" w:sz="12" w:space="0" w:color="auto"/>
            </w:tcBorders>
            <w:shd w:val="clear" w:color="auto" w:fill="auto"/>
            <w:noWrap/>
            <w:vAlign w:val="center"/>
            <w:hideMark/>
          </w:tcPr>
          <w:p w14:paraId="07EFEE62" w14:textId="77777777" w:rsidR="00774A25" w:rsidRPr="004D0372" w:rsidRDefault="00774A25" w:rsidP="0046782A">
            <w:pPr>
              <w:spacing w:after="0" w:line="240" w:lineRule="auto"/>
              <w:jc w:val="right"/>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Foreign</w:t>
            </w:r>
          </w:p>
        </w:tc>
      </w:tr>
      <w:tr w:rsidR="00774A25" w:rsidRPr="004D0372" w14:paraId="313E72C1"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74344CCA"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572D560"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Hua afatgjate (e marre) </w:t>
            </w:r>
          </w:p>
        </w:tc>
        <w:tc>
          <w:tcPr>
            <w:tcW w:w="966" w:type="dxa"/>
            <w:tcBorders>
              <w:top w:val="nil"/>
              <w:left w:val="double" w:sz="6" w:space="0" w:color="auto"/>
              <w:bottom w:val="nil"/>
              <w:right w:val="single" w:sz="4" w:space="0" w:color="auto"/>
            </w:tcBorders>
            <w:shd w:val="clear" w:color="000000" w:fill="B7DEE8"/>
            <w:noWrap/>
            <w:vAlign w:val="center"/>
            <w:hideMark/>
          </w:tcPr>
          <w:p w14:paraId="71707E3E"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17,600</w:t>
            </w:r>
          </w:p>
        </w:tc>
        <w:tc>
          <w:tcPr>
            <w:tcW w:w="709" w:type="dxa"/>
            <w:tcBorders>
              <w:top w:val="nil"/>
              <w:left w:val="nil"/>
              <w:bottom w:val="nil"/>
              <w:right w:val="double" w:sz="6" w:space="0" w:color="auto"/>
            </w:tcBorders>
            <w:shd w:val="clear" w:color="000000" w:fill="B7DEE8"/>
            <w:noWrap/>
            <w:vAlign w:val="center"/>
            <w:hideMark/>
          </w:tcPr>
          <w:p w14:paraId="03A7FD7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0.7%</w:t>
            </w:r>
          </w:p>
        </w:tc>
        <w:tc>
          <w:tcPr>
            <w:tcW w:w="3243" w:type="dxa"/>
            <w:tcBorders>
              <w:top w:val="nil"/>
              <w:left w:val="nil"/>
              <w:bottom w:val="nil"/>
              <w:right w:val="single" w:sz="12" w:space="0" w:color="auto"/>
            </w:tcBorders>
            <w:shd w:val="clear" w:color="auto" w:fill="auto"/>
            <w:noWrap/>
            <w:vAlign w:val="center"/>
            <w:hideMark/>
          </w:tcPr>
          <w:p w14:paraId="5EB3C2A1"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Long-term Loan(Drawings)</w:t>
            </w:r>
          </w:p>
        </w:tc>
      </w:tr>
      <w:tr w:rsidR="00774A25" w:rsidRPr="004D0372" w14:paraId="6EA74B3E"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43C52EE7"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7EA5371F"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Ripagesat</w:t>
            </w:r>
          </w:p>
        </w:tc>
        <w:tc>
          <w:tcPr>
            <w:tcW w:w="966" w:type="dxa"/>
            <w:tcBorders>
              <w:top w:val="nil"/>
              <w:left w:val="double" w:sz="6" w:space="0" w:color="auto"/>
              <w:bottom w:val="nil"/>
              <w:right w:val="single" w:sz="4" w:space="0" w:color="auto"/>
            </w:tcBorders>
            <w:shd w:val="clear" w:color="000000" w:fill="B7DEE8"/>
            <w:noWrap/>
            <w:vAlign w:val="center"/>
            <w:hideMark/>
          </w:tcPr>
          <w:p w14:paraId="23408CF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-45,379</w:t>
            </w:r>
          </w:p>
        </w:tc>
        <w:tc>
          <w:tcPr>
            <w:tcW w:w="709" w:type="dxa"/>
            <w:tcBorders>
              <w:top w:val="nil"/>
              <w:left w:val="nil"/>
              <w:bottom w:val="nil"/>
              <w:right w:val="double" w:sz="6" w:space="0" w:color="auto"/>
            </w:tcBorders>
            <w:shd w:val="clear" w:color="000000" w:fill="B7DEE8"/>
            <w:noWrap/>
            <w:vAlign w:val="center"/>
            <w:hideMark/>
          </w:tcPr>
          <w:p w14:paraId="7E6D6899"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-1.9%</w:t>
            </w:r>
          </w:p>
        </w:tc>
        <w:tc>
          <w:tcPr>
            <w:tcW w:w="3243" w:type="dxa"/>
            <w:tcBorders>
              <w:top w:val="nil"/>
              <w:left w:val="nil"/>
              <w:bottom w:val="nil"/>
              <w:right w:val="single" w:sz="12" w:space="0" w:color="auto"/>
            </w:tcBorders>
            <w:shd w:val="clear" w:color="auto" w:fill="auto"/>
            <w:noWrap/>
            <w:vAlign w:val="center"/>
            <w:hideMark/>
          </w:tcPr>
          <w:p w14:paraId="4652B99B"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Repayments</w:t>
            </w:r>
          </w:p>
        </w:tc>
      </w:tr>
      <w:tr w:rsidR="00774A25" w:rsidRPr="004D0372" w14:paraId="31DCC005" w14:textId="77777777" w:rsidTr="0046782A">
        <w:trPr>
          <w:trHeight w:val="180"/>
        </w:trPr>
        <w:tc>
          <w:tcPr>
            <w:tcW w:w="432" w:type="dxa"/>
            <w:tcBorders>
              <w:top w:val="nil"/>
              <w:left w:val="single" w:sz="12" w:space="0" w:color="auto"/>
              <w:bottom w:val="nil"/>
              <w:right w:val="double" w:sz="6" w:space="0" w:color="auto"/>
            </w:tcBorders>
            <w:shd w:val="clear" w:color="auto" w:fill="auto"/>
            <w:noWrap/>
            <w:vAlign w:val="center"/>
            <w:hideMark/>
          </w:tcPr>
          <w:p w14:paraId="22FE84DC"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w:t>
            </w:r>
          </w:p>
        </w:tc>
        <w:tc>
          <w:tcPr>
            <w:tcW w:w="3690" w:type="dxa"/>
            <w:tcBorders>
              <w:top w:val="nil"/>
              <w:left w:val="nil"/>
              <w:bottom w:val="nil"/>
              <w:right w:val="nil"/>
            </w:tcBorders>
            <w:shd w:val="clear" w:color="auto" w:fill="auto"/>
            <w:noWrap/>
            <w:vAlign w:val="center"/>
            <w:hideMark/>
          </w:tcPr>
          <w:p w14:paraId="193B9ECD" w14:textId="77777777" w:rsidR="00774A25" w:rsidRPr="004D0372" w:rsidRDefault="00774A25" w:rsidP="0046782A">
            <w:pPr>
              <w:spacing w:after="0" w:line="240" w:lineRule="auto"/>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 xml:space="preserve">   Mbeshtetje buxhetore</w:t>
            </w:r>
          </w:p>
        </w:tc>
        <w:tc>
          <w:tcPr>
            <w:tcW w:w="966" w:type="dxa"/>
            <w:tcBorders>
              <w:top w:val="nil"/>
              <w:left w:val="double" w:sz="6" w:space="0" w:color="auto"/>
              <w:bottom w:val="nil"/>
              <w:right w:val="single" w:sz="4" w:space="0" w:color="auto"/>
            </w:tcBorders>
            <w:shd w:val="clear" w:color="000000" w:fill="B7DEE8"/>
            <w:noWrap/>
            <w:vAlign w:val="center"/>
            <w:hideMark/>
          </w:tcPr>
          <w:p w14:paraId="1F47DEC3"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15,232</w:t>
            </w:r>
          </w:p>
        </w:tc>
        <w:tc>
          <w:tcPr>
            <w:tcW w:w="709" w:type="dxa"/>
            <w:tcBorders>
              <w:top w:val="nil"/>
              <w:left w:val="nil"/>
              <w:bottom w:val="nil"/>
              <w:right w:val="double" w:sz="6" w:space="0" w:color="auto"/>
            </w:tcBorders>
            <w:shd w:val="clear" w:color="000000" w:fill="B7DEE8"/>
            <w:noWrap/>
            <w:vAlign w:val="center"/>
            <w:hideMark/>
          </w:tcPr>
          <w:p w14:paraId="2339B2D6" w14:textId="77777777" w:rsidR="00774A25" w:rsidRPr="004D0372" w:rsidRDefault="00774A25" w:rsidP="0046782A">
            <w:pPr>
              <w:spacing w:after="0" w:line="240" w:lineRule="auto"/>
              <w:jc w:val="center"/>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0.6%</w:t>
            </w:r>
          </w:p>
        </w:tc>
        <w:tc>
          <w:tcPr>
            <w:tcW w:w="3243" w:type="dxa"/>
            <w:tcBorders>
              <w:top w:val="nil"/>
              <w:left w:val="nil"/>
              <w:bottom w:val="nil"/>
              <w:right w:val="single" w:sz="12" w:space="0" w:color="auto"/>
            </w:tcBorders>
            <w:shd w:val="clear" w:color="auto" w:fill="auto"/>
            <w:noWrap/>
            <w:vAlign w:val="center"/>
            <w:hideMark/>
          </w:tcPr>
          <w:p w14:paraId="778E86F8" w14:textId="77777777" w:rsidR="00774A25" w:rsidRPr="004D0372" w:rsidRDefault="00774A25" w:rsidP="0046782A">
            <w:pPr>
              <w:spacing w:after="0" w:line="240" w:lineRule="auto"/>
              <w:jc w:val="right"/>
              <w:rPr>
                <w:rFonts w:ascii="Bookman Old Style" w:eastAsia="Times New Roman" w:hAnsi="Bookman Old Style" w:cs="Arial"/>
                <w:sz w:val="12"/>
                <w:szCs w:val="12"/>
                <w:lang w:eastAsia="sq-AL"/>
              </w:rPr>
            </w:pPr>
            <w:r w:rsidRPr="004D0372">
              <w:rPr>
                <w:rFonts w:ascii="Bookman Old Style" w:eastAsia="Times New Roman" w:hAnsi="Bookman Old Style" w:cs="Arial"/>
                <w:sz w:val="12"/>
                <w:szCs w:val="12"/>
                <w:lang w:eastAsia="sq-AL"/>
              </w:rPr>
              <w:t>Budget support</w:t>
            </w:r>
          </w:p>
        </w:tc>
      </w:tr>
      <w:tr w:rsidR="00774A25" w:rsidRPr="004D0372" w14:paraId="725F58AD" w14:textId="77777777" w:rsidTr="0046782A">
        <w:trPr>
          <w:trHeight w:val="180"/>
        </w:trPr>
        <w:tc>
          <w:tcPr>
            <w:tcW w:w="432" w:type="dxa"/>
            <w:tcBorders>
              <w:top w:val="single" w:sz="12" w:space="0" w:color="auto"/>
              <w:left w:val="single" w:sz="12" w:space="0" w:color="auto"/>
              <w:bottom w:val="single" w:sz="12" w:space="0" w:color="auto"/>
              <w:right w:val="double" w:sz="6" w:space="0" w:color="auto"/>
            </w:tcBorders>
            <w:shd w:val="clear" w:color="000000" w:fill="BFBFBF"/>
            <w:noWrap/>
            <w:vAlign w:val="center"/>
            <w:hideMark/>
          </w:tcPr>
          <w:p w14:paraId="7CBF5741" w14:textId="77777777" w:rsidR="00774A25" w:rsidRPr="004D0372" w:rsidRDefault="00774A25" w:rsidP="0046782A">
            <w:pPr>
              <w:spacing w:after="0" w:line="240" w:lineRule="auto"/>
              <w:jc w:val="center"/>
              <w:rPr>
                <w:rFonts w:ascii="Bookman Old Style" w:eastAsia="Times New Roman" w:hAnsi="Bookman Old Style" w:cs="Arial"/>
                <w:color w:val="000000"/>
                <w:sz w:val="12"/>
                <w:szCs w:val="12"/>
                <w:lang w:eastAsia="sq-AL"/>
              </w:rPr>
            </w:pPr>
            <w:r w:rsidRPr="004D0372">
              <w:rPr>
                <w:rFonts w:ascii="Bookman Old Style" w:eastAsia="Times New Roman" w:hAnsi="Bookman Old Style" w:cs="Arial"/>
                <w:color w:val="000000"/>
                <w:sz w:val="12"/>
                <w:szCs w:val="12"/>
                <w:lang w:eastAsia="sq-AL"/>
              </w:rPr>
              <w:t> </w:t>
            </w:r>
          </w:p>
        </w:tc>
        <w:tc>
          <w:tcPr>
            <w:tcW w:w="3690" w:type="dxa"/>
            <w:tcBorders>
              <w:top w:val="single" w:sz="12" w:space="0" w:color="auto"/>
              <w:left w:val="nil"/>
              <w:bottom w:val="single" w:sz="12" w:space="0" w:color="auto"/>
              <w:right w:val="nil"/>
            </w:tcBorders>
            <w:shd w:val="clear" w:color="000000" w:fill="BFBFBF"/>
            <w:noWrap/>
            <w:vAlign w:val="center"/>
            <w:hideMark/>
          </w:tcPr>
          <w:p w14:paraId="538357D7"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 xml:space="preserve">Produkti i Brendshem Bruto (PBB) </w:t>
            </w:r>
          </w:p>
        </w:tc>
        <w:tc>
          <w:tcPr>
            <w:tcW w:w="966" w:type="dxa"/>
            <w:tcBorders>
              <w:top w:val="single" w:sz="12" w:space="0" w:color="auto"/>
              <w:left w:val="double" w:sz="6" w:space="0" w:color="auto"/>
              <w:bottom w:val="single" w:sz="12" w:space="0" w:color="auto"/>
              <w:right w:val="single" w:sz="4" w:space="0" w:color="auto"/>
            </w:tcBorders>
            <w:shd w:val="clear" w:color="000000" w:fill="B7DEE8"/>
            <w:noWrap/>
            <w:vAlign w:val="center"/>
            <w:hideMark/>
          </w:tcPr>
          <w:p w14:paraId="70CDBD6D" w14:textId="77777777" w:rsidR="00774A25" w:rsidRPr="004D0372" w:rsidRDefault="00774A25" w:rsidP="0046782A">
            <w:pPr>
              <w:spacing w:after="0" w:line="240" w:lineRule="auto"/>
              <w:jc w:val="center"/>
              <w:rPr>
                <w:rFonts w:ascii="Bookman Old Style" w:eastAsia="Times New Roman" w:hAnsi="Bookman Old Style" w:cs="Arial"/>
                <w:b/>
                <w:bCs/>
                <w:sz w:val="12"/>
                <w:szCs w:val="12"/>
                <w:lang w:eastAsia="sq-AL"/>
              </w:rPr>
            </w:pPr>
            <w:r w:rsidRPr="004D0372">
              <w:rPr>
                <w:rFonts w:ascii="Bookman Old Style" w:eastAsia="Times New Roman" w:hAnsi="Bookman Old Style" w:cs="Arial"/>
                <w:b/>
                <w:bCs/>
                <w:sz w:val="12"/>
                <w:szCs w:val="12"/>
                <w:lang w:eastAsia="sq-AL"/>
              </w:rPr>
              <w:t>2,434,311</w:t>
            </w:r>
          </w:p>
        </w:tc>
        <w:tc>
          <w:tcPr>
            <w:tcW w:w="709" w:type="dxa"/>
            <w:tcBorders>
              <w:top w:val="single" w:sz="12" w:space="0" w:color="auto"/>
              <w:left w:val="nil"/>
              <w:bottom w:val="single" w:sz="12" w:space="0" w:color="auto"/>
              <w:right w:val="double" w:sz="6" w:space="0" w:color="auto"/>
            </w:tcBorders>
            <w:shd w:val="clear" w:color="000000" w:fill="B7DEE8"/>
            <w:noWrap/>
            <w:vAlign w:val="center"/>
            <w:hideMark/>
          </w:tcPr>
          <w:p w14:paraId="1FE8F523"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100.0%</w:t>
            </w:r>
          </w:p>
        </w:tc>
        <w:tc>
          <w:tcPr>
            <w:tcW w:w="3243" w:type="dxa"/>
            <w:tcBorders>
              <w:top w:val="single" w:sz="12" w:space="0" w:color="auto"/>
              <w:left w:val="nil"/>
              <w:bottom w:val="single" w:sz="12" w:space="0" w:color="auto"/>
              <w:right w:val="single" w:sz="12" w:space="0" w:color="auto"/>
            </w:tcBorders>
            <w:shd w:val="clear" w:color="000000" w:fill="BFBFBF"/>
            <w:noWrap/>
            <w:vAlign w:val="center"/>
            <w:hideMark/>
          </w:tcPr>
          <w:p w14:paraId="471100FA" w14:textId="77777777" w:rsidR="00774A25" w:rsidRPr="004D0372" w:rsidRDefault="00774A25" w:rsidP="0046782A">
            <w:pPr>
              <w:spacing w:after="0" w:line="240" w:lineRule="auto"/>
              <w:jc w:val="center"/>
              <w:rPr>
                <w:rFonts w:ascii="Bookman Old Style" w:eastAsia="Times New Roman" w:hAnsi="Bookman Old Style" w:cs="Arial"/>
                <w:b/>
                <w:bCs/>
                <w:color w:val="000000"/>
                <w:sz w:val="12"/>
                <w:szCs w:val="12"/>
                <w:lang w:eastAsia="sq-AL"/>
              </w:rPr>
            </w:pPr>
            <w:r w:rsidRPr="004D0372">
              <w:rPr>
                <w:rFonts w:ascii="Bookman Old Style" w:eastAsia="Times New Roman" w:hAnsi="Bookman Old Style" w:cs="Arial"/>
                <w:b/>
                <w:bCs/>
                <w:color w:val="000000"/>
                <w:sz w:val="12"/>
                <w:szCs w:val="12"/>
                <w:lang w:eastAsia="sq-AL"/>
              </w:rPr>
              <w:t>Gross Domestic Product (GDP)</w:t>
            </w:r>
          </w:p>
        </w:tc>
      </w:tr>
    </w:tbl>
    <w:p w14:paraId="3F68CD72" w14:textId="79847BD0" w:rsidR="00774A25" w:rsidRDefault="00774A25" w:rsidP="00774A25">
      <w:pPr>
        <w:tabs>
          <w:tab w:val="left" w:pos="660"/>
        </w:tabs>
        <w:rPr>
          <w:rFonts w:ascii="Garamond" w:hAnsi="Garamond"/>
          <w:sz w:val="24"/>
          <w:szCs w:val="24"/>
        </w:rPr>
      </w:pPr>
    </w:p>
    <w:p w14:paraId="010FA2EE" w14:textId="4FEA2AC0" w:rsidR="00774A25" w:rsidRDefault="00774A25" w:rsidP="00774A25">
      <w:pPr>
        <w:rPr>
          <w:rFonts w:ascii="Garamond" w:hAnsi="Garamond"/>
          <w:sz w:val="24"/>
          <w:szCs w:val="24"/>
        </w:rPr>
      </w:pPr>
    </w:p>
    <w:p w14:paraId="6576DA9F" w14:textId="77777777" w:rsidR="00E83596" w:rsidRPr="00774A25" w:rsidRDefault="00E83596" w:rsidP="00774A25">
      <w:pPr>
        <w:rPr>
          <w:rFonts w:ascii="Garamond" w:hAnsi="Garamond"/>
          <w:sz w:val="24"/>
          <w:szCs w:val="24"/>
        </w:rPr>
        <w:sectPr w:rsidR="00E83596" w:rsidRPr="00774A25" w:rsidSect="009C16BF">
          <w:pgSz w:w="11906" w:h="16838" w:code="9"/>
          <w:pgMar w:top="1151" w:right="1151" w:bottom="1151" w:left="1151" w:header="709" w:footer="709" w:gutter="0"/>
          <w:cols w:space="708"/>
          <w:titlePg/>
          <w:docGrid w:linePitch="360"/>
        </w:sectPr>
      </w:pPr>
    </w:p>
    <w:p w14:paraId="6747859C" w14:textId="77777777" w:rsidR="00E83596" w:rsidRPr="00AF68E7" w:rsidRDefault="00E83596" w:rsidP="00E83596">
      <w:pPr>
        <w:spacing w:after="0" w:line="240" w:lineRule="auto"/>
        <w:ind w:firstLine="284"/>
        <w:jc w:val="right"/>
        <w:rPr>
          <w:rFonts w:ascii="Garamond" w:hAnsi="Garamond" w:cs="Garamond"/>
          <w:bCs/>
          <w:sz w:val="20"/>
          <w:szCs w:val="24"/>
        </w:rPr>
      </w:pPr>
      <w:r w:rsidRPr="00AF68E7">
        <w:rPr>
          <w:rFonts w:ascii="Garamond" w:hAnsi="Garamond" w:cs="Garamond"/>
          <w:bCs/>
          <w:sz w:val="20"/>
          <w:szCs w:val="24"/>
        </w:rPr>
        <w:lastRenderedPageBreak/>
        <w:t>në milion lek (</w:t>
      </w:r>
      <w:r w:rsidRPr="00AF68E7">
        <w:rPr>
          <w:rFonts w:ascii="Garamond" w:hAnsi="Garamond" w:cs="Garamond"/>
          <w:bCs/>
          <w:i/>
          <w:sz w:val="20"/>
          <w:szCs w:val="24"/>
        </w:rPr>
        <w:t>in million lek</w:t>
      </w:r>
      <w:r w:rsidRPr="00AF68E7">
        <w:rPr>
          <w:rFonts w:ascii="Garamond" w:hAnsi="Garamond" w:cs="Garamond"/>
          <w:bCs/>
          <w:sz w:val="20"/>
          <w:szCs w:val="24"/>
        </w:rPr>
        <w:t>)</w:t>
      </w:r>
    </w:p>
    <w:p w14:paraId="1D920A9A" w14:textId="77777777" w:rsidR="00543B8C" w:rsidRPr="00AF68E7" w:rsidRDefault="00543B8C" w:rsidP="00543B8C">
      <w:pPr>
        <w:spacing w:after="0" w:line="240" w:lineRule="auto"/>
        <w:ind w:firstLine="284"/>
        <w:jc w:val="center"/>
        <w:rPr>
          <w:rFonts w:ascii="Garamond" w:hAnsi="Garamond"/>
          <w:sz w:val="24"/>
          <w:szCs w:val="24"/>
        </w:rPr>
      </w:pPr>
    </w:p>
    <w:p w14:paraId="06AD7231" w14:textId="77777777" w:rsidR="00543B8C" w:rsidRPr="00AF68E7" w:rsidRDefault="00543B8C" w:rsidP="00543B8C">
      <w:pPr>
        <w:spacing w:after="0" w:line="240" w:lineRule="auto"/>
        <w:ind w:firstLine="284"/>
        <w:jc w:val="center"/>
        <w:rPr>
          <w:rFonts w:ascii="Garamond" w:hAnsi="Garamond"/>
          <w:sz w:val="24"/>
          <w:szCs w:val="24"/>
        </w:rPr>
      </w:pPr>
    </w:p>
    <w:p w14:paraId="470276C6" w14:textId="77777777" w:rsidR="00543B8C" w:rsidRPr="00AF68E7" w:rsidRDefault="00543B8C" w:rsidP="00543B8C">
      <w:pPr>
        <w:spacing w:after="0" w:line="240" w:lineRule="auto"/>
        <w:ind w:firstLine="284"/>
        <w:jc w:val="center"/>
        <w:rPr>
          <w:rFonts w:ascii="Garamond" w:hAnsi="Garamond"/>
          <w:sz w:val="24"/>
          <w:szCs w:val="24"/>
        </w:rPr>
      </w:pPr>
    </w:p>
    <w:p w14:paraId="7DF17B0E" w14:textId="77777777" w:rsidR="00247E06" w:rsidRPr="00AF68E7" w:rsidRDefault="00247E06" w:rsidP="00645CC0">
      <w:pPr>
        <w:spacing w:after="0"/>
        <w:ind w:firstLine="284"/>
        <w:jc w:val="center"/>
        <w:rPr>
          <w:rFonts w:ascii="Garamond" w:hAnsi="Garamond" w:cs="Times New Roman"/>
          <w:b/>
          <w:bCs/>
          <w:sz w:val="24"/>
          <w:szCs w:val="24"/>
        </w:rPr>
      </w:pPr>
    </w:p>
    <w:p w14:paraId="70F4CF43" w14:textId="77777777" w:rsidR="00543B8C" w:rsidRPr="00AF68E7" w:rsidRDefault="00543B8C" w:rsidP="00E83596">
      <w:pPr>
        <w:spacing w:after="0"/>
        <w:rPr>
          <w:rFonts w:ascii="Garamond" w:hAnsi="Garamond" w:cs="Times New Roman"/>
          <w:b/>
          <w:bCs/>
          <w:sz w:val="24"/>
          <w:szCs w:val="24"/>
        </w:rPr>
      </w:pPr>
    </w:p>
    <w:p w14:paraId="5305703B" w14:textId="77777777" w:rsidR="00247E06" w:rsidRPr="00AF68E7" w:rsidRDefault="00247E06" w:rsidP="00645CC0">
      <w:pPr>
        <w:spacing w:after="0"/>
        <w:ind w:firstLine="284"/>
        <w:jc w:val="center"/>
        <w:rPr>
          <w:rFonts w:ascii="Garamond" w:hAnsi="Garamond" w:cs="Times New Roman"/>
          <w:b/>
          <w:bCs/>
          <w:sz w:val="24"/>
          <w:szCs w:val="24"/>
        </w:rPr>
      </w:pPr>
    </w:p>
    <w:tbl>
      <w:tblPr>
        <w:tblW w:w="5006" w:type="pct"/>
        <w:jc w:val="center"/>
        <w:tblLayout w:type="fixed"/>
        <w:tblLook w:val="04A0" w:firstRow="1" w:lastRow="0" w:firstColumn="1" w:lastColumn="0" w:noHBand="0" w:noVBand="1"/>
      </w:tblPr>
      <w:tblGrid>
        <w:gridCol w:w="573"/>
        <w:gridCol w:w="679"/>
        <w:gridCol w:w="4011"/>
        <w:gridCol w:w="396"/>
        <w:gridCol w:w="1321"/>
        <w:gridCol w:w="712"/>
        <w:gridCol w:w="712"/>
        <w:gridCol w:w="661"/>
        <w:gridCol w:w="606"/>
        <w:gridCol w:w="991"/>
        <w:gridCol w:w="615"/>
        <w:gridCol w:w="712"/>
        <w:gridCol w:w="811"/>
        <w:gridCol w:w="729"/>
        <w:gridCol w:w="706"/>
      </w:tblGrid>
      <w:tr w:rsidR="00AF68E7" w:rsidRPr="00AF68E7" w14:paraId="5B746FD2" w14:textId="77777777" w:rsidTr="00247E06">
        <w:trPr>
          <w:trHeight w:val="180"/>
          <w:tblHeader/>
          <w:jc w:val="center"/>
        </w:trPr>
        <w:tc>
          <w:tcPr>
            <w:tcW w:w="201" w:type="pct"/>
            <w:tcBorders>
              <w:bottom w:val="nil"/>
            </w:tcBorders>
            <w:shd w:val="clear" w:color="auto" w:fill="auto"/>
            <w:vAlign w:val="bottom"/>
          </w:tcPr>
          <w:p w14:paraId="12AF79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Tab.5</w:t>
            </w:r>
          </w:p>
        </w:tc>
        <w:tc>
          <w:tcPr>
            <w:tcW w:w="238" w:type="pct"/>
            <w:tcBorders>
              <w:bottom w:val="nil"/>
            </w:tcBorders>
            <w:shd w:val="clear" w:color="auto" w:fill="auto"/>
            <w:vAlign w:val="bottom"/>
          </w:tcPr>
          <w:p w14:paraId="70DF81CF" w14:textId="77777777" w:rsidR="00247E06" w:rsidRPr="00AF68E7" w:rsidRDefault="00247E06" w:rsidP="008F5E16">
            <w:pPr>
              <w:spacing w:after="0" w:line="240" w:lineRule="auto"/>
              <w:jc w:val="center"/>
              <w:rPr>
                <w:rFonts w:ascii="Arial" w:eastAsia="Times New Roman" w:hAnsi="Arial" w:cs="Arial"/>
                <w:sz w:val="10"/>
                <w:szCs w:val="10"/>
              </w:rPr>
            </w:pPr>
          </w:p>
        </w:tc>
        <w:tc>
          <w:tcPr>
            <w:tcW w:w="1409" w:type="pct"/>
            <w:tcBorders>
              <w:bottom w:val="nil"/>
            </w:tcBorders>
            <w:shd w:val="clear" w:color="auto" w:fill="auto"/>
            <w:vAlign w:val="bottom"/>
          </w:tcPr>
          <w:p w14:paraId="4983DD15" w14:textId="77777777" w:rsidR="00247E06" w:rsidRPr="00AF68E7" w:rsidRDefault="00247E06" w:rsidP="008F5E16">
            <w:pPr>
              <w:spacing w:after="0" w:line="240" w:lineRule="auto"/>
              <w:jc w:val="center"/>
              <w:rPr>
                <w:rFonts w:ascii="Times New Roman" w:eastAsia="Times New Roman" w:hAnsi="Times New Roman" w:cs="Times New Roman"/>
                <w:sz w:val="20"/>
                <w:szCs w:val="20"/>
              </w:rPr>
            </w:pPr>
          </w:p>
        </w:tc>
        <w:tc>
          <w:tcPr>
            <w:tcW w:w="139" w:type="pct"/>
            <w:tcBorders>
              <w:bottom w:val="nil"/>
            </w:tcBorders>
            <w:shd w:val="clear" w:color="auto" w:fill="auto"/>
            <w:vAlign w:val="bottom"/>
          </w:tcPr>
          <w:p w14:paraId="62C54445"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464" w:type="pct"/>
            <w:tcBorders>
              <w:bottom w:val="nil"/>
            </w:tcBorders>
            <w:shd w:val="clear" w:color="auto" w:fill="auto"/>
            <w:vAlign w:val="bottom"/>
          </w:tcPr>
          <w:p w14:paraId="44D8FC82" w14:textId="77777777" w:rsidR="00247E06" w:rsidRPr="00AF68E7" w:rsidRDefault="00247E06" w:rsidP="008F5E16">
            <w:pPr>
              <w:spacing w:after="0" w:line="240" w:lineRule="auto"/>
              <w:jc w:val="center"/>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535BE137"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06DBDA98"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32" w:type="pct"/>
            <w:tcBorders>
              <w:bottom w:val="nil"/>
            </w:tcBorders>
            <w:shd w:val="clear" w:color="auto" w:fill="auto"/>
            <w:vAlign w:val="bottom"/>
          </w:tcPr>
          <w:p w14:paraId="3B5DA401"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13" w:type="pct"/>
            <w:tcBorders>
              <w:bottom w:val="nil"/>
            </w:tcBorders>
            <w:shd w:val="clear" w:color="auto" w:fill="auto"/>
            <w:vAlign w:val="bottom"/>
          </w:tcPr>
          <w:p w14:paraId="12698957"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348" w:type="pct"/>
            <w:tcBorders>
              <w:bottom w:val="nil"/>
            </w:tcBorders>
            <w:shd w:val="clear" w:color="auto" w:fill="auto"/>
            <w:vAlign w:val="bottom"/>
          </w:tcPr>
          <w:p w14:paraId="75C69350"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16" w:type="pct"/>
            <w:tcBorders>
              <w:bottom w:val="nil"/>
            </w:tcBorders>
            <w:shd w:val="clear" w:color="auto" w:fill="auto"/>
            <w:vAlign w:val="bottom"/>
          </w:tcPr>
          <w:p w14:paraId="5E0E538E"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66A85336"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85" w:type="pct"/>
            <w:tcBorders>
              <w:bottom w:val="nil"/>
            </w:tcBorders>
            <w:shd w:val="clear" w:color="auto" w:fill="auto"/>
            <w:vAlign w:val="bottom"/>
          </w:tcPr>
          <w:p w14:paraId="628D3CA5"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6" w:type="pct"/>
            <w:tcBorders>
              <w:bottom w:val="nil"/>
            </w:tcBorders>
            <w:shd w:val="clear" w:color="auto" w:fill="auto"/>
            <w:vAlign w:val="bottom"/>
          </w:tcPr>
          <w:p w14:paraId="5F5C73B6" w14:textId="77777777" w:rsidR="00247E06" w:rsidRPr="00AF68E7" w:rsidRDefault="00247E06" w:rsidP="008F5E16">
            <w:pPr>
              <w:spacing w:after="0" w:line="240" w:lineRule="auto"/>
              <w:rPr>
                <w:rFonts w:ascii="Arial" w:eastAsia="Times New Roman" w:hAnsi="Arial" w:cs="Arial"/>
                <w:b/>
                <w:bCs/>
                <w:i/>
                <w:iCs/>
                <w:sz w:val="10"/>
                <w:szCs w:val="10"/>
              </w:rPr>
            </w:pPr>
            <w:r w:rsidRPr="00AF68E7">
              <w:rPr>
                <w:rFonts w:ascii="Arial" w:eastAsia="Times New Roman" w:hAnsi="Arial" w:cs="Arial"/>
                <w:b/>
                <w:bCs/>
                <w:i/>
                <w:iCs/>
                <w:sz w:val="10"/>
                <w:szCs w:val="10"/>
              </w:rPr>
              <w:t>ne 000/leke</w:t>
            </w:r>
          </w:p>
        </w:tc>
        <w:tc>
          <w:tcPr>
            <w:tcW w:w="248" w:type="pct"/>
            <w:tcBorders>
              <w:bottom w:val="nil"/>
            </w:tcBorders>
            <w:shd w:val="clear" w:color="auto" w:fill="auto"/>
            <w:vAlign w:val="bottom"/>
          </w:tcPr>
          <w:p w14:paraId="78CFEAED" w14:textId="77777777" w:rsidR="00247E06" w:rsidRPr="00AF68E7" w:rsidRDefault="00247E06" w:rsidP="008F5E16">
            <w:pPr>
              <w:spacing w:after="0" w:line="240" w:lineRule="auto"/>
              <w:rPr>
                <w:rFonts w:ascii="Arial" w:eastAsia="Times New Roman" w:hAnsi="Arial" w:cs="Arial"/>
                <w:b/>
                <w:bCs/>
                <w:i/>
                <w:iCs/>
                <w:sz w:val="10"/>
                <w:szCs w:val="10"/>
              </w:rPr>
            </w:pPr>
          </w:p>
        </w:tc>
      </w:tr>
      <w:tr w:rsidR="00AF68E7" w:rsidRPr="00AF68E7" w14:paraId="2E8DD7E6" w14:textId="77777777" w:rsidTr="00247E06">
        <w:trPr>
          <w:trHeight w:val="180"/>
          <w:tblHeader/>
          <w:jc w:val="center"/>
        </w:trPr>
        <w:tc>
          <w:tcPr>
            <w:tcW w:w="201" w:type="pct"/>
            <w:tcBorders>
              <w:top w:val="single" w:sz="4" w:space="0" w:color="auto"/>
              <w:left w:val="single" w:sz="4" w:space="0" w:color="auto"/>
              <w:bottom w:val="nil"/>
              <w:right w:val="single" w:sz="4" w:space="0" w:color="auto"/>
            </w:tcBorders>
            <w:shd w:val="clear" w:color="auto" w:fill="auto"/>
            <w:vAlign w:val="bottom"/>
          </w:tcPr>
          <w:p w14:paraId="1CF2B0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238" w:type="pct"/>
            <w:tcBorders>
              <w:top w:val="single" w:sz="4" w:space="0" w:color="auto"/>
              <w:left w:val="nil"/>
              <w:bottom w:val="nil"/>
              <w:right w:val="single" w:sz="4" w:space="0" w:color="auto"/>
            </w:tcBorders>
            <w:shd w:val="clear" w:color="auto" w:fill="auto"/>
            <w:vAlign w:val="bottom"/>
          </w:tcPr>
          <w:p w14:paraId="256AA10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1409" w:type="pct"/>
            <w:tcBorders>
              <w:top w:val="single" w:sz="4" w:space="0" w:color="auto"/>
              <w:left w:val="nil"/>
              <w:bottom w:val="nil"/>
              <w:right w:val="single" w:sz="4" w:space="0" w:color="auto"/>
            </w:tcBorders>
            <w:shd w:val="clear" w:color="auto" w:fill="auto"/>
            <w:vAlign w:val="bottom"/>
          </w:tcPr>
          <w:p w14:paraId="06AF702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single" w:sz="4" w:space="0" w:color="auto"/>
              <w:left w:val="nil"/>
              <w:bottom w:val="nil"/>
              <w:right w:val="single" w:sz="4" w:space="0" w:color="auto"/>
            </w:tcBorders>
            <w:shd w:val="clear" w:color="auto" w:fill="auto"/>
            <w:vAlign w:val="bottom"/>
          </w:tcPr>
          <w:p w14:paraId="136EDC1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464" w:type="pct"/>
            <w:tcBorders>
              <w:top w:val="single" w:sz="4" w:space="0" w:color="auto"/>
              <w:left w:val="nil"/>
              <w:bottom w:val="nil"/>
              <w:right w:val="single" w:sz="4" w:space="0" w:color="auto"/>
            </w:tcBorders>
            <w:shd w:val="clear" w:color="auto" w:fill="auto"/>
            <w:vAlign w:val="bottom"/>
          </w:tcPr>
          <w:p w14:paraId="1EFD45B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250" w:type="pct"/>
            <w:tcBorders>
              <w:top w:val="single" w:sz="4" w:space="0" w:color="auto"/>
              <w:left w:val="nil"/>
              <w:bottom w:val="nil"/>
              <w:right w:val="single" w:sz="4" w:space="0" w:color="auto"/>
            </w:tcBorders>
            <w:shd w:val="clear" w:color="auto" w:fill="auto"/>
            <w:vAlign w:val="bottom"/>
          </w:tcPr>
          <w:p w14:paraId="7568CA5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600</w:t>
            </w:r>
          </w:p>
        </w:tc>
        <w:tc>
          <w:tcPr>
            <w:tcW w:w="250" w:type="pct"/>
            <w:tcBorders>
              <w:top w:val="single" w:sz="4" w:space="0" w:color="auto"/>
              <w:left w:val="nil"/>
              <w:bottom w:val="nil"/>
              <w:right w:val="single" w:sz="4" w:space="0" w:color="auto"/>
            </w:tcBorders>
            <w:shd w:val="clear" w:color="auto" w:fill="auto"/>
            <w:vAlign w:val="bottom"/>
          </w:tcPr>
          <w:p w14:paraId="50270FF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601</w:t>
            </w:r>
          </w:p>
        </w:tc>
        <w:tc>
          <w:tcPr>
            <w:tcW w:w="232" w:type="pct"/>
            <w:tcBorders>
              <w:top w:val="single" w:sz="4" w:space="0" w:color="auto"/>
              <w:left w:val="nil"/>
              <w:bottom w:val="nil"/>
              <w:right w:val="single" w:sz="4" w:space="0" w:color="auto"/>
            </w:tcBorders>
            <w:shd w:val="clear" w:color="auto" w:fill="auto"/>
            <w:vAlign w:val="bottom"/>
          </w:tcPr>
          <w:p w14:paraId="059B948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602</w:t>
            </w:r>
          </w:p>
        </w:tc>
        <w:tc>
          <w:tcPr>
            <w:tcW w:w="213" w:type="pct"/>
            <w:tcBorders>
              <w:top w:val="single" w:sz="4" w:space="0" w:color="auto"/>
              <w:left w:val="nil"/>
              <w:bottom w:val="nil"/>
              <w:right w:val="single" w:sz="4" w:space="0" w:color="auto"/>
            </w:tcBorders>
            <w:shd w:val="clear" w:color="auto" w:fill="auto"/>
            <w:vAlign w:val="bottom"/>
          </w:tcPr>
          <w:p w14:paraId="3C9CC75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603</w:t>
            </w:r>
          </w:p>
        </w:tc>
        <w:tc>
          <w:tcPr>
            <w:tcW w:w="348" w:type="pct"/>
            <w:tcBorders>
              <w:top w:val="single" w:sz="4" w:space="0" w:color="auto"/>
              <w:left w:val="nil"/>
              <w:bottom w:val="nil"/>
              <w:right w:val="single" w:sz="4" w:space="0" w:color="auto"/>
            </w:tcBorders>
            <w:shd w:val="clear" w:color="auto" w:fill="auto"/>
            <w:vAlign w:val="bottom"/>
          </w:tcPr>
          <w:p w14:paraId="65975FF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604</w:t>
            </w:r>
          </w:p>
        </w:tc>
        <w:tc>
          <w:tcPr>
            <w:tcW w:w="216" w:type="pct"/>
            <w:tcBorders>
              <w:top w:val="single" w:sz="4" w:space="0" w:color="auto"/>
              <w:left w:val="nil"/>
              <w:bottom w:val="nil"/>
              <w:right w:val="single" w:sz="4" w:space="0" w:color="auto"/>
            </w:tcBorders>
            <w:shd w:val="clear" w:color="auto" w:fill="auto"/>
            <w:vAlign w:val="bottom"/>
          </w:tcPr>
          <w:p w14:paraId="7B48818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605</w:t>
            </w:r>
          </w:p>
        </w:tc>
        <w:tc>
          <w:tcPr>
            <w:tcW w:w="250" w:type="pct"/>
            <w:tcBorders>
              <w:top w:val="single" w:sz="4" w:space="0" w:color="auto"/>
              <w:left w:val="nil"/>
              <w:bottom w:val="nil"/>
              <w:right w:val="single" w:sz="4" w:space="0" w:color="auto"/>
            </w:tcBorders>
            <w:shd w:val="clear" w:color="auto" w:fill="auto"/>
            <w:vAlign w:val="bottom"/>
          </w:tcPr>
          <w:p w14:paraId="279D33B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606</w:t>
            </w:r>
          </w:p>
        </w:tc>
        <w:tc>
          <w:tcPr>
            <w:tcW w:w="285" w:type="pct"/>
            <w:tcBorders>
              <w:top w:val="single" w:sz="4" w:space="0" w:color="auto"/>
              <w:left w:val="nil"/>
              <w:bottom w:val="nil"/>
              <w:right w:val="single" w:sz="4" w:space="0" w:color="auto"/>
            </w:tcBorders>
            <w:shd w:val="clear" w:color="auto" w:fill="auto"/>
            <w:vAlign w:val="bottom"/>
          </w:tcPr>
          <w:p w14:paraId="54D5C51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230</w:t>
            </w:r>
          </w:p>
        </w:tc>
        <w:tc>
          <w:tcPr>
            <w:tcW w:w="256" w:type="pct"/>
            <w:tcBorders>
              <w:top w:val="single" w:sz="4" w:space="0" w:color="auto"/>
              <w:left w:val="nil"/>
              <w:bottom w:val="nil"/>
              <w:right w:val="single" w:sz="4" w:space="0" w:color="auto"/>
            </w:tcBorders>
            <w:shd w:val="clear" w:color="auto" w:fill="auto"/>
            <w:vAlign w:val="bottom"/>
          </w:tcPr>
          <w:p w14:paraId="27F662B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231</w:t>
            </w:r>
          </w:p>
        </w:tc>
        <w:tc>
          <w:tcPr>
            <w:tcW w:w="248" w:type="pct"/>
            <w:tcBorders>
              <w:top w:val="single" w:sz="4" w:space="0" w:color="auto"/>
              <w:left w:val="nil"/>
              <w:bottom w:val="nil"/>
              <w:right w:val="single" w:sz="4" w:space="0" w:color="auto"/>
            </w:tcBorders>
            <w:shd w:val="clear" w:color="auto" w:fill="auto"/>
            <w:vAlign w:val="bottom"/>
          </w:tcPr>
          <w:p w14:paraId="3234CC4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Totali</w:t>
            </w:r>
          </w:p>
        </w:tc>
      </w:tr>
      <w:tr w:rsidR="00AF68E7" w:rsidRPr="00AF68E7" w14:paraId="2FBF44F0" w14:textId="77777777" w:rsidTr="00527A50">
        <w:trPr>
          <w:trHeight w:val="180"/>
          <w:tblHeader/>
          <w:jc w:val="center"/>
        </w:trPr>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620F" w14:textId="1D6D1A2F"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Gr</w:t>
            </w:r>
            <w:r w:rsidR="00527A50" w:rsidRPr="00AF68E7">
              <w:rPr>
                <w:rFonts w:ascii="Arial" w:eastAsia="Times New Roman" w:hAnsi="Arial" w:cs="Arial"/>
                <w:b/>
                <w:sz w:val="10"/>
                <w:szCs w:val="10"/>
              </w:rPr>
              <w:t>.</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2DDE8236" w14:textId="6EF08D64"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Tit</w:t>
            </w:r>
            <w:r w:rsidR="00527A50" w:rsidRPr="00AF68E7">
              <w:rPr>
                <w:rFonts w:ascii="Arial" w:eastAsia="Times New Roman" w:hAnsi="Arial" w:cs="Arial"/>
                <w:b/>
                <w:sz w:val="10"/>
                <w:szCs w:val="10"/>
              </w:rPr>
              <w:t>.</w:t>
            </w:r>
          </w:p>
        </w:tc>
        <w:tc>
          <w:tcPr>
            <w:tcW w:w="1409" w:type="pct"/>
            <w:tcBorders>
              <w:top w:val="single" w:sz="4" w:space="0" w:color="auto"/>
              <w:left w:val="nil"/>
              <w:bottom w:val="single" w:sz="4" w:space="0" w:color="auto"/>
              <w:right w:val="single" w:sz="4" w:space="0" w:color="auto"/>
            </w:tcBorders>
            <w:shd w:val="clear" w:color="auto" w:fill="auto"/>
            <w:vAlign w:val="center"/>
            <w:hideMark/>
          </w:tcPr>
          <w:p w14:paraId="4C362443" w14:textId="4269861B" w:rsidR="00247E06" w:rsidRPr="00AF68E7" w:rsidRDefault="004F3993"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Emërtimi</w:t>
            </w:r>
            <w:r w:rsidR="00247E06" w:rsidRPr="00AF68E7">
              <w:rPr>
                <w:rFonts w:ascii="Arial" w:eastAsia="Times New Roman" w:hAnsi="Arial" w:cs="Arial"/>
                <w:b/>
                <w:sz w:val="10"/>
                <w:szCs w:val="10"/>
              </w:rPr>
              <w:t xml:space="preserve"> i </w:t>
            </w:r>
            <w:r w:rsidR="00BC35E6" w:rsidRPr="00AF68E7">
              <w:rPr>
                <w:rFonts w:ascii="Arial" w:eastAsia="Times New Roman" w:hAnsi="Arial" w:cs="Arial"/>
                <w:b/>
                <w:sz w:val="10"/>
                <w:szCs w:val="10"/>
              </w:rPr>
              <w:t>institucionit buxhetor/ programit</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14:paraId="541A0597"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Kap</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0555573D" w14:textId="4FA3D484" w:rsidR="00247E06" w:rsidRPr="00AF68E7" w:rsidRDefault="004F3993"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Emër</w:t>
            </w:r>
            <w:r w:rsidR="00247E06" w:rsidRPr="00AF68E7">
              <w:rPr>
                <w:rFonts w:ascii="Arial" w:eastAsia="Times New Roman" w:hAnsi="Arial" w:cs="Arial"/>
                <w:b/>
                <w:sz w:val="10"/>
                <w:szCs w:val="10"/>
              </w:rPr>
              <w:t xml:space="preserve"> </w:t>
            </w:r>
            <w:r w:rsidRPr="00AF68E7">
              <w:rPr>
                <w:rFonts w:ascii="Arial" w:eastAsia="Times New Roman" w:hAnsi="Arial" w:cs="Arial"/>
                <w:b/>
                <w:sz w:val="10"/>
                <w:szCs w:val="10"/>
              </w:rPr>
              <w:t>k</w:t>
            </w:r>
            <w:r w:rsidR="00247E06" w:rsidRPr="00AF68E7">
              <w:rPr>
                <w:rFonts w:ascii="Arial" w:eastAsia="Times New Roman" w:hAnsi="Arial" w:cs="Arial"/>
                <w:b/>
                <w:sz w:val="10"/>
                <w:szCs w:val="10"/>
              </w:rPr>
              <w:t>apitulli</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3600696C"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Pagat</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48D918CB" w14:textId="2A88A372"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Kontrib.</w:t>
            </w:r>
            <w:r w:rsidR="004F3993" w:rsidRPr="00AF68E7">
              <w:rPr>
                <w:rFonts w:ascii="Arial" w:eastAsia="Times New Roman" w:hAnsi="Arial" w:cs="Arial"/>
                <w:b/>
                <w:sz w:val="10"/>
                <w:szCs w:val="10"/>
              </w:rPr>
              <w:t xml:space="preserve"> </w:t>
            </w:r>
            <w:r w:rsidRPr="00AF68E7">
              <w:rPr>
                <w:rFonts w:ascii="Arial" w:eastAsia="Times New Roman" w:hAnsi="Arial" w:cs="Arial"/>
                <w:b/>
                <w:sz w:val="10"/>
                <w:szCs w:val="10"/>
              </w:rPr>
              <w:t xml:space="preserve">e </w:t>
            </w:r>
            <w:r w:rsidRPr="00AF68E7">
              <w:rPr>
                <w:rFonts w:ascii="Arial" w:eastAsia="Times New Roman" w:hAnsi="Arial" w:cs="Arial"/>
                <w:b/>
                <w:sz w:val="10"/>
                <w:szCs w:val="10"/>
              </w:rPr>
              <w:br/>
            </w:r>
            <w:r w:rsidR="004F3993" w:rsidRPr="00AF68E7">
              <w:rPr>
                <w:rFonts w:ascii="Arial" w:eastAsia="Times New Roman" w:hAnsi="Arial" w:cs="Arial"/>
                <w:b/>
                <w:sz w:val="10"/>
                <w:szCs w:val="10"/>
              </w:rPr>
              <w:t>s</w:t>
            </w:r>
            <w:r w:rsidRPr="00AF68E7">
              <w:rPr>
                <w:rFonts w:ascii="Arial" w:eastAsia="Times New Roman" w:hAnsi="Arial" w:cs="Arial"/>
                <w:b/>
                <w:sz w:val="10"/>
                <w:szCs w:val="10"/>
              </w:rPr>
              <w:t xml:space="preserve">igurimeve </w:t>
            </w:r>
            <w:r w:rsidR="004F3993" w:rsidRPr="00AF68E7">
              <w:rPr>
                <w:rFonts w:ascii="Arial" w:eastAsia="Times New Roman" w:hAnsi="Arial" w:cs="Arial"/>
                <w:b/>
                <w:sz w:val="10"/>
                <w:szCs w:val="10"/>
              </w:rPr>
              <w:t>s</w:t>
            </w:r>
            <w:r w:rsidRPr="00AF68E7">
              <w:rPr>
                <w:rFonts w:ascii="Arial" w:eastAsia="Times New Roman" w:hAnsi="Arial" w:cs="Arial"/>
                <w:b/>
                <w:sz w:val="10"/>
                <w:szCs w:val="10"/>
              </w:rPr>
              <w:t>hoq</w:t>
            </w:r>
            <w:r w:rsidR="004F3993" w:rsidRPr="00AF68E7">
              <w:rPr>
                <w:rFonts w:ascii="Bookman Old Style" w:eastAsia="Times New Roman" w:hAnsi="Bookman Old Style" w:cs="Arial"/>
                <w:b/>
                <w:sz w:val="10"/>
                <w:szCs w:val="10"/>
              </w:rPr>
              <w:t>ë</w:t>
            </w:r>
            <w:r w:rsidRPr="00AF68E7">
              <w:rPr>
                <w:rFonts w:ascii="Arial" w:eastAsia="Times New Roman" w:hAnsi="Arial" w:cs="Arial"/>
                <w:b/>
                <w:sz w:val="10"/>
                <w:szCs w:val="10"/>
              </w:rPr>
              <w:t>rore</w:t>
            </w:r>
          </w:p>
        </w:tc>
        <w:tc>
          <w:tcPr>
            <w:tcW w:w="232" w:type="pct"/>
            <w:tcBorders>
              <w:top w:val="single" w:sz="4" w:space="0" w:color="auto"/>
              <w:left w:val="nil"/>
              <w:bottom w:val="single" w:sz="4" w:space="0" w:color="auto"/>
              <w:right w:val="single" w:sz="4" w:space="0" w:color="auto"/>
            </w:tcBorders>
            <w:shd w:val="clear" w:color="auto" w:fill="auto"/>
            <w:vAlign w:val="center"/>
            <w:hideMark/>
          </w:tcPr>
          <w:p w14:paraId="4B99054D" w14:textId="57051F38"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Mallra dhe</w:t>
            </w:r>
            <w:r w:rsidRPr="00AF68E7">
              <w:rPr>
                <w:rFonts w:ascii="Arial" w:eastAsia="Times New Roman" w:hAnsi="Arial" w:cs="Arial"/>
                <w:b/>
                <w:sz w:val="10"/>
                <w:szCs w:val="10"/>
              </w:rPr>
              <w:br/>
            </w:r>
            <w:r w:rsidR="004F3993" w:rsidRPr="00AF68E7">
              <w:rPr>
                <w:rFonts w:ascii="Arial" w:eastAsia="Times New Roman" w:hAnsi="Arial" w:cs="Arial"/>
                <w:b/>
                <w:sz w:val="10"/>
                <w:szCs w:val="10"/>
              </w:rPr>
              <w:t>shërbime</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486D47D8"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Subveci-</w:t>
            </w:r>
            <w:r w:rsidRPr="00AF68E7">
              <w:rPr>
                <w:rFonts w:ascii="Arial" w:eastAsia="Times New Roman" w:hAnsi="Arial" w:cs="Arial"/>
                <w:b/>
                <w:sz w:val="10"/>
                <w:szCs w:val="10"/>
              </w:rPr>
              <w:br/>
              <w:t>net</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236A0063" w14:textId="33ABA703"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w:t>
            </w:r>
            <w:r w:rsidR="004F3993" w:rsidRPr="00AF68E7">
              <w:rPr>
                <w:rFonts w:ascii="Bookman Old Style" w:eastAsia="Times New Roman" w:hAnsi="Bookman Old Style" w:cs="Arial"/>
                <w:b/>
                <w:sz w:val="10"/>
                <w:szCs w:val="10"/>
              </w:rPr>
              <w:t>ë</w:t>
            </w:r>
            <w:r w:rsidRPr="00AF68E7">
              <w:rPr>
                <w:rFonts w:ascii="Arial" w:eastAsia="Times New Roman" w:hAnsi="Arial" w:cs="Arial"/>
                <w:b/>
                <w:sz w:val="10"/>
                <w:szCs w:val="10"/>
              </w:rPr>
              <w:t xml:space="preserve"> </w:t>
            </w:r>
            <w:r w:rsidR="004F3993" w:rsidRPr="00AF68E7">
              <w:rPr>
                <w:rFonts w:ascii="Arial" w:eastAsia="Times New Roman" w:hAnsi="Arial" w:cs="Arial"/>
                <w:b/>
                <w:sz w:val="10"/>
                <w:szCs w:val="10"/>
              </w:rPr>
              <w:t>t</w:t>
            </w:r>
            <w:r w:rsidRPr="00AF68E7">
              <w:rPr>
                <w:rFonts w:ascii="Arial" w:eastAsia="Times New Roman" w:hAnsi="Arial" w:cs="Arial"/>
                <w:b/>
                <w:sz w:val="10"/>
                <w:szCs w:val="10"/>
              </w:rPr>
              <w:t>jera</w:t>
            </w:r>
            <w:r w:rsidRPr="00AF68E7">
              <w:rPr>
                <w:rFonts w:ascii="Arial" w:eastAsia="Times New Roman" w:hAnsi="Arial" w:cs="Arial"/>
                <w:b/>
                <w:sz w:val="10"/>
                <w:szCs w:val="10"/>
              </w:rPr>
              <w:br/>
            </w:r>
            <w:r w:rsidR="004F3993" w:rsidRPr="00AF68E7">
              <w:rPr>
                <w:rFonts w:ascii="Arial" w:eastAsia="Times New Roman" w:hAnsi="Arial" w:cs="Arial"/>
                <w:b/>
                <w:sz w:val="10"/>
                <w:szCs w:val="10"/>
              </w:rPr>
              <w:t>transfer. korrente brendshme</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349DA46A" w14:textId="79A49240"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Transfer.</w:t>
            </w:r>
            <w:r w:rsidRPr="00AF68E7">
              <w:rPr>
                <w:rFonts w:ascii="Arial" w:eastAsia="Times New Roman" w:hAnsi="Arial" w:cs="Arial"/>
                <w:b/>
                <w:sz w:val="10"/>
                <w:szCs w:val="10"/>
              </w:rPr>
              <w:br/>
            </w:r>
            <w:r w:rsidR="004F3993" w:rsidRPr="00AF68E7">
              <w:rPr>
                <w:rFonts w:ascii="Arial" w:eastAsia="Times New Roman" w:hAnsi="Arial" w:cs="Arial"/>
                <w:b/>
                <w:sz w:val="10"/>
                <w:szCs w:val="10"/>
              </w:rPr>
              <w:t>korrente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h</w:t>
            </w:r>
            <w:r w:rsidRPr="00AF68E7">
              <w:rPr>
                <w:rFonts w:ascii="Arial" w:eastAsia="Times New Roman" w:hAnsi="Arial" w:cs="Arial"/>
                <w:b/>
                <w:sz w:val="10"/>
                <w:szCs w:val="10"/>
              </w:rPr>
              <w:t>uaja</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1EB9572B" w14:textId="2FD52DE3"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 xml:space="preserve">Transferta </w:t>
            </w:r>
            <w:r w:rsidR="004F3993" w:rsidRPr="00AF68E7">
              <w:rPr>
                <w:rFonts w:ascii="Arial" w:eastAsia="Times New Roman" w:hAnsi="Arial" w:cs="Arial"/>
                <w:b/>
                <w:sz w:val="10"/>
                <w:szCs w:val="10"/>
              </w:rPr>
              <w:t>për</w:t>
            </w:r>
            <w:r w:rsidRPr="00AF68E7">
              <w:rPr>
                <w:rFonts w:ascii="Arial" w:eastAsia="Times New Roman" w:hAnsi="Arial" w:cs="Arial"/>
                <w:b/>
                <w:sz w:val="10"/>
                <w:szCs w:val="10"/>
              </w:rPr>
              <w:t xml:space="preserve"> </w:t>
            </w:r>
            <w:r w:rsidR="004F3993" w:rsidRPr="00AF68E7">
              <w:rPr>
                <w:rFonts w:ascii="Arial" w:eastAsia="Times New Roman" w:hAnsi="Arial" w:cs="Arial"/>
                <w:b/>
                <w:sz w:val="10"/>
                <w:szCs w:val="10"/>
              </w:rPr>
              <w:t>buxhetet familiare dhe individët</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4751CC3C" w14:textId="394E1876"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Shpenzime</w:t>
            </w:r>
            <w:r w:rsidRPr="00AF68E7">
              <w:rPr>
                <w:rFonts w:ascii="Arial" w:eastAsia="Times New Roman" w:hAnsi="Arial" w:cs="Arial"/>
                <w:b/>
                <w:sz w:val="10"/>
                <w:szCs w:val="10"/>
              </w:rPr>
              <w:br/>
            </w:r>
            <w:r w:rsidR="004F3993" w:rsidRPr="00AF68E7">
              <w:rPr>
                <w:rFonts w:ascii="Arial" w:eastAsia="Times New Roman" w:hAnsi="Arial" w:cs="Arial"/>
                <w:b/>
                <w:sz w:val="10"/>
                <w:szCs w:val="10"/>
              </w:rPr>
              <w:t>kapitale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patrupëzuara</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2814FBCE" w14:textId="0BB48EB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Shpenzime</w:t>
            </w:r>
            <w:r w:rsidRPr="00AF68E7">
              <w:rPr>
                <w:rFonts w:ascii="Arial" w:eastAsia="Times New Roman" w:hAnsi="Arial" w:cs="Arial"/>
                <w:b/>
                <w:sz w:val="10"/>
                <w:szCs w:val="10"/>
              </w:rPr>
              <w:br/>
            </w:r>
            <w:r w:rsidR="004F3993" w:rsidRPr="00AF68E7">
              <w:rPr>
                <w:rFonts w:ascii="Arial" w:eastAsia="Times New Roman" w:hAnsi="Arial" w:cs="Arial"/>
                <w:b/>
                <w:sz w:val="10"/>
                <w:szCs w:val="10"/>
              </w:rPr>
              <w:t>kapitale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trupëzuara</w:t>
            </w:r>
          </w:p>
        </w:tc>
        <w:tc>
          <w:tcPr>
            <w:tcW w:w="248" w:type="pct"/>
            <w:tcBorders>
              <w:top w:val="single" w:sz="4" w:space="0" w:color="auto"/>
              <w:left w:val="nil"/>
              <w:bottom w:val="single" w:sz="4" w:space="0" w:color="auto"/>
              <w:right w:val="single" w:sz="4" w:space="0" w:color="auto"/>
            </w:tcBorders>
            <w:shd w:val="clear" w:color="auto" w:fill="auto"/>
            <w:vAlign w:val="center"/>
            <w:hideMark/>
          </w:tcPr>
          <w:p w14:paraId="480CD7CA" w14:textId="77777777" w:rsidR="00247E06" w:rsidRPr="00AF68E7" w:rsidRDefault="00247E06" w:rsidP="00527A50">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Totali</w:t>
            </w:r>
          </w:p>
        </w:tc>
      </w:tr>
      <w:tr w:rsidR="00AF68E7" w:rsidRPr="00AF68E7" w14:paraId="1A9FBC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C47B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7D17E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B01B3B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Presidentit</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B5813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7D0417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025D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168,500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DC0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24,900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6D21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136,100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E9C8C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6CA2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43D0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94E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9C97B4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18C4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DADABA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635,500</w:t>
            </w:r>
          </w:p>
        </w:tc>
      </w:tr>
      <w:tr w:rsidR="00AF68E7" w:rsidRPr="00AF68E7" w14:paraId="6BFF05E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19E9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14FB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0B29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D402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1DC8F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589F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215C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DADD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6CA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F4A67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4750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67EC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2EF9F1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DB6DA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ECDD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2D22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91A9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3C191F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AD78F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B1F1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95D2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9A877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CB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2B57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B9B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1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31A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155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2F53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07A4E39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5BBB3D5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C9FC6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961C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00DBEC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0FFA45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565A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ED9A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7C4749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D1D0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31E3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E926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8685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CB86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F19E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5E55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2B1473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4AB0B9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18877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7E4FA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nil"/>
              <w:right w:val="single" w:sz="4" w:space="0" w:color="auto"/>
            </w:tcBorders>
            <w:shd w:val="clear" w:color="auto" w:fill="auto"/>
            <w:noWrap/>
            <w:vAlign w:val="bottom"/>
            <w:hideMark/>
          </w:tcPr>
          <w:p w14:paraId="266AB6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66E34B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8D18A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9BC7FDC" w14:textId="6BEBE80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F820F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A55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5A0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24574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974B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02931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766C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2D44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nil"/>
              <w:right w:val="single" w:sz="4" w:space="0" w:color="auto"/>
            </w:tcBorders>
            <w:shd w:val="clear" w:color="auto" w:fill="auto"/>
            <w:noWrap/>
            <w:vAlign w:val="bottom"/>
            <w:hideMark/>
          </w:tcPr>
          <w:p w14:paraId="7999765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nil"/>
              <w:right w:val="single" w:sz="4" w:space="0" w:color="auto"/>
            </w:tcBorders>
            <w:shd w:val="clear" w:color="auto" w:fill="auto"/>
            <w:noWrap/>
            <w:vAlign w:val="bottom"/>
            <w:hideMark/>
          </w:tcPr>
          <w:p w14:paraId="0F5D3D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CB092F"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311973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4E3725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4A697D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Presidenca</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61C3F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4C342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E6E8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265CC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24,900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656E5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EB491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04876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6F306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447F9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3883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2106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1196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635,500</w:t>
            </w:r>
          </w:p>
        </w:tc>
      </w:tr>
      <w:tr w:rsidR="00AF68E7" w:rsidRPr="00AF68E7" w14:paraId="7A545606"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2BF9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1E3A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2BA13B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7920B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8C469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2051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431,461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7CE1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72,058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3ED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185,000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AED2C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67C4BF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1E7BC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45C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97574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A139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C88E2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803,609</w:t>
            </w:r>
          </w:p>
        </w:tc>
      </w:tr>
      <w:tr w:rsidR="00AF68E7" w:rsidRPr="00AF68E7" w14:paraId="4F38FB2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750D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591FC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CA0C5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EB80D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5E5521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98A5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9C33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26AC5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5212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4AA0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9F87C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D80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6843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9C4B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ACB8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A287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8084A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511F25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2E7178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7D4E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02B56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B0B8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947B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4214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07AD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A3A0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4EB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1123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81D3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6FD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58AA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6673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45D8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3F89F0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9DE34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99A5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7A88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20CCF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156D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1149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4710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5CA8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BF8F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E935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A3D5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44B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8D22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1678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D5A34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nil"/>
              <w:right w:val="single" w:sz="4" w:space="0" w:color="auto"/>
            </w:tcBorders>
            <w:shd w:val="clear" w:color="auto" w:fill="auto"/>
            <w:noWrap/>
            <w:vAlign w:val="bottom"/>
            <w:hideMark/>
          </w:tcPr>
          <w:p w14:paraId="78A6FC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940D82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7B106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2D52DDB3" w14:textId="344803A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0FF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CE1D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B4FA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93D6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E010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2DB88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95F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1B29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C2CF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4CD8F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AB8DA2"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2158E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200CE1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92BE64B" w14:textId="65E17D9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w:t>
            </w:r>
            <w:r w:rsidR="004F3993" w:rsidRPr="00AF68E7">
              <w:rPr>
                <w:rFonts w:ascii="Arial" w:eastAsia="Times New Roman" w:hAnsi="Arial" w:cs="Arial"/>
                <w:b/>
                <w:bCs/>
                <w:sz w:val="10"/>
                <w:szCs w:val="10"/>
              </w:rPr>
              <w:t>Ligjvënëse</w:t>
            </w:r>
          </w:p>
        </w:tc>
        <w:tc>
          <w:tcPr>
            <w:tcW w:w="139" w:type="pct"/>
            <w:tcBorders>
              <w:top w:val="dotted" w:sz="4" w:space="0" w:color="auto"/>
              <w:left w:val="nil"/>
              <w:bottom w:val="nil"/>
              <w:right w:val="single" w:sz="4" w:space="0" w:color="auto"/>
            </w:tcBorders>
            <w:shd w:val="clear" w:color="auto" w:fill="auto"/>
            <w:noWrap/>
            <w:vAlign w:val="bottom"/>
            <w:hideMark/>
          </w:tcPr>
          <w:p w14:paraId="142EA2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C12D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94BB1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685,402</w:t>
            </w:r>
          </w:p>
        </w:tc>
        <w:tc>
          <w:tcPr>
            <w:tcW w:w="250" w:type="pct"/>
            <w:tcBorders>
              <w:top w:val="dotted" w:sz="4" w:space="0" w:color="auto"/>
              <w:left w:val="nil"/>
              <w:bottom w:val="nil"/>
              <w:right w:val="single" w:sz="4" w:space="0" w:color="auto"/>
            </w:tcBorders>
            <w:shd w:val="clear" w:color="auto" w:fill="auto"/>
            <w:noWrap/>
            <w:vAlign w:val="bottom"/>
            <w:hideMark/>
          </w:tcPr>
          <w:p w14:paraId="47DDB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74,700</w:t>
            </w:r>
          </w:p>
        </w:tc>
        <w:tc>
          <w:tcPr>
            <w:tcW w:w="232" w:type="pct"/>
            <w:tcBorders>
              <w:top w:val="dotted" w:sz="4" w:space="0" w:color="auto"/>
              <w:left w:val="nil"/>
              <w:bottom w:val="nil"/>
              <w:right w:val="single" w:sz="4" w:space="0" w:color="auto"/>
            </w:tcBorders>
            <w:shd w:val="clear" w:color="auto" w:fill="auto"/>
            <w:noWrap/>
            <w:vAlign w:val="bottom"/>
            <w:hideMark/>
          </w:tcPr>
          <w:p w14:paraId="20B4F7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340,456</w:t>
            </w:r>
          </w:p>
        </w:tc>
        <w:tc>
          <w:tcPr>
            <w:tcW w:w="213" w:type="pct"/>
            <w:tcBorders>
              <w:top w:val="dotted" w:sz="4" w:space="0" w:color="auto"/>
              <w:left w:val="nil"/>
              <w:bottom w:val="nil"/>
              <w:right w:val="single" w:sz="4" w:space="0" w:color="auto"/>
            </w:tcBorders>
            <w:shd w:val="clear" w:color="auto" w:fill="auto"/>
            <w:noWrap/>
            <w:vAlign w:val="bottom"/>
            <w:hideMark/>
          </w:tcPr>
          <w:p w14:paraId="598D03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11DC81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361D7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50" w:type="pct"/>
            <w:tcBorders>
              <w:top w:val="dotted" w:sz="4" w:space="0" w:color="auto"/>
              <w:left w:val="nil"/>
              <w:bottom w:val="nil"/>
              <w:right w:val="single" w:sz="4" w:space="0" w:color="auto"/>
            </w:tcBorders>
            <w:shd w:val="clear" w:color="auto" w:fill="auto"/>
            <w:noWrap/>
            <w:vAlign w:val="bottom"/>
            <w:hideMark/>
          </w:tcPr>
          <w:p w14:paraId="6B870A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6BBA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7E9AC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A905F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1,115,558</w:t>
            </w:r>
          </w:p>
        </w:tc>
      </w:tr>
      <w:tr w:rsidR="00AF68E7" w:rsidRPr="00AF68E7" w14:paraId="723D181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36550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60C19D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EC01D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B417A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9FDE7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6CA3A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D88B0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FF3A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28C3B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D974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95800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00549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5F21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45B1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9F24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03D3CD"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CD2EA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328D35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E4DA1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32FB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92552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37D33E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E0C9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46F7F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468D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60552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529E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2A563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DEE6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E0475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1ECF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B5586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EE152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151519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571FC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0EFA6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4E538F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dotted" w:sz="4" w:space="0" w:color="auto"/>
              <w:left w:val="nil"/>
              <w:bottom w:val="nil"/>
              <w:right w:val="single" w:sz="4" w:space="0" w:color="auto"/>
            </w:tcBorders>
            <w:shd w:val="clear" w:color="auto" w:fill="auto"/>
            <w:noWrap/>
            <w:vAlign w:val="bottom"/>
            <w:hideMark/>
          </w:tcPr>
          <w:p w14:paraId="48C7DA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1896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8633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1AB3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0414B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F74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24B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BA509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5594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950A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0214F4"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440DA7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5AD2A2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BB0E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B25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420496A" w14:textId="7A895A3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55AD47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3ADB9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AB6F7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339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EFE5F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FAA3A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821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9D549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66A3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3BA2AA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3F99B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2EAA81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2F40215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4C31D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Kuvendi</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81FFA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DDF25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B3EA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1,116,863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5260C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146,758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BA4A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525,456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D9BB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3EC57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DED4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15,090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8872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C9E74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5E6E7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65587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1,919,167</w:t>
            </w:r>
          </w:p>
        </w:tc>
      </w:tr>
      <w:tr w:rsidR="00AF68E7" w:rsidRPr="00AF68E7" w14:paraId="448CC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F84C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4A760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42B8E3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55FBB2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3FD3A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4C61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479,000</w:t>
            </w:r>
          </w:p>
        </w:tc>
        <w:tc>
          <w:tcPr>
            <w:tcW w:w="250" w:type="pct"/>
            <w:tcBorders>
              <w:top w:val="nil"/>
              <w:left w:val="nil"/>
              <w:bottom w:val="dotted" w:sz="4" w:space="0" w:color="auto"/>
              <w:right w:val="single" w:sz="4" w:space="0" w:color="auto"/>
            </w:tcBorders>
            <w:shd w:val="clear" w:color="auto" w:fill="auto"/>
            <w:noWrap/>
            <w:vAlign w:val="bottom"/>
            <w:hideMark/>
          </w:tcPr>
          <w:p w14:paraId="0FC16D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71,900</w:t>
            </w:r>
          </w:p>
        </w:tc>
        <w:tc>
          <w:tcPr>
            <w:tcW w:w="232" w:type="pct"/>
            <w:tcBorders>
              <w:top w:val="nil"/>
              <w:left w:val="nil"/>
              <w:bottom w:val="dotted" w:sz="4" w:space="0" w:color="auto"/>
              <w:right w:val="single" w:sz="4" w:space="0" w:color="auto"/>
            </w:tcBorders>
            <w:shd w:val="clear" w:color="auto" w:fill="auto"/>
            <w:noWrap/>
            <w:vAlign w:val="bottom"/>
            <w:hideMark/>
          </w:tcPr>
          <w:p w14:paraId="0A91B5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169,000</w:t>
            </w:r>
          </w:p>
        </w:tc>
        <w:tc>
          <w:tcPr>
            <w:tcW w:w="213" w:type="pct"/>
            <w:tcBorders>
              <w:top w:val="nil"/>
              <w:left w:val="nil"/>
              <w:bottom w:val="dotted" w:sz="4" w:space="0" w:color="auto"/>
              <w:right w:val="single" w:sz="4" w:space="0" w:color="auto"/>
            </w:tcBorders>
            <w:shd w:val="clear" w:color="auto" w:fill="auto"/>
            <w:noWrap/>
            <w:vAlign w:val="bottom"/>
            <w:hideMark/>
          </w:tcPr>
          <w:p w14:paraId="12E88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D6EB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14CB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50" w:type="pct"/>
            <w:tcBorders>
              <w:top w:val="nil"/>
              <w:left w:val="nil"/>
              <w:bottom w:val="dotted" w:sz="4" w:space="0" w:color="auto"/>
              <w:right w:val="single" w:sz="4" w:space="0" w:color="auto"/>
            </w:tcBorders>
            <w:shd w:val="clear" w:color="auto" w:fill="auto"/>
            <w:noWrap/>
            <w:vAlign w:val="bottom"/>
            <w:hideMark/>
          </w:tcPr>
          <w:p w14:paraId="36DAD2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D71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753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48" w:type="pct"/>
            <w:tcBorders>
              <w:top w:val="nil"/>
              <w:left w:val="nil"/>
              <w:bottom w:val="dotted" w:sz="4" w:space="0" w:color="auto"/>
              <w:right w:val="single" w:sz="4" w:space="0" w:color="auto"/>
            </w:tcBorders>
            <w:shd w:val="clear" w:color="auto" w:fill="auto"/>
            <w:noWrap/>
            <w:vAlign w:val="bottom"/>
            <w:hideMark/>
          </w:tcPr>
          <w:p w14:paraId="45BB7B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789,900</w:t>
            </w:r>
          </w:p>
        </w:tc>
      </w:tr>
      <w:tr w:rsidR="00AF68E7" w:rsidRPr="00AF68E7" w14:paraId="105887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833D1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70BF4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0A952C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D92D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8A046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B3B2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5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705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AC35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3989A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7DD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AD7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0443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A83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4836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7D59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414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61CC24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9DF12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39BF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6F03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F40E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CFB1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EBAC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4274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7F98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F80F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84C0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6D483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B39C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7B55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CD1F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01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1CC9DE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646B4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7466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68553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3EE3D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CC0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E5A3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C065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1287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F7E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38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27C9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5AE9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AF36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9055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486C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Dash" w:sz="4" w:space="0" w:color="auto"/>
              <w:right w:val="single" w:sz="4" w:space="0" w:color="auto"/>
            </w:tcBorders>
            <w:shd w:val="clear" w:color="auto" w:fill="auto"/>
            <w:noWrap/>
            <w:vAlign w:val="bottom"/>
            <w:hideMark/>
          </w:tcPr>
          <w:p w14:paraId="2C645F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1AA8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26C634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CD5F7B7" w14:textId="6987E82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78CF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50E74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68F3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E74F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8258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1B83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D768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CBF5C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52CA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730CF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E5706C"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A1B3F3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w:t>
            </w:r>
          </w:p>
        </w:tc>
        <w:tc>
          <w:tcPr>
            <w:tcW w:w="238" w:type="pct"/>
            <w:tcBorders>
              <w:top w:val="nil"/>
              <w:left w:val="nil"/>
              <w:bottom w:val="single" w:sz="4" w:space="0" w:color="auto"/>
              <w:right w:val="single" w:sz="4" w:space="0" w:color="auto"/>
            </w:tcBorders>
            <w:shd w:val="clear" w:color="auto" w:fill="auto"/>
            <w:noWrap/>
            <w:vAlign w:val="bottom"/>
            <w:hideMark/>
          </w:tcPr>
          <w:p w14:paraId="32541D7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FFBD9F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Kryeministria</w:t>
            </w:r>
          </w:p>
        </w:tc>
        <w:tc>
          <w:tcPr>
            <w:tcW w:w="139" w:type="pct"/>
            <w:tcBorders>
              <w:top w:val="dotted" w:sz="4" w:space="0" w:color="auto"/>
              <w:left w:val="nil"/>
              <w:bottom w:val="dotDash" w:sz="4" w:space="0" w:color="auto"/>
              <w:right w:val="single" w:sz="4" w:space="0" w:color="auto"/>
            </w:tcBorders>
            <w:shd w:val="clear" w:color="auto" w:fill="auto"/>
            <w:noWrap/>
            <w:vAlign w:val="bottom"/>
            <w:hideMark/>
          </w:tcPr>
          <w:p w14:paraId="5BE6A4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A4ABA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5FEA6A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479,000</w:t>
            </w:r>
          </w:p>
        </w:tc>
        <w:tc>
          <w:tcPr>
            <w:tcW w:w="250" w:type="pct"/>
            <w:tcBorders>
              <w:top w:val="nil"/>
              <w:left w:val="nil"/>
              <w:bottom w:val="single" w:sz="4" w:space="0" w:color="auto"/>
              <w:right w:val="single" w:sz="4" w:space="0" w:color="auto"/>
            </w:tcBorders>
            <w:shd w:val="clear" w:color="auto" w:fill="auto"/>
            <w:noWrap/>
            <w:vAlign w:val="bottom"/>
            <w:hideMark/>
          </w:tcPr>
          <w:p w14:paraId="3EF657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71,900</w:t>
            </w:r>
          </w:p>
        </w:tc>
        <w:tc>
          <w:tcPr>
            <w:tcW w:w="232" w:type="pct"/>
            <w:tcBorders>
              <w:top w:val="nil"/>
              <w:left w:val="nil"/>
              <w:bottom w:val="single" w:sz="4" w:space="0" w:color="auto"/>
              <w:right w:val="single" w:sz="4" w:space="0" w:color="auto"/>
            </w:tcBorders>
            <w:shd w:val="clear" w:color="auto" w:fill="auto"/>
            <w:noWrap/>
            <w:vAlign w:val="bottom"/>
            <w:hideMark/>
          </w:tcPr>
          <w:p w14:paraId="0B92DE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169,000</w:t>
            </w:r>
          </w:p>
        </w:tc>
        <w:tc>
          <w:tcPr>
            <w:tcW w:w="213" w:type="pct"/>
            <w:tcBorders>
              <w:top w:val="nil"/>
              <w:left w:val="nil"/>
              <w:bottom w:val="single" w:sz="4" w:space="0" w:color="auto"/>
              <w:right w:val="single" w:sz="4" w:space="0" w:color="auto"/>
            </w:tcBorders>
            <w:shd w:val="clear" w:color="auto" w:fill="auto"/>
            <w:noWrap/>
            <w:vAlign w:val="bottom"/>
            <w:hideMark/>
          </w:tcPr>
          <w:p w14:paraId="1C6E2F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A2C0B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16CA08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w:t>
            </w:r>
          </w:p>
        </w:tc>
        <w:tc>
          <w:tcPr>
            <w:tcW w:w="250" w:type="pct"/>
            <w:tcBorders>
              <w:top w:val="nil"/>
              <w:left w:val="nil"/>
              <w:bottom w:val="single" w:sz="4" w:space="0" w:color="auto"/>
              <w:right w:val="single" w:sz="4" w:space="0" w:color="auto"/>
            </w:tcBorders>
            <w:shd w:val="clear" w:color="auto" w:fill="auto"/>
            <w:noWrap/>
            <w:vAlign w:val="bottom"/>
            <w:hideMark/>
          </w:tcPr>
          <w:p w14:paraId="5FC274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4208B6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634DD2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w:t>
            </w:r>
          </w:p>
        </w:tc>
        <w:tc>
          <w:tcPr>
            <w:tcW w:w="248" w:type="pct"/>
            <w:tcBorders>
              <w:top w:val="nil"/>
              <w:left w:val="nil"/>
              <w:bottom w:val="single" w:sz="4" w:space="0" w:color="auto"/>
              <w:right w:val="single" w:sz="4" w:space="0" w:color="auto"/>
            </w:tcBorders>
            <w:shd w:val="clear" w:color="auto" w:fill="auto"/>
            <w:noWrap/>
            <w:vAlign w:val="bottom"/>
            <w:hideMark/>
          </w:tcPr>
          <w:p w14:paraId="3B93F9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789,900</w:t>
            </w:r>
          </w:p>
        </w:tc>
      </w:tr>
      <w:tr w:rsidR="00AF68E7" w:rsidRPr="00AF68E7" w14:paraId="08428AC8"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B16B0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820E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867262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2F4A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38FB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A15B7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277,485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E20B9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087EE4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129,980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716C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F25B9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3FF2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157A7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AB7E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D665D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B1964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499,335</w:t>
            </w:r>
          </w:p>
        </w:tc>
      </w:tr>
      <w:tr w:rsidR="00AF68E7" w:rsidRPr="00AF68E7" w14:paraId="51D2E0B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BD2DF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3D881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3FBE0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0D3B1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448B5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60F7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156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C8A4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E4B4F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24C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07347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19AD3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BCE3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87B08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3146E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659A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0424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F90F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DB3D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C520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A82CF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4D45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6DC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F40C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918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2B22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DE1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905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603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230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7764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CFE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F071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03F43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601AD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5BC5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AB9C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28F14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0931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B30E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491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BAD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BE69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18F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1227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7F66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9A76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0CB59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1D81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22FBE6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4D58D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F9C64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DDA95E6" w14:textId="59CED6B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5B572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CFDDD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349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687A0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20B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D982B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BBBD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4F6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3C1B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90BA0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95B3F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9E3F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9FC20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735D7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Siguria ushqimore dhe mbrojtja e konsumatorit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D48B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0A93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D1BF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1,235,168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AD75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202,840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6FA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564,111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B3C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32B3B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C8F24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6BF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B80D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8D615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85,409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11BD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2,087,528</w:t>
            </w:r>
          </w:p>
        </w:tc>
      </w:tr>
      <w:tr w:rsidR="00AF68E7" w:rsidRPr="00AF68E7" w14:paraId="6CF15A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25C6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9353A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6A23B1A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6430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A6C6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263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A9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2160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4C8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2A17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D34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841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EF61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84D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604,000</w:t>
            </w:r>
          </w:p>
        </w:tc>
        <w:tc>
          <w:tcPr>
            <w:tcW w:w="248" w:type="pct"/>
            <w:tcBorders>
              <w:top w:val="nil"/>
              <w:left w:val="nil"/>
              <w:bottom w:val="dotted" w:sz="4" w:space="0" w:color="auto"/>
              <w:right w:val="single" w:sz="4" w:space="0" w:color="auto"/>
            </w:tcBorders>
            <w:shd w:val="clear" w:color="auto" w:fill="auto"/>
            <w:noWrap/>
            <w:vAlign w:val="bottom"/>
            <w:hideMark/>
          </w:tcPr>
          <w:p w14:paraId="7DFCF9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604,000</w:t>
            </w:r>
          </w:p>
        </w:tc>
      </w:tr>
      <w:tr w:rsidR="00AF68E7" w:rsidRPr="00AF68E7" w14:paraId="5FBA7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311C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5</w:t>
            </w:r>
          </w:p>
        </w:tc>
        <w:tc>
          <w:tcPr>
            <w:tcW w:w="238" w:type="pct"/>
            <w:tcBorders>
              <w:top w:val="nil"/>
              <w:left w:val="nil"/>
              <w:bottom w:val="dotted" w:sz="4" w:space="0" w:color="auto"/>
              <w:right w:val="single" w:sz="4" w:space="0" w:color="auto"/>
            </w:tcBorders>
            <w:shd w:val="clear" w:color="auto" w:fill="auto"/>
            <w:noWrap/>
            <w:vAlign w:val="bottom"/>
            <w:hideMark/>
          </w:tcPr>
          <w:p w14:paraId="31242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542127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FD13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E52A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29B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29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195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3921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D8B8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1BA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DDAD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617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8F6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696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77977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EF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B39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3D1556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9E04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31953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436C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A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EF9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99F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1F60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C2F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9C6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722E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6FFC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445B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E02A02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9FA99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4DD16C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Dash" w:sz="4" w:space="0" w:color="auto"/>
              <w:right w:val="single" w:sz="4" w:space="0" w:color="auto"/>
            </w:tcBorders>
            <w:shd w:val="clear" w:color="auto" w:fill="auto"/>
            <w:noWrap/>
            <w:vAlign w:val="bottom"/>
            <w:hideMark/>
          </w:tcPr>
          <w:p w14:paraId="763163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FB0F6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2F55EA3" w14:textId="5C56155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A3C6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w:t>
            </w:r>
          </w:p>
        </w:tc>
        <w:tc>
          <w:tcPr>
            <w:tcW w:w="250" w:type="pct"/>
            <w:tcBorders>
              <w:top w:val="nil"/>
              <w:left w:val="nil"/>
              <w:bottom w:val="dotDash" w:sz="4" w:space="0" w:color="auto"/>
              <w:right w:val="single" w:sz="4" w:space="0" w:color="auto"/>
            </w:tcBorders>
            <w:shd w:val="clear" w:color="auto" w:fill="auto"/>
            <w:noWrap/>
            <w:vAlign w:val="bottom"/>
            <w:hideMark/>
          </w:tcPr>
          <w:p w14:paraId="3A646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w:t>
            </w:r>
          </w:p>
        </w:tc>
        <w:tc>
          <w:tcPr>
            <w:tcW w:w="232" w:type="pct"/>
            <w:tcBorders>
              <w:top w:val="nil"/>
              <w:left w:val="nil"/>
              <w:bottom w:val="dotDash" w:sz="4" w:space="0" w:color="auto"/>
              <w:right w:val="single" w:sz="4" w:space="0" w:color="auto"/>
            </w:tcBorders>
            <w:shd w:val="clear" w:color="auto" w:fill="auto"/>
            <w:noWrap/>
            <w:vAlign w:val="bottom"/>
            <w:hideMark/>
          </w:tcPr>
          <w:p w14:paraId="39B42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EE0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DAE3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408AA4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1D9C3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337C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296E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842EC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1,520</w:t>
            </w:r>
          </w:p>
        </w:tc>
      </w:tr>
      <w:tr w:rsidR="00AF68E7" w:rsidRPr="00AF68E7" w14:paraId="041A43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C672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930CC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02A792D" w14:textId="3A7FA05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Menaxhimi i </w:t>
            </w:r>
            <w:r w:rsidR="004F3993" w:rsidRPr="00AF68E7">
              <w:rPr>
                <w:rFonts w:ascii="Arial" w:eastAsia="Times New Roman" w:hAnsi="Arial" w:cs="Arial"/>
                <w:b/>
                <w:bCs/>
                <w:sz w:val="10"/>
                <w:szCs w:val="10"/>
              </w:rPr>
              <w:t>infrastrukturës</w:t>
            </w:r>
            <w:r w:rsidRPr="00AF68E7">
              <w:rPr>
                <w:rFonts w:ascii="Arial" w:eastAsia="Times New Roman" w:hAnsi="Arial" w:cs="Arial"/>
                <w:b/>
                <w:bCs/>
                <w:sz w:val="10"/>
                <w:szCs w:val="10"/>
              </w:rPr>
              <w:t xml:space="preserve"> s</w:t>
            </w:r>
            <w:r w:rsidR="004F3993" w:rsidRPr="00AF68E7">
              <w:rPr>
                <w:rFonts w:ascii="Bookman Old Style" w:eastAsia="Times New Roman" w:hAnsi="Bookman Old Style" w:cs="Arial"/>
                <w:sz w:val="10"/>
                <w:szCs w:val="10"/>
              </w:rPr>
              <w:t>ë</w:t>
            </w:r>
            <w:r w:rsidRPr="00AF68E7">
              <w:rPr>
                <w:rFonts w:ascii="Arial" w:eastAsia="Times New Roman" w:hAnsi="Arial" w:cs="Arial"/>
                <w:b/>
                <w:bCs/>
                <w:sz w:val="10"/>
                <w:szCs w:val="10"/>
              </w:rPr>
              <w:t xml:space="preserve"> kullimit dhe ujitjes</w:t>
            </w:r>
          </w:p>
        </w:tc>
        <w:tc>
          <w:tcPr>
            <w:tcW w:w="139" w:type="pct"/>
            <w:tcBorders>
              <w:top w:val="nil"/>
              <w:left w:val="nil"/>
              <w:bottom w:val="dotted" w:sz="4" w:space="0" w:color="auto"/>
              <w:right w:val="single" w:sz="4" w:space="0" w:color="auto"/>
            </w:tcBorders>
            <w:shd w:val="clear" w:color="auto" w:fill="auto"/>
            <w:noWrap/>
            <w:vAlign w:val="bottom"/>
            <w:hideMark/>
          </w:tcPr>
          <w:p w14:paraId="48776E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8C471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352C5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285,500</w:t>
            </w:r>
          </w:p>
        </w:tc>
        <w:tc>
          <w:tcPr>
            <w:tcW w:w="250" w:type="pct"/>
            <w:tcBorders>
              <w:top w:val="nil"/>
              <w:left w:val="nil"/>
              <w:bottom w:val="dotted" w:sz="4" w:space="0" w:color="auto"/>
              <w:right w:val="single" w:sz="4" w:space="0" w:color="auto"/>
            </w:tcBorders>
            <w:shd w:val="clear" w:color="auto" w:fill="auto"/>
            <w:noWrap/>
            <w:vAlign w:val="bottom"/>
            <w:hideMark/>
          </w:tcPr>
          <w:p w14:paraId="695E29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47,600</w:t>
            </w:r>
          </w:p>
        </w:tc>
        <w:tc>
          <w:tcPr>
            <w:tcW w:w="232" w:type="pct"/>
            <w:tcBorders>
              <w:top w:val="nil"/>
              <w:left w:val="nil"/>
              <w:bottom w:val="dotted" w:sz="4" w:space="0" w:color="auto"/>
              <w:right w:val="single" w:sz="4" w:space="0" w:color="auto"/>
            </w:tcBorders>
            <w:shd w:val="clear" w:color="auto" w:fill="auto"/>
            <w:noWrap/>
            <w:vAlign w:val="bottom"/>
            <w:hideMark/>
          </w:tcPr>
          <w:p w14:paraId="5C5EE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630,400</w:t>
            </w:r>
          </w:p>
        </w:tc>
        <w:tc>
          <w:tcPr>
            <w:tcW w:w="213" w:type="pct"/>
            <w:tcBorders>
              <w:top w:val="nil"/>
              <w:left w:val="nil"/>
              <w:bottom w:val="dotted" w:sz="4" w:space="0" w:color="auto"/>
              <w:right w:val="single" w:sz="4" w:space="0" w:color="auto"/>
            </w:tcBorders>
            <w:shd w:val="clear" w:color="auto" w:fill="auto"/>
            <w:noWrap/>
            <w:vAlign w:val="bottom"/>
            <w:hideMark/>
          </w:tcPr>
          <w:p w14:paraId="402C3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6E9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ED792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5A3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367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56" w:type="pct"/>
            <w:tcBorders>
              <w:top w:val="nil"/>
              <w:left w:val="nil"/>
              <w:bottom w:val="dotted" w:sz="4" w:space="0" w:color="auto"/>
              <w:right w:val="single" w:sz="4" w:space="0" w:color="auto"/>
            </w:tcBorders>
            <w:shd w:val="clear" w:color="auto" w:fill="auto"/>
            <w:noWrap/>
            <w:vAlign w:val="bottom"/>
            <w:hideMark/>
          </w:tcPr>
          <w:p w14:paraId="01C300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1,560,000</w:t>
            </w:r>
          </w:p>
        </w:tc>
        <w:tc>
          <w:tcPr>
            <w:tcW w:w="248" w:type="pct"/>
            <w:tcBorders>
              <w:top w:val="nil"/>
              <w:left w:val="nil"/>
              <w:bottom w:val="dotted" w:sz="4" w:space="0" w:color="auto"/>
              <w:right w:val="single" w:sz="4" w:space="0" w:color="auto"/>
            </w:tcBorders>
            <w:shd w:val="clear" w:color="auto" w:fill="auto"/>
            <w:noWrap/>
            <w:vAlign w:val="bottom"/>
            <w:hideMark/>
          </w:tcPr>
          <w:p w14:paraId="310411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2,553,500</w:t>
            </w:r>
          </w:p>
        </w:tc>
      </w:tr>
      <w:tr w:rsidR="00AF68E7" w:rsidRPr="00AF68E7" w14:paraId="52AD0C6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A115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CC9C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388994D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1F40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70A17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4079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7C5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FD06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E8E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4499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C7E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F115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DEA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CAA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B299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0E1F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C2A0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CA514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4066E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C75E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C93A8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A24D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911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800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095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212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EDA9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813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CB89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865F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4780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3845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5EBF3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7FAD9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0D7973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573D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8CFE5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AABDE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898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168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1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9B7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CB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5CD3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1B1A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5CA3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24EA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BC82C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1C447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3201FC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Dash" w:sz="4" w:space="0" w:color="auto"/>
              <w:right w:val="single" w:sz="4" w:space="0" w:color="auto"/>
            </w:tcBorders>
            <w:shd w:val="clear" w:color="auto" w:fill="auto"/>
            <w:noWrap/>
            <w:vAlign w:val="bottom"/>
            <w:hideMark/>
          </w:tcPr>
          <w:p w14:paraId="1142789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E197B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2A19389" w14:textId="673C9E6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BA5E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6B9A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AED2D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800C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8E2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801AD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3762C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9240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0BFCF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9750E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48090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F2E0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C8EA8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7E1A4B6" w14:textId="6EC0B93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Zhvillimi Rural duke mb</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sht. Prodh. Bujq, Blek, Agroind dhe Market.</w:t>
            </w:r>
          </w:p>
        </w:tc>
        <w:tc>
          <w:tcPr>
            <w:tcW w:w="139" w:type="pct"/>
            <w:tcBorders>
              <w:top w:val="nil"/>
              <w:left w:val="nil"/>
              <w:bottom w:val="dotted" w:sz="4" w:space="0" w:color="auto"/>
              <w:right w:val="single" w:sz="4" w:space="0" w:color="auto"/>
            </w:tcBorders>
            <w:shd w:val="clear" w:color="auto" w:fill="auto"/>
            <w:noWrap/>
            <w:vAlign w:val="bottom"/>
            <w:hideMark/>
          </w:tcPr>
          <w:p w14:paraId="5678BE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1403C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8691D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294,400</w:t>
            </w:r>
          </w:p>
        </w:tc>
        <w:tc>
          <w:tcPr>
            <w:tcW w:w="250" w:type="pct"/>
            <w:tcBorders>
              <w:top w:val="nil"/>
              <w:left w:val="nil"/>
              <w:bottom w:val="dotted" w:sz="4" w:space="0" w:color="auto"/>
              <w:right w:val="single" w:sz="4" w:space="0" w:color="auto"/>
            </w:tcBorders>
            <w:shd w:val="clear" w:color="auto" w:fill="auto"/>
            <w:noWrap/>
            <w:vAlign w:val="bottom"/>
            <w:hideMark/>
          </w:tcPr>
          <w:p w14:paraId="0394E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49,950</w:t>
            </w:r>
          </w:p>
        </w:tc>
        <w:tc>
          <w:tcPr>
            <w:tcW w:w="232" w:type="pct"/>
            <w:tcBorders>
              <w:top w:val="nil"/>
              <w:left w:val="nil"/>
              <w:bottom w:val="dotted" w:sz="4" w:space="0" w:color="auto"/>
              <w:right w:val="single" w:sz="4" w:space="0" w:color="auto"/>
            </w:tcBorders>
            <w:shd w:val="clear" w:color="auto" w:fill="auto"/>
            <w:noWrap/>
            <w:vAlign w:val="bottom"/>
            <w:hideMark/>
          </w:tcPr>
          <w:p w14:paraId="022480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213" w:type="pct"/>
            <w:tcBorders>
              <w:top w:val="nil"/>
              <w:left w:val="nil"/>
              <w:bottom w:val="dotted" w:sz="4" w:space="0" w:color="auto"/>
              <w:right w:val="single" w:sz="4" w:space="0" w:color="auto"/>
            </w:tcBorders>
            <w:shd w:val="clear" w:color="auto" w:fill="auto"/>
            <w:noWrap/>
            <w:vAlign w:val="bottom"/>
            <w:hideMark/>
          </w:tcPr>
          <w:p w14:paraId="4D610D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E91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7118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73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3,399,000</w:t>
            </w:r>
          </w:p>
        </w:tc>
        <w:tc>
          <w:tcPr>
            <w:tcW w:w="285" w:type="pct"/>
            <w:tcBorders>
              <w:top w:val="nil"/>
              <w:left w:val="nil"/>
              <w:bottom w:val="dotted" w:sz="4" w:space="0" w:color="auto"/>
              <w:right w:val="single" w:sz="4" w:space="0" w:color="auto"/>
            </w:tcBorders>
            <w:shd w:val="clear" w:color="auto" w:fill="auto"/>
            <w:noWrap/>
            <w:vAlign w:val="bottom"/>
            <w:hideMark/>
          </w:tcPr>
          <w:p w14:paraId="7F0F05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B4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183,977</w:t>
            </w:r>
          </w:p>
        </w:tc>
        <w:tc>
          <w:tcPr>
            <w:tcW w:w="248" w:type="pct"/>
            <w:tcBorders>
              <w:top w:val="nil"/>
              <w:left w:val="nil"/>
              <w:bottom w:val="dotted" w:sz="4" w:space="0" w:color="auto"/>
              <w:right w:val="single" w:sz="4" w:space="0" w:color="auto"/>
            </w:tcBorders>
            <w:shd w:val="clear" w:color="auto" w:fill="auto"/>
            <w:noWrap/>
            <w:vAlign w:val="bottom"/>
            <w:hideMark/>
          </w:tcPr>
          <w:p w14:paraId="28FEC1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4,177,327</w:t>
            </w:r>
          </w:p>
        </w:tc>
      </w:tr>
      <w:tr w:rsidR="00AF68E7" w:rsidRPr="00AF68E7" w14:paraId="058087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8EBF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5D7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62292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4851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58A4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FA5D6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1E1E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A9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6091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C39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DC6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FB15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80D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30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2,229,151</w:t>
            </w:r>
          </w:p>
        </w:tc>
        <w:tc>
          <w:tcPr>
            <w:tcW w:w="248" w:type="pct"/>
            <w:tcBorders>
              <w:top w:val="nil"/>
              <w:left w:val="nil"/>
              <w:bottom w:val="dotted" w:sz="4" w:space="0" w:color="auto"/>
              <w:right w:val="single" w:sz="4" w:space="0" w:color="auto"/>
            </w:tcBorders>
            <w:shd w:val="clear" w:color="auto" w:fill="auto"/>
            <w:noWrap/>
            <w:vAlign w:val="bottom"/>
            <w:hideMark/>
          </w:tcPr>
          <w:p w14:paraId="205204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2,229,151</w:t>
            </w:r>
          </w:p>
        </w:tc>
      </w:tr>
      <w:tr w:rsidR="00AF68E7" w:rsidRPr="00AF68E7" w14:paraId="1474328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CF2D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15DB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2A864E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80BA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738F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24357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BD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76A9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4BB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E1E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C9B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76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0B5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7F4B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799,648</w:t>
            </w:r>
          </w:p>
        </w:tc>
        <w:tc>
          <w:tcPr>
            <w:tcW w:w="248" w:type="pct"/>
            <w:tcBorders>
              <w:top w:val="nil"/>
              <w:left w:val="nil"/>
              <w:bottom w:val="dotted" w:sz="4" w:space="0" w:color="auto"/>
              <w:right w:val="single" w:sz="4" w:space="0" w:color="auto"/>
            </w:tcBorders>
            <w:shd w:val="clear" w:color="auto" w:fill="auto"/>
            <w:noWrap/>
            <w:vAlign w:val="bottom"/>
            <w:hideMark/>
          </w:tcPr>
          <w:p w14:paraId="658759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799,648</w:t>
            </w:r>
          </w:p>
        </w:tc>
      </w:tr>
      <w:tr w:rsidR="00AF68E7" w:rsidRPr="00AF68E7" w14:paraId="7898A2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3BE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66D9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3CC2F4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289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75DC28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02FB71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31D2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465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5C1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0C5B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1FB5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A4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683B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C9DF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33,238</w:t>
            </w:r>
          </w:p>
        </w:tc>
        <w:tc>
          <w:tcPr>
            <w:tcW w:w="248" w:type="pct"/>
            <w:tcBorders>
              <w:top w:val="nil"/>
              <w:left w:val="nil"/>
              <w:bottom w:val="dotted" w:sz="4" w:space="0" w:color="auto"/>
              <w:right w:val="single" w:sz="4" w:space="0" w:color="auto"/>
            </w:tcBorders>
            <w:shd w:val="clear" w:color="auto" w:fill="auto"/>
            <w:noWrap/>
            <w:vAlign w:val="bottom"/>
            <w:hideMark/>
          </w:tcPr>
          <w:p w14:paraId="0B8140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33,238</w:t>
            </w:r>
          </w:p>
        </w:tc>
      </w:tr>
      <w:tr w:rsidR="00AF68E7" w:rsidRPr="00AF68E7" w14:paraId="01BC67B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29440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5C83AE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Dash" w:sz="4" w:space="0" w:color="auto"/>
              <w:right w:val="single" w:sz="4" w:space="0" w:color="auto"/>
            </w:tcBorders>
            <w:shd w:val="clear" w:color="auto" w:fill="auto"/>
            <w:noWrap/>
            <w:vAlign w:val="bottom"/>
            <w:hideMark/>
          </w:tcPr>
          <w:p w14:paraId="42D503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0F8EA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83E18B2" w14:textId="55D666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14640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7,200</w:t>
            </w:r>
          </w:p>
        </w:tc>
        <w:tc>
          <w:tcPr>
            <w:tcW w:w="250" w:type="pct"/>
            <w:tcBorders>
              <w:top w:val="nil"/>
              <w:left w:val="nil"/>
              <w:bottom w:val="dotDash" w:sz="4" w:space="0" w:color="auto"/>
              <w:right w:val="single" w:sz="4" w:space="0" w:color="auto"/>
            </w:tcBorders>
            <w:shd w:val="clear" w:color="auto" w:fill="auto"/>
            <w:noWrap/>
            <w:vAlign w:val="bottom"/>
            <w:hideMark/>
          </w:tcPr>
          <w:p w14:paraId="6F34B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1,230</w:t>
            </w:r>
          </w:p>
        </w:tc>
        <w:tc>
          <w:tcPr>
            <w:tcW w:w="232" w:type="pct"/>
            <w:tcBorders>
              <w:top w:val="nil"/>
              <w:left w:val="nil"/>
              <w:bottom w:val="dotDash" w:sz="4" w:space="0" w:color="auto"/>
              <w:right w:val="single" w:sz="4" w:space="0" w:color="auto"/>
            </w:tcBorders>
            <w:shd w:val="clear" w:color="auto" w:fill="auto"/>
            <w:noWrap/>
            <w:vAlign w:val="bottom"/>
            <w:hideMark/>
          </w:tcPr>
          <w:p w14:paraId="53E4E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F538C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2FD7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E76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CB94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A1B4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29584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FAEF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8,430</w:t>
            </w:r>
          </w:p>
        </w:tc>
      </w:tr>
      <w:tr w:rsidR="00AF68E7" w:rsidRPr="00AF68E7" w14:paraId="00E54A3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E304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71DB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97FAA28" w14:textId="404B288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Këshillimi</w:t>
            </w:r>
            <w:r w:rsidR="00247E06" w:rsidRPr="00AF68E7">
              <w:rPr>
                <w:rFonts w:ascii="Arial" w:eastAsia="Times New Roman" w:hAnsi="Arial" w:cs="Arial"/>
                <w:b/>
                <w:bCs/>
                <w:sz w:val="10"/>
                <w:szCs w:val="10"/>
              </w:rPr>
              <w:t xml:space="preserve"> dhe Informacioni </w:t>
            </w:r>
            <w:r w:rsidRPr="00AF68E7">
              <w:rPr>
                <w:rFonts w:ascii="Arial" w:eastAsia="Times New Roman" w:hAnsi="Arial" w:cs="Arial"/>
                <w:b/>
                <w:bCs/>
                <w:sz w:val="10"/>
                <w:szCs w:val="10"/>
              </w:rPr>
              <w:t>Bujqësor</w:t>
            </w:r>
          </w:p>
        </w:tc>
        <w:tc>
          <w:tcPr>
            <w:tcW w:w="139" w:type="pct"/>
            <w:tcBorders>
              <w:top w:val="nil"/>
              <w:left w:val="nil"/>
              <w:bottom w:val="dotted" w:sz="4" w:space="0" w:color="auto"/>
              <w:right w:val="single" w:sz="4" w:space="0" w:color="auto"/>
            </w:tcBorders>
            <w:shd w:val="clear" w:color="auto" w:fill="auto"/>
            <w:noWrap/>
            <w:vAlign w:val="bottom"/>
            <w:hideMark/>
          </w:tcPr>
          <w:p w14:paraId="71AF95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80728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5AD01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441,750</w:t>
            </w:r>
          </w:p>
        </w:tc>
        <w:tc>
          <w:tcPr>
            <w:tcW w:w="250" w:type="pct"/>
            <w:tcBorders>
              <w:top w:val="nil"/>
              <w:left w:val="nil"/>
              <w:bottom w:val="dotted" w:sz="4" w:space="0" w:color="auto"/>
              <w:right w:val="single" w:sz="4" w:space="0" w:color="auto"/>
            </w:tcBorders>
            <w:shd w:val="clear" w:color="auto" w:fill="auto"/>
            <w:noWrap/>
            <w:vAlign w:val="bottom"/>
            <w:hideMark/>
          </w:tcPr>
          <w:p w14:paraId="1924F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73,600</w:t>
            </w:r>
          </w:p>
        </w:tc>
        <w:tc>
          <w:tcPr>
            <w:tcW w:w="232" w:type="pct"/>
            <w:tcBorders>
              <w:top w:val="nil"/>
              <w:left w:val="nil"/>
              <w:bottom w:val="dotted" w:sz="4" w:space="0" w:color="auto"/>
              <w:right w:val="single" w:sz="4" w:space="0" w:color="auto"/>
            </w:tcBorders>
            <w:shd w:val="clear" w:color="auto" w:fill="auto"/>
            <w:noWrap/>
            <w:vAlign w:val="bottom"/>
            <w:hideMark/>
          </w:tcPr>
          <w:p w14:paraId="3AA02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107,000</w:t>
            </w:r>
          </w:p>
        </w:tc>
        <w:tc>
          <w:tcPr>
            <w:tcW w:w="213" w:type="pct"/>
            <w:tcBorders>
              <w:top w:val="nil"/>
              <w:left w:val="nil"/>
              <w:bottom w:val="dotted" w:sz="4" w:space="0" w:color="auto"/>
              <w:right w:val="single" w:sz="4" w:space="0" w:color="auto"/>
            </w:tcBorders>
            <w:shd w:val="clear" w:color="auto" w:fill="auto"/>
            <w:noWrap/>
            <w:vAlign w:val="bottom"/>
            <w:hideMark/>
          </w:tcPr>
          <w:p w14:paraId="2D796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69A9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875A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6A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2F9F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FCC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54B00C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642,350</w:t>
            </w:r>
          </w:p>
        </w:tc>
      </w:tr>
      <w:tr w:rsidR="00AF68E7" w:rsidRPr="00AF68E7" w14:paraId="681643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5DB3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0C17E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7A149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43CF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B81D7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379B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5006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1303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6F7F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A95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F45A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46BE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50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3A6E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A320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CEE7F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1FC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4752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23032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000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EFE7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949B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2F5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E4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14D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16BD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7FF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EF6F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8D2C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F969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5451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A0CB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A5C17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AFB46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24DF85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E2073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EFDF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666B0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0E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9D83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1D1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5D12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A71D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599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A764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C6BB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B0FDD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0837CC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59A0D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220E9E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Dash" w:sz="4" w:space="0" w:color="auto"/>
              <w:right w:val="single" w:sz="4" w:space="0" w:color="auto"/>
            </w:tcBorders>
            <w:shd w:val="clear" w:color="auto" w:fill="auto"/>
            <w:noWrap/>
            <w:vAlign w:val="bottom"/>
            <w:hideMark/>
          </w:tcPr>
          <w:p w14:paraId="25D4F2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56870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C2AAB7" w14:textId="7CFE470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411C19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25,700</w:t>
            </w:r>
          </w:p>
        </w:tc>
        <w:tc>
          <w:tcPr>
            <w:tcW w:w="250" w:type="pct"/>
            <w:tcBorders>
              <w:top w:val="nil"/>
              <w:left w:val="nil"/>
              <w:bottom w:val="dotDash" w:sz="4" w:space="0" w:color="auto"/>
              <w:right w:val="single" w:sz="4" w:space="0" w:color="auto"/>
            </w:tcBorders>
            <w:shd w:val="clear" w:color="auto" w:fill="auto"/>
            <w:noWrap/>
            <w:vAlign w:val="bottom"/>
            <w:hideMark/>
          </w:tcPr>
          <w:p w14:paraId="6E076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4,250</w:t>
            </w:r>
          </w:p>
        </w:tc>
        <w:tc>
          <w:tcPr>
            <w:tcW w:w="232" w:type="pct"/>
            <w:tcBorders>
              <w:top w:val="nil"/>
              <w:left w:val="nil"/>
              <w:bottom w:val="dotDash" w:sz="4" w:space="0" w:color="auto"/>
              <w:right w:val="single" w:sz="4" w:space="0" w:color="auto"/>
            </w:tcBorders>
            <w:shd w:val="clear" w:color="auto" w:fill="auto"/>
            <w:noWrap/>
            <w:vAlign w:val="bottom"/>
            <w:hideMark/>
          </w:tcPr>
          <w:p w14:paraId="2CDFEE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7,000</w:t>
            </w:r>
          </w:p>
        </w:tc>
        <w:tc>
          <w:tcPr>
            <w:tcW w:w="213" w:type="pct"/>
            <w:tcBorders>
              <w:top w:val="nil"/>
              <w:left w:val="nil"/>
              <w:bottom w:val="dotDash" w:sz="4" w:space="0" w:color="auto"/>
              <w:right w:val="single" w:sz="4" w:space="0" w:color="auto"/>
            </w:tcBorders>
            <w:shd w:val="clear" w:color="auto" w:fill="auto"/>
            <w:noWrap/>
            <w:vAlign w:val="bottom"/>
            <w:hideMark/>
          </w:tcPr>
          <w:p w14:paraId="25C6E3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A12C7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D81E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AB3EB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36503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55561C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39BF1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36,950</w:t>
            </w:r>
          </w:p>
        </w:tc>
      </w:tr>
      <w:tr w:rsidR="00AF68E7" w:rsidRPr="00AF68E7" w14:paraId="1D6FE8A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574F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38B7D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294BD0E0" w14:textId="62E8463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w:t>
            </w:r>
            <w:r w:rsidR="004F3993" w:rsidRPr="00AF68E7">
              <w:rPr>
                <w:rFonts w:ascii="Arial" w:eastAsia="Times New Roman" w:hAnsi="Arial" w:cs="Arial"/>
                <w:b/>
                <w:bCs/>
                <w:sz w:val="10"/>
                <w:szCs w:val="10"/>
              </w:rPr>
              <w:t xml:space="preserve"> i</w:t>
            </w:r>
            <w:r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qëndrueshëm</w:t>
            </w:r>
            <w:r w:rsidRPr="00AF68E7">
              <w:rPr>
                <w:rFonts w:ascii="Arial" w:eastAsia="Times New Roman" w:hAnsi="Arial" w:cs="Arial"/>
                <w:b/>
                <w:bCs/>
                <w:sz w:val="10"/>
                <w:szCs w:val="10"/>
              </w:rPr>
              <w:t xml:space="preserve"> i tok</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 bujq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sore</w:t>
            </w:r>
          </w:p>
        </w:tc>
        <w:tc>
          <w:tcPr>
            <w:tcW w:w="139" w:type="pct"/>
            <w:tcBorders>
              <w:top w:val="nil"/>
              <w:left w:val="nil"/>
              <w:bottom w:val="dotted" w:sz="4" w:space="0" w:color="auto"/>
              <w:right w:val="single" w:sz="4" w:space="0" w:color="auto"/>
            </w:tcBorders>
            <w:shd w:val="clear" w:color="auto" w:fill="auto"/>
            <w:noWrap/>
            <w:vAlign w:val="bottom"/>
            <w:hideMark/>
          </w:tcPr>
          <w:p w14:paraId="5C98E7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0EAC1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7901F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A7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1A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13" w:type="pct"/>
            <w:tcBorders>
              <w:top w:val="nil"/>
              <w:left w:val="nil"/>
              <w:bottom w:val="dotted" w:sz="4" w:space="0" w:color="auto"/>
              <w:right w:val="single" w:sz="4" w:space="0" w:color="auto"/>
            </w:tcBorders>
            <w:shd w:val="clear" w:color="auto" w:fill="auto"/>
            <w:noWrap/>
            <w:vAlign w:val="bottom"/>
            <w:hideMark/>
          </w:tcPr>
          <w:p w14:paraId="7FC2D6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DE1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B766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E2B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317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88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66D7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w:t>
            </w:r>
          </w:p>
        </w:tc>
      </w:tr>
      <w:tr w:rsidR="00AF68E7" w:rsidRPr="00AF68E7" w14:paraId="6D5ACD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3DD5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26AA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5A7859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FC69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F6100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7015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0100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8E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F51C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4EAA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EFD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BC0B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145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7C13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FA82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BBB9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8AF0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031D8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3354ED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1EB6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FD9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4CA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EF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660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3EE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1A10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DD6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F3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42D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0A4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9C3C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377A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BE78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50EC1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12248D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8C5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C7C4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BCBE0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7D51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AC7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E793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0AB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0D6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FD4F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E99D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46F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29AF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80168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75F7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62958D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nil"/>
              <w:right w:val="single" w:sz="4" w:space="0" w:color="auto"/>
            </w:tcBorders>
            <w:shd w:val="clear" w:color="auto" w:fill="auto"/>
            <w:noWrap/>
            <w:vAlign w:val="bottom"/>
            <w:hideMark/>
          </w:tcPr>
          <w:p w14:paraId="1E5B33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BCD85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843A88" w14:textId="34CFD0C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9C63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02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24AF0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FFD4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3C744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AE43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500D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1C8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1D35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342E6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BEAEC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4ED0D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2863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978C80B" w14:textId="04281581"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sz w:val="10"/>
                <w:szCs w:val="10"/>
              </w:rPr>
              <w:t>ë</w:t>
            </w:r>
            <w:r w:rsidR="00247E06" w:rsidRPr="00AF68E7">
              <w:rPr>
                <w:rFonts w:ascii="Arial" w:eastAsia="Times New Roman" w:hAnsi="Arial" w:cs="Arial"/>
                <w:b/>
                <w:bCs/>
                <w:sz w:val="10"/>
                <w:szCs w:val="10"/>
              </w:rPr>
              <w:t>r Peshkimin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F1F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7A9D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F5D6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5DB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2957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212A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82B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F2F20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E0D41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9531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F866E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593E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303,100</w:t>
            </w:r>
          </w:p>
        </w:tc>
      </w:tr>
      <w:tr w:rsidR="00AF68E7" w:rsidRPr="00AF68E7" w14:paraId="22C80FE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42F3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27B20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89388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DA6F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0196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0E814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0D1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14C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7CF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FA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5361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D03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CA7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08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169,423</w:t>
            </w:r>
          </w:p>
        </w:tc>
        <w:tc>
          <w:tcPr>
            <w:tcW w:w="248" w:type="pct"/>
            <w:tcBorders>
              <w:top w:val="nil"/>
              <w:left w:val="nil"/>
              <w:bottom w:val="dotted" w:sz="4" w:space="0" w:color="auto"/>
              <w:right w:val="single" w:sz="4" w:space="0" w:color="auto"/>
            </w:tcBorders>
            <w:shd w:val="clear" w:color="auto" w:fill="auto"/>
            <w:noWrap/>
            <w:vAlign w:val="bottom"/>
            <w:hideMark/>
          </w:tcPr>
          <w:p w14:paraId="08EDB8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169,423</w:t>
            </w:r>
          </w:p>
        </w:tc>
      </w:tr>
      <w:tr w:rsidR="00AF68E7" w:rsidRPr="00AF68E7" w14:paraId="7C9D5D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15D0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FF26D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624EC2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98B5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4FE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42C1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A7E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91D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403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85C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28A2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DFB4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318E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788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0AB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500B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2715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27908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383FCD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BDB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A96B" w14:textId="23891B6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CD51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A969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AF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99FA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F294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328F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A6A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B47B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E5C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3AA7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BB8F8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E446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025F30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18C5C3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5F7F4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474E661" w14:textId="57251B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3B6E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4E69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A2B33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657FF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8E423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334D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D2C5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F3AE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8643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8E3A1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00E7F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97CF3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9257F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E4646C5" w14:textId="4D9A76FB"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Bujq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sis</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dhe Zhvillimit Rural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915E6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84734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EB81E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2,696,703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86C6D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447,240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2B0324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1,766,991</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C8531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D60E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B0388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A993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3,399,720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17CB7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8A2AE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5,799,846</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41E64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14,180,500</w:t>
            </w:r>
          </w:p>
        </w:tc>
      </w:tr>
      <w:tr w:rsidR="00AF68E7" w:rsidRPr="00AF68E7" w14:paraId="153F391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CF0A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7FC083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784F1A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623662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B77B2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FFF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397,401</w:t>
            </w:r>
          </w:p>
        </w:tc>
        <w:tc>
          <w:tcPr>
            <w:tcW w:w="250" w:type="pct"/>
            <w:tcBorders>
              <w:top w:val="nil"/>
              <w:left w:val="nil"/>
              <w:bottom w:val="dotted" w:sz="4" w:space="0" w:color="auto"/>
              <w:right w:val="single" w:sz="4" w:space="0" w:color="auto"/>
            </w:tcBorders>
            <w:shd w:val="clear" w:color="auto" w:fill="auto"/>
            <w:noWrap/>
            <w:vAlign w:val="bottom"/>
            <w:hideMark/>
          </w:tcPr>
          <w:p w14:paraId="0BBA9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71,376</w:t>
            </w:r>
          </w:p>
        </w:tc>
        <w:tc>
          <w:tcPr>
            <w:tcW w:w="232" w:type="pct"/>
            <w:tcBorders>
              <w:top w:val="nil"/>
              <w:left w:val="nil"/>
              <w:bottom w:val="dotted" w:sz="4" w:space="0" w:color="auto"/>
              <w:right w:val="single" w:sz="4" w:space="0" w:color="auto"/>
            </w:tcBorders>
            <w:shd w:val="clear" w:color="auto" w:fill="auto"/>
            <w:noWrap/>
            <w:vAlign w:val="bottom"/>
            <w:hideMark/>
          </w:tcPr>
          <w:p w14:paraId="11310A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102,324</w:t>
            </w:r>
          </w:p>
        </w:tc>
        <w:tc>
          <w:tcPr>
            <w:tcW w:w="213" w:type="pct"/>
            <w:tcBorders>
              <w:top w:val="nil"/>
              <w:left w:val="nil"/>
              <w:bottom w:val="dotted" w:sz="4" w:space="0" w:color="auto"/>
              <w:right w:val="single" w:sz="4" w:space="0" w:color="auto"/>
            </w:tcBorders>
            <w:shd w:val="clear" w:color="auto" w:fill="auto"/>
            <w:noWrap/>
            <w:vAlign w:val="bottom"/>
            <w:hideMark/>
          </w:tcPr>
          <w:p w14:paraId="216163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3034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44A9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w:t>
            </w:r>
          </w:p>
        </w:tc>
        <w:tc>
          <w:tcPr>
            <w:tcW w:w="250" w:type="pct"/>
            <w:tcBorders>
              <w:top w:val="nil"/>
              <w:left w:val="nil"/>
              <w:bottom w:val="dotted" w:sz="4" w:space="0" w:color="auto"/>
              <w:right w:val="single" w:sz="4" w:space="0" w:color="auto"/>
            </w:tcBorders>
            <w:shd w:val="clear" w:color="auto" w:fill="auto"/>
            <w:noWrap/>
            <w:vAlign w:val="bottom"/>
            <w:hideMark/>
          </w:tcPr>
          <w:p w14:paraId="7BA2B2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85" w:type="pct"/>
            <w:tcBorders>
              <w:top w:val="nil"/>
              <w:left w:val="nil"/>
              <w:bottom w:val="dotted" w:sz="4" w:space="0" w:color="auto"/>
              <w:right w:val="single" w:sz="4" w:space="0" w:color="auto"/>
            </w:tcBorders>
            <w:shd w:val="clear" w:color="auto" w:fill="auto"/>
            <w:noWrap/>
            <w:vAlign w:val="bottom"/>
            <w:hideMark/>
          </w:tcPr>
          <w:p w14:paraId="2BB680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3D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48" w:type="pct"/>
            <w:tcBorders>
              <w:top w:val="nil"/>
              <w:left w:val="nil"/>
              <w:bottom w:val="dotted" w:sz="4" w:space="0" w:color="auto"/>
              <w:right w:val="single" w:sz="4" w:space="0" w:color="auto"/>
            </w:tcBorders>
            <w:shd w:val="clear" w:color="auto" w:fill="auto"/>
            <w:noWrap/>
            <w:vAlign w:val="bottom"/>
            <w:hideMark/>
          </w:tcPr>
          <w:p w14:paraId="5F031B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669,101</w:t>
            </w:r>
          </w:p>
        </w:tc>
      </w:tr>
      <w:tr w:rsidR="00AF68E7" w:rsidRPr="00AF68E7" w14:paraId="5B2B96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7D75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8FE7E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537D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0A26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685B2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000000" w:fill="FFFFFF"/>
            <w:noWrap/>
            <w:vAlign w:val="bottom"/>
            <w:hideMark/>
          </w:tcPr>
          <w:p w14:paraId="4A7CCA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306B6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316C1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3B009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21E17C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627D9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685C7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5551B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217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983B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A4A1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4967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508E1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0B9FA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D1EB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3FB4B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000000" w:fill="FFFFFF"/>
            <w:noWrap/>
            <w:vAlign w:val="bottom"/>
            <w:hideMark/>
          </w:tcPr>
          <w:p w14:paraId="7805A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CE09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019FF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205C5C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125606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0936C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14FB0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7E8B23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EC6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B6325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8C9D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C877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0A879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59F7A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7F70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070C7C" w14:textId="45970FA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576C3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2FE5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78A9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FDE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C4E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8F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4AE2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E7F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8D51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45C4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E7A94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8227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nil"/>
              <w:right w:val="single" w:sz="4" w:space="0" w:color="auto"/>
            </w:tcBorders>
            <w:shd w:val="clear" w:color="auto" w:fill="auto"/>
            <w:noWrap/>
            <w:vAlign w:val="bottom"/>
            <w:hideMark/>
          </w:tcPr>
          <w:p w14:paraId="412088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816A1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73193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3F1041B" w14:textId="761D625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3734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F686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C8CCF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0C28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7CEE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5CE35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E43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87C6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7DFE9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3FCF8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C1E6B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45677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42E11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66E290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rrugor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291B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30776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5686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259,747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69BC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48,388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D7797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2,684,087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FEAD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E60A9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522A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4344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3C346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6D5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16,350,890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857A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19,393,112</w:t>
            </w:r>
          </w:p>
        </w:tc>
      </w:tr>
      <w:tr w:rsidR="00AF68E7" w:rsidRPr="00AF68E7" w14:paraId="731B5E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BC0C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C2C5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6C5AF9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1D83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49FB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D32B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01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ADD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1B0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E7A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200F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FD74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5E2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56" w:type="pct"/>
            <w:tcBorders>
              <w:top w:val="nil"/>
              <w:left w:val="nil"/>
              <w:bottom w:val="dotted" w:sz="4" w:space="0" w:color="auto"/>
              <w:right w:val="single" w:sz="4" w:space="0" w:color="auto"/>
            </w:tcBorders>
            <w:shd w:val="clear" w:color="auto" w:fill="auto"/>
            <w:noWrap/>
            <w:vAlign w:val="bottom"/>
            <w:hideMark/>
          </w:tcPr>
          <w:p w14:paraId="3F924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2,288,132</w:t>
            </w:r>
          </w:p>
        </w:tc>
        <w:tc>
          <w:tcPr>
            <w:tcW w:w="248" w:type="pct"/>
            <w:tcBorders>
              <w:top w:val="nil"/>
              <w:left w:val="nil"/>
              <w:bottom w:val="dotted" w:sz="4" w:space="0" w:color="auto"/>
              <w:right w:val="single" w:sz="4" w:space="0" w:color="auto"/>
            </w:tcBorders>
            <w:shd w:val="clear" w:color="auto" w:fill="auto"/>
            <w:noWrap/>
            <w:vAlign w:val="bottom"/>
            <w:hideMark/>
          </w:tcPr>
          <w:p w14:paraId="6A41A3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2,488,132</w:t>
            </w:r>
          </w:p>
        </w:tc>
      </w:tr>
      <w:tr w:rsidR="00AF68E7" w:rsidRPr="00AF68E7" w14:paraId="702C1F8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FFCC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F575B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755A1C9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0894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951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B06E3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481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527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EE4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3D40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D6B4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E72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53AB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1A3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501,000</w:t>
            </w:r>
          </w:p>
        </w:tc>
        <w:tc>
          <w:tcPr>
            <w:tcW w:w="248" w:type="pct"/>
            <w:tcBorders>
              <w:top w:val="nil"/>
              <w:left w:val="nil"/>
              <w:bottom w:val="dotted" w:sz="4" w:space="0" w:color="auto"/>
              <w:right w:val="single" w:sz="4" w:space="0" w:color="auto"/>
            </w:tcBorders>
            <w:shd w:val="clear" w:color="auto" w:fill="auto"/>
            <w:noWrap/>
            <w:vAlign w:val="bottom"/>
            <w:hideMark/>
          </w:tcPr>
          <w:p w14:paraId="4E460B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501,000</w:t>
            </w:r>
          </w:p>
        </w:tc>
      </w:tr>
      <w:tr w:rsidR="00AF68E7" w:rsidRPr="00AF68E7" w14:paraId="5F9FA7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C24B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D240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53FC5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21F31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AD7D95" w14:textId="6053841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w:t>
            </w:r>
            <w:r w:rsidRPr="00AF68E7">
              <w:rPr>
                <w:rFonts w:ascii="Arial" w:eastAsia="Times New Roman" w:hAnsi="Arial" w:cs="Arial"/>
                <w:sz w:val="10"/>
                <w:szCs w:val="10"/>
              </w:rPr>
              <w:lastRenderedPageBreak/>
              <w:t>doganore</w:t>
            </w:r>
          </w:p>
        </w:tc>
        <w:tc>
          <w:tcPr>
            <w:tcW w:w="250" w:type="pct"/>
            <w:tcBorders>
              <w:top w:val="nil"/>
              <w:left w:val="nil"/>
              <w:bottom w:val="dotted" w:sz="4" w:space="0" w:color="auto"/>
              <w:right w:val="single" w:sz="4" w:space="0" w:color="auto"/>
            </w:tcBorders>
            <w:shd w:val="clear" w:color="auto" w:fill="auto"/>
            <w:noWrap/>
            <w:vAlign w:val="bottom"/>
            <w:hideMark/>
          </w:tcPr>
          <w:p w14:paraId="07B7A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lastRenderedPageBreak/>
              <w:t>0</w:t>
            </w:r>
          </w:p>
        </w:tc>
        <w:tc>
          <w:tcPr>
            <w:tcW w:w="250" w:type="pct"/>
            <w:tcBorders>
              <w:top w:val="nil"/>
              <w:left w:val="nil"/>
              <w:bottom w:val="dotted" w:sz="4" w:space="0" w:color="auto"/>
              <w:right w:val="single" w:sz="4" w:space="0" w:color="auto"/>
            </w:tcBorders>
            <w:shd w:val="clear" w:color="auto" w:fill="auto"/>
            <w:noWrap/>
            <w:vAlign w:val="bottom"/>
            <w:hideMark/>
          </w:tcPr>
          <w:p w14:paraId="2B15E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C65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62D1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A050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75E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A5D9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8F4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088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701,000</w:t>
            </w:r>
          </w:p>
        </w:tc>
        <w:tc>
          <w:tcPr>
            <w:tcW w:w="248" w:type="pct"/>
            <w:tcBorders>
              <w:top w:val="nil"/>
              <w:left w:val="nil"/>
              <w:bottom w:val="dotted" w:sz="4" w:space="0" w:color="auto"/>
              <w:right w:val="single" w:sz="4" w:space="0" w:color="auto"/>
            </w:tcBorders>
            <w:shd w:val="clear" w:color="auto" w:fill="auto"/>
            <w:noWrap/>
            <w:vAlign w:val="bottom"/>
            <w:hideMark/>
          </w:tcPr>
          <w:p w14:paraId="6D9DF3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701,000</w:t>
            </w:r>
          </w:p>
        </w:tc>
      </w:tr>
      <w:tr w:rsidR="00AF68E7" w:rsidRPr="00AF68E7" w14:paraId="40392DE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AF89F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w:t>
            </w:r>
          </w:p>
        </w:tc>
        <w:tc>
          <w:tcPr>
            <w:tcW w:w="238" w:type="pct"/>
            <w:tcBorders>
              <w:top w:val="nil"/>
              <w:left w:val="nil"/>
              <w:bottom w:val="dotDash" w:sz="4" w:space="0" w:color="auto"/>
              <w:right w:val="single" w:sz="4" w:space="0" w:color="auto"/>
            </w:tcBorders>
            <w:shd w:val="clear" w:color="auto" w:fill="auto"/>
            <w:noWrap/>
            <w:vAlign w:val="bottom"/>
            <w:hideMark/>
          </w:tcPr>
          <w:p w14:paraId="7EFFA1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Dash" w:sz="4" w:space="0" w:color="auto"/>
              <w:right w:val="single" w:sz="4" w:space="0" w:color="auto"/>
            </w:tcBorders>
            <w:shd w:val="clear" w:color="auto" w:fill="auto"/>
            <w:noWrap/>
            <w:vAlign w:val="bottom"/>
            <w:hideMark/>
          </w:tcPr>
          <w:p w14:paraId="2FD9B93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EA255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4B350FF" w14:textId="015400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E371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254E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C349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13" w:type="pct"/>
            <w:tcBorders>
              <w:top w:val="nil"/>
              <w:left w:val="nil"/>
              <w:bottom w:val="dotDash" w:sz="4" w:space="0" w:color="auto"/>
              <w:right w:val="single" w:sz="4" w:space="0" w:color="auto"/>
            </w:tcBorders>
            <w:shd w:val="clear" w:color="auto" w:fill="auto"/>
            <w:noWrap/>
            <w:vAlign w:val="bottom"/>
            <w:hideMark/>
          </w:tcPr>
          <w:p w14:paraId="48AD4E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3BA3A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0D9D8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553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0EE1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9EB18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B1F06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r>
      <w:tr w:rsidR="00AF68E7" w:rsidRPr="00AF68E7" w14:paraId="63448C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A365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37953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7082C03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Detar</w:t>
            </w:r>
          </w:p>
        </w:tc>
        <w:tc>
          <w:tcPr>
            <w:tcW w:w="139" w:type="pct"/>
            <w:tcBorders>
              <w:top w:val="nil"/>
              <w:left w:val="nil"/>
              <w:bottom w:val="dotted" w:sz="4" w:space="0" w:color="auto"/>
              <w:right w:val="single" w:sz="4" w:space="0" w:color="auto"/>
            </w:tcBorders>
            <w:shd w:val="clear" w:color="auto" w:fill="auto"/>
            <w:noWrap/>
            <w:vAlign w:val="bottom"/>
            <w:hideMark/>
          </w:tcPr>
          <w:p w14:paraId="6315A1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FEB28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B8089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115,997</w:t>
            </w:r>
          </w:p>
        </w:tc>
        <w:tc>
          <w:tcPr>
            <w:tcW w:w="250" w:type="pct"/>
            <w:tcBorders>
              <w:top w:val="nil"/>
              <w:left w:val="nil"/>
              <w:bottom w:val="dotted" w:sz="4" w:space="0" w:color="auto"/>
              <w:right w:val="single" w:sz="4" w:space="0" w:color="auto"/>
            </w:tcBorders>
            <w:shd w:val="clear" w:color="auto" w:fill="auto"/>
            <w:noWrap/>
            <w:vAlign w:val="bottom"/>
            <w:hideMark/>
          </w:tcPr>
          <w:p w14:paraId="5D34A8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19,192</w:t>
            </w:r>
          </w:p>
        </w:tc>
        <w:tc>
          <w:tcPr>
            <w:tcW w:w="232" w:type="pct"/>
            <w:tcBorders>
              <w:top w:val="nil"/>
              <w:left w:val="nil"/>
              <w:bottom w:val="dotted" w:sz="4" w:space="0" w:color="auto"/>
              <w:right w:val="single" w:sz="4" w:space="0" w:color="auto"/>
            </w:tcBorders>
            <w:shd w:val="clear" w:color="auto" w:fill="auto"/>
            <w:noWrap/>
            <w:vAlign w:val="bottom"/>
            <w:hideMark/>
          </w:tcPr>
          <w:p w14:paraId="4841E2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19,250</w:t>
            </w:r>
          </w:p>
        </w:tc>
        <w:tc>
          <w:tcPr>
            <w:tcW w:w="213" w:type="pct"/>
            <w:tcBorders>
              <w:top w:val="nil"/>
              <w:left w:val="nil"/>
              <w:bottom w:val="dotted" w:sz="4" w:space="0" w:color="auto"/>
              <w:right w:val="single" w:sz="4" w:space="0" w:color="auto"/>
            </w:tcBorders>
            <w:shd w:val="clear" w:color="auto" w:fill="auto"/>
            <w:noWrap/>
            <w:vAlign w:val="bottom"/>
            <w:hideMark/>
          </w:tcPr>
          <w:p w14:paraId="22AE02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021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6E9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5832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95C7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01B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3AF4FA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204,439</w:t>
            </w:r>
          </w:p>
        </w:tc>
      </w:tr>
      <w:tr w:rsidR="00AF68E7" w:rsidRPr="00AF68E7" w14:paraId="27D9CB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DFB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D33FD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0E9A0E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37CC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1E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F3C5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7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3E99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A05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C352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4A65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34BD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64A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8E9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8,610,000</w:t>
            </w:r>
          </w:p>
        </w:tc>
        <w:tc>
          <w:tcPr>
            <w:tcW w:w="248" w:type="pct"/>
            <w:tcBorders>
              <w:top w:val="nil"/>
              <w:left w:val="nil"/>
              <w:bottom w:val="dotted" w:sz="4" w:space="0" w:color="auto"/>
              <w:right w:val="single" w:sz="4" w:space="0" w:color="auto"/>
            </w:tcBorders>
            <w:shd w:val="clear" w:color="auto" w:fill="auto"/>
            <w:noWrap/>
            <w:vAlign w:val="bottom"/>
            <w:hideMark/>
          </w:tcPr>
          <w:p w14:paraId="4F270A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8,610,000</w:t>
            </w:r>
          </w:p>
        </w:tc>
      </w:tr>
      <w:tr w:rsidR="00AF68E7" w:rsidRPr="00AF68E7" w14:paraId="08A2C3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5C40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2056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5AA598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068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36E5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0E0A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BA9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CFB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A89F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ED54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E210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0E1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00C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3B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E31B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26C1B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3AD8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7837B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6A3253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ADB3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DBABB0F" w14:textId="0E96D5A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A717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34B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516B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86DD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F01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453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871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71CA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62F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B6DC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7C77A3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CE15A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C5A9B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Dash" w:sz="4" w:space="0" w:color="auto"/>
              <w:right w:val="single" w:sz="4" w:space="0" w:color="auto"/>
            </w:tcBorders>
            <w:shd w:val="clear" w:color="auto" w:fill="auto"/>
            <w:noWrap/>
            <w:vAlign w:val="bottom"/>
            <w:hideMark/>
          </w:tcPr>
          <w:p w14:paraId="6B0C48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4C0F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E03288E" w14:textId="01CD756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A37CA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95973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B662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AE20F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D7A6F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D044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7EE2D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754B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952B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37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D1F5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A77B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5CA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8A57CA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Hekurudhor</w:t>
            </w:r>
          </w:p>
        </w:tc>
        <w:tc>
          <w:tcPr>
            <w:tcW w:w="139" w:type="pct"/>
            <w:tcBorders>
              <w:top w:val="nil"/>
              <w:left w:val="nil"/>
              <w:bottom w:val="dotted" w:sz="4" w:space="0" w:color="auto"/>
              <w:right w:val="single" w:sz="4" w:space="0" w:color="auto"/>
            </w:tcBorders>
            <w:shd w:val="clear" w:color="auto" w:fill="auto"/>
            <w:noWrap/>
            <w:vAlign w:val="bottom"/>
            <w:hideMark/>
          </w:tcPr>
          <w:p w14:paraId="0FAC77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67138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0A484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14,272</w:t>
            </w:r>
          </w:p>
        </w:tc>
        <w:tc>
          <w:tcPr>
            <w:tcW w:w="250" w:type="pct"/>
            <w:tcBorders>
              <w:top w:val="nil"/>
              <w:left w:val="nil"/>
              <w:bottom w:val="dotted" w:sz="4" w:space="0" w:color="auto"/>
              <w:right w:val="single" w:sz="4" w:space="0" w:color="auto"/>
            </w:tcBorders>
            <w:shd w:val="clear" w:color="auto" w:fill="auto"/>
            <w:noWrap/>
            <w:vAlign w:val="bottom"/>
            <w:hideMark/>
          </w:tcPr>
          <w:p w14:paraId="626D9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2,383</w:t>
            </w:r>
          </w:p>
        </w:tc>
        <w:tc>
          <w:tcPr>
            <w:tcW w:w="232" w:type="pct"/>
            <w:tcBorders>
              <w:top w:val="nil"/>
              <w:left w:val="nil"/>
              <w:bottom w:val="dotted" w:sz="4" w:space="0" w:color="auto"/>
              <w:right w:val="single" w:sz="4" w:space="0" w:color="auto"/>
            </w:tcBorders>
            <w:shd w:val="clear" w:color="auto" w:fill="auto"/>
            <w:noWrap/>
            <w:vAlign w:val="bottom"/>
            <w:hideMark/>
          </w:tcPr>
          <w:p w14:paraId="209148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8,300</w:t>
            </w:r>
          </w:p>
        </w:tc>
        <w:tc>
          <w:tcPr>
            <w:tcW w:w="213" w:type="pct"/>
            <w:tcBorders>
              <w:top w:val="nil"/>
              <w:left w:val="nil"/>
              <w:bottom w:val="dotted" w:sz="4" w:space="0" w:color="auto"/>
              <w:right w:val="single" w:sz="4" w:space="0" w:color="auto"/>
            </w:tcBorders>
            <w:shd w:val="clear" w:color="auto" w:fill="auto"/>
            <w:noWrap/>
            <w:vAlign w:val="bottom"/>
            <w:hideMark/>
          </w:tcPr>
          <w:p w14:paraId="00903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348" w:type="pct"/>
            <w:tcBorders>
              <w:top w:val="nil"/>
              <w:left w:val="nil"/>
              <w:bottom w:val="dotted" w:sz="4" w:space="0" w:color="auto"/>
              <w:right w:val="single" w:sz="4" w:space="0" w:color="auto"/>
            </w:tcBorders>
            <w:shd w:val="clear" w:color="auto" w:fill="auto"/>
            <w:noWrap/>
            <w:vAlign w:val="bottom"/>
            <w:hideMark/>
          </w:tcPr>
          <w:p w14:paraId="36AD1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9CB6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0F60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FA7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71,300</w:t>
            </w:r>
          </w:p>
        </w:tc>
        <w:tc>
          <w:tcPr>
            <w:tcW w:w="256" w:type="pct"/>
            <w:tcBorders>
              <w:top w:val="nil"/>
              <w:left w:val="nil"/>
              <w:bottom w:val="dotted" w:sz="4" w:space="0" w:color="auto"/>
              <w:right w:val="single" w:sz="4" w:space="0" w:color="auto"/>
            </w:tcBorders>
            <w:shd w:val="clear" w:color="auto" w:fill="auto"/>
            <w:noWrap/>
            <w:vAlign w:val="bottom"/>
            <w:hideMark/>
          </w:tcPr>
          <w:p w14:paraId="4BFDE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228,500</w:t>
            </w:r>
          </w:p>
        </w:tc>
        <w:tc>
          <w:tcPr>
            <w:tcW w:w="248" w:type="pct"/>
            <w:tcBorders>
              <w:top w:val="nil"/>
              <w:left w:val="nil"/>
              <w:bottom w:val="dotted" w:sz="4" w:space="0" w:color="auto"/>
              <w:right w:val="single" w:sz="4" w:space="0" w:color="auto"/>
            </w:tcBorders>
            <w:shd w:val="clear" w:color="auto" w:fill="auto"/>
            <w:noWrap/>
            <w:vAlign w:val="bottom"/>
            <w:hideMark/>
          </w:tcPr>
          <w:p w14:paraId="679972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824,755</w:t>
            </w:r>
          </w:p>
        </w:tc>
      </w:tr>
      <w:tr w:rsidR="00AF68E7" w:rsidRPr="00AF68E7" w14:paraId="58C9DB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C7CD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D2CBF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18C403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6C4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E1E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445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0AA5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88C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11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915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D189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59F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E0A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84,213</w:t>
            </w:r>
          </w:p>
        </w:tc>
        <w:tc>
          <w:tcPr>
            <w:tcW w:w="256" w:type="pct"/>
            <w:tcBorders>
              <w:top w:val="nil"/>
              <w:left w:val="nil"/>
              <w:bottom w:val="dotted" w:sz="4" w:space="0" w:color="auto"/>
              <w:right w:val="single" w:sz="4" w:space="0" w:color="auto"/>
            </w:tcBorders>
            <w:shd w:val="clear" w:color="auto" w:fill="auto"/>
            <w:noWrap/>
            <w:vAlign w:val="bottom"/>
            <w:hideMark/>
          </w:tcPr>
          <w:p w14:paraId="23353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3,118,180</w:t>
            </w:r>
          </w:p>
        </w:tc>
        <w:tc>
          <w:tcPr>
            <w:tcW w:w="248" w:type="pct"/>
            <w:tcBorders>
              <w:top w:val="nil"/>
              <w:left w:val="nil"/>
              <w:bottom w:val="dotted" w:sz="4" w:space="0" w:color="auto"/>
              <w:right w:val="single" w:sz="4" w:space="0" w:color="auto"/>
            </w:tcBorders>
            <w:shd w:val="clear" w:color="auto" w:fill="auto"/>
            <w:noWrap/>
            <w:vAlign w:val="bottom"/>
            <w:hideMark/>
          </w:tcPr>
          <w:p w14:paraId="4BA6CB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3,202,393</w:t>
            </w:r>
          </w:p>
        </w:tc>
      </w:tr>
      <w:tr w:rsidR="00AF68E7" w:rsidRPr="00AF68E7" w14:paraId="5CECA4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821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1A2E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B7D429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181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8ED1C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135D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05EB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2517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017D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413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F01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979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CA7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4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48" w:type="pct"/>
            <w:tcBorders>
              <w:top w:val="nil"/>
              <w:left w:val="nil"/>
              <w:bottom w:val="dotted" w:sz="4" w:space="0" w:color="auto"/>
              <w:right w:val="single" w:sz="4" w:space="0" w:color="auto"/>
            </w:tcBorders>
            <w:shd w:val="clear" w:color="auto" w:fill="auto"/>
            <w:noWrap/>
            <w:vAlign w:val="bottom"/>
            <w:hideMark/>
          </w:tcPr>
          <w:p w14:paraId="775D9A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w:t>
            </w:r>
          </w:p>
        </w:tc>
      </w:tr>
      <w:tr w:rsidR="00AF68E7" w:rsidRPr="00AF68E7" w14:paraId="67A54C1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7BBE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F4A95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3B6733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35D6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831798" w14:textId="4B900AD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52CDF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81BA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F5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360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780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C5AC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7E17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597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1777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248" w:type="pct"/>
            <w:tcBorders>
              <w:top w:val="nil"/>
              <w:left w:val="nil"/>
              <w:bottom w:val="dotted" w:sz="4" w:space="0" w:color="auto"/>
              <w:right w:val="single" w:sz="4" w:space="0" w:color="auto"/>
            </w:tcBorders>
            <w:shd w:val="clear" w:color="auto" w:fill="auto"/>
            <w:noWrap/>
            <w:vAlign w:val="bottom"/>
            <w:hideMark/>
          </w:tcPr>
          <w:p w14:paraId="725FFE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r>
      <w:tr w:rsidR="00AF68E7" w:rsidRPr="00AF68E7" w14:paraId="5744222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661F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27C5BF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Dash" w:sz="4" w:space="0" w:color="auto"/>
              <w:right w:val="single" w:sz="4" w:space="0" w:color="auto"/>
            </w:tcBorders>
            <w:shd w:val="clear" w:color="auto" w:fill="auto"/>
            <w:noWrap/>
            <w:vAlign w:val="bottom"/>
            <w:hideMark/>
          </w:tcPr>
          <w:p w14:paraId="68425C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DEFE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9C552DB" w14:textId="4D74A25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2084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1B35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FBE6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5C51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5528B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CF2D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8FF8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E7562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84DF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11BE94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25525D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E000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B8B73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7FE9CD5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Ajror</w:t>
            </w:r>
          </w:p>
        </w:tc>
        <w:tc>
          <w:tcPr>
            <w:tcW w:w="139" w:type="pct"/>
            <w:tcBorders>
              <w:top w:val="nil"/>
              <w:left w:val="nil"/>
              <w:bottom w:val="dotted" w:sz="4" w:space="0" w:color="auto"/>
              <w:right w:val="single" w:sz="4" w:space="0" w:color="auto"/>
            </w:tcBorders>
            <w:shd w:val="clear" w:color="auto" w:fill="auto"/>
            <w:noWrap/>
            <w:vAlign w:val="bottom"/>
            <w:hideMark/>
          </w:tcPr>
          <w:p w14:paraId="47766D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564CE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75BB2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13,203</w:t>
            </w:r>
          </w:p>
        </w:tc>
        <w:tc>
          <w:tcPr>
            <w:tcW w:w="250" w:type="pct"/>
            <w:tcBorders>
              <w:top w:val="nil"/>
              <w:left w:val="nil"/>
              <w:bottom w:val="dotted" w:sz="4" w:space="0" w:color="auto"/>
              <w:right w:val="single" w:sz="4" w:space="0" w:color="auto"/>
            </w:tcBorders>
            <w:shd w:val="clear" w:color="auto" w:fill="auto"/>
            <w:noWrap/>
            <w:vAlign w:val="bottom"/>
            <w:hideMark/>
          </w:tcPr>
          <w:p w14:paraId="03D7E4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2,087</w:t>
            </w:r>
          </w:p>
        </w:tc>
        <w:tc>
          <w:tcPr>
            <w:tcW w:w="232" w:type="pct"/>
            <w:tcBorders>
              <w:top w:val="nil"/>
              <w:left w:val="nil"/>
              <w:bottom w:val="dotted" w:sz="4" w:space="0" w:color="auto"/>
              <w:right w:val="single" w:sz="4" w:space="0" w:color="auto"/>
            </w:tcBorders>
            <w:shd w:val="clear" w:color="auto" w:fill="auto"/>
            <w:noWrap/>
            <w:vAlign w:val="bottom"/>
            <w:hideMark/>
          </w:tcPr>
          <w:p w14:paraId="0C62D6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9,740</w:t>
            </w:r>
          </w:p>
        </w:tc>
        <w:tc>
          <w:tcPr>
            <w:tcW w:w="213" w:type="pct"/>
            <w:tcBorders>
              <w:top w:val="nil"/>
              <w:left w:val="nil"/>
              <w:bottom w:val="dotted" w:sz="4" w:space="0" w:color="auto"/>
              <w:right w:val="single" w:sz="4" w:space="0" w:color="auto"/>
            </w:tcBorders>
            <w:shd w:val="clear" w:color="auto" w:fill="auto"/>
            <w:noWrap/>
            <w:vAlign w:val="bottom"/>
            <w:hideMark/>
          </w:tcPr>
          <w:p w14:paraId="46C25F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D083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5AE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0E1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CCCB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98C1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4632B4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27,030</w:t>
            </w:r>
          </w:p>
        </w:tc>
      </w:tr>
      <w:tr w:rsidR="00AF68E7" w:rsidRPr="00AF68E7" w14:paraId="019F7A8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99B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056C6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3C1BA8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194E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2D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0495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82AE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7A10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C681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5221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D9F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A7D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36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ECF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5219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2B02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2D46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9E3FC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0A6008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2696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57DD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D36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AEB7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CBED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83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57BA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88B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0FFF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CCA6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42CF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BAB6A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804E9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05C5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7AAA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1BF60A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84B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E45A48C" w14:textId="0E84D2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C68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F85B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CE5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8E1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8F204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66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F2C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79B6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6071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F1A62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3002D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D5476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5C5BEF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Dash" w:sz="4" w:space="0" w:color="auto"/>
              <w:right w:val="single" w:sz="4" w:space="0" w:color="auto"/>
            </w:tcBorders>
            <w:shd w:val="clear" w:color="auto" w:fill="auto"/>
            <w:noWrap/>
            <w:vAlign w:val="bottom"/>
            <w:hideMark/>
          </w:tcPr>
          <w:p w14:paraId="4E0C50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970EA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BD451CF" w14:textId="5AB3EE3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6B5332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B37A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D631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E05B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B72C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D12B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2BC4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C0436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9F8D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14C0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24BA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EA33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AB802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045025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 rrjetet e komunikacionit</w:t>
            </w:r>
          </w:p>
        </w:tc>
        <w:tc>
          <w:tcPr>
            <w:tcW w:w="139" w:type="pct"/>
            <w:tcBorders>
              <w:top w:val="nil"/>
              <w:left w:val="nil"/>
              <w:bottom w:val="dotted" w:sz="4" w:space="0" w:color="auto"/>
              <w:right w:val="single" w:sz="4" w:space="0" w:color="auto"/>
            </w:tcBorders>
            <w:shd w:val="clear" w:color="auto" w:fill="auto"/>
            <w:noWrap/>
            <w:vAlign w:val="bottom"/>
            <w:hideMark/>
          </w:tcPr>
          <w:p w14:paraId="227726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0199C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1A18C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966D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00F5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CC2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1110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A4C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F9B5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A61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951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4255F1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6582F51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2620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AD34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46D2E0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09C7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2D75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001C9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A990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29C1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7E280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723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071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B11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A9C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E9DA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0581F4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18ECD97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005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3F613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24C51B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E6C0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424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85C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B2C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A88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0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928CE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9845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BA97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465A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4B4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5495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A6C1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5E66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D92A4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6DCE95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4D3B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ED13AC" w14:textId="187DEC6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C186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889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D49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A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05DB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D463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EBBF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0B77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EBF0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885AF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7BAA5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76BAF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92707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Dash" w:sz="4" w:space="0" w:color="auto"/>
              <w:right w:val="single" w:sz="4" w:space="0" w:color="auto"/>
            </w:tcBorders>
            <w:shd w:val="clear" w:color="auto" w:fill="auto"/>
            <w:noWrap/>
            <w:vAlign w:val="bottom"/>
            <w:hideMark/>
          </w:tcPr>
          <w:p w14:paraId="394A019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72BCD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688EA27" w14:textId="45A5AED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D8B8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D80C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07AA7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C676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54C24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522FD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A50E9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D208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2F986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9984A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F9FC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39B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5B48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0AE8684A" w14:textId="1C6C7BE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Furnizimi me </w:t>
            </w:r>
            <w:r w:rsidR="004F3993" w:rsidRPr="00AF68E7">
              <w:rPr>
                <w:rFonts w:ascii="Arial" w:eastAsia="Times New Roman" w:hAnsi="Arial" w:cs="Arial"/>
                <w:b/>
                <w:bCs/>
                <w:sz w:val="10"/>
                <w:szCs w:val="10"/>
              </w:rPr>
              <w:t>Ujë</w:t>
            </w:r>
            <w:r w:rsidRPr="00AF68E7">
              <w:rPr>
                <w:rFonts w:ascii="Arial" w:eastAsia="Times New Roman" w:hAnsi="Arial" w:cs="Arial"/>
                <w:b/>
                <w:bCs/>
                <w:sz w:val="10"/>
                <w:szCs w:val="10"/>
              </w:rPr>
              <w:t xml:space="preserve"> dhe Kanalizime</w:t>
            </w:r>
          </w:p>
        </w:tc>
        <w:tc>
          <w:tcPr>
            <w:tcW w:w="139" w:type="pct"/>
            <w:tcBorders>
              <w:top w:val="nil"/>
              <w:left w:val="nil"/>
              <w:bottom w:val="dotted" w:sz="4" w:space="0" w:color="auto"/>
              <w:right w:val="single" w:sz="4" w:space="0" w:color="auto"/>
            </w:tcBorders>
            <w:shd w:val="clear" w:color="auto" w:fill="auto"/>
            <w:noWrap/>
            <w:vAlign w:val="bottom"/>
            <w:hideMark/>
          </w:tcPr>
          <w:p w14:paraId="10F590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7C047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68FB3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72,537</w:t>
            </w:r>
          </w:p>
        </w:tc>
        <w:tc>
          <w:tcPr>
            <w:tcW w:w="250" w:type="pct"/>
            <w:tcBorders>
              <w:top w:val="nil"/>
              <w:left w:val="nil"/>
              <w:bottom w:val="dotted" w:sz="4" w:space="0" w:color="auto"/>
              <w:right w:val="single" w:sz="4" w:space="0" w:color="auto"/>
            </w:tcBorders>
            <w:shd w:val="clear" w:color="auto" w:fill="auto"/>
            <w:noWrap/>
            <w:vAlign w:val="bottom"/>
            <w:hideMark/>
          </w:tcPr>
          <w:p w14:paraId="31E263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12,114</w:t>
            </w:r>
          </w:p>
        </w:tc>
        <w:tc>
          <w:tcPr>
            <w:tcW w:w="232" w:type="pct"/>
            <w:tcBorders>
              <w:top w:val="nil"/>
              <w:left w:val="nil"/>
              <w:bottom w:val="dotted" w:sz="4" w:space="0" w:color="auto"/>
              <w:right w:val="single" w:sz="4" w:space="0" w:color="auto"/>
            </w:tcBorders>
            <w:shd w:val="clear" w:color="auto" w:fill="auto"/>
            <w:noWrap/>
            <w:vAlign w:val="bottom"/>
            <w:hideMark/>
          </w:tcPr>
          <w:p w14:paraId="550225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51,100</w:t>
            </w:r>
          </w:p>
        </w:tc>
        <w:tc>
          <w:tcPr>
            <w:tcW w:w="213" w:type="pct"/>
            <w:tcBorders>
              <w:top w:val="nil"/>
              <w:left w:val="nil"/>
              <w:bottom w:val="dotted" w:sz="4" w:space="0" w:color="auto"/>
              <w:right w:val="single" w:sz="4" w:space="0" w:color="auto"/>
            </w:tcBorders>
            <w:shd w:val="clear" w:color="auto" w:fill="auto"/>
            <w:noWrap/>
            <w:vAlign w:val="bottom"/>
            <w:hideMark/>
          </w:tcPr>
          <w:p w14:paraId="4E548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350,000</w:t>
            </w:r>
          </w:p>
        </w:tc>
        <w:tc>
          <w:tcPr>
            <w:tcW w:w="348" w:type="pct"/>
            <w:tcBorders>
              <w:top w:val="nil"/>
              <w:left w:val="nil"/>
              <w:bottom w:val="dotted" w:sz="4" w:space="0" w:color="auto"/>
              <w:right w:val="single" w:sz="4" w:space="0" w:color="auto"/>
            </w:tcBorders>
            <w:shd w:val="clear" w:color="auto" w:fill="auto"/>
            <w:noWrap/>
            <w:vAlign w:val="bottom"/>
            <w:hideMark/>
          </w:tcPr>
          <w:p w14:paraId="1BD14F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7F66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569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ED9A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106,082</w:t>
            </w:r>
          </w:p>
        </w:tc>
        <w:tc>
          <w:tcPr>
            <w:tcW w:w="256" w:type="pct"/>
            <w:tcBorders>
              <w:top w:val="nil"/>
              <w:left w:val="nil"/>
              <w:bottom w:val="dotted" w:sz="4" w:space="0" w:color="auto"/>
              <w:right w:val="single" w:sz="4" w:space="0" w:color="auto"/>
            </w:tcBorders>
            <w:shd w:val="clear" w:color="auto" w:fill="auto"/>
            <w:noWrap/>
            <w:vAlign w:val="bottom"/>
            <w:hideMark/>
          </w:tcPr>
          <w:p w14:paraId="5EB35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7,967,520</w:t>
            </w:r>
          </w:p>
        </w:tc>
        <w:tc>
          <w:tcPr>
            <w:tcW w:w="248" w:type="pct"/>
            <w:tcBorders>
              <w:top w:val="nil"/>
              <w:left w:val="nil"/>
              <w:bottom w:val="dotted" w:sz="4" w:space="0" w:color="auto"/>
              <w:right w:val="single" w:sz="4" w:space="0" w:color="auto"/>
            </w:tcBorders>
            <w:shd w:val="clear" w:color="auto" w:fill="auto"/>
            <w:noWrap/>
            <w:vAlign w:val="bottom"/>
            <w:hideMark/>
          </w:tcPr>
          <w:p w14:paraId="217B22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8,559,353</w:t>
            </w:r>
          </w:p>
        </w:tc>
      </w:tr>
      <w:tr w:rsidR="00AF68E7" w:rsidRPr="00AF68E7" w14:paraId="08915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079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0203E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5017A6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BD6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2193E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D6CEB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A1FB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299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87D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48D4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175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CC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BF2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D5B3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2,243,539</w:t>
            </w:r>
          </w:p>
        </w:tc>
        <w:tc>
          <w:tcPr>
            <w:tcW w:w="248" w:type="pct"/>
            <w:tcBorders>
              <w:top w:val="nil"/>
              <w:left w:val="nil"/>
              <w:bottom w:val="dotted" w:sz="4" w:space="0" w:color="auto"/>
              <w:right w:val="single" w:sz="4" w:space="0" w:color="auto"/>
            </w:tcBorders>
            <w:shd w:val="clear" w:color="auto" w:fill="auto"/>
            <w:noWrap/>
            <w:vAlign w:val="bottom"/>
            <w:hideMark/>
          </w:tcPr>
          <w:p w14:paraId="224693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2,243,539</w:t>
            </w:r>
          </w:p>
        </w:tc>
      </w:tr>
      <w:tr w:rsidR="00AF68E7" w:rsidRPr="00AF68E7" w14:paraId="2B3CCE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5F84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D5F8C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65A724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2858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C2E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A2CA1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35DD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6FC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9D56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FAFA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642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C2CF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A144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22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501E08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04326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D6FD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0D054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23544D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3479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252DCA" w14:textId="31E29F3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95A6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B7CB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16B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9817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D92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B7F6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7FC9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7188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8C5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730,000</w:t>
            </w:r>
          </w:p>
        </w:tc>
        <w:tc>
          <w:tcPr>
            <w:tcW w:w="248" w:type="pct"/>
            <w:tcBorders>
              <w:top w:val="nil"/>
              <w:left w:val="nil"/>
              <w:bottom w:val="dotted" w:sz="4" w:space="0" w:color="auto"/>
              <w:right w:val="single" w:sz="4" w:space="0" w:color="auto"/>
            </w:tcBorders>
            <w:shd w:val="clear" w:color="auto" w:fill="auto"/>
            <w:noWrap/>
            <w:vAlign w:val="bottom"/>
            <w:hideMark/>
          </w:tcPr>
          <w:p w14:paraId="09B142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730,000</w:t>
            </w:r>
          </w:p>
        </w:tc>
      </w:tr>
      <w:tr w:rsidR="00AF68E7" w:rsidRPr="00AF68E7" w14:paraId="665FAF6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29B0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97030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Dash" w:sz="4" w:space="0" w:color="auto"/>
              <w:right w:val="single" w:sz="4" w:space="0" w:color="auto"/>
            </w:tcBorders>
            <w:shd w:val="clear" w:color="auto" w:fill="auto"/>
            <w:noWrap/>
            <w:vAlign w:val="bottom"/>
            <w:hideMark/>
          </w:tcPr>
          <w:p w14:paraId="0FFB56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82769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AFF8956" w14:textId="24D1DD3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84484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7956D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A9399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494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C923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F91A5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8F3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D500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15E89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2DAFE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123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D9F7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EF99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D483CD" w14:textId="5B0E86B5"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Energjinë</w:t>
            </w:r>
          </w:p>
        </w:tc>
        <w:tc>
          <w:tcPr>
            <w:tcW w:w="139" w:type="pct"/>
            <w:tcBorders>
              <w:top w:val="nil"/>
              <w:left w:val="nil"/>
              <w:bottom w:val="dotted" w:sz="4" w:space="0" w:color="auto"/>
              <w:right w:val="single" w:sz="4" w:space="0" w:color="auto"/>
            </w:tcBorders>
            <w:shd w:val="clear" w:color="auto" w:fill="auto"/>
            <w:noWrap/>
            <w:vAlign w:val="bottom"/>
            <w:hideMark/>
          </w:tcPr>
          <w:p w14:paraId="0CD146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38EA1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1CF8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37,392</w:t>
            </w:r>
          </w:p>
        </w:tc>
        <w:tc>
          <w:tcPr>
            <w:tcW w:w="250" w:type="pct"/>
            <w:tcBorders>
              <w:top w:val="nil"/>
              <w:left w:val="nil"/>
              <w:bottom w:val="dotted" w:sz="4" w:space="0" w:color="auto"/>
              <w:right w:val="single" w:sz="4" w:space="0" w:color="auto"/>
            </w:tcBorders>
            <w:shd w:val="clear" w:color="auto" w:fill="auto"/>
            <w:noWrap/>
            <w:vAlign w:val="bottom"/>
            <w:hideMark/>
          </w:tcPr>
          <w:p w14:paraId="3194DD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6,244</w:t>
            </w:r>
          </w:p>
        </w:tc>
        <w:tc>
          <w:tcPr>
            <w:tcW w:w="232" w:type="pct"/>
            <w:tcBorders>
              <w:top w:val="nil"/>
              <w:left w:val="nil"/>
              <w:bottom w:val="dotted" w:sz="4" w:space="0" w:color="auto"/>
              <w:right w:val="single" w:sz="4" w:space="0" w:color="auto"/>
            </w:tcBorders>
            <w:shd w:val="clear" w:color="auto" w:fill="auto"/>
            <w:noWrap/>
            <w:vAlign w:val="bottom"/>
            <w:hideMark/>
          </w:tcPr>
          <w:p w14:paraId="36F7C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69,520</w:t>
            </w:r>
          </w:p>
        </w:tc>
        <w:tc>
          <w:tcPr>
            <w:tcW w:w="213" w:type="pct"/>
            <w:tcBorders>
              <w:top w:val="nil"/>
              <w:left w:val="nil"/>
              <w:bottom w:val="dotted" w:sz="4" w:space="0" w:color="auto"/>
              <w:right w:val="single" w:sz="4" w:space="0" w:color="auto"/>
            </w:tcBorders>
            <w:shd w:val="clear" w:color="auto" w:fill="auto"/>
            <w:noWrap/>
            <w:vAlign w:val="bottom"/>
            <w:hideMark/>
          </w:tcPr>
          <w:p w14:paraId="5B27D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DF13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5F2DE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39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A61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223,974</w:t>
            </w:r>
          </w:p>
        </w:tc>
        <w:tc>
          <w:tcPr>
            <w:tcW w:w="256" w:type="pct"/>
            <w:tcBorders>
              <w:top w:val="nil"/>
              <w:left w:val="nil"/>
              <w:bottom w:val="dotted" w:sz="4" w:space="0" w:color="auto"/>
              <w:right w:val="single" w:sz="4" w:space="0" w:color="auto"/>
            </w:tcBorders>
            <w:shd w:val="clear" w:color="auto" w:fill="auto"/>
            <w:noWrap/>
            <w:vAlign w:val="bottom"/>
            <w:hideMark/>
          </w:tcPr>
          <w:p w14:paraId="0748B7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26,026</w:t>
            </w:r>
          </w:p>
        </w:tc>
        <w:tc>
          <w:tcPr>
            <w:tcW w:w="248" w:type="pct"/>
            <w:tcBorders>
              <w:top w:val="nil"/>
              <w:left w:val="nil"/>
              <w:bottom w:val="dotted" w:sz="4" w:space="0" w:color="auto"/>
              <w:right w:val="single" w:sz="4" w:space="0" w:color="auto"/>
            </w:tcBorders>
            <w:shd w:val="clear" w:color="auto" w:fill="auto"/>
            <w:noWrap/>
            <w:vAlign w:val="bottom"/>
            <w:hideMark/>
          </w:tcPr>
          <w:p w14:paraId="0BA160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363,156</w:t>
            </w:r>
          </w:p>
        </w:tc>
      </w:tr>
      <w:tr w:rsidR="00AF68E7" w:rsidRPr="00AF68E7" w14:paraId="31FB8B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1AE6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21B9C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8555D0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DDDBA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E579A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5E9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EF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D8CE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4805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C4F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ED30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AF92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8AE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CC3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ABDA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2,880,000</w:t>
            </w:r>
          </w:p>
        </w:tc>
      </w:tr>
      <w:tr w:rsidR="00AF68E7" w:rsidRPr="00AF68E7" w14:paraId="1BCCB23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1F89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6F7E9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2FC0F3C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54BB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BC90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51D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67F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2564B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A9A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EABF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DE7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9B1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5FF5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0D465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F3DAA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8D98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DDA4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FF7B9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9F35B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DCF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B06934" w14:textId="5E0276C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C0C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7B02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2CBB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10EA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FA04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C861C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034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CDA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15B4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5A50A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40F11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E2165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22FC2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Dash" w:sz="4" w:space="0" w:color="auto"/>
              <w:right w:val="single" w:sz="4" w:space="0" w:color="auto"/>
            </w:tcBorders>
            <w:shd w:val="clear" w:color="auto" w:fill="auto"/>
            <w:noWrap/>
            <w:vAlign w:val="bottom"/>
            <w:hideMark/>
          </w:tcPr>
          <w:p w14:paraId="7D325F0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0737D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9A2D465" w14:textId="722C255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BAFD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9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5B09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28505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4324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82215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B04E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CCF2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C640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DADDE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C658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6ED0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FFA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nil"/>
              <w:left w:val="nil"/>
              <w:bottom w:val="dotted" w:sz="4" w:space="0" w:color="auto"/>
              <w:right w:val="single" w:sz="4" w:space="0" w:color="auto"/>
            </w:tcBorders>
            <w:shd w:val="clear" w:color="auto" w:fill="auto"/>
            <w:noWrap/>
            <w:vAlign w:val="bottom"/>
            <w:hideMark/>
          </w:tcPr>
          <w:p w14:paraId="4F68FE52" w14:textId="1D14D5D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Burimet Natyrore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9F172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EB5C8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D680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202,764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18CA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37,202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02B3A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44,065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6A86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A88E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76FE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23E2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AA7B4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59,100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ECC42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37,900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D2490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382,831</w:t>
            </w:r>
          </w:p>
        </w:tc>
      </w:tr>
      <w:tr w:rsidR="00AF68E7" w:rsidRPr="00AF68E7" w14:paraId="7079C0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410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602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CC247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A054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D100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0B0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B94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BE0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4D8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76E0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8551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6C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4B90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0559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4F1F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9975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CBB6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33C5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252CE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39A0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A24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DF2B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95FB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3ED1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1E2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1616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FF491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48A9E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E899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4C0C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7CB7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2541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4F0F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1341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4B734D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739E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95B39A" w14:textId="674F53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B17F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C001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B085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AB69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FC8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F09DD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7956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141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3E08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7E3D3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EEDD5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4A69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BC6DA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6BC9A6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7C99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328A150" w14:textId="4B38D29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C13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E83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8A549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8022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D64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8AAF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667A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06429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9AB2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CD45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7,250</w:t>
            </w:r>
          </w:p>
        </w:tc>
      </w:tr>
      <w:tr w:rsidR="00AF68E7" w:rsidRPr="00AF68E7" w14:paraId="65C2EC2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AF31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91620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0D65F04" w14:textId="2A67CA8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Industrinë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B07ED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A1EDC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0A6C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247,966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61A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D851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42,915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71E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DB5B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907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4C8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1BE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8CBC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357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413,631</w:t>
            </w:r>
          </w:p>
        </w:tc>
      </w:tr>
      <w:tr w:rsidR="00AF68E7" w:rsidRPr="00AF68E7" w14:paraId="4A7EFB5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EA4B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w:t>
            </w:r>
          </w:p>
        </w:tc>
        <w:tc>
          <w:tcPr>
            <w:tcW w:w="238" w:type="pct"/>
            <w:tcBorders>
              <w:top w:val="nil"/>
              <w:left w:val="nil"/>
              <w:bottom w:val="dotted" w:sz="4" w:space="0" w:color="auto"/>
              <w:right w:val="single" w:sz="4" w:space="0" w:color="auto"/>
            </w:tcBorders>
            <w:shd w:val="clear" w:color="auto" w:fill="auto"/>
            <w:noWrap/>
            <w:vAlign w:val="bottom"/>
            <w:hideMark/>
          </w:tcPr>
          <w:p w14:paraId="145550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FA79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7AA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709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A0FC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0B4D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998B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485C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B495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8C23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4133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9589F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7F0BA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4015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09041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7C87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870C0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948EC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635C0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72703C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EC7FC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371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18C8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3402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E4A9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DDD8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001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7B0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2DE14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CB32B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B50FB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3624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D2921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4E6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11B9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856C" w14:textId="6B0CF62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C684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AC7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951F9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EF50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FE66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1958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B7432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3BB21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F837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7E7E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B0D43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286B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16B856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8D911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8258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57C065C" w14:textId="00CA20A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0CFA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0301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512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274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F7D2C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02B0B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6080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73156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AC8AC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7E48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6745D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C9D0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54E5B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7A0B30B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Planifikimi Urban </w:t>
            </w:r>
          </w:p>
        </w:tc>
        <w:tc>
          <w:tcPr>
            <w:tcW w:w="139" w:type="pct"/>
            <w:tcBorders>
              <w:top w:val="nil"/>
              <w:left w:val="nil"/>
              <w:bottom w:val="dotted" w:sz="4" w:space="0" w:color="auto"/>
              <w:right w:val="single" w:sz="4" w:space="0" w:color="auto"/>
            </w:tcBorders>
            <w:shd w:val="clear" w:color="auto" w:fill="auto"/>
            <w:noWrap/>
            <w:vAlign w:val="bottom"/>
            <w:hideMark/>
          </w:tcPr>
          <w:p w14:paraId="1A57F4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B4AE8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B42A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63,574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05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10,617</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BFBBE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18,072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B6D7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887A6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714D7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ACD0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1D709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60,500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1824C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ECEE65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196,263</w:t>
            </w:r>
          </w:p>
        </w:tc>
      </w:tr>
      <w:tr w:rsidR="00AF68E7" w:rsidRPr="00AF68E7" w14:paraId="58C165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EEFF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1C70D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0C4B43D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E75A2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94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AB10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ADC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E31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191FC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800E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3B5C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314A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106D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C75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3A70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CF34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5345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18E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FDD98C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3C1F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9CFD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A96A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F782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F6A92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67135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73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270F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7B21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5D248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2FC1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60CF2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A6D9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268E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43EF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8576A8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9E8F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ECDAD5" w14:textId="6B4B625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1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53F9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93DC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58B86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C26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1BF1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A342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44AD2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742A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8D4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8DFA0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FCA6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094A0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50CB4B4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1412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770B10D5" w14:textId="1DD9BF1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91A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E242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1A1C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6BC4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51F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9F3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5F4D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34C9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62CE9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01CF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3E2F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5BF04B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C23BBB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1E524E9" w14:textId="3495FE9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Infrastrukturës</w:t>
            </w:r>
            <w:r w:rsidRPr="00AF68E7">
              <w:rPr>
                <w:rFonts w:ascii="Arial" w:eastAsia="Times New Roman" w:hAnsi="Arial" w:cs="Arial"/>
                <w:b/>
                <w:bCs/>
                <w:sz w:val="10"/>
                <w:szCs w:val="10"/>
              </w:rPr>
              <w:t xml:space="preserve"> dhe Energjis</w:t>
            </w:r>
            <w:r w:rsidR="004F3993" w:rsidRPr="00AF68E7">
              <w:rPr>
                <w:rFonts w:ascii="Arial" w:eastAsia="Times New Roman" w:hAnsi="Arial" w:cs="Arial"/>
                <w:b/>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EC5D8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71A5E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9CB9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1,429,353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C9096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255,103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F74D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3,051,673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7617B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1CBCC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27E68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66E8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A4DCD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855,169</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DAAD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46,249,387</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3123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52,777,485</w:t>
            </w:r>
          </w:p>
        </w:tc>
      </w:tr>
      <w:tr w:rsidR="00AF68E7" w:rsidRPr="00AF68E7" w14:paraId="6CF8200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DA66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81BB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0FD4F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A69C1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63127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B46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571,467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389C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116,166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F22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119,055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B4D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9996D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E06A1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F669F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0C4D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60597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87EF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993,948</w:t>
            </w:r>
          </w:p>
        </w:tc>
      </w:tr>
      <w:tr w:rsidR="00AF68E7" w:rsidRPr="00AF68E7" w14:paraId="4737A6D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F09B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A7E25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6703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EBFF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EA967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3E7C6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AB43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44CA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BC6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9A6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2FB2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942D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B50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73444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48" w:type="pct"/>
            <w:tcBorders>
              <w:top w:val="nil"/>
              <w:left w:val="nil"/>
              <w:bottom w:val="dotted" w:sz="4" w:space="0" w:color="auto"/>
              <w:right w:val="single" w:sz="4" w:space="0" w:color="auto"/>
            </w:tcBorders>
            <w:shd w:val="clear" w:color="auto" w:fill="auto"/>
            <w:noWrap/>
            <w:vAlign w:val="bottom"/>
            <w:hideMark/>
          </w:tcPr>
          <w:p w14:paraId="6B44BD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400,000</w:t>
            </w:r>
          </w:p>
        </w:tc>
      </w:tr>
      <w:tr w:rsidR="00AF68E7" w:rsidRPr="00AF68E7" w14:paraId="2A0D63E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0822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31C1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E6D8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1B26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69B12C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2C2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A470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773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D9D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C7A1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824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F9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F30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8396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297F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DADBA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BEB8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5BE1A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1095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3FDD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1A4B10" w14:textId="3D868FB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E6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AC6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B5C7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2D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1A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020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F89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041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AF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72B92C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4C9BEA0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B28E6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324B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3886F2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41D27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D88D386" w14:textId="2876AE0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2778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652F2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72EB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638F1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19216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C8344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DB0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8C609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070D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2F7B5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7D90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46E39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3B03C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B1064D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Shpenzimeve Publike</w:t>
            </w:r>
          </w:p>
        </w:tc>
        <w:tc>
          <w:tcPr>
            <w:tcW w:w="139" w:type="pct"/>
            <w:tcBorders>
              <w:top w:val="nil"/>
              <w:left w:val="nil"/>
              <w:bottom w:val="dotted" w:sz="4" w:space="0" w:color="auto"/>
              <w:right w:val="single" w:sz="4" w:space="0" w:color="auto"/>
            </w:tcBorders>
            <w:shd w:val="clear" w:color="auto" w:fill="auto"/>
            <w:noWrap/>
            <w:vAlign w:val="bottom"/>
            <w:hideMark/>
          </w:tcPr>
          <w:p w14:paraId="3EFA32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F61C6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4FC6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350,279</w:t>
            </w:r>
          </w:p>
        </w:tc>
        <w:tc>
          <w:tcPr>
            <w:tcW w:w="250" w:type="pct"/>
            <w:tcBorders>
              <w:top w:val="nil"/>
              <w:left w:val="nil"/>
              <w:bottom w:val="dotted" w:sz="4" w:space="0" w:color="auto"/>
              <w:right w:val="single" w:sz="4" w:space="0" w:color="auto"/>
            </w:tcBorders>
            <w:shd w:val="clear" w:color="auto" w:fill="auto"/>
            <w:noWrap/>
            <w:vAlign w:val="bottom"/>
            <w:hideMark/>
          </w:tcPr>
          <w:p w14:paraId="627901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64,939</w:t>
            </w:r>
          </w:p>
        </w:tc>
        <w:tc>
          <w:tcPr>
            <w:tcW w:w="232" w:type="pct"/>
            <w:tcBorders>
              <w:top w:val="nil"/>
              <w:left w:val="nil"/>
              <w:bottom w:val="dotted" w:sz="4" w:space="0" w:color="auto"/>
              <w:right w:val="single" w:sz="4" w:space="0" w:color="auto"/>
            </w:tcBorders>
            <w:shd w:val="clear" w:color="auto" w:fill="auto"/>
            <w:noWrap/>
            <w:vAlign w:val="bottom"/>
            <w:hideMark/>
          </w:tcPr>
          <w:p w14:paraId="57496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76,770</w:t>
            </w:r>
          </w:p>
        </w:tc>
        <w:tc>
          <w:tcPr>
            <w:tcW w:w="213" w:type="pct"/>
            <w:tcBorders>
              <w:top w:val="nil"/>
              <w:left w:val="nil"/>
              <w:bottom w:val="dotted" w:sz="4" w:space="0" w:color="auto"/>
              <w:right w:val="single" w:sz="4" w:space="0" w:color="auto"/>
            </w:tcBorders>
            <w:shd w:val="clear" w:color="auto" w:fill="auto"/>
            <w:noWrap/>
            <w:vAlign w:val="bottom"/>
            <w:hideMark/>
          </w:tcPr>
          <w:p w14:paraId="361F3E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9E0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B6E7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E428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A57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475,000</w:t>
            </w:r>
          </w:p>
        </w:tc>
        <w:tc>
          <w:tcPr>
            <w:tcW w:w="256" w:type="pct"/>
            <w:tcBorders>
              <w:top w:val="nil"/>
              <w:left w:val="nil"/>
              <w:bottom w:val="dotted" w:sz="4" w:space="0" w:color="auto"/>
              <w:right w:val="single" w:sz="4" w:space="0" w:color="auto"/>
            </w:tcBorders>
            <w:shd w:val="clear" w:color="auto" w:fill="auto"/>
            <w:noWrap/>
            <w:vAlign w:val="bottom"/>
            <w:hideMark/>
          </w:tcPr>
          <w:p w14:paraId="37F53E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783B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966,988</w:t>
            </w:r>
          </w:p>
        </w:tc>
      </w:tr>
      <w:tr w:rsidR="00AF68E7" w:rsidRPr="00AF68E7" w14:paraId="4471C8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2E9B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80EC7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4A1787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E44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45BF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CAB9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F6E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77C8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4D3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BCBD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CE9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036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56259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12F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C311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8CFC59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13D0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F3165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50485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7DE6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FDDE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F3BAB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FE8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1DB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01FC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4646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FDC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68D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EFA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80A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78733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FBDB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DBF0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1ABCC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6BED3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B56C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81EC4D0" w14:textId="6E4530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7127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07D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7E37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2E4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B462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4589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BDAE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8DDE8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2022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D16A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250F9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C253A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4DB4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ash" w:sz="4" w:space="0" w:color="auto"/>
              <w:right w:val="single" w:sz="4" w:space="0" w:color="auto"/>
            </w:tcBorders>
            <w:shd w:val="clear" w:color="auto" w:fill="auto"/>
            <w:noWrap/>
            <w:vAlign w:val="bottom"/>
            <w:hideMark/>
          </w:tcPr>
          <w:p w14:paraId="3F1AE6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60635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7488D92" w14:textId="53C60A2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6BE1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30F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43975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F2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2119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85B4C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847B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2788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3DAB8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8D212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71D7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D2BE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5DBC2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AD3C857" w14:textId="355CA08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Ekzekutimi i Pagesave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Ndryshme</w:t>
            </w:r>
          </w:p>
        </w:tc>
        <w:tc>
          <w:tcPr>
            <w:tcW w:w="139" w:type="pct"/>
            <w:tcBorders>
              <w:top w:val="nil"/>
              <w:left w:val="nil"/>
              <w:bottom w:val="dotted" w:sz="4" w:space="0" w:color="auto"/>
              <w:right w:val="single" w:sz="4" w:space="0" w:color="auto"/>
            </w:tcBorders>
            <w:shd w:val="clear" w:color="auto" w:fill="auto"/>
            <w:noWrap/>
            <w:vAlign w:val="bottom"/>
            <w:hideMark/>
          </w:tcPr>
          <w:p w14:paraId="49B96B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94D9D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1B182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ECAD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BE9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314,000</w:t>
            </w:r>
          </w:p>
        </w:tc>
        <w:tc>
          <w:tcPr>
            <w:tcW w:w="213" w:type="pct"/>
            <w:tcBorders>
              <w:top w:val="nil"/>
              <w:left w:val="nil"/>
              <w:bottom w:val="dotted" w:sz="4" w:space="0" w:color="auto"/>
              <w:right w:val="single" w:sz="4" w:space="0" w:color="auto"/>
            </w:tcBorders>
            <w:shd w:val="clear" w:color="auto" w:fill="auto"/>
            <w:noWrap/>
            <w:vAlign w:val="bottom"/>
            <w:hideMark/>
          </w:tcPr>
          <w:p w14:paraId="6D74DE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76E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150,000</w:t>
            </w:r>
          </w:p>
        </w:tc>
        <w:tc>
          <w:tcPr>
            <w:tcW w:w="216" w:type="pct"/>
            <w:tcBorders>
              <w:top w:val="nil"/>
              <w:left w:val="nil"/>
              <w:bottom w:val="dotted" w:sz="4" w:space="0" w:color="auto"/>
              <w:right w:val="single" w:sz="4" w:space="0" w:color="auto"/>
            </w:tcBorders>
            <w:shd w:val="clear" w:color="auto" w:fill="auto"/>
            <w:noWrap/>
            <w:vAlign w:val="bottom"/>
            <w:hideMark/>
          </w:tcPr>
          <w:p w14:paraId="67036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50" w:type="pct"/>
            <w:tcBorders>
              <w:top w:val="nil"/>
              <w:left w:val="nil"/>
              <w:bottom w:val="dotted" w:sz="4" w:space="0" w:color="auto"/>
              <w:right w:val="single" w:sz="4" w:space="0" w:color="auto"/>
            </w:tcBorders>
            <w:shd w:val="clear" w:color="auto" w:fill="auto"/>
            <w:noWrap/>
            <w:vAlign w:val="bottom"/>
            <w:hideMark/>
          </w:tcPr>
          <w:p w14:paraId="0893EE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90,000</w:t>
            </w:r>
          </w:p>
        </w:tc>
        <w:tc>
          <w:tcPr>
            <w:tcW w:w="285" w:type="pct"/>
            <w:tcBorders>
              <w:top w:val="nil"/>
              <w:left w:val="nil"/>
              <w:bottom w:val="dotted" w:sz="4" w:space="0" w:color="auto"/>
              <w:right w:val="single" w:sz="4" w:space="0" w:color="auto"/>
            </w:tcBorders>
            <w:shd w:val="clear" w:color="auto" w:fill="auto"/>
            <w:noWrap/>
            <w:vAlign w:val="bottom"/>
            <w:hideMark/>
          </w:tcPr>
          <w:p w14:paraId="2E2DB9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236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600,000</w:t>
            </w:r>
          </w:p>
        </w:tc>
        <w:tc>
          <w:tcPr>
            <w:tcW w:w="248" w:type="pct"/>
            <w:tcBorders>
              <w:top w:val="nil"/>
              <w:left w:val="nil"/>
              <w:bottom w:val="dotted" w:sz="4" w:space="0" w:color="auto"/>
              <w:right w:val="single" w:sz="4" w:space="0" w:color="auto"/>
            </w:tcBorders>
            <w:shd w:val="clear" w:color="auto" w:fill="auto"/>
            <w:noWrap/>
            <w:vAlign w:val="bottom"/>
            <w:hideMark/>
          </w:tcPr>
          <w:p w14:paraId="07A386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1,204,000</w:t>
            </w:r>
          </w:p>
        </w:tc>
      </w:tr>
      <w:tr w:rsidR="00AF68E7" w:rsidRPr="00AF68E7" w14:paraId="6B3221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5C05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6450E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54C90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B0D8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06021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F268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AFE0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40B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F4AB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6EB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5A21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B8C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512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45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4841B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4D31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304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F1358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43E37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DD27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3D29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5BDB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04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5545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F46FF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BF14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8E1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590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8E9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42B1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8F8E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EC335B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A8C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078B6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20E27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0B09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6818326" w14:textId="6F6E454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190F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8A03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B76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48CB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A83C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F35D1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6A6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17F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5D0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63F2A5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0721A85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F001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7F878C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0E2EF0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9D6B1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C5D59C6" w14:textId="1DAFA65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449E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293AF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6C88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633DB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E780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F02C0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79556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3669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79FB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A72A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6B7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437E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5E8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5A8FA24" w14:textId="14E592D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Ardhurave Tatimore</w:t>
            </w:r>
          </w:p>
        </w:tc>
        <w:tc>
          <w:tcPr>
            <w:tcW w:w="139" w:type="pct"/>
            <w:tcBorders>
              <w:top w:val="nil"/>
              <w:left w:val="nil"/>
              <w:bottom w:val="dotted" w:sz="4" w:space="0" w:color="auto"/>
              <w:right w:val="single" w:sz="4" w:space="0" w:color="auto"/>
            </w:tcBorders>
            <w:shd w:val="clear" w:color="auto" w:fill="auto"/>
            <w:noWrap/>
            <w:vAlign w:val="bottom"/>
            <w:hideMark/>
          </w:tcPr>
          <w:p w14:paraId="0E90FE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B7CD8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F9D29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1,618,347</w:t>
            </w:r>
          </w:p>
        </w:tc>
        <w:tc>
          <w:tcPr>
            <w:tcW w:w="250" w:type="pct"/>
            <w:tcBorders>
              <w:top w:val="nil"/>
              <w:left w:val="nil"/>
              <w:bottom w:val="dotted" w:sz="4" w:space="0" w:color="auto"/>
              <w:right w:val="single" w:sz="4" w:space="0" w:color="auto"/>
            </w:tcBorders>
            <w:shd w:val="clear" w:color="auto" w:fill="auto"/>
            <w:noWrap/>
            <w:vAlign w:val="bottom"/>
            <w:hideMark/>
          </w:tcPr>
          <w:p w14:paraId="3B49C6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287,400</w:t>
            </w:r>
          </w:p>
        </w:tc>
        <w:tc>
          <w:tcPr>
            <w:tcW w:w="232" w:type="pct"/>
            <w:tcBorders>
              <w:top w:val="nil"/>
              <w:left w:val="nil"/>
              <w:bottom w:val="dotted" w:sz="4" w:space="0" w:color="auto"/>
              <w:right w:val="single" w:sz="4" w:space="0" w:color="auto"/>
            </w:tcBorders>
            <w:shd w:val="clear" w:color="auto" w:fill="auto"/>
            <w:noWrap/>
            <w:vAlign w:val="bottom"/>
            <w:hideMark/>
          </w:tcPr>
          <w:p w14:paraId="18479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943,819</w:t>
            </w:r>
          </w:p>
        </w:tc>
        <w:tc>
          <w:tcPr>
            <w:tcW w:w="213" w:type="pct"/>
            <w:tcBorders>
              <w:top w:val="nil"/>
              <w:left w:val="nil"/>
              <w:bottom w:val="dotted" w:sz="4" w:space="0" w:color="auto"/>
              <w:right w:val="single" w:sz="4" w:space="0" w:color="auto"/>
            </w:tcBorders>
            <w:shd w:val="clear" w:color="auto" w:fill="auto"/>
            <w:noWrap/>
            <w:vAlign w:val="bottom"/>
            <w:hideMark/>
          </w:tcPr>
          <w:p w14:paraId="0EB17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66D9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B0EC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w:t>
            </w:r>
          </w:p>
        </w:tc>
        <w:tc>
          <w:tcPr>
            <w:tcW w:w="250" w:type="pct"/>
            <w:tcBorders>
              <w:top w:val="nil"/>
              <w:left w:val="nil"/>
              <w:bottom w:val="dotted" w:sz="4" w:space="0" w:color="auto"/>
              <w:right w:val="single" w:sz="4" w:space="0" w:color="auto"/>
            </w:tcBorders>
            <w:shd w:val="clear" w:color="auto" w:fill="auto"/>
            <w:noWrap/>
            <w:vAlign w:val="bottom"/>
            <w:hideMark/>
          </w:tcPr>
          <w:p w14:paraId="636A7D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381</w:t>
            </w:r>
          </w:p>
        </w:tc>
        <w:tc>
          <w:tcPr>
            <w:tcW w:w="285" w:type="pct"/>
            <w:tcBorders>
              <w:top w:val="nil"/>
              <w:left w:val="nil"/>
              <w:bottom w:val="dotted" w:sz="4" w:space="0" w:color="auto"/>
              <w:right w:val="single" w:sz="4" w:space="0" w:color="auto"/>
            </w:tcBorders>
            <w:shd w:val="clear" w:color="auto" w:fill="auto"/>
            <w:noWrap/>
            <w:vAlign w:val="bottom"/>
            <w:hideMark/>
          </w:tcPr>
          <w:p w14:paraId="076F56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56" w:type="pct"/>
            <w:tcBorders>
              <w:top w:val="nil"/>
              <w:left w:val="nil"/>
              <w:bottom w:val="dotted" w:sz="4" w:space="0" w:color="auto"/>
              <w:right w:val="single" w:sz="4" w:space="0" w:color="auto"/>
            </w:tcBorders>
            <w:shd w:val="clear" w:color="auto" w:fill="auto"/>
            <w:noWrap/>
            <w:vAlign w:val="bottom"/>
            <w:hideMark/>
          </w:tcPr>
          <w:p w14:paraId="554EC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154,000</w:t>
            </w:r>
          </w:p>
        </w:tc>
        <w:tc>
          <w:tcPr>
            <w:tcW w:w="248" w:type="pct"/>
            <w:tcBorders>
              <w:top w:val="nil"/>
              <w:left w:val="nil"/>
              <w:bottom w:val="dotted" w:sz="4" w:space="0" w:color="auto"/>
              <w:right w:val="single" w:sz="4" w:space="0" w:color="auto"/>
            </w:tcBorders>
            <w:shd w:val="clear" w:color="auto" w:fill="auto"/>
            <w:noWrap/>
            <w:vAlign w:val="bottom"/>
            <w:hideMark/>
          </w:tcPr>
          <w:p w14:paraId="49FD9C8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3,009,147</w:t>
            </w:r>
          </w:p>
        </w:tc>
      </w:tr>
      <w:tr w:rsidR="00AF68E7" w:rsidRPr="00AF68E7" w14:paraId="043F1DC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C255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45264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7E72C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3DF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87D7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36E35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12D6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A8F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356A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2E3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E320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25F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175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FB20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6FA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1358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6616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73C0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2A05D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011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C98C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EEC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C5D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FE64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D5835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FBED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D76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BF0B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21FC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CEEE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AA949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AA55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3018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19A7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F31AA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63D4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3D6D99D" w14:textId="7465553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46730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AD4E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966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F429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E3A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F73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D53F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E069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397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DB6B2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96F14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79F72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AEB54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Dash" w:sz="4" w:space="0" w:color="auto"/>
              <w:right w:val="single" w:sz="4" w:space="0" w:color="auto"/>
            </w:tcBorders>
            <w:shd w:val="clear" w:color="auto" w:fill="auto"/>
            <w:noWrap/>
            <w:vAlign w:val="bottom"/>
            <w:hideMark/>
          </w:tcPr>
          <w:p w14:paraId="610A29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DE33E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1DF4FB6" w14:textId="7FD3B9C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F01F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88A5E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F623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6111D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9B09E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B415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ACB3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6626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74CB0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0ECB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B2DF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B2BA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EA245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22441548" w14:textId="65B4DABB"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Ardhurave Doganore</w:t>
            </w:r>
          </w:p>
        </w:tc>
        <w:tc>
          <w:tcPr>
            <w:tcW w:w="139" w:type="pct"/>
            <w:tcBorders>
              <w:top w:val="nil"/>
              <w:left w:val="nil"/>
              <w:bottom w:val="dotted" w:sz="4" w:space="0" w:color="auto"/>
              <w:right w:val="single" w:sz="4" w:space="0" w:color="auto"/>
            </w:tcBorders>
            <w:shd w:val="clear" w:color="auto" w:fill="auto"/>
            <w:noWrap/>
            <w:vAlign w:val="bottom"/>
            <w:hideMark/>
          </w:tcPr>
          <w:p w14:paraId="28F127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6814F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9CF99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1,488,607</w:t>
            </w:r>
          </w:p>
        </w:tc>
        <w:tc>
          <w:tcPr>
            <w:tcW w:w="250" w:type="pct"/>
            <w:tcBorders>
              <w:top w:val="nil"/>
              <w:left w:val="nil"/>
              <w:bottom w:val="dotted" w:sz="4" w:space="0" w:color="auto"/>
              <w:right w:val="single" w:sz="4" w:space="0" w:color="auto"/>
            </w:tcBorders>
            <w:shd w:val="clear" w:color="auto" w:fill="auto"/>
            <w:noWrap/>
            <w:vAlign w:val="bottom"/>
            <w:hideMark/>
          </w:tcPr>
          <w:p w14:paraId="5C380C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257,750</w:t>
            </w:r>
          </w:p>
        </w:tc>
        <w:tc>
          <w:tcPr>
            <w:tcW w:w="232" w:type="pct"/>
            <w:tcBorders>
              <w:top w:val="nil"/>
              <w:left w:val="nil"/>
              <w:bottom w:val="dotted" w:sz="4" w:space="0" w:color="auto"/>
              <w:right w:val="single" w:sz="4" w:space="0" w:color="auto"/>
            </w:tcBorders>
            <w:shd w:val="clear" w:color="auto" w:fill="auto"/>
            <w:noWrap/>
            <w:vAlign w:val="bottom"/>
            <w:hideMark/>
          </w:tcPr>
          <w:p w14:paraId="6D43E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2,573,191</w:t>
            </w:r>
          </w:p>
        </w:tc>
        <w:tc>
          <w:tcPr>
            <w:tcW w:w="213" w:type="pct"/>
            <w:tcBorders>
              <w:top w:val="nil"/>
              <w:left w:val="nil"/>
              <w:bottom w:val="dotted" w:sz="4" w:space="0" w:color="auto"/>
              <w:right w:val="single" w:sz="4" w:space="0" w:color="auto"/>
            </w:tcBorders>
            <w:shd w:val="clear" w:color="auto" w:fill="auto"/>
            <w:noWrap/>
            <w:vAlign w:val="bottom"/>
            <w:hideMark/>
          </w:tcPr>
          <w:p w14:paraId="61ECD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E87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89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10,463</w:t>
            </w:r>
          </w:p>
        </w:tc>
        <w:tc>
          <w:tcPr>
            <w:tcW w:w="250" w:type="pct"/>
            <w:tcBorders>
              <w:top w:val="nil"/>
              <w:left w:val="nil"/>
              <w:bottom w:val="dotted" w:sz="4" w:space="0" w:color="auto"/>
              <w:right w:val="single" w:sz="4" w:space="0" w:color="auto"/>
            </w:tcBorders>
            <w:shd w:val="clear" w:color="auto" w:fill="auto"/>
            <w:noWrap/>
            <w:vAlign w:val="bottom"/>
            <w:hideMark/>
          </w:tcPr>
          <w:p w14:paraId="749528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336</w:t>
            </w:r>
          </w:p>
        </w:tc>
        <w:tc>
          <w:tcPr>
            <w:tcW w:w="285" w:type="pct"/>
            <w:tcBorders>
              <w:top w:val="nil"/>
              <w:left w:val="nil"/>
              <w:bottom w:val="dotted" w:sz="4" w:space="0" w:color="auto"/>
              <w:right w:val="single" w:sz="4" w:space="0" w:color="auto"/>
            </w:tcBorders>
            <w:shd w:val="clear" w:color="auto" w:fill="auto"/>
            <w:noWrap/>
            <w:vAlign w:val="bottom"/>
            <w:hideMark/>
          </w:tcPr>
          <w:p w14:paraId="19413D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E526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123,220</w:t>
            </w:r>
          </w:p>
        </w:tc>
        <w:tc>
          <w:tcPr>
            <w:tcW w:w="248" w:type="pct"/>
            <w:tcBorders>
              <w:top w:val="nil"/>
              <w:left w:val="nil"/>
              <w:bottom w:val="dotted" w:sz="4" w:space="0" w:color="auto"/>
              <w:right w:val="single" w:sz="4" w:space="0" w:color="auto"/>
            </w:tcBorders>
            <w:shd w:val="clear" w:color="auto" w:fill="auto"/>
            <w:noWrap/>
            <w:vAlign w:val="bottom"/>
            <w:hideMark/>
          </w:tcPr>
          <w:p w14:paraId="4FFDD3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4,453,567</w:t>
            </w:r>
          </w:p>
        </w:tc>
      </w:tr>
      <w:tr w:rsidR="00AF68E7" w:rsidRPr="00AF68E7" w14:paraId="507427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259F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62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B7AA6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B4060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CC18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3DCE7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A00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43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3A2E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F1C2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BF7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391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C50B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120,690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6919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F816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120,690</w:t>
            </w:r>
          </w:p>
        </w:tc>
      </w:tr>
      <w:tr w:rsidR="00AF68E7" w:rsidRPr="00AF68E7" w14:paraId="34D9F8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B0E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A37B9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36D0CF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46F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24CA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A6CD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A7E4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F89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ECA4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66D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8DB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79E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DE4B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FBB2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005C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8CAF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2CD8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875CD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1A5A17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3E7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296E4B" w14:textId="6E8217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78F0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A528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0DD1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6210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47F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329B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803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54F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26F7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E245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444E2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0356E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CD877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Dash" w:sz="4" w:space="0" w:color="auto"/>
              <w:right w:val="single" w:sz="4" w:space="0" w:color="auto"/>
            </w:tcBorders>
            <w:shd w:val="clear" w:color="auto" w:fill="auto"/>
            <w:noWrap/>
            <w:vAlign w:val="bottom"/>
            <w:hideMark/>
          </w:tcPr>
          <w:p w14:paraId="277B90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A7402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F8C301C" w14:textId="7FA44CD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01E79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C183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7D500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180C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47BF2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CC6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4F54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1D1EE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BD5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FB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EAF6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63D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2423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47FABE0" w14:textId="7B969F4A"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Lufta </w:t>
            </w:r>
            <w:r w:rsidR="004F3993" w:rsidRPr="00AF68E7">
              <w:rPr>
                <w:rFonts w:ascii="Arial" w:eastAsia="Times New Roman" w:hAnsi="Arial" w:cs="Arial"/>
                <w:b/>
                <w:bCs/>
                <w:sz w:val="10"/>
                <w:szCs w:val="10"/>
              </w:rPr>
              <w:t>kundër</w:t>
            </w:r>
            <w:r w:rsidRPr="00AF68E7">
              <w:rPr>
                <w:rFonts w:ascii="Arial" w:eastAsia="Times New Roman" w:hAnsi="Arial" w:cs="Arial"/>
                <w:b/>
                <w:bCs/>
                <w:sz w:val="10"/>
                <w:szCs w:val="10"/>
              </w:rPr>
              <w:t xml:space="preserve"> Transaksioneve Financiare Jo-Ligjore</w:t>
            </w:r>
          </w:p>
        </w:tc>
        <w:tc>
          <w:tcPr>
            <w:tcW w:w="139" w:type="pct"/>
            <w:tcBorders>
              <w:top w:val="nil"/>
              <w:left w:val="nil"/>
              <w:bottom w:val="dotted" w:sz="4" w:space="0" w:color="auto"/>
              <w:right w:val="single" w:sz="4" w:space="0" w:color="auto"/>
            </w:tcBorders>
            <w:shd w:val="clear" w:color="auto" w:fill="auto"/>
            <w:noWrap/>
            <w:vAlign w:val="bottom"/>
            <w:hideMark/>
          </w:tcPr>
          <w:p w14:paraId="00F16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9597F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975A9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130,300</w:t>
            </w:r>
          </w:p>
        </w:tc>
        <w:tc>
          <w:tcPr>
            <w:tcW w:w="250" w:type="pct"/>
            <w:tcBorders>
              <w:top w:val="nil"/>
              <w:left w:val="nil"/>
              <w:bottom w:val="dotted" w:sz="4" w:space="0" w:color="auto"/>
              <w:right w:val="single" w:sz="4" w:space="0" w:color="auto"/>
            </w:tcBorders>
            <w:shd w:val="clear" w:color="auto" w:fill="auto"/>
            <w:noWrap/>
            <w:vAlign w:val="bottom"/>
            <w:hideMark/>
          </w:tcPr>
          <w:p w14:paraId="01FA5A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35,700</w:t>
            </w:r>
          </w:p>
        </w:tc>
        <w:tc>
          <w:tcPr>
            <w:tcW w:w="232" w:type="pct"/>
            <w:tcBorders>
              <w:top w:val="nil"/>
              <w:left w:val="nil"/>
              <w:bottom w:val="dotted" w:sz="4" w:space="0" w:color="auto"/>
              <w:right w:val="single" w:sz="4" w:space="0" w:color="auto"/>
            </w:tcBorders>
            <w:shd w:val="clear" w:color="auto" w:fill="auto"/>
            <w:noWrap/>
            <w:vAlign w:val="bottom"/>
            <w:hideMark/>
          </w:tcPr>
          <w:p w14:paraId="7C711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22,662</w:t>
            </w:r>
          </w:p>
        </w:tc>
        <w:tc>
          <w:tcPr>
            <w:tcW w:w="213" w:type="pct"/>
            <w:tcBorders>
              <w:top w:val="nil"/>
              <w:left w:val="nil"/>
              <w:bottom w:val="dotted" w:sz="4" w:space="0" w:color="auto"/>
              <w:right w:val="single" w:sz="4" w:space="0" w:color="auto"/>
            </w:tcBorders>
            <w:shd w:val="clear" w:color="auto" w:fill="auto"/>
            <w:noWrap/>
            <w:vAlign w:val="bottom"/>
            <w:hideMark/>
          </w:tcPr>
          <w:p w14:paraId="19EE5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4847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E01A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w:t>
            </w:r>
          </w:p>
        </w:tc>
        <w:tc>
          <w:tcPr>
            <w:tcW w:w="250" w:type="pct"/>
            <w:tcBorders>
              <w:top w:val="nil"/>
              <w:left w:val="nil"/>
              <w:bottom w:val="dotted" w:sz="4" w:space="0" w:color="auto"/>
              <w:right w:val="single" w:sz="4" w:space="0" w:color="auto"/>
            </w:tcBorders>
            <w:shd w:val="clear" w:color="auto" w:fill="auto"/>
            <w:noWrap/>
            <w:vAlign w:val="bottom"/>
            <w:hideMark/>
          </w:tcPr>
          <w:p w14:paraId="626C9D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w:t>
            </w:r>
          </w:p>
        </w:tc>
        <w:tc>
          <w:tcPr>
            <w:tcW w:w="285" w:type="pct"/>
            <w:tcBorders>
              <w:top w:val="nil"/>
              <w:left w:val="nil"/>
              <w:bottom w:val="dotted" w:sz="4" w:space="0" w:color="auto"/>
              <w:right w:val="single" w:sz="4" w:space="0" w:color="auto"/>
            </w:tcBorders>
            <w:shd w:val="clear" w:color="auto" w:fill="auto"/>
            <w:noWrap/>
            <w:vAlign w:val="bottom"/>
            <w:hideMark/>
          </w:tcPr>
          <w:p w14:paraId="7BDED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A2EC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1848E7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191,310</w:t>
            </w:r>
          </w:p>
        </w:tc>
      </w:tr>
      <w:tr w:rsidR="00AF68E7" w:rsidRPr="00AF68E7" w14:paraId="7824722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F35C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A20B1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33BD3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3B9E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F34C1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F89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C0E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1DD6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C4E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AB50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42A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4B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311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086B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F2AE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2C7A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3CF2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23C77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4CBA8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1460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D091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705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ADE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3D12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F363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4844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676E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124B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DD5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ACD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BF5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897D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39F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10</w:t>
            </w:r>
          </w:p>
        </w:tc>
        <w:tc>
          <w:tcPr>
            <w:tcW w:w="238" w:type="pct"/>
            <w:tcBorders>
              <w:top w:val="nil"/>
              <w:left w:val="nil"/>
              <w:bottom w:val="dotted" w:sz="4" w:space="0" w:color="auto"/>
              <w:right w:val="single" w:sz="4" w:space="0" w:color="auto"/>
            </w:tcBorders>
            <w:shd w:val="clear" w:color="auto" w:fill="auto"/>
            <w:noWrap/>
            <w:vAlign w:val="bottom"/>
            <w:hideMark/>
          </w:tcPr>
          <w:p w14:paraId="14EC6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8584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45CD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F027B7" w14:textId="0FDB264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303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C721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4BB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0AE7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5888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8AE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FB04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DF59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E91B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BDC7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7318C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A68A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320C1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ash" w:sz="4" w:space="0" w:color="auto"/>
              <w:right w:val="single" w:sz="4" w:space="0" w:color="auto"/>
            </w:tcBorders>
            <w:shd w:val="clear" w:color="auto" w:fill="auto"/>
            <w:noWrap/>
            <w:vAlign w:val="bottom"/>
            <w:hideMark/>
          </w:tcPr>
          <w:p w14:paraId="7AACC7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7EF3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E55AFED" w14:textId="0309FFE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84AC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7A662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51B8D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D112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6F4E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B828D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A787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98A7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D6C0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8AFF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315A5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8A78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83E1A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198C7D5" w14:textId="1ED54BDD"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Zhvillim Ekonomik</w:t>
            </w:r>
          </w:p>
        </w:tc>
        <w:tc>
          <w:tcPr>
            <w:tcW w:w="139" w:type="pct"/>
            <w:tcBorders>
              <w:top w:val="nil"/>
              <w:left w:val="nil"/>
              <w:bottom w:val="dotted" w:sz="4" w:space="0" w:color="auto"/>
              <w:right w:val="single" w:sz="4" w:space="0" w:color="auto"/>
            </w:tcBorders>
            <w:shd w:val="clear" w:color="auto" w:fill="auto"/>
            <w:noWrap/>
            <w:vAlign w:val="bottom"/>
            <w:hideMark/>
          </w:tcPr>
          <w:p w14:paraId="2D36F7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0BE90D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C6B7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173,886</w:t>
            </w:r>
          </w:p>
        </w:tc>
        <w:tc>
          <w:tcPr>
            <w:tcW w:w="250" w:type="pct"/>
            <w:tcBorders>
              <w:top w:val="nil"/>
              <w:left w:val="nil"/>
              <w:bottom w:val="dotted" w:sz="4" w:space="0" w:color="auto"/>
              <w:right w:val="single" w:sz="4" w:space="0" w:color="auto"/>
            </w:tcBorders>
            <w:shd w:val="clear" w:color="auto" w:fill="auto"/>
            <w:noWrap/>
            <w:vAlign w:val="bottom"/>
            <w:hideMark/>
          </w:tcPr>
          <w:p w14:paraId="776899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36,925</w:t>
            </w:r>
          </w:p>
        </w:tc>
        <w:tc>
          <w:tcPr>
            <w:tcW w:w="232" w:type="pct"/>
            <w:tcBorders>
              <w:top w:val="nil"/>
              <w:left w:val="nil"/>
              <w:bottom w:val="dotted" w:sz="4" w:space="0" w:color="auto"/>
              <w:right w:val="single" w:sz="4" w:space="0" w:color="auto"/>
            </w:tcBorders>
            <w:shd w:val="clear" w:color="auto" w:fill="auto"/>
            <w:noWrap/>
            <w:vAlign w:val="bottom"/>
            <w:hideMark/>
          </w:tcPr>
          <w:p w14:paraId="02D89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120,706</w:t>
            </w:r>
          </w:p>
        </w:tc>
        <w:tc>
          <w:tcPr>
            <w:tcW w:w="213" w:type="pct"/>
            <w:tcBorders>
              <w:top w:val="nil"/>
              <w:left w:val="nil"/>
              <w:bottom w:val="dotted" w:sz="4" w:space="0" w:color="auto"/>
              <w:right w:val="single" w:sz="4" w:space="0" w:color="auto"/>
            </w:tcBorders>
            <w:shd w:val="clear" w:color="auto" w:fill="auto"/>
            <w:noWrap/>
            <w:vAlign w:val="bottom"/>
            <w:hideMark/>
          </w:tcPr>
          <w:p w14:paraId="4B169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A4AA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16" w:type="pct"/>
            <w:tcBorders>
              <w:top w:val="nil"/>
              <w:left w:val="nil"/>
              <w:bottom w:val="dotted" w:sz="4" w:space="0" w:color="auto"/>
              <w:right w:val="single" w:sz="4" w:space="0" w:color="auto"/>
            </w:tcBorders>
            <w:shd w:val="clear" w:color="auto" w:fill="auto"/>
            <w:noWrap/>
            <w:vAlign w:val="bottom"/>
            <w:hideMark/>
          </w:tcPr>
          <w:p w14:paraId="14314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375</w:t>
            </w:r>
          </w:p>
        </w:tc>
        <w:tc>
          <w:tcPr>
            <w:tcW w:w="250" w:type="pct"/>
            <w:tcBorders>
              <w:top w:val="nil"/>
              <w:left w:val="nil"/>
              <w:bottom w:val="dotted" w:sz="4" w:space="0" w:color="auto"/>
              <w:right w:val="single" w:sz="4" w:space="0" w:color="auto"/>
            </w:tcBorders>
            <w:shd w:val="clear" w:color="auto" w:fill="auto"/>
            <w:noWrap/>
            <w:vAlign w:val="bottom"/>
            <w:hideMark/>
          </w:tcPr>
          <w:p w14:paraId="422890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644</w:t>
            </w:r>
          </w:p>
        </w:tc>
        <w:tc>
          <w:tcPr>
            <w:tcW w:w="285" w:type="pct"/>
            <w:tcBorders>
              <w:top w:val="nil"/>
              <w:left w:val="nil"/>
              <w:bottom w:val="dotted" w:sz="4" w:space="0" w:color="auto"/>
              <w:right w:val="single" w:sz="4" w:space="0" w:color="auto"/>
            </w:tcBorders>
            <w:shd w:val="clear" w:color="auto" w:fill="auto"/>
            <w:noWrap/>
            <w:vAlign w:val="bottom"/>
            <w:hideMark/>
          </w:tcPr>
          <w:p w14:paraId="294A1B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51,950</w:t>
            </w:r>
          </w:p>
        </w:tc>
        <w:tc>
          <w:tcPr>
            <w:tcW w:w="256" w:type="pct"/>
            <w:tcBorders>
              <w:top w:val="nil"/>
              <w:left w:val="nil"/>
              <w:bottom w:val="dotted" w:sz="4" w:space="0" w:color="auto"/>
              <w:right w:val="single" w:sz="4" w:space="0" w:color="auto"/>
            </w:tcBorders>
            <w:shd w:val="clear" w:color="auto" w:fill="auto"/>
            <w:noWrap/>
            <w:vAlign w:val="bottom"/>
            <w:hideMark/>
          </w:tcPr>
          <w:p w14:paraId="1AFE3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30,050</w:t>
            </w:r>
          </w:p>
        </w:tc>
        <w:tc>
          <w:tcPr>
            <w:tcW w:w="248" w:type="pct"/>
            <w:tcBorders>
              <w:top w:val="nil"/>
              <w:left w:val="nil"/>
              <w:bottom w:val="dotted" w:sz="4" w:space="0" w:color="auto"/>
              <w:right w:val="single" w:sz="4" w:space="0" w:color="auto"/>
            </w:tcBorders>
            <w:shd w:val="clear" w:color="auto" w:fill="auto"/>
            <w:noWrap/>
            <w:vAlign w:val="bottom"/>
            <w:hideMark/>
          </w:tcPr>
          <w:p w14:paraId="24F835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514,536</w:t>
            </w:r>
          </w:p>
        </w:tc>
      </w:tr>
      <w:tr w:rsidR="00AF68E7" w:rsidRPr="00AF68E7" w14:paraId="475E271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6474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C527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396F6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7D01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3A5A4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49382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054B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2578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84DA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C0E5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372B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958C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1410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69CA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707B5A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200,000</w:t>
            </w:r>
          </w:p>
        </w:tc>
      </w:tr>
      <w:tr w:rsidR="00AF68E7" w:rsidRPr="00AF68E7" w14:paraId="62640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0DE0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9624F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7B88FD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6BBE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6CDB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43685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A2D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C48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32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B60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DE5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AE4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07A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69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A3B5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865A1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A55E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D2A00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F6A92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8106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D28E2C" w14:textId="655817E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EA4F9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F97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8CF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4B2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9749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F7E4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C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479F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05A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6D48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F8639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3AF5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5EEE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Dash" w:sz="4" w:space="0" w:color="auto"/>
              <w:right w:val="single" w:sz="4" w:space="0" w:color="auto"/>
            </w:tcBorders>
            <w:shd w:val="clear" w:color="auto" w:fill="auto"/>
            <w:noWrap/>
            <w:vAlign w:val="bottom"/>
            <w:hideMark/>
          </w:tcPr>
          <w:p w14:paraId="78C3E4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E258B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1640B9A" w14:textId="7DEE9A4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61DF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67B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4D614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3E42B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6B9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21AE1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3A89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CCCD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94EB9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C25E6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AB6C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112E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633FF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63D29D98" w14:textId="0AC97DE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sz w:val="10"/>
                <w:szCs w:val="10"/>
              </w:rPr>
              <w:t>ë</w:t>
            </w:r>
            <w:r w:rsidR="00247E06" w:rsidRPr="00AF68E7">
              <w:rPr>
                <w:rFonts w:ascii="Arial" w:eastAsia="Times New Roman" w:hAnsi="Arial" w:cs="Arial"/>
                <w:b/>
                <w:bCs/>
                <w:sz w:val="10"/>
                <w:szCs w:val="10"/>
              </w:rPr>
              <w:t>r Mbikq. e Tregut, Infrast. e Ci</w:t>
            </w:r>
            <w:r w:rsidR="00527A50" w:rsidRPr="00AF68E7">
              <w:rPr>
                <w:rFonts w:ascii="Arial" w:eastAsia="Times New Roman" w:hAnsi="Arial" w:cs="Arial"/>
                <w:b/>
                <w:bCs/>
                <w:sz w:val="10"/>
                <w:szCs w:val="10"/>
              </w:rPr>
              <w:t>lë</w:t>
            </w:r>
            <w:r w:rsidR="00247E06" w:rsidRPr="00AF68E7">
              <w:rPr>
                <w:rFonts w:ascii="Arial" w:eastAsia="Times New Roman" w:hAnsi="Arial" w:cs="Arial"/>
                <w:b/>
                <w:bCs/>
                <w:sz w:val="10"/>
                <w:szCs w:val="10"/>
              </w:rPr>
              <w:t>s. dhe Pron. Industr.</w:t>
            </w:r>
          </w:p>
        </w:tc>
        <w:tc>
          <w:tcPr>
            <w:tcW w:w="139" w:type="pct"/>
            <w:tcBorders>
              <w:top w:val="nil"/>
              <w:left w:val="nil"/>
              <w:bottom w:val="dotted" w:sz="4" w:space="0" w:color="auto"/>
              <w:right w:val="single" w:sz="4" w:space="0" w:color="auto"/>
            </w:tcBorders>
            <w:shd w:val="clear" w:color="auto" w:fill="auto"/>
            <w:noWrap/>
            <w:vAlign w:val="bottom"/>
            <w:hideMark/>
          </w:tcPr>
          <w:p w14:paraId="21F4CE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79EF4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812C2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246,300</w:t>
            </w:r>
          </w:p>
        </w:tc>
        <w:tc>
          <w:tcPr>
            <w:tcW w:w="250" w:type="pct"/>
            <w:tcBorders>
              <w:top w:val="nil"/>
              <w:left w:val="nil"/>
              <w:bottom w:val="dotted" w:sz="4" w:space="0" w:color="auto"/>
              <w:right w:val="single" w:sz="4" w:space="0" w:color="auto"/>
            </w:tcBorders>
            <w:shd w:val="clear" w:color="auto" w:fill="auto"/>
            <w:noWrap/>
            <w:vAlign w:val="bottom"/>
            <w:hideMark/>
          </w:tcPr>
          <w:p w14:paraId="42C138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49,000</w:t>
            </w:r>
          </w:p>
        </w:tc>
        <w:tc>
          <w:tcPr>
            <w:tcW w:w="232" w:type="pct"/>
            <w:tcBorders>
              <w:top w:val="nil"/>
              <w:left w:val="nil"/>
              <w:bottom w:val="dotted" w:sz="4" w:space="0" w:color="auto"/>
              <w:right w:val="single" w:sz="4" w:space="0" w:color="auto"/>
            </w:tcBorders>
            <w:shd w:val="clear" w:color="auto" w:fill="auto"/>
            <w:noWrap/>
            <w:vAlign w:val="bottom"/>
            <w:hideMark/>
          </w:tcPr>
          <w:p w14:paraId="099733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51,508</w:t>
            </w:r>
          </w:p>
        </w:tc>
        <w:tc>
          <w:tcPr>
            <w:tcW w:w="213" w:type="pct"/>
            <w:tcBorders>
              <w:top w:val="nil"/>
              <w:left w:val="nil"/>
              <w:bottom w:val="dotted" w:sz="4" w:space="0" w:color="auto"/>
              <w:right w:val="single" w:sz="4" w:space="0" w:color="auto"/>
            </w:tcBorders>
            <w:shd w:val="clear" w:color="auto" w:fill="auto"/>
            <w:noWrap/>
            <w:vAlign w:val="bottom"/>
            <w:hideMark/>
          </w:tcPr>
          <w:p w14:paraId="08AF2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FEDE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AF5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21,000</w:t>
            </w:r>
          </w:p>
        </w:tc>
        <w:tc>
          <w:tcPr>
            <w:tcW w:w="250" w:type="pct"/>
            <w:tcBorders>
              <w:top w:val="nil"/>
              <w:left w:val="nil"/>
              <w:bottom w:val="dotted" w:sz="4" w:space="0" w:color="auto"/>
              <w:right w:val="single" w:sz="4" w:space="0" w:color="auto"/>
            </w:tcBorders>
            <w:shd w:val="clear" w:color="auto" w:fill="auto"/>
            <w:noWrap/>
            <w:vAlign w:val="bottom"/>
            <w:hideMark/>
          </w:tcPr>
          <w:p w14:paraId="509CBB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192</w:t>
            </w:r>
          </w:p>
        </w:tc>
        <w:tc>
          <w:tcPr>
            <w:tcW w:w="285" w:type="pct"/>
            <w:tcBorders>
              <w:top w:val="nil"/>
              <w:left w:val="nil"/>
              <w:bottom w:val="dotted" w:sz="4" w:space="0" w:color="auto"/>
              <w:right w:val="single" w:sz="4" w:space="0" w:color="auto"/>
            </w:tcBorders>
            <w:shd w:val="clear" w:color="auto" w:fill="auto"/>
            <w:noWrap/>
            <w:vAlign w:val="bottom"/>
            <w:hideMark/>
          </w:tcPr>
          <w:p w14:paraId="27DDA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98E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22,000</w:t>
            </w:r>
          </w:p>
        </w:tc>
        <w:tc>
          <w:tcPr>
            <w:tcW w:w="248" w:type="pct"/>
            <w:tcBorders>
              <w:top w:val="nil"/>
              <w:left w:val="nil"/>
              <w:bottom w:val="dotted" w:sz="4" w:space="0" w:color="auto"/>
              <w:right w:val="single" w:sz="4" w:space="0" w:color="auto"/>
            </w:tcBorders>
            <w:shd w:val="clear" w:color="auto" w:fill="auto"/>
            <w:noWrap/>
            <w:vAlign w:val="bottom"/>
            <w:hideMark/>
          </w:tcPr>
          <w:p w14:paraId="6E07E3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390,000</w:t>
            </w:r>
          </w:p>
        </w:tc>
      </w:tr>
      <w:tr w:rsidR="00AF68E7" w:rsidRPr="00AF68E7" w14:paraId="503073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6DC6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45DA8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5821B41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0694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77210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DDF84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FAE0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478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3EE4F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66A3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91EE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8991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A6C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4CD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9BA5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3F899A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D08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DC7B1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2102BE6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E2F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F82594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6A72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858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524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2442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1DF6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902E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4707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02C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C0EA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F812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8EA87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2B6E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44239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BAB25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994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929FD41" w14:textId="11B8092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AE56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D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177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B76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D0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88E0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065C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0483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414F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A031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FED80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E292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nil"/>
              <w:right w:val="single" w:sz="4" w:space="0" w:color="auto"/>
            </w:tcBorders>
            <w:shd w:val="clear" w:color="auto" w:fill="auto"/>
            <w:noWrap/>
            <w:vAlign w:val="bottom"/>
            <w:hideMark/>
          </w:tcPr>
          <w:p w14:paraId="2B19848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CFEB3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24730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24AD1" w14:textId="4B7B387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E9CE6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4C4D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E3C8E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3C66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4018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1F779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F18F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2AD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28220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51349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BD2B7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EB25E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BDBA7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4AD01D3" w14:textId="60B16D3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Sigurimi Shoq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ror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2BA3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2CCA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694D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ABF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F89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3920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9771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36,599,460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F94A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93D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DAB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F4C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0230D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36,605,810</w:t>
            </w:r>
          </w:p>
        </w:tc>
      </w:tr>
      <w:tr w:rsidR="00AF68E7" w:rsidRPr="00AF68E7" w14:paraId="0FA0A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DEE0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A4B83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DF72B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3C8F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45F0C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D808A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5275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79B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F3E1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31A6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C53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CD9E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53B4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5127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5E16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F8425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6B47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BA2DF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226FAC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4561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A855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DF680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BEE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17F5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2D7D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3F1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9EC5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25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E08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C840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45A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8943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150D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8B756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C8E08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EDD6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3BF745" w14:textId="5C4441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189D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C1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F72A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13E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00E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B6D2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F6A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6033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9615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B3CB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FE1AD6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FEC52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782C01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DotDash" w:sz="4" w:space="0" w:color="auto"/>
              <w:right w:val="single" w:sz="4" w:space="0" w:color="auto"/>
            </w:tcBorders>
            <w:shd w:val="clear" w:color="auto" w:fill="auto"/>
            <w:noWrap/>
            <w:vAlign w:val="bottom"/>
            <w:hideMark/>
          </w:tcPr>
          <w:p w14:paraId="4B4AF85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26DF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C658BE6" w14:textId="7227227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EB4E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ED1E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891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C7C7A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E6B5D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7E9B0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2E61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D6B1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0000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C9875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CE2AFC"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C66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996F6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F8E18AE" w14:textId="084642D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Tregu i Pun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955C4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A4FBF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82D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680,327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32B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30E4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349,000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B258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750,000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00B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D42F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2BD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7DFA1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4EF7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878A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2,895,613</w:t>
            </w:r>
          </w:p>
        </w:tc>
      </w:tr>
      <w:tr w:rsidR="00AF68E7" w:rsidRPr="00AF68E7" w14:paraId="08827A9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3D8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EA816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717064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CE6E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D61F5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2018F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DC44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414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984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1B9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1742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700A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5DAF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08B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BF573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4C8D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A55B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A7BE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683B06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B6CA7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717D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FB3A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17B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08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24C0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FE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C179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608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A422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D5E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8C6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D686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DB83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0489A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3C4EB6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AB73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6707C17" w14:textId="419118D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580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FC2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3F1F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9BFB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0E5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A8C6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CD5B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2E00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E08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E16B2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0E5FD1"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C00BA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62EE8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DotDash" w:sz="4" w:space="0" w:color="auto"/>
              <w:right w:val="single" w:sz="4" w:space="0" w:color="auto"/>
            </w:tcBorders>
            <w:shd w:val="clear" w:color="auto" w:fill="auto"/>
            <w:noWrap/>
            <w:vAlign w:val="bottom"/>
            <w:hideMark/>
          </w:tcPr>
          <w:p w14:paraId="7406A2E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A4D0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D2971F" w14:textId="71CA218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FC85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50" w:type="pct"/>
            <w:tcBorders>
              <w:top w:val="nil"/>
              <w:left w:val="nil"/>
              <w:bottom w:val="dotDotDash" w:sz="4" w:space="0" w:color="auto"/>
              <w:right w:val="single" w:sz="4" w:space="0" w:color="auto"/>
            </w:tcBorders>
            <w:shd w:val="clear" w:color="auto" w:fill="auto"/>
            <w:noWrap/>
            <w:vAlign w:val="bottom"/>
            <w:hideMark/>
          </w:tcPr>
          <w:p w14:paraId="7D99B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9BB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dotDotDash" w:sz="4" w:space="0" w:color="auto"/>
              <w:right w:val="single" w:sz="4" w:space="0" w:color="auto"/>
            </w:tcBorders>
            <w:shd w:val="clear" w:color="auto" w:fill="auto"/>
            <w:noWrap/>
            <w:vAlign w:val="bottom"/>
            <w:hideMark/>
          </w:tcPr>
          <w:p w14:paraId="72138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23FC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4EA4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87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CE094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EB60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80A45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9,000</w:t>
            </w:r>
          </w:p>
        </w:tc>
      </w:tr>
      <w:tr w:rsidR="00AF68E7" w:rsidRPr="00AF68E7" w14:paraId="56665DE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7EB3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6AA1F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782766B" w14:textId="737984D6"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Inspektimi 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Pun</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05F1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605840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82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186,080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4B9C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33,520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C314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29,457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AF00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60A01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E54B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8A66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8F7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9F089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E2C9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259,105</w:t>
            </w:r>
          </w:p>
        </w:tc>
      </w:tr>
      <w:tr w:rsidR="00AF68E7" w:rsidRPr="00AF68E7" w14:paraId="7DF805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2D39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F4F1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3CDB6E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251A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F7E6B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ECB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616B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6375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929F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CA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6589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638F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72E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8B84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7802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44FE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FEF1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7632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227357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EC2E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AEC4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A888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8D5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D335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AC21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937B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E47F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08ED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9074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DA00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26413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15F12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F6E2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B4D57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012F9C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A9DAD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16A880" w14:textId="76731EC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64B0C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1962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ECD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7AF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927B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1AA2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81CF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0B16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A81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36AB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0E14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75150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358D3E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DotDash" w:sz="4" w:space="0" w:color="auto"/>
              <w:right w:val="single" w:sz="4" w:space="0" w:color="auto"/>
            </w:tcBorders>
            <w:shd w:val="clear" w:color="auto" w:fill="auto"/>
            <w:noWrap/>
            <w:vAlign w:val="bottom"/>
            <w:hideMark/>
          </w:tcPr>
          <w:p w14:paraId="069AA4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59BF4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AF27240" w14:textId="2EB81D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2160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2C97F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72575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32AE8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01FE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298E0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D7C4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999B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8D94F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D770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8DA24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3DF1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15DCB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65F0707" w14:textId="1ACEB7B8"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i</w:t>
            </w:r>
            <w:r w:rsidR="003E6915"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Mesëm</w:t>
            </w:r>
            <w:r w:rsidRPr="00AF68E7">
              <w:rPr>
                <w:rFonts w:ascii="Arial" w:eastAsia="Times New Roman" w:hAnsi="Arial" w:cs="Arial"/>
                <w:b/>
                <w:bCs/>
                <w:sz w:val="10"/>
                <w:szCs w:val="10"/>
              </w:rPr>
              <w:t xml:space="preserve"> (profesional)</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169D75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BD26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0805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1,571,629</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317E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268,251</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3CDF0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431,229</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0E8F5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B050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7A7492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534B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290,891</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32AF01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7EE215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548,469</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4251AE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3,110,469</w:t>
            </w:r>
          </w:p>
        </w:tc>
      </w:tr>
      <w:tr w:rsidR="00AF68E7" w:rsidRPr="00AF68E7" w14:paraId="5F496DE2"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E9640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24F6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nil"/>
              <w:left w:val="nil"/>
              <w:bottom w:val="dotDotDash" w:sz="4" w:space="0" w:color="auto"/>
              <w:right w:val="single" w:sz="4" w:space="0" w:color="auto"/>
            </w:tcBorders>
            <w:shd w:val="clear" w:color="auto" w:fill="auto"/>
            <w:noWrap/>
            <w:vAlign w:val="bottom"/>
            <w:hideMark/>
          </w:tcPr>
          <w:p w14:paraId="75FFAF0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E99D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94232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0D1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DD50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82D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A7F99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3C245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5935D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0FCE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247AF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32450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327F7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400,000</w:t>
            </w:r>
          </w:p>
        </w:tc>
      </w:tr>
      <w:tr w:rsidR="00AF68E7" w:rsidRPr="00AF68E7" w14:paraId="3D11962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F0957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45EB4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043F2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49ACC8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A556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5FC5C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D823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1702F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8F8C6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ADDF8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2086F1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3E10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A375B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8C41C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68A92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5A786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B913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652579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69BFE7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23139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5696C26" w14:textId="3970083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866BA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80924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1CA60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BD492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4FFF5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73F8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E14F8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58658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E100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681DFC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79F43F4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C8E0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369CD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4CED17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EB46C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AA8BA40" w14:textId="349B6F2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5FDE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78DD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37893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59844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5D8B0B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45EA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7513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72B1C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84AD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591E497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5EE16C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2A2C6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A060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49AA96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Strehimi</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60FE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01ADA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1413C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EC2C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509090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5503DC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025A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0FE22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2551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745,000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465A43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FE2D4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0C0138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1,295,000</w:t>
            </w:r>
          </w:p>
        </w:tc>
      </w:tr>
      <w:tr w:rsidR="00AF68E7" w:rsidRPr="00AF68E7" w14:paraId="19BCC3F1"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39EC8A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27C43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nil"/>
              <w:left w:val="nil"/>
              <w:bottom w:val="dotDotDash" w:sz="4" w:space="0" w:color="auto"/>
              <w:right w:val="single" w:sz="4" w:space="0" w:color="auto"/>
            </w:tcBorders>
            <w:shd w:val="clear" w:color="auto" w:fill="auto"/>
            <w:noWrap/>
            <w:vAlign w:val="bottom"/>
            <w:hideMark/>
          </w:tcPr>
          <w:p w14:paraId="342C9C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2E7357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F7A7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CF0D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E38C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72B532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C4D28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70988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3BDE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C06D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6F40CC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3F8F1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04532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5555E6EE"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9B5B9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BA807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83217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4B68C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25873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CC1D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03C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C3E2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8DBF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A8060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A156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327EB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D79E1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67BE7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1C533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8CC00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B8917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3547DD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21043D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AB1CC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EF122D" w14:textId="19F702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92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E456B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83FA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DAEB1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61EC1A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9C923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757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8DDCF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07793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66DE8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19C0B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FB0C6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BC0FD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55D3CB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92747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2F0FF3C" w14:textId="3B910D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27C62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8E77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340A4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1F858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4F607B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36C1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487C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705BC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212F9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CEFFF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FE39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D040A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01493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F62B64C" w14:textId="407F7F3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Financave dhe </w:t>
            </w:r>
            <w:r w:rsidR="004F3993" w:rsidRPr="00AF68E7">
              <w:rPr>
                <w:rFonts w:ascii="Arial" w:eastAsia="Times New Roman" w:hAnsi="Arial" w:cs="Arial"/>
                <w:b/>
                <w:bCs/>
                <w:sz w:val="10"/>
                <w:szCs w:val="10"/>
              </w:rPr>
              <w:t>Ekonomisë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8F84A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83E3A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6554A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7,027,722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192D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1,265,787</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DFF0E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5,035,397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CEE70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5522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36,849,460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1CBE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96,438</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C5A8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DE286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707,640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661B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3,581,739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B88C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57,244,18</w:t>
            </w:r>
            <w:r w:rsidRPr="00AF68E7">
              <w:rPr>
                <w:rFonts w:ascii="Arial" w:eastAsia="Times New Roman" w:hAnsi="Arial" w:cs="Arial"/>
                <w:b/>
                <w:bCs/>
                <w:sz w:val="10"/>
                <w:szCs w:val="10"/>
              </w:rPr>
              <w:lastRenderedPageBreak/>
              <w:t>3</w:t>
            </w:r>
          </w:p>
        </w:tc>
      </w:tr>
      <w:tr w:rsidR="00AF68E7" w:rsidRPr="00AF68E7" w14:paraId="193597D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F03F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11</w:t>
            </w:r>
          </w:p>
        </w:tc>
        <w:tc>
          <w:tcPr>
            <w:tcW w:w="238" w:type="pct"/>
            <w:tcBorders>
              <w:top w:val="nil"/>
              <w:left w:val="nil"/>
              <w:bottom w:val="dotted" w:sz="4" w:space="0" w:color="auto"/>
              <w:right w:val="single" w:sz="4" w:space="0" w:color="auto"/>
            </w:tcBorders>
            <w:shd w:val="clear" w:color="auto" w:fill="auto"/>
            <w:noWrap/>
            <w:vAlign w:val="bottom"/>
            <w:hideMark/>
          </w:tcPr>
          <w:p w14:paraId="45D09C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1B04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7A7D72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9AC94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CBD60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797,768</w:t>
            </w:r>
          </w:p>
        </w:tc>
        <w:tc>
          <w:tcPr>
            <w:tcW w:w="250" w:type="pct"/>
            <w:tcBorders>
              <w:top w:val="nil"/>
              <w:left w:val="nil"/>
              <w:bottom w:val="dotted" w:sz="4" w:space="0" w:color="auto"/>
              <w:right w:val="single" w:sz="4" w:space="0" w:color="auto"/>
            </w:tcBorders>
            <w:shd w:val="clear" w:color="auto" w:fill="auto"/>
            <w:noWrap/>
            <w:vAlign w:val="bottom"/>
            <w:hideMark/>
          </w:tcPr>
          <w:p w14:paraId="783E6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119,411</w:t>
            </w:r>
          </w:p>
        </w:tc>
        <w:tc>
          <w:tcPr>
            <w:tcW w:w="232" w:type="pct"/>
            <w:tcBorders>
              <w:top w:val="nil"/>
              <w:left w:val="nil"/>
              <w:bottom w:val="dotted" w:sz="4" w:space="0" w:color="auto"/>
              <w:right w:val="single" w:sz="4" w:space="0" w:color="auto"/>
            </w:tcBorders>
            <w:shd w:val="clear" w:color="auto" w:fill="auto"/>
            <w:noWrap/>
            <w:vAlign w:val="bottom"/>
            <w:hideMark/>
          </w:tcPr>
          <w:p w14:paraId="0CFBD7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110,301</w:t>
            </w:r>
          </w:p>
        </w:tc>
        <w:tc>
          <w:tcPr>
            <w:tcW w:w="213" w:type="pct"/>
            <w:tcBorders>
              <w:top w:val="nil"/>
              <w:left w:val="nil"/>
              <w:bottom w:val="dotted" w:sz="4" w:space="0" w:color="auto"/>
              <w:right w:val="single" w:sz="4" w:space="0" w:color="auto"/>
            </w:tcBorders>
            <w:shd w:val="clear" w:color="auto" w:fill="auto"/>
            <w:noWrap/>
            <w:vAlign w:val="bottom"/>
            <w:hideMark/>
          </w:tcPr>
          <w:p w14:paraId="348995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3C99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8D4B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A46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w:t>
            </w:r>
          </w:p>
        </w:tc>
        <w:tc>
          <w:tcPr>
            <w:tcW w:w="285" w:type="pct"/>
            <w:tcBorders>
              <w:top w:val="nil"/>
              <w:left w:val="nil"/>
              <w:bottom w:val="dotted" w:sz="4" w:space="0" w:color="auto"/>
              <w:right w:val="single" w:sz="4" w:space="0" w:color="auto"/>
            </w:tcBorders>
            <w:shd w:val="clear" w:color="auto" w:fill="auto"/>
            <w:noWrap/>
            <w:vAlign w:val="bottom"/>
            <w:hideMark/>
          </w:tcPr>
          <w:p w14:paraId="07779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39F4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255,000</w:t>
            </w:r>
          </w:p>
        </w:tc>
        <w:tc>
          <w:tcPr>
            <w:tcW w:w="248" w:type="pct"/>
            <w:tcBorders>
              <w:top w:val="nil"/>
              <w:left w:val="nil"/>
              <w:bottom w:val="dotted" w:sz="4" w:space="0" w:color="auto"/>
              <w:right w:val="single" w:sz="4" w:space="0" w:color="auto"/>
            </w:tcBorders>
            <w:shd w:val="clear" w:color="auto" w:fill="auto"/>
            <w:noWrap/>
            <w:vAlign w:val="bottom"/>
            <w:hideMark/>
          </w:tcPr>
          <w:p w14:paraId="3168B6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1,283,200</w:t>
            </w:r>
          </w:p>
        </w:tc>
      </w:tr>
      <w:tr w:rsidR="00AF68E7" w:rsidRPr="00AF68E7" w14:paraId="1ADB85C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0EF0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290B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1B047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C155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FFD1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A0B0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152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6195D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62D4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7C74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962E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7E0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8FA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48B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8712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A155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A78E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119D1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8CB3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D7F2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7A97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1AC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A2D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22C6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7633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A44F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874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04D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AC7C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3E3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0371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551F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F32E8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F0C14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D8C05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BC79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CA09B01" w14:textId="341EA29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86742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2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8E76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7265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BE3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331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D36A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B09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E7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209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6086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3B1B1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42F33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7DF2D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7D46E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BA071A7" w14:textId="4EDE146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534F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710F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87C53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96B1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288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20BBC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74974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7FB9C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A9F4C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4DAF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6D148A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11104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E459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593674" w14:textId="7B0365D4"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Baz</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rfshir</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parashkollorin)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8AC3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A7DCA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CF54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19,558,010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EEE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3,396,324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6E7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1,719,063</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B2C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7417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0B3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AD8C3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8D27A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AE5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1,537,000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9157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27,010,397</w:t>
            </w:r>
          </w:p>
        </w:tc>
      </w:tr>
      <w:tr w:rsidR="00AF68E7" w:rsidRPr="00AF68E7" w14:paraId="1E0F14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DDF0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E4E65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709057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C6A08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ADC21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F1A2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E38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64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888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A61E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E746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2B4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5369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F47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661A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CF6BC5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9B14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F5DFF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4427294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676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A422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CBE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BD91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9634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6EEF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DBF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A69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D3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29E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FD8E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459F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59DE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A2FE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7FE48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3141D0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4F4DE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112837C" w14:textId="7921EA9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E4AD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685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59662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54D92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0C6F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297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E25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9A62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B18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3B3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00EB36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BB240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206483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DotDash" w:sz="4" w:space="0" w:color="auto"/>
              <w:right w:val="single" w:sz="4" w:space="0" w:color="auto"/>
            </w:tcBorders>
            <w:shd w:val="clear" w:color="auto" w:fill="auto"/>
            <w:noWrap/>
            <w:vAlign w:val="bottom"/>
            <w:hideMark/>
          </w:tcPr>
          <w:p w14:paraId="4B1D2F4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AAF0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E7FC3E" w14:textId="5BF7474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7C4D7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57FAE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57D2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A27E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80438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0610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A8BB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3241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AFE8F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CAFB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40593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F0697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AF650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67DC0D7" w14:textId="71108DD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Arsimi i </w:t>
            </w:r>
            <w:r w:rsidR="004F3993" w:rsidRPr="00AF68E7">
              <w:rPr>
                <w:rFonts w:ascii="Arial" w:eastAsia="Times New Roman" w:hAnsi="Arial" w:cs="Arial"/>
                <w:b/>
                <w:bCs/>
                <w:sz w:val="10"/>
                <w:szCs w:val="10"/>
              </w:rPr>
              <w:t>Mesëm</w:t>
            </w:r>
            <w:r w:rsidRPr="00AF68E7">
              <w:rPr>
                <w:rFonts w:ascii="Arial" w:eastAsia="Times New Roman" w:hAnsi="Arial" w:cs="Arial"/>
                <w:b/>
                <w:bCs/>
                <w:sz w:val="10"/>
                <w:szCs w:val="10"/>
              </w:rPr>
              <w:t xml:space="preserve"> (i </w:t>
            </w:r>
            <w:r w:rsidR="004F3993" w:rsidRPr="00AF68E7">
              <w:rPr>
                <w:rFonts w:ascii="Arial" w:eastAsia="Times New Roman" w:hAnsi="Arial" w:cs="Arial"/>
                <w:b/>
                <w:bCs/>
                <w:sz w:val="10"/>
                <w:szCs w:val="10"/>
              </w:rPr>
              <w:t>përgjithshëm</w:t>
            </w:r>
            <w:r w:rsidRPr="00AF68E7">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15BBC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6487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2F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5,916,188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6199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1,149,411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B6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219,401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4763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9C99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5542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72B4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0962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BDE9E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1,362,000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6629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8,737,000</w:t>
            </w:r>
          </w:p>
        </w:tc>
      </w:tr>
      <w:tr w:rsidR="00AF68E7" w:rsidRPr="00AF68E7" w14:paraId="36AB998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AA85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3CB35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55CE4F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CCA9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489E9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C899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B2A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6F59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BC8F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C6DE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5F0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9542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1DCE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824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723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94A3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2D2E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10514A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199BDF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E9B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2F61E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1CB04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87D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69E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A207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067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083F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80E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03D5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212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4FD4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7A820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4B7A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9634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0D5847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A952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C712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01945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EB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30F6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6B7C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9276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4C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00E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758A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44DD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E844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2634C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7EBCD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3C4851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DotDash" w:sz="4" w:space="0" w:color="auto"/>
              <w:right w:val="single" w:sz="4" w:space="0" w:color="auto"/>
            </w:tcBorders>
            <w:shd w:val="clear" w:color="auto" w:fill="auto"/>
            <w:noWrap/>
            <w:vAlign w:val="bottom"/>
            <w:hideMark/>
          </w:tcPr>
          <w:p w14:paraId="3D60B3C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DE8C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1CF3935" w14:textId="38D6B5E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D252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0C0B8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C730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741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E3C7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12F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35360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0A85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56CF4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FEAF0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CABAA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BC2C9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AB610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5B6DB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Universitar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310C2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50391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0040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BB2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121E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1D6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C7212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11,550,000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F37F2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6680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527B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53FC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AFF00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12,730,000</w:t>
            </w:r>
          </w:p>
        </w:tc>
      </w:tr>
      <w:tr w:rsidR="00AF68E7" w:rsidRPr="00AF68E7" w14:paraId="766C7F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677A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3D449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4203B1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B38D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551D5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5266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2D27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4FF6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BD8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92E5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68D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C5A3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0E6B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482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300,000</w:t>
            </w:r>
          </w:p>
        </w:tc>
        <w:tc>
          <w:tcPr>
            <w:tcW w:w="248" w:type="pct"/>
            <w:tcBorders>
              <w:top w:val="nil"/>
              <w:left w:val="nil"/>
              <w:bottom w:val="dotted" w:sz="4" w:space="0" w:color="auto"/>
              <w:right w:val="single" w:sz="4" w:space="0" w:color="auto"/>
            </w:tcBorders>
            <w:shd w:val="clear" w:color="auto" w:fill="auto"/>
            <w:noWrap/>
            <w:vAlign w:val="bottom"/>
            <w:hideMark/>
          </w:tcPr>
          <w:p w14:paraId="5751C1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300,000</w:t>
            </w:r>
          </w:p>
        </w:tc>
      </w:tr>
      <w:tr w:rsidR="00AF68E7" w:rsidRPr="00AF68E7" w14:paraId="017E00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6E40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FA65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7AE1C4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2491E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A2AEA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7043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C8E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9E4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5B52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766E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8764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2F40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C988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874E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D88B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9BF6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6FE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7E698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54728B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6646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B5A6E4" w14:textId="3D9607C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AD06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FF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EB276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756C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28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6C8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C3EC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534E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00D4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D58D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566A1E"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544F5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617A41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DotDash" w:sz="4" w:space="0" w:color="auto"/>
              <w:right w:val="single" w:sz="4" w:space="0" w:color="auto"/>
            </w:tcBorders>
            <w:shd w:val="clear" w:color="auto" w:fill="auto"/>
            <w:noWrap/>
            <w:vAlign w:val="bottom"/>
            <w:hideMark/>
          </w:tcPr>
          <w:p w14:paraId="2A3A36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45CF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F30A9E8" w14:textId="1E51102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8F2E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845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454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B5625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2FACC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A8109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508B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01BB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1795A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78DAD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4BFE2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31BA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A9E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B6A5292" w14:textId="6FD4463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Fonde </w:t>
            </w:r>
            <w:r w:rsidR="004F3993"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Shkenc</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8EE84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16C7D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13FE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21,340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189C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72551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03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F9D2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376,840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282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632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E5CE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B315E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F4AA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1,086,400</w:t>
            </w:r>
          </w:p>
        </w:tc>
      </w:tr>
      <w:tr w:rsidR="00AF68E7" w:rsidRPr="00AF68E7" w14:paraId="7DD2DB9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6239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152E4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641D56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8605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9C1F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4638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44F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0D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B52D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9CB0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15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1400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70A1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E9E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248" w:type="pct"/>
            <w:tcBorders>
              <w:top w:val="nil"/>
              <w:left w:val="nil"/>
              <w:bottom w:val="dotted" w:sz="4" w:space="0" w:color="auto"/>
              <w:right w:val="single" w:sz="4" w:space="0" w:color="auto"/>
            </w:tcBorders>
            <w:shd w:val="clear" w:color="auto" w:fill="auto"/>
            <w:noWrap/>
            <w:vAlign w:val="bottom"/>
            <w:hideMark/>
          </w:tcPr>
          <w:p w14:paraId="69019C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500,000</w:t>
            </w:r>
          </w:p>
        </w:tc>
      </w:tr>
      <w:tr w:rsidR="00AF68E7" w:rsidRPr="00AF68E7" w14:paraId="21E8609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3E5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BC176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47DF4E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E0C5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5F85F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47C63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100F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3218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DB0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C1A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0B26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DFFC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893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6F6D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B612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D5610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CDAA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F0021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7309D2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DB53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0D17E0" w14:textId="3FB5B49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59A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55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64EA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947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CDE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3C0C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15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6A8A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59E0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F67A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38137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EF75D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02DBED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nil"/>
              <w:right w:val="single" w:sz="4" w:space="0" w:color="auto"/>
            </w:tcBorders>
            <w:shd w:val="clear" w:color="auto" w:fill="auto"/>
            <w:noWrap/>
            <w:vAlign w:val="bottom"/>
            <w:hideMark/>
          </w:tcPr>
          <w:p w14:paraId="4A21D7E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F656E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14DE9D7" w14:textId="2C8856B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510A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758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703D8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9991D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20CB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DFA7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C3EC0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711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2844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78279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21308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377E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F0764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ACEB4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Zhvillimi i Sportit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CBC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ADAA1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7CBC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32,750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468B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5,780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95BB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F7D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63E7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310,370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04C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B8BA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DF42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71115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7651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556,100</w:t>
            </w:r>
          </w:p>
        </w:tc>
      </w:tr>
      <w:tr w:rsidR="00AF68E7" w:rsidRPr="00AF68E7" w14:paraId="243E89F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5093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12431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148DE4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76CF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F54E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C4F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72F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79C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BA9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6E55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C70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87B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66ED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B3CD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6AED14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4EF06B7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3F7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30020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26F61E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FFD4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DF00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3ECC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4AA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868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1DB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6838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5D90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8610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296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68D9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5DC8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3F1D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8581E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78F81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075EA2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9108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AF26C99" w14:textId="746A78D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213D1E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D24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3BF2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DD06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579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90D4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216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956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4CAF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F7A9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071E26D"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556C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7D140D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DotDash" w:sz="4" w:space="0" w:color="auto"/>
              <w:right w:val="single" w:sz="4" w:space="0" w:color="auto"/>
            </w:tcBorders>
            <w:shd w:val="clear" w:color="auto" w:fill="auto"/>
            <w:noWrap/>
            <w:vAlign w:val="bottom"/>
            <w:hideMark/>
          </w:tcPr>
          <w:p w14:paraId="0550A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35773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CE70123" w14:textId="10B23E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237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72D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D0E2A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38958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7187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07362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9C3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5165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5494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85BA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D18F4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C083C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30A957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152A81" w14:textId="7C6AEB8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Arsimit, Sportit dhe Rinis</w:t>
            </w:r>
            <w:r w:rsidR="004F3993" w:rsidRPr="00AF68E7">
              <w:rPr>
                <w:rFonts w:ascii="Arial" w:eastAsia="Times New Roman" w:hAnsi="Arial" w:cs="Arial"/>
                <w:b/>
                <w:bCs/>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F0C98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13A36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15734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26,326,056</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7FE4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4,674,146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A5D4C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2,055,765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408D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F8CCC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12,237,210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8BAB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185,200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4A73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1,040,720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72C67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D8019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5,704,000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663B9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52,223,097</w:t>
            </w:r>
          </w:p>
        </w:tc>
      </w:tr>
      <w:tr w:rsidR="00AF68E7" w:rsidRPr="00AF68E7" w14:paraId="5AC9A0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471FD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40470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94C58C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0F695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E156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5C3EE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116,176</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89B7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21,292</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F9A24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58,412</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77138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D8812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682FC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C8420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3DAA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39A7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CD7B8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197,060</w:t>
            </w:r>
          </w:p>
        </w:tc>
      </w:tr>
      <w:tr w:rsidR="00AF68E7" w:rsidRPr="00AF68E7" w14:paraId="0EB1EC7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43190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C703E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92916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85ABB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BE5C7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1DBF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53A43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736E9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09F2B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4F9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A5258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289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4E78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0F08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6470C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BBCD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C90A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6DB6D9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B26B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C727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8348E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349C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AAAB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8A2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739E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9A66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698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D49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03383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519C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39A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0B3C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3A2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271168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E79F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EF7D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B04903" w14:textId="33AB8D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0EDDA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79A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5E9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C8C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187CA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7C1F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A68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1ABC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C9C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7B66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A67C72"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2E16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nil"/>
              <w:right w:val="single" w:sz="4" w:space="0" w:color="auto"/>
            </w:tcBorders>
            <w:shd w:val="clear" w:color="auto" w:fill="auto"/>
            <w:noWrap/>
            <w:vAlign w:val="bottom"/>
            <w:hideMark/>
          </w:tcPr>
          <w:p w14:paraId="732CF5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EC22A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9ECDE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C28C6" w14:textId="4DDE39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654FF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D069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7658E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w:t>
            </w:r>
          </w:p>
        </w:tc>
        <w:tc>
          <w:tcPr>
            <w:tcW w:w="213" w:type="pct"/>
            <w:tcBorders>
              <w:top w:val="nil"/>
              <w:left w:val="nil"/>
              <w:bottom w:val="nil"/>
              <w:right w:val="single" w:sz="4" w:space="0" w:color="auto"/>
            </w:tcBorders>
            <w:shd w:val="clear" w:color="auto" w:fill="auto"/>
            <w:noWrap/>
            <w:vAlign w:val="bottom"/>
            <w:hideMark/>
          </w:tcPr>
          <w:p w14:paraId="5E22A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18B9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39DAC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2F0D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BC90E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3D80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17911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1,300</w:t>
            </w:r>
          </w:p>
        </w:tc>
      </w:tr>
      <w:tr w:rsidR="00AF68E7" w:rsidRPr="00AF68E7" w14:paraId="159BADC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A0100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37455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0586A8" w14:textId="7D71259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Trashëgimia</w:t>
            </w:r>
            <w:r w:rsidR="00247E06" w:rsidRPr="00AF68E7">
              <w:rPr>
                <w:rFonts w:ascii="Arial" w:eastAsia="Times New Roman" w:hAnsi="Arial" w:cs="Arial"/>
                <w:b/>
                <w:bCs/>
                <w:sz w:val="10"/>
                <w:szCs w:val="10"/>
              </w:rPr>
              <w:t xml:space="preserve"> Kulturore dhe </w:t>
            </w:r>
            <w:r w:rsidRPr="00AF68E7">
              <w:rPr>
                <w:rFonts w:ascii="Arial" w:eastAsia="Times New Roman" w:hAnsi="Arial" w:cs="Arial"/>
                <w:b/>
                <w:bCs/>
                <w:sz w:val="10"/>
                <w:szCs w:val="10"/>
              </w:rPr>
              <w:t>Muzetë</w:t>
            </w:r>
            <w:r w:rsidR="00247E06" w:rsidRPr="00AF68E7">
              <w:rPr>
                <w:rFonts w:ascii="Arial" w:eastAsia="Times New Roman" w:hAnsi="Arial" w:cs="Arial"/>
                <w:b/>
                <w:bCs/>
                <w:sz w:val="10"/>
                <w:szCs w:val="10"/>
              </w:rPr>
              <w:t xml:space="preserv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0BC9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B375D6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061F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339,858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76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60,548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ED7A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128,319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383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2DBB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94,476</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1822A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AF7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113,432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B4CA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73,250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7F43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114,499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E4199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924,873</w:t>
            </w:r>
          </w:p>
        </w:tc>
      </w:tr>
      <w:tr w:rsidR="00AF68E7" w:rsidRPr="00AF68E7" w14:paraId="415243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56B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1DE480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6227FB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9FB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A0A6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12ECB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4D24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840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52F9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364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112C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DB77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732B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6532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7D4B00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17001A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EC6D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83C94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170D92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BD51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E1AB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F70F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87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55B5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D49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90C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C432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DE5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142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E6C8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9A195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1608A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FA16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A4115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7DF0A0E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5A24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46BC8" w14:textId="5751F28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FE78E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18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9710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0BB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186E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D4CB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63CD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DD5C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27AE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5997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B1660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E56D1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33BE44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DotDash" w:sz="4" w:space="0" w:color="auto"/>
              <w:right w:val="single" w:sz="4" w:space="0" w:color="auto"/>
            </w:tcBorders>
            <w:shd w:val="clear" w:color="auto" w:fill="auto"/>
            <w:noWrap/>
            <w:vAlign w:val="bottom"/>
            <w:hideMark/>
          </w:tcPr>
          <w:p w14:paraId="255FA94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1EDDF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A377F4" w14:textId="77E1BCE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33DB8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1E210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8990D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51,300</w:t>
            </w:r>
          </w:p>
        </w:tc>
        <w:tc>
          <w:tcPr>
            <w:tcW w:w="213" w:type="pct"/>
            <w:tcBorders>
              <w:top w:val="nil"/>
              <w:left w:val="nil"/>
              <w:bottom w:val="dotDotDash" w:sz="4" w:space="0" w:color="auto"/>
              <w:right w:val="single" w:sz="4" w:space="0" w:color="auto"/>
            </w:tcBorders>
            <w:shd w:val="clear" w:color="auto" w:fill="auto"/>
            <w:noWrap/>
            <w:vAlign w:val="bottom"/>
            <w:hideMark/>
          </w:tcPr>
          <w:p w14:paraId="72A143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FB5EB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129A1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2A0A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D47F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B3656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EAF8C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51,300</w:t>
            </w:r>
          </w:p>
        </w:tc>
      </w:tr>
      <w:tr w:rsidR="00AF68E7" w:rsidRPr="00AF68E7" w14:paraId="0BED5A5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3A501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C43D4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3136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Arti dhe Kultura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80A2A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91383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CACFF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763,826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CD91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137,684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044E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58,914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A467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19E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273,400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1B812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9,960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84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6BE2F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9216C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2,052,251</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3C3C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3,296,323</w:t>
            </w:r>
          </w:p>
        </w:tc>
      </w:tr>
      <w:tr w:rsidR="00AF68E7" w:rsidRPr="00AF68E7" w14:paraId="20CD67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AF0A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7533B7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C212C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A55E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3950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D2E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9B1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11CF1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689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7F9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306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3BE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7E2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E5AE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1667A2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3B4353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F6B1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4D04E8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0527E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CD6D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EF504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B79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6DC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B403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E68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E07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3E24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039A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4B1C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8BB2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4E20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47002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E1A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CD20F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71A13A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029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8ADCE3" w14:textId="2CDAE4E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48B5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69A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5866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5D56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DD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AE22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603F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0BC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1D2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5CD2D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A977C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DDCB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2867EE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DotDash" w:sz="4" w:space="0" w:color="auto"/>
              <w:right w:val="single" w:sz="4" w:space="0" w:color="auto"/>
            </w:tcBorders>
            <w:shd w:val="clear" w:color="auto" w:fill="auto"/>
            <w:noWrap/>
            <w:vAlign w:val="bottom"/>
            <w:hideMark/>
          </w:tcPr>
          <w:p w14:paraId="362256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E6BF0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FAD967" w14:textId="6CF8F26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B7335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DE613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7613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12,200</w:t>
            </w:r>
          </w:p>
        </w:tc>
        <w:tc>
          <w:tcPr>
            <w:tcW w:w="213" w:type="pct"/>
            <w:tcBorders>
              <w:top w:val="nil"/>
              <w:left w:val="nil"/>
              <w:bottom w:val="dotDotDash" w:sz="4" w:space="0" w:color="auto"/>
              <w:right w:val="single" w:sz="4" w:space="0" w:color="auto"/>
            </w:tcBorders>
            <w:shd w:val="clear" w:color="auto" w:fill="auto"/>
            <w:noWrap/>
            <w:vAlign w:val="bottom"/>
            <w:hideMark/>
          </w:tcPr>
          <w:p w14:paraId="32E9E6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3E32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197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6459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62B4D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589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CFB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12,200</w:t>
            </w:r>
          </w:p>
        </w:tc>
      </w:tr>
      <w:tr w:rsidR="00AF68E7" w:rsidRPr="00AF68E7" w14:paraId="1A49E98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96579D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0017C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F9E067C" w14:textId="4B50064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Kulturës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6BBC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C22EBF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2C2A2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1,219,860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D8E8F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219,524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6F38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310,445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8DC68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AB34B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367,876</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B58FF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10,451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557E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114,900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ADDB2F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73,250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62881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2,206,750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B06AD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4,523,056</w:t>
            </w:r>
          </w:p>
        </w:tc>
      </w:tr>
      <w:tr w:rsidR="00AF68E7" w:rsidRPr="00AF68E7" w14:paraId="79D8E75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08FE6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B8531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FD6A7F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8F700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6DF0B8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5CA3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191,557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993DB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8504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155,133</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B0E4C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E9175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D668E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9E0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2D145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4166E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2C1A4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408,690</w:t>
            </w:r>
          </w:p>
        </w:tc>
      </w:tr>
      <w:tr w:rsidR="00AF68E7" w:rsidRPr="00AF68E7" w14:paraId="3C300BB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3076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507A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6E12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EC7EB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6AFC4A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0179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C0E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B477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F0C99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672B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DFE1C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94A2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925A8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4C959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B89AF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51F14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3E50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3ADF8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429CD8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BE95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46F9C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C45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3B4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CE8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B8E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1212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AC1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BAA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C212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53F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7EEB05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2FD549A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A25B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AAAAE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0EEE1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7555C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0C2F2E1" w14:textId="3809CD4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1EC73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71FDC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486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066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A568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B19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B48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0B0F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6327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E37A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B521D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77FC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2A2269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52752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09388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D5EF69" w14:textId="206D17D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4E6B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371B9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CE505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9133E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4DCE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DE9C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D0DC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58B3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986CB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32EC7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58320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DF87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62D5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797EC59" w14:textId="265C2525"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e Kujdesit Par</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A52C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D483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D382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79,845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82F86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582A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5533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EAECE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5,278,000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32B39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36A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7C17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3C01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BD780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5,643,245</w:t>
            </w:r>
          </w:p>
        </w:tc>
      </w:tr>
      <w:tr w:rsidR="00AF68E7" w:rsidRPr="00AF68E7" w14:paraId="138295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846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5AC08C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27E052A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EEF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4CC11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C5CB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21C6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8C6A6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7F636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932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794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FA3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5242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C8E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158,000</w:t>
            </w:r>
          </w:p>
        </w:tc>
        <w:tc>
          <w:tcPr>
            <w:tcW w:w="248" w:type="pct"/>
            <w:tcBorders>
              <w:top w:val="nil"/>
              <w:left w:val="nil"/>
              <w:bottom w:val="dotted" w:sz="4" w:space="0" w:color="auto"/>
              <w:right w:val="single" w:sz="4" w:space="0" w:color="auto"/>
            </w:tcBorders>
            <w:shd w:val="clear" w:color="auto" w:fill="auto"/>
            <w:noWrap/>
            <w:vAlign w:val="bottom"/>
            <w:hideMark/>
          </w:tcPr>
          <w:p w14:paraId="03BA0C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158,000</w:t>
            </w:r>
          </w:p>
        </w:tc>
      </w:tr>
      <w:tr w:rsidR="00AF68E7" w:rsidRPr="00AF68E7" w14:paraId="07E4CC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55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E31E3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4B0211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76A3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6EA05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08E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EC8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B715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B1B1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EAF6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FB2E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46D0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AEB7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B63A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D26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2D38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7D45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3EB1E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5DF3EB7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9E18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927EDF0" w14:textId="6B15695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BE00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0473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CE9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BAB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0E4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7D2F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854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3640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070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w:t>
            </w:r>
          </w:p>
        </w:tc>
        <w:tc>
          <w:tcPr>
            <w:tcW w:w="248" w:type="pct"/>
            <w:tcBorders>
              <w:top w:val="nil"/>
              <w:left w:val="nil"/>
              <w:bottom w:val="dotted" w:sz="4" w:space="0" w:color="auto"/>
              <w:right w:val="single" w:sz="4" w:space="0" w:color="auto"/>
            </w:tcBorders>
            <w:shd w:val="clear" w:color="auto" w:fill="auto"/>
            <w:noWrap/>
            <w:vAlign w:val="bottom"/>
            <w:hideMark/>
          </w:tcPr>
          <w:p w14:paraId="67071E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35,000</w:t>
            </w:r>
          </w:p>
        </w:tc>
      </w:tr>
      <w:tr w:rsidR="00AF68E7" w:rsidRPr="00AF68E7" w14:paraId="264E4FB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CEA23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D52D4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DotDash" w:sz="4" w:space="0" w:color="auto"/>
              <w:right w:val="single" w:sz="4" w:space="0" w:color="auto"/>
            </w:tcBorders>
            <w:shd w:val="clear" w:color="auto" w:fill="auto"/>
            <w:noWrap/>
            <w:vAlign w:val="bottom"/>
            <w:hideMark/>
          </w:tcPr>
          <w:p w14:paraId="6DBA83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7484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BDA27A5" w14:textId="4C85C4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B2FA7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E331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94B88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1B22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A6A3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792A6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00839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6901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1FD8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6903BA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D8112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553E5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A12C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8267E66" w14:textId="27DDB2F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e Kujdesit </w:t>
            </w:r>
            <w:r w:rsidRPr="00AF68E7">
              <w:rPr>
                <w:rFonts w:ascii="Arial" w:eastAsia="Times New Roman" w:hAnsi="Arial" w:cs="Arial"/>
                <w:b/>
                <w:bCs/>
                <w:sz w:val="10"/>
                <w:szCs w:val="10"/>
              </w:rPr>
              <w:t>Dytësor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7CBE0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36D99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5B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770,000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2B49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128,600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2A284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1,270,122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FB014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0D6F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32,292,790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B6A0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7854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C600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A3DD4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1,326,470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10CF9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35,807,982</w:t>
            </w:r>
          </w:p>
        </w:tc>
      </w:tr>
      <w:tr w:rsidR="00AF68E7" w:rsidRPr="00AF68E7" w14:paraId="736BD2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115E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0908A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741BCA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3AF6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0350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418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9C8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D49F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0690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DD5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284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3E84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663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B18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852,000</w:t>
            </w:r>
          </w:p>
        </w:tc>
        <w:tc>
          <w:tcPr>
            <w:tcW w:w="248" w:type="pct"/>
            <w:tcBorders>
              <w:top w:val="nil"/>
              <w:left w:val="nil"/>
              <w:bottom w:val="dotted" w:sz="4" w:space="0" w:color="auto"/>
              <w:right w:val="single" w:sz="4" w:space="0" w:color="auto"/>
            </w:tcBorders>
            <w:shd w:val="clear" w:color="auto" w:fill="auto"/>
            <w:noWrap/>
            <w:vAlign w:val="bottom"/>
            <w:hideMark/>
          </w:tcPr>
          <w:p w14:paraId="78BC85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852,000</w:t>
            </w:r>
          </w:p>
        </w:tc>
      </w:tr>
      <w:tr w:rsidR="00AF68E7" w:rsidRPr="00AF68E7" w14:paraId="588350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A6B28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BF6A4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50039E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4CE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F809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9013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3EF2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E68B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8364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ABC8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46D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459E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D30A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4C99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54,000</w:t>
            </w:r>
          </w:p>
        </w:tc>
        <w:tc>
          <w:tcPr>
            <w:tcW w:w="248" w:type="pct"/>
            <w:tcBorders>
              <w:top w:val="nil"/>
              <w:left w:val="nil"/>
              <w:bottom w:val="dotted" w:sz="4" w:space="0" w:color="auto"/>
              <w:right w:val="single" w:sz="4" w:space="0" w:color="auto"/>
            </w:tcBorders>
            <w:shd w:val="clear" w:color="auto" w:fill="auto"/>
            <w:noWrap/>
            <w:vAlign w:val="bottom"/>
            <w:hideMark/>
          </w:tcPr>
          <w:p w14:paraId="4DB29E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54,000</w:t>
            </w:r>
          </w:p>
        </w:tc>
      </w:tr>
      <w:tr w:rsidR="00AF68E7" w:rsidRPr="00AF68E7" w14:paraId="55F4F3B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A2EF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5C2F1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62BD72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E25D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1AA282" w14:textId="2F7750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D93C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033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94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5C44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B59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BDAD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BB2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8182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786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34,720</w:t>
            </w:r>
          </w:p>
        </w:tc>
        <w:tc>
          <w:tcPr>
            <w:tcW w:w="248" w:type="pct"/>
            <w:tcBorders>
              <w:top w:val="nil"/>
              <w:left w:val="nil"/>
              <w:bottom w:val="dotted" w:sz="4" w:space="0" w:color="auto"/>
              <w:right w:val="single" w:sz="4" w:space="0" w:color="auto"/>
            </w:tcBorders>
            <w:shd w:val="clear" w:color="auto" w:fill="auto"/>
            <w:noWrap/>
            <w:vAlign w:val="bottom"/>
            <w:hideMark/>
          </w:tcPr>
          <w:p w14:paraId="6B7DD8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34,720</w:t>
            </w:r>
          </w:p>
        </w:tc>
      </w:tr>
      <w:tr w:rsidR="00AF68E7" w:rsidRPr="00AF68E7" w14:paraId="5740198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137A4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3E9D73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DotDash" w:sz="4" w:space="0" w:color="auto"/>
              <w:right w:val="single" w:sz="4" w:space="0" w:color="auto"/>
            </w:tcBorders>
            <w:shd w:val="clear" w:color="auto" w:fill="auto"/>
            <w:noWrap/>
            <w:vAlign w:val="bottom"/>
            <w:hideMark/>
          </w:tcPr>
          <w:p w14:paraId="395FC5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2980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533414F" w14:textId="31C59A5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A5D3D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BB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ED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0414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DA34E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CFD76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B69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248A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8294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879A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650B3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1209D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B49C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94DF082" w14:textId="4CD07A8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rbimet e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E1056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3C63F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8AA4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DBF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400,800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AC23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699,679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CDE0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A7D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DCCE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430,370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C02E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D33B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5A79E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342,600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A8989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4,273,449</w:t>
            </w:r>
          </w:p>
        </w:tc>
      </w:tr>
      <w:tr w:rsidR="00AF68E7" w:rsidRPr="00AF68E7" w14:paraId="416101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C18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1EDC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49B9C7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72FC1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E21F5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C791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38A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E0F6E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FBE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2CA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D817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F70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2FB8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D0DC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98863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FDFD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782E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A9587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158214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5EC4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B485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8264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4B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3FEF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E6BC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E373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E060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D70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C72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93E6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8F599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E7E0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E9D6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7CCFF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0E7BA8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08F5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D168AA" w14:textId="74FA6B7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7A90A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FF6C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F0A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953E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E9CE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4CC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9B66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BE4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A68C2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w:t>
            </w:r>
          </w:p>
        </w:tc>
        <w:tc>
          <w:tcPr>
            <w:tcW w:w="248" w:type="pct"/>
            <w:tcBorders>
              <w:top w:val="nil"/>
              <w:left w:val="nil"/>
              <w:bottom w:val="dotted" w:sz="4" w:space="0" w:color="auto"/>
              <w:right w:val="single" w:sz="4" w:space="0" w:color="auto"/>
            </w:tcBorders>
            <w:shd w:val="clear" w:color="auto" w:fill="auto"/>
            <w:noWrap/>
            <w:vAlign w:val="bottom"/>
            <w:hideMark/>
          </w:tcPr>
          <w:p w14:paraId="2FECF1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1,200</w:t>
            </w:r>
          </w:p>
        </w:tc>
      </w:tr>
      <w:tr w:rsidR="00AF68E7" w:rsidRPr="00AF68E7" w14:paraId="7D2632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D900C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4A3C18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nil"/>
              <w:right w:val="single" w:sz="4" w:space="0" w:color="auto"/>
            </w:tcBorders>
            <w:shd w:val="clear" w:color="auto" w:fill="auto"/>
            <w:noWrap/>
            <w:vAlign w:val="bottom"/>
            <w:hideMark/>
          </w:tcPr>
          <w:p w14:paraId="7E73F30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3E5B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043A4C7" w14:textId="3C09020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E151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B1186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A54AA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D1A5D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7942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DC4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8FAE3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BFFD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9961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74A6C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8CBC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D7C89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CD0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A4458E" w14:textId="1294986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rkujdesi Social</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C0D52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171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F60D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69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355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365,600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9B157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7B20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9293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25B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28,450,000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8DB69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46ECD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30,260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D911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29,668,860</w:t>
            </w:r>
          </w:p>
        </w:tc>
      </w:tr>
      <w:tr w:rsidR="00AF68E7" w:rsidRPr="00AF68E7" w14:paraId="2A7859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2416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C8AB0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5FB340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B4DF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3A0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697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51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E9F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0AF68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47DA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9BF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D31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52C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E81D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02AFB9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50,000</w:t>
            </w:r>
          </w:p>
        </w:tc>
      </w:tr>
      <w:tr w:rsidR="00AF68E7" w:rsidRPr="00AF68E7" w14:paraId="129223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1F7C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0FDA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EFE35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4E98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3FE0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8C93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A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F879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DCC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6B11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99A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87C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7A6A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6754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01F0F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A14F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5D00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09D964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3FBC1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C37F6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9EF8B29" w14:textId="45FA477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5BA72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C45A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09B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FD41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CC9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CEF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A0B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CA99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7044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5,450</w:t>
            </w:r>
          </w:p>
        </w:tc>
        <w:tc>
          <w:tcPr>
            <w:tcW w:w="248" w:type="pct"/>
            <w:tcBorders>
              <w:top w:val="nil"/>
              <w:left w:val="nil"/>
              <w:bottom w:val="dotted" w:sz="4" w:space="0" w:color="auto"/>
              <w:right w:val="single" w:sz="4" w:space="0" w:color="auto"/>
            </w:tcBorders>
            <w:shd w:val="clear" w:color="auto" w:fill="auto"/>
            <w:noWrap/>
            <w:vAlign w:val="bottom"/>
            <w:hideMark/>
          </w:tcPr>
          <w:p w14:paraId="2AFB24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5,450</w:t>
            </w:r>
          </w:p>
        </w:tc>
      </w:tr>
      <w:tr w:rsidR="00AF68E7" w:rsidRPr="00AF68E7" w14:paraId="4C08292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A729A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4994FD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DotDash" w:sz="4" w:space="0" w:color="auto"/>
              <w:right w:val="single" w:sz="4" w:space="0" w:color="auto"/>
            </w:tcBorders>
            <w:shd w:val="clear" w:color="auto" w:fill="auto"/>
            <w:noWrap/>
            <w:vAlign w:val="bottom"/>
            <w:hideMark/>
          </w:tcPr>
          <w:p w14:paraId="73C5F0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BB697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EEE46A" w14:textId="34EFCF8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5BDB2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7EDC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2E933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6236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DC5BD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59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DC7D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ACD07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6AE03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CC711F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7CFF5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20D9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4D6C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0441E9B" w14:textId="4EF2C27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Rehabilitimi</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i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Përndjekurve</w:t>
            </w:r>
            <w:r w:rsidRPr="00AF68E7">
              <w:rPr>
                <w:rFonts w:ascii="Arial" w:eastAsia="Times New Roman" w:hAnsi="Arial" w:cs="Arial"/>
                <w:b/>
                <w:bCs/>
                <w:sz w:val="10"/>
                <w:szCs w:val="10"/>
              </w:rPr>
              <w:t xml:space="preserve"> Politik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056F7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36E39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03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6218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041B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0758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5CB11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5E7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C452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A42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F6099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DF24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1,242,419</w:t>
            </w:r>
          </w:p>
        </w:tc>
      </w:tr>
      <w:tr w:rsidR="00AF68E7" w:rsidRPr="00AF68E7" w14:paraId="703B50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5B75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3C24B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DF0E5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35B9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29C9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30AD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8EE8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84B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E2D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A8C4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7FC3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6D4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263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02C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BA32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295D1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8BB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13</w:t>
            </w:r>
          </w:p>
        </w:tc>
        <w:tc>
          <w:tcPr>
            <w:tcW w:w="238" w:type="pct"/>
            <w:tcBorders>
              <w:top w:val="nil"/>
              <w:left w:val="nil"/>
              <w:bottom w:val="dotted" w:sz="4" w:space="0" w:color="auto"/>
              <w:right w:val="single" w:sz="4" w:space="0" w:color="auto"/>
            </w:tcBorders>
            <w:shd w:val="clear" w:color="auto" w:fill="auto"/>
            <w:noWrap/>
            <w:vAlign w:val="bottom"/>
            <w:hideMark/>
          </w:tcPr>
          <w:p w14:paraId="40A53F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72754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0909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DCE44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D362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3C8E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B379B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5F5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B1C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4717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59F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FA34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AF68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412B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A431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E4E7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189A1F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BB1079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7C6A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097B95" w14:textId="69A691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D6B8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5ED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FD273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AB56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286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F7BB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E50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319E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A18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C41D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F3595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0FA3D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B0F7A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BCF3F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8C511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4EBDC5" w14:textId="0AE63A1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6D2F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6B769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55034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F6FD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E5AA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C21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4A7F5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A860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27660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6273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366F4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B74DB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A2D9A5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2878154" w14:textId="157FD0A2"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sis</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dhe Mbrojtjes Sociale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3795F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24E2E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5D27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4,166,402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D357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696,800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2C6D2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2,544,753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09662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4556B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37,570,790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0465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447,570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B647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29,650,000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EE874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6CE90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3,122,700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D9842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78,238,015</w:t>
            </w:r>
          </w:p>
        </w:tc>
      </w:tr>
      <w:tr w:rsidR="00AF68E7" w:rsidRPr="00AF68E7" w14:paraId="412E561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456F4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6EB84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44B496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74C1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DB407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85C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379,000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72A2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64,606</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1D1BA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98,870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5EA00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D1A6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8228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1485C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02121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52179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875,620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6D03AD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1,454,456</w:t>
            </w:r>
          </w:p>
        </w:tc>
      </w:tr>
      <w:tr w:rsidR="00AF68E7" w:rsidRPr="00AF68E7" w14:paraId="7C5E845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A90C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54A4B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E300F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4DBA9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12E3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28A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772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9F22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605B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3730A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5EA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F59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45F8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EC5E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8A8BC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110,000</w:t>
            </w:r>
          </w:p>
        </w:tc>
      </w:tr>
      <w:tr w:rsidR="00AF68E7" w:rsidRPr="00AF68E7" w14:paraId="081295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8E9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E0528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6E84E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1DD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00D8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092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422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80BE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0C1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27FAB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19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CA80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AEC9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7E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82CD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B132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FB15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A7C0F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4751A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B87AE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4D58B7" w14:textId="3628307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5512F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A8BA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F9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5CD5C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59A6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60B0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8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5A5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DA1D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97EE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B590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DDF8E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nil"/>
              <w:right w:val="single" w:sz="4" w:space="0" w:color="auto"/>
            </w:tcBorders>
            <w:shd w:val="clear" w:color="auto" w:fill="auto"/>
            <w:noWrap/>
            <w:vAlign w:val="bottom"/>
            <w:hideMark/>
          </w:tcPr>
          <w:p w14:paraId="64685C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B406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F6A8F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077FC4" w14:textId="3A676BD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8BD6E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6412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C0E4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AE54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80967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BE69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84DB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C6E0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39A9B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5E2B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A3B11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7B21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000000" w:fill="FFFFFF"/>
            <w:noWrap/>
            <w:vAlign w:val="bottom"/>
            <w:hideMark/>
          </w:tcPr>
          <w:p w14:paraId="5EB377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F8D15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Ndihma Juridike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8484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DEC0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7FC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085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F75C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41,550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3FF1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2576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5474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0F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B0F3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E6FD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2EBA8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107,450</w:t>
            </w:r>
          </w:p>
        </w:tc>
      </w:tr>
      <w:tr w:rsidR="00AF68E7" w:rsidRPr="00AF68E7" w14:paraId="49729B1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CD9E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6246FB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58311D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408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AD39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8C0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20A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F9F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58A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5536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1BCB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5E5B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E5B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FC66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F267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FA4D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B3B2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4DB10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306CE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292E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1E59E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0FF7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762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154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735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EC89B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F5CA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68DF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537F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489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190C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D0392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764B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04C12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17449B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3BC78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162FAD5" w14:textId="63739E6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3DA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4915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BF8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C44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892B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6044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39A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D21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DB1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FB25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6242C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52C6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000000" w:fill="FFFFFF"/>
            <w:noWrap/>
            <w:vAlign w:val="bottom"/>
            <w:hideMark/>
          </w:tcPr>
          <w:p w14:paraId="02AB4C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DotDash" w:sz="4" w:space="0" w:color="auto"/>
              <w:right w:val="single" w:sz="4" w:space="0" w:color="auto"/>
            </w:tcBorders>
            <w:shd w:val="clear" w:color="auto" w:fill="auto"/>
            <w:noWrap/>
            <w:vAlign w:val="bottom"/>
            <w:hideMark/>
          </w:tcPr>
          <w:p w14:paraId="00A224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76B0B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0A0E546" w14:textId="25287F4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886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17DC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6C16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BB738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F03CE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01CB5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6872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A0E02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6952D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410AA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1F99F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A9DC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170E0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6FB72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Publikimet Zyrtare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D171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F4DB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9035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5AE0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6,164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6B7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23,200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B467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2E8CA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7AE6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8E027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4C8B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5952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FFB7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71,274</w:t>
            </w:r>
          </w:p>
        </w:tc>
      </w:tr>
      <w:tr w:rsidR="00AF68E7" w:rsidRPr="00AF68E7" w14:paraId="5D73D4B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168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80407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D93F5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1C9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0CA4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170F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A8CC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34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0C99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5A21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C63D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3B97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B24CF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42F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91388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4BAE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B3A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94D80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4A595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5386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663E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66AC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F54E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D41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D1D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2B30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F05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FE4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98AB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0530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A1107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4B7A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667D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AF889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BCCDA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DA6E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2BBC42F" w14:textId="6590E7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861F7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F55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81E8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AEE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49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AE8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A99A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9B0C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6E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1E31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7C7D4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6B629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56DDD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32CE13A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6D3DB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897EF47" w14:textId="60F31D2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7C338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755D2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27671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4ECDD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DE9BD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B13E5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55056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600ED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CA85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0A419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6021E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DF76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3C06E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6EEECD" w14:textId="6ACA339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Mjekësia</w:t>
            </w:r>
            <w:r w:rsidR="00247E06" w:rsidRPr="00AF68E7">
              <w:rPr>
                <w:rFonts w:ascii="Arial" w:eastAsia="Times New Roman" w:hAnsi="Arial" w:cs="Arial"/>
                <w:b/>
                <w:bCs/>
                <w:sz w:val="10"/>
                <w:szCs w:val="10"/>
              </w:rPr>
              <w:t xml:space="preserve"> Ligjore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CBF0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E3FF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C2A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54,618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49D5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9,254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797F5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B29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DB7A7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99FF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3328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DA571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F01C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1401B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338,000</w:t>
            </w:r>
          </w:p>
        </w:tc>
      </w:tr>
      <w:tr w:rsidR="00AF68E7" w:rsidRPr="00AF68E7" w14:paraId="4AF6E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01AB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D29D4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8CDB5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A64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3EE53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00E8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DA0A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C946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ABD8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8AE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F2F3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787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9A3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A48F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295D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7B4E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BFF2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7C4C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90A9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CF53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B98B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185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2F8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B5A8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858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FF2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5DF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F13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1A2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345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E202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5A04B9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7E39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6773A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70931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B353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8F456D" w14:textId="030F07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B6757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83F3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19BF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9DF9B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B0B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07C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F0E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0F6F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2C32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875A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EF230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18181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704D3A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5DD11A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E8D8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4CA4D22" w14:textId="78296F6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FFDE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B5CC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13E2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707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BADC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60C5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4E5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1B40C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34A9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9F72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6933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B1F6D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FC71C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494512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Sistemi i Burgjeve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F9B6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ED795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9FF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4,853,713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A0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818,919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2DDE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1,707,100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1ADB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A028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E2C4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779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A2D5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B67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86511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7,760,232</w:t>
            </w:r>
          </w:p>
        </w:tc>
      </w:tr>
      <w:tr w:rsidR="00AF68E7" w:rsidRPr="00AF68E7" w14:paraId="2CB1DEE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1E9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3C921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061472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7F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9065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F88A6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5B33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E424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463AE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0E8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72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CB8D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EDD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D6E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79475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20D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C0C3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411E9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3E2DE2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A3B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7DF39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9B585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D0A1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76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43C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8B8D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F9FA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FFB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752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8E58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F2C2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0134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33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F62FC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236BB7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5B3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74BC93" w14:textId="72A0859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57323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2006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9D3E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8633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6403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E655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5D4B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1EA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199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38E6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3552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C44F0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0BDA5C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DotDash" w:sz="4" w:space="0" w:color="auto"/>
              <w:right w:val="single" w:sz="4" w:space="0" w:color="auto"/>
            </w:tcBorders>
            <w:shd w:val="clear" w:color="auto" w:fill="auto"/>
            <w:noWrap/>
            <w:vAlign w:val="bottom"/>
            <w:hideMark/>
          </w:tcPr>
          <w:p w14:paraId="532DD0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F99AF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5E76807" w14:textId="5C90A1C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98EB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2EE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95FF0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88AD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666FB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7BAB5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0DE9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5CCA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A7D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B4D0E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B018E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B39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30C7F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1730763" w14:textId="6B132C9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w:t>
            </w:r>
            <w:r w:rsidRPr="00AF68E7">
              <w:rPr>
                <w:rFonts w:ascii="Arial" w:eastAsia="Times New Roman" w:hAnsi="Arial" w:cs="Arial"/>
                <w:b/>
                <w:bCs/>
                <w:sz w:val="10"/>
                <w:szCs w:val="10"/>
              </w:rPr>
              <w:t>Përmbarimit</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4EF4F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BD77E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1009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585A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37,300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9899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31,900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C481E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C411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DED41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F937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C21D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E17D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9582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298,200</w:t>
            </w:r>
          </w:p>
        </w:tc>
      </w:tr>
      <w:tr w:rsidR="00AF68E7" w:rsidRPr="00AF68E7" w14:paraId="34B9E5A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AB8D3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F875D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6712DF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1D1E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A20AA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413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1E5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5A4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C309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4F8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D1C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89D1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2558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CDA1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CA8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A30C1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ABA3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5BB17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75721F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3ECA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EB1B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7A26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14A5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2BD0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50C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E6C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A80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A8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9453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530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76EB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F066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7B4B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1E6E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2E91F09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C75B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08294C" w14:textId="1331802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A24F2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74DA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E95C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84ED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67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28A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3F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731C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09A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3E39C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AD1F9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A909A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896DD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DotDash" w:sz="4" w:space="0" w:color="auto"/>
              <w:right w:val="single" w:sz="4" w:space="0" w:color="auto"/>
            </w:tcBorders>
            <w:shd w:val="clear" w:color="auto" w:fill="auto"/>
            <w:noWrap/>
            <w:vAlign w:val="bottom"/>
            <w:hideMark/>
          </w:tcPr>
          <w:p w14:paraId="0EA994A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AB8BF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C90F29A" w14:textId="43011A0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FB7C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82C2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17018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949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C1370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0C5A8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9CB12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4E81F3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A66FB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25F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86B8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46B3C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0829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350F85" w14:textId="51964CE8"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çështjet</w:t>
            </w:r>
            <w:r w:rsidR="00247E06" w:rsidRPr="00AF68E7">
              <w:rPr>
                <w:rFonts w:ascii="Arial" w:eastAsia="Times New Roman" w:hAnsi="Arial" w:cs="Arial"/>
                <w:b/>
                <w:bCs/>
                <w:sz w:val="10"/>
                <w:szCs w:val="10"/>
              </w:rPr>
              <w:t xml:space="preserve"> e </w:t>
            </w:r>
            <w:r w:rsidRPr="00AF68E7">
              <w:rPr>
                <w:rFonts w:ascii="Arial" w:eastAsia="Times New Roman" w:hAnsi="Arial" w:cs="Arial"/>
                <w:b/>
                <w:bCs/>
                <w:sz w:val="10"/>
                <w:szCs w:val="10"/>
              </w:rPr>
              <w:t>birësimeve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A14A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B1A4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0FC8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12,410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98F6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2,090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3AA1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3,440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5F41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59B1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FDE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5F4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FC0A1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C0AE0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518C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18,140</w:t>
            </w:r>
          </w:p>
        </w:tc>
      </w:tr>
      <w:tr w:rsidR="00AF68E7" w:rsidRPr="00AF68E7" w14:paraId="04D08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5B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ACD85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9887E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5F96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226D3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979A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1ED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E60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F4F7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C41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EC1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DD1D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BF59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E05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3831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50FE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064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A2163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ED579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4581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76FF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3FC2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1376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A81E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955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A7B4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C3E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1BB6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37C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1DF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8804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9A72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BA05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60C8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FF5A5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C82C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5C0364" w14:textId="6D0ED6B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BFB1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E11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77A3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954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AD20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C67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74BD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8FBA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E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77A2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4EF3B6"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F26EB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14</w:t>
            </w:r>
          </w:p>
        </w:tc>
        <w:tc>
          <w:tcPr>
            <w:tcW w:w="238" w:type="pct"/>
            <w:tcBorders>
              <w:top w:val="nil"/>
              <w:left w:val="nil"/>
              <w:bottom w:val="dotDotDash" w:sz="4" w:space="0" w:color="auto"/>
              <w:right w:val="single" w:sz="4" w:space="0" w:color="auto"/>
            </w:tcBorders>
            <w:shd w:val="clear" w:color="auto" w:fill="auto"/>
            <w:noWrap/>
            <w:vAlign w:val="bottom"/>
            <w:hideMark/>
          </w:tcPr>
          <w:p w14:paraId="431E6E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17E0F2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C182B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65063E4" w14:textId="659A301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4F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F7532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E7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86EA1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72E9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808F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91A25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B0C8C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B6427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4F46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D75980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7E854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536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56EA" w14:textId="489F1E6F"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Kthimit dhe Kompensimit 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Pronave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15934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4FA9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2D6C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219,622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E0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36,676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0D3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56,400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C97F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20FD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4,095,140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09E60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DC5F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3E6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E29C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BACC1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4,410,838</w:t>
            </w:r>
          </w:p>
        </w:tc>
      </w:tr>
      <w:tr w:rsidR="00AF68E7" w:rsidRPr="00AF68E7" w14:paraId="411A80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5571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FF3D1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7BBC9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A5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B94DA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87C36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50FE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4200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2A43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606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50D3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C8B8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B6A38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515D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0EF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7ED3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B4EC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27EE8C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0580E0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2853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22AEF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42351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A9B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F3FD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6DD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7FCE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4B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4CB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9960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C3AA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1ADB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7D03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3F094B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29922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C7CE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559532" w14:textId="6D4F6C2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94969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84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D66E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5E9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AED4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08D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008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F28F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7D34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95446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14356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E751E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E30F4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DotDash" w:sz="4" w:space="0" w:color="auto"/>
              <w:right w:val="single" w:sz="4" w:space="0" w:color="auto"/>
            </w:tcBorders>
            <w:shd w:val="clear" w:color="auto" w:fill="auto"/>
            <w:noWrap/>
            <w:vAlign w:val="bottom"/>
            <w:hideMark/>
          </w:tcPr>
          <w:p w14:paraId="57280E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6D19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1C5F166" w14:textId="540A631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1CA8D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2A351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6FD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8C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850E5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27901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4CB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63D3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5F9A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67809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42F1D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5090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3E7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C3B3C5" w14:textId="06C439B9"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Prov</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3D469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6EDAF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72C3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162,180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C2E4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24,776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D674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20,704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94328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880F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EC7B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E036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98D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F001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E80F4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210,060</w:t>
            </w:r>
          </w:p>
        </w:tc>
      </w:tr>
      <w:tr w:rsidR="00AF68E7" w:rsidRPr="00AF68E7" w14:paraId="2CB1AC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7438D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5AAB2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509723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2E13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B4A30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FDEB6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ABB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8EFE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C012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A193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91D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FD46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76C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758E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FA0C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6AF2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2743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856F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3B1041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AC2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71AA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B87C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1B2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CB36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148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F53C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278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8F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6C7E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477E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D138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B01D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F5D3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7B9DD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60639A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2E67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7466342" w14:textId="30E7315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25AC4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24CD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DC9D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954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8E7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106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B60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3AFA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B3D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274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6D303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374C6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1F3B6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DotDash" w:sz="4" w:space="0" w:color="auto"/>
              <w:right w:val="single" w:sz="4" w:space="0" w:color="auto"/>
            </w:tcBorders>
            <w:shd w:val="clear" w:color="auto" w:fill="auto"/>
            <w:noWrap/>
            <w:vAlign w:val="bottom"/>
            <w:hideMark/>
          </w:tcPr>
          <w:p w14:paraId="6D9DA0B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32C73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B5EF8AF" w14:textId="717AF80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57731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8C368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B7CA1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45F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29837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49F6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A83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9B7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62FB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F1C94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46CC5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DF1B0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B1C90B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1E9A1A9" w14:textId="7339A56C"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Drejtësisë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AEBCC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FEF7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A5C0E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5,990,353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ABBA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1,007,785</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F13D91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2,026,292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7C7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DE1ED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4,103,140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F6B4CA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684A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80,360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6114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0FE9E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1,518,820</w:t>
            </w:r>
          </w:p>
        </w:tc>
        <w:tc>
          <w:tcPr>
            <w:tcW w:w="248" w:type="pct"/>
            <w:tcBorders>
              <w:top w:val="nil"/>
              <w:left w:val="nil"/>
              <w:bottom w:val="single" w:sz="4" w:space="0" w:color="auto"/>
              <w:right w:val="single" w:sz="4" w:space="0" w:color="auto"/>
            </w:tcBorders>
            <w:shd w:val="clear" w:color="auto" w:fill="auto"/>
            <w:noWrap/>
            <w:vAlign w:val="bottom"/>
            <w:hideMark/>
          </w:tcPr>
          <w:p w14:paraId="2324F7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14,778,650</w:t>
            </w:r>
          </w:p>
        </w:tc>
      </w:tr>
      <w:tr w:rsidR="00AF68E7" w:rsidRPr="00AF68E7" w14:paraId="3E31B2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3199E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8F330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49E84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042C3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C5925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3008A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153,000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6BCD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5084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139,550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7A2A6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904F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F1E76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EC1B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8207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F7C4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E1B08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354,800</w:t>
            </w:r>
          </w:p>
        </w:tc>
      </w:tr>
      <w:tr w:rsidR="00AF68E7" w:rsidRPr="00AF68E7" w14:paraId="6BC02BF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3A457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2CB45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B24CB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D8EAE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5D9A80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A0F8D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AB9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FAFF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B296C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F3FE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25B5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43A77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2146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35F48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97F82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3D92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64A8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E92F9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83BC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D9AF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1B85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D73B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11FE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6DC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55C4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6F12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23CB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4C5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882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6151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71B5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A7BA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1B63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3FC47D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FDBF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9BF3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D25FD7" w14:textId="59E36EE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AB386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4971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A365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7774E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001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616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DE16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1F15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90D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B995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4BDD7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FBB84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nil"/>
              <w:right w:val="single" w:sz="4" w:space="0" w:color="auto"/>
            </w:tcBorders>
            <w:shd w:val="clear" w:color="auto" w:fill="auto"/>
            <w:noWrap/>
            <w:vAlign w:val="bottom"/>
            <w:hideMark/>
          </w:tcPr>
          <w:p w14:paraId="27C95C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2E02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D0186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8821C9" w14:textId="02348F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7850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4B8D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1D01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F63A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F3909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A3EC7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672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F3EA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87755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527B4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EC962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C7BFF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BF3F0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5214D6" w14:textId="1BE5CC83"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diplomatike </w:t>
            </w:r>
            <w:r w:rsidRPr="00AF68E7">
              <w:rPr>
                <w:rFonts w:ascii="Arial" w:eastAsia="Times New Roman" w:hAnsi="Arial" w:cs="Arial"/>
                <w:b/>
                <w:bCs/>
                <w:sz w:val="10"/>
                <w:szCs w:val="10"/>
              </w:rPr>
              <w:t>jashtë</w:t>
            </w:r>
            <w:r w:rsidR="00247E06" w:rsidRPr="00AF68E7">
              <w:rPr>
                <w:rFonts w:ascii="Arial" w:eastAsia="Times New Roman" w:hAnsi="Arial" w:cs="Arial"/>
                <w:b/>
                <w:bCs/>
                <w:sz w:val="10"/>
                <w:szCs w:val="10"/>
              </w:rPr>
              <w:t xml:space="preserv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FF646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0D10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3CF7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F950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9C95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1,343,000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81EF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739ED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46BCF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097A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9C3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D3B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2418D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2,568,000</w:t>
            </w:r>
          </w:p>
        </w:tc>
      </w:tr>
      <w:tr w:rsidR="00AF68E7" w:rsidRPr="00AF68E7" w14:paraId="0474586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483B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603153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F6182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DA57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5513D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8B1A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A1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52B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F5E02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857D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283C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A1CB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F896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B977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3B0D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88AD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711D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548476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8C530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FB5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4A16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5F45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F3E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56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53C6E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778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B6F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EB23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CC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0BA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E515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9DE2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8526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D3522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A75C4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0413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D870A" w14:textId="05220E9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126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E48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C6DE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519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378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339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6A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4CAD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999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B082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8FA5C3"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11AE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1B72A0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177627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C6AF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34369D8" w14:textId="2A92C9B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C4047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8F597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C7B3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83AC9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61F3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CC14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A4062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30A8F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427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BBEC4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8373B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1D70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25E68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E51E5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Aktiviteti diplomatik dhe konsullor i MPJ</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2C89C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515D45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80D3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34DB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4C625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0949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09FF0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E426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59A90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5943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6A8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BCFE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316,500</w:t>
            </w:r>
          </w:p>
        </w:tc>
      </w:tr>
      <w:tr w:rsidR="00AF68E7" w:rsidRPr="00AF68E7" w14:paraId="4B6EC3B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FAF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0D9A32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F9BA1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97A8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52DA0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7611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8F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B19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C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A7CC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F4A8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F251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384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0E1B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338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EDA3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572E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729367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BF12D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743B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C25D0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B9D9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EB8F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EFF9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34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6990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E36C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46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71BE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AAB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DE4A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08E793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A400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CA53F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0A7308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1C4B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8F79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5D461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7845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176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A6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C2BB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933C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78AF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41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D9A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8926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B43EB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4CC0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727E06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67CFC10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82DBC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9DD918" w14:textId="1835AED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B9E68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2E11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D4FA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4437D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C3AC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66CA0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0443D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4E53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9574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B944F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749D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4D65C8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EA8786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0205E63" w14:textId="2A361C08"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Evrop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 dhe Pun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ve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Jashtme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4D1DA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1BEE9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0164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79B5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C406C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1,579,550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E9D29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E5313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41F11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233,000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6E5AD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4448F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3B1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B2174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3,239,300</w:t>
            </w:r>
          </w:p>
        </w:tc>
      </w:tr>
      <w:tr w:rsidR="00AF68E7" w:rsidRPr="00AF68E7" w14:paraId="12AD075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09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8148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DCBBE5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C532E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E33BA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8D9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1,058,394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029D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174,883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0C4C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194,255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295F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10F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EBBB3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D2C1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D589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2,601</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AD91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53,194</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4977D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1,496,827</w:t>
            </w:r>
          </w:p>
        </w:tc>
      </w:tr>
      <w:tr w:rsidR="00AF68E7" w:rsidRPr="00AF68E7" w14:paraId="68EDF8D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2FFA7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4D999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AF1B0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50DBF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729B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6CF61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E72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F36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61F3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ED4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BB2A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ED29C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0CE7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AC46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C905A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8A2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70E7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26E73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24DA5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C9BE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975E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71DBB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8C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004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326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EB4A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9AD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28DE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DA1F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959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2AEB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632BE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BE10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D9BAD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85C3F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FDD5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FCA5BF" w14:textId="7786B8B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86F69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2886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4C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91D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BD45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24C1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2C8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1FAF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8CB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480D4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E144A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CACB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nil"/>
              <w:right w:val="single" w:sz="4" w:space="0" w:color="auto"/>
            </w:tcBorders>
            <w:shd w:val="clear" w:color="auto" w:fill="auto"/>
            <w:noWrap/>
            <w:vAlign w:val="bottom"/>
            <w:hideMark/>
          </w:tcPr>
          <w:p w14:paraId="15F435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4B5CC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D85DD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37E1F13" w14:textId="2A992E8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87B1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1D53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10AD1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021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6D32C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E644E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91C6E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2C294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DC67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27E0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1E531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145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FA2F2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3B14A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Policia 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93B7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FF8BC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02D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13,239,539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9D2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2,233,271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967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3,023,205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C8FCA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35B4F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0F7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5232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556,988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E604D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7,242</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F90A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1,191,213</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1462C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20,261,458</w:t>
            </w:r>
          </w:p>
        </w:tc>
      </w:tr>
      <w:tr w:rsidR="00AF68E7" w:rsidRPr="00AF68E7" w14:paraId="24AAD0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66A1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525446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06275D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34C9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1B11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735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A84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DADA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09F1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837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0C9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030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2EBB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D717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386,622</w:t>
            </w:r>
          </w:p>
        </w:tc>
        <w:tc>
          <w:tcPr>
            <w:tcW w:w="248" w:type="pct"/>
            <w:tcBorders>
              <w:top w:val="nil"/>
              <w:left w:val="nil"/>
              <w:bottom w:val="dotted" w:sz="4" w:space="0" w:color="auto"/>
              <w:right w:val="single" w:sz="4" w:space="0" w:color="auto"/>
            </w:tcBorders>
            <w:shd w:val="clear" w:color="auto" w:fill="auto"/>
            <w:noWrap/>
            <w:vAlign w:val="bottom"/>
            <w:hideMark/>
          </w:tcPr>
          <w:p w14:paraId="6C9B80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386,622</w:t>
            </w:r>
          </w:p>
        </w:tc>
      </w:tr>
      <w:tr w:rsidR="00AF68E7" w:rsidRPr="00AF68E7" w14:paraId="5F80D5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1696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904E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2C121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5B2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4EA5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1D2D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CA1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BEA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D184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C30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9BAA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5B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5DCC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6E8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4DE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2D60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9A3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3F72A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6C37D0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38FE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968C5A" w14:textId="0668C78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931C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B0C9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3C8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ED1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251C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CB74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4981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315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968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30,750</w:t>
            </w:r>
          </w:p>
        </w:tc>
        <w:tc>
          <w:tcPr>
            <w:tcW w:w="248" w:type="pct"/>
            <w:tcBorders>
              <w:top w:val="nil"/>
              <w:left w:val="nil"/>
              <w:bottom w:val="dotted" w:sz="4" w:space="0" w:color="auto"/>
              <w:right w:val="single" w:sz="4" w:space="0" w:color="auto"/>
            </w:tcBorders>
            <w:shd w:val="clear" w:color="auto" w:fill="auto"/>
            <w:noWrap/>
            <w:vAlign w:val="bottom"/>
            <w:hideMark/>
          </w:tcPr>
          <w:p w14:paraId="4EC68D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30,750</w:t>
            </w:r>
          </w:p>
        </w:tc>
      </w:tr>
      <w:tr w:rsidR="00AF68E7" w:rsidRPr="00AF68E7" w14:paraId="36707EB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C8B7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5C23E3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DotDash" w:sz="4" w:space="0" w:color="auto"/>
              <w:right w:val="single" w:sz="4" w:space="0" w:color="auto"/>
            </w:tcBorders>
            <w:shd w:val="clear" w:color="auto" w:fill="auto"/>
            <w:noWrap/>
            <w:vAlign w:val="bottom"/>
            <w:hideMark/>
          </w:tcPr>
          <w:p w14:paraId="67DDE3B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6763D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1A6793" w14:textId="304B062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D0439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F18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1FCC6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66D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9312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E9AB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12333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E82B1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E89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500B0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EB308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4BAA9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7F4E8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981686" w14:textId="7EE3783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Garda e Republik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AA4F1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4CD5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C55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1,584,850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D1F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263,250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1F59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351,700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A66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A109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3136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F39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88434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2EB7F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F8C42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2,250,000</w:t>
            </w:r>
          </w:p>
        </w:tc>
      </w:tr>
      <w:tr w:rsidR="00AF68E7" w:rsidRPr="00AF68E7" w14:paraId="4F8B27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B169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81C13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829B0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6F78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98172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61EFE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C9C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B8EE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9E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A83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1E7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D0A0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AA0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2319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99BA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CD36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85BB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D780D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1A1169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BED27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1708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AE51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904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D77D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45B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86A0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2B8C1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F3F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7C7C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D151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2D9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5F354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BC9E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30DBC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210860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A9C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0BC5C4" w14:textId="7CBC57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0AED8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B4A0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8623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093C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740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1F86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6991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F183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531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687F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1378F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30E64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0A4223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DotDash" w:sz="4" w:space="0" w:color="auto"/>
              <w:right w:val="single" w:sz="4" w:space="0" w:color="auto"/>
            </w:tcBorders>
            <w:shd w:val="clear" w:color="auto" w:fill="auto"/>
            <w:noWrap/>
            <w:vAlign w:val="bottom"/>
            <w:hideMark/>
          </w:tcPr>
          <w:p w14:paraId="26642B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BDF8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95CB86B" w14:textId="14AFCB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BD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865B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EB53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EE88D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A7F41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EF4C6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F71C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B413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F5F8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FFA22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1BC59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1365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B2CC9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2E2766" w14:textId="6E94824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Prefekturat dhe Funksionet e Deleguara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Pushtetit Vendor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5AA57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E82B7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D74E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475,634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F67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81,286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69FE1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86,737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9B6F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8C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C5D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2A9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96C5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F494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0E5F6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648,657</w:t>
            </w:r>
          </w:p>
        </w:tc>
      </w:tr>
      <w:tr w:rsidR="00AF68E7" w:rsidRPr="00AF68E7" w14:paraId="24B5D4D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890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93CB8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98B0A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1C27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3242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0261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6CD3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FB3F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C2D5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7EB2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AB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5CEF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4B4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00C1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FE95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FB5C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B37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649EA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CBE2A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6F6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CE4F2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350E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8B41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55B4D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AAA5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F45B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662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46E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A924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089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C26D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CEE0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858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C972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3C32FA6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CC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782D222" w14:textId="55E26E0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C429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719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096B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4CBD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50D28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DFC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EC9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AE0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D4C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2A88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C1AB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E830D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24A907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39239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BA1C4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7F60371" w14:textId="56C0886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3EEC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F9AE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AAB1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12BB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43B99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D7D8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02ED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F5BC6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80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68EEA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9F08AD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7EAC1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4132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E865FC0" w14:textId="74BB70C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Gjendjes Civile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41437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6B027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F68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502,634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FC44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85,288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2CA8A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80,820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1ECF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9F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888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226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5D99F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8D6E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7274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835,742</w:t>
            </w:r>
          </w:p>
        </w:tc>
      </w:tr>
      <w:tr w:rsidR="00AF68E7" w:rsidRPr="00AF68E7" w14:paraId="520C7E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0C4C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EE758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1C27E4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6A37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D060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220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923D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532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9C41C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763B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CA1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FF23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F39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BBF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2135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DDF6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5CF8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3DAD42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3AE708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4027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4B37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49D2F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4165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DE1A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15C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72A2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DB99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9F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634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665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187F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950D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55E8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8C4E4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048B04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464B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BB3254" w14:textId="6AA4574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386A8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02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07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8C4C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6E9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6E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EE51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BD3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548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DE3C1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0111B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231E4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7F0950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DotDash" w:sz="4" w:space="0" w:color="auto"/>
              <w:right w:val="single" w:sz="4" w:space="0" w:color="auto"/>
            </w:tcBorders>
            <w:shd w:val="clear" w:color="auto" w:fill="auto"/>
            <w:noWrap/>
            <w:vAlign w:val="bottom"/>
            <w:hideMark/>
          </w:tcPr>
          <w:p w14:paraId="2352E3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E952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12ECC2" w14:textId="1022A12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011B0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1A3AF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F8C59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66102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2B07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B5F8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AFAD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519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8CA1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EB46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5D6E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91145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E311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39E24B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Brendshme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4F410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6239F2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1108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16,861,051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C8B8D5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2,837,978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BA3F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3,736,717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431B5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1CB2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1FF09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2553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624,188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F9A1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9,843</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DAD78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1,826,779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2F231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25,910,056</w:t>
            </w:r>
          </w:p>
        </w:tc>
      </w:tr>
      <w:tr w:rsidR="00AF68E7" w:rsidRPr="00AF68E7" w14:paraId="35F7FB5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B64B5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1889F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15BC4E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9D65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47DC9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4E63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590,562</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F6CF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104,418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2729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399,896</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3B0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D739D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760DB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275,424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9D29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EB55F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F306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F77E7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1,563,300</w:t>
            </w:r>
          </w:p>
        </w:tc>
      </w:tr>
      <w:tr w:rsidR="00AF68E7" w:rsidRPr="00AF68E7" w14:paraId="64C50A1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718E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07194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06C5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86A2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019C3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6CA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A73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B983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AFB29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06A6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D4421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D068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B449E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2867A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C26BA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28D2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20D5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49BD1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8B3EAD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44DE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1978C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63BF3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064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081F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A0CB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B56C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19E0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B679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6A4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9449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DCD01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27AC2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1433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AFF51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DA22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6121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5F8D4B" w14:textId="3DB4992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FBC2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C1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380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F97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FB06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313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3F0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5ABD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22A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9EE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A767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0383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nil"/>
              <w:right w:val="single" w:sz="4" w:space="0" w:color="auto"/>
            </w:tcBorders>
            <w:shd w:val="clear" w:color="auto" w:fill="auto"/>
            <w:noWrap/>
            <w:vAlign w:val="bottom"/>
            <w:hideMark/>
          </w:tcPr>
          <w:p w14:paraId="11D77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8F97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9A70E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8D238B4" w14:textId="11A4B9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3D605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9109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31EC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55404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346F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8E8A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56E2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F3DC9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60BB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9FBB6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FBF32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94A66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55DA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6A3A48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Forcat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EEC3E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82CD5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039B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3,417,000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41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BCE2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2,463,090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04176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A7ACC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3F27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2CE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0BB8A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5CB82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8,384,500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689A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14,739,590</w:t>
            </w:r>
          </w:p>
        </w:tc>
      </w:tr>
      <w:tr w:rsidR="00AF68E7" w:rsidRPr="00AF68E7" w14:paraId="61713B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ABB9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FFA0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71C403E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D6CD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89EE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8C6C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1C8E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8BB3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704B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13D9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996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7FA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AF9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6A9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10,200,000</w:t>
            </w:r>
          </w:p>
        </w:tc>
        <w:tc>
          <w:tcPr>
            <w:tcW w:w="248" w:type="pct"/>
            <w:tcBorders>
              <w:top w:val="nil"/>
              <w:left w:val="nil"/>
              <w:bottom w:val="dotted" w:sz="4" w:space="0" w:color="auto"/>
              <w:right w:val="single" w:sz="4" w:space="0" w:color="auto"/>
            </w:tcBorders>
            <w:shd w:val="clear" w:color="auto" w:fill="auto"/>
            <w:noWrap/>
            <w:vAlign w:val="bottom"/>
            <w:hideMark/>
          </w:tcPr>
          <w:p w14:paraId="610394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10,200,000</w:t>
            </w:r>
          </w:p>
        </w:tc>
      </w:tr>
      <w:tr w:rsidR="00AF68E7" w:rsidRPr="00AF68E7" w14:paraId="5ADF82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10A0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EE5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5AD108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5D1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BA923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C38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57F1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D60B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837D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829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5FEF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7BC4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2E4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FC7B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852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3632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AA2D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AA8C2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173EC1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940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1EDF7B5" w14:textId="54654C8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1449D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58C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84C0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C99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3A3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40ABD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1D6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6946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D23B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4640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66944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64B5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2660D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DotDash" w:sz="4" w:space="0" w:color="auto"/>
              <w:right w:val="single" w:sz="4" w:space="0" w:color="auto"/>
            </w:tcBorders>
            <w:shd w:val="clear" w:color="auto" w:fill="auto"/>
            <w:noWrap/>
            <w:vAlign w:val="bottom"/>
            <w:hideMark/>
          </w:tcPr>
          <w:p w14:paraId="601164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3DFC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31A087E" w14:textId="3D6BEA7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8C4A6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B3B6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16DE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F79CD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EDAF4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F1C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57B3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1F801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24CB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09DC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ADD3F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5362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F79C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14545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Ushtarak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779C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CC664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1B6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794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E9F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AE3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6B8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1F475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46AA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41921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322CF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7F10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1,327,000</w:t>
            </w:r>
          </w:p>
        </w:tc>
      </w:tr>
      <w:tr w:rsidR="00AF68E7" w:rsidRPr="00AF68E7" w14:paraId="76FCD6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9AA99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0CFC8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2E5439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02ACF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75AB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E48D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8AB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581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CC18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E688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539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6D0D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9DDE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6890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36EA6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9C01E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AC61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C30CE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576B83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986B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7405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0CA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5F7F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9F4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2EC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DE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2D79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8BF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7A5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F53C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274C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D025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00F9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65FE3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67A10B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4D60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B8A6930" w14:textId="4D34E60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F21A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FFAA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35FC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2F5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CA8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704E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7C8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C089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5A34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A46C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426040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4CAE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5E15C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DotDash" w:sz="4" w:space="0" w:color="auto"/>
              <w:right w:val="single" w:sz="4" w:space="0" w:color="auto"/>
            </w:tcBorders>
            <w:shd w:val="clear" w:color="auto" w:fill="auto"/>
            <w:noWrap/>
            <w:vAlign w:val="bottom"/>
            <w:hideMark/>
          </w:tcPr>
          <w:p w14:paraId="7199FC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B7484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00E4216" w14:textId="0AFA437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E09F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FF65F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9B29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338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35AE3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0CD1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60C45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FDCA6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59F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A2CCF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F2081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175E8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3633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53FE77" w14:textId="6A0F62B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Mbështetja</w:t>
            </w:r>
            <w:r w:rsidR="00247E06" w:rsidRPr="00AF68E7">
              <w:rPr>
                <w:rFonts w:ascii="Arial" w:eastAsia="Times New Roman" w:hAnsi="Arial" w:cs="Arial"/>
                <w:b/>
                <w:bCs/>
                <w:sz w:val="10"/>
                <w:szCs w:val="10"/>
              </w:rPr>
              <w:t xml:space="preserve">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55D9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E8E54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494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3,042,000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58B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2088E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2,928,000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D57A9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71A9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34728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BF5D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323,936</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C975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89FD5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1,260,500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6C88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8,015,436</w:t>
            </w:r>
          </w:p>
        </w:tc>
      </w:tr>
      <w:tr w:rsidR="00AF68E7" w:rsidRPr="00AF68E7" w14:paraId="3A4AD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2E2D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38826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592FB4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2E3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E041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2E28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C688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6403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DF03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A57C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A519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D7E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1A2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382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223B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55C9F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B53F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85B75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07A843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E1C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2C95C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DD3E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5B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B95D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3EA6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818D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09B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F049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CD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2627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B7B2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9FEA6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32B2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CF685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487912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7B81B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F596DC" w14:textId="016A5DD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4A92F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B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DE46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566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5C21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739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9E7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9C7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965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29DC04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3DE8B0C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9EF64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5FEE83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DotDash" w:sz="4" w:space="0" w:color="auto"/>
              <w:right w:val="single" w:sz="4" w:space="0" w:color="auto"/>
            </w:tcBorders>
            <w:shd w:val="clear" w:color="auto" w:fill="auto"/>
            <w:noWrap/>
            <w:vAlign w:val="bottom"/>
            <w:hideMark/>
          </w:tcPr>
          <w:p w14:paraId="5C263E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231BD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9367548" w14:textId="695FDEE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93DF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7868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B5BF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2FEB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06111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6E6C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7279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BB40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2AC8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859F3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56BF8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D31D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1B16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24BC2F6" w14:textId="50A6CB1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sin</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8346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A22AB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2C4E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517,348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BCB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88,488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05AE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798,164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80617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AF91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685A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5FFA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91BDF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627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7A5D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1,906,000</w:t>
            </w:r>
          </w:p>
        </w:tc>
      </w:tr>
      <w:tr w:rsidR="00AF68E7" w:rsidRPr="00AF68E7" w14:paraId="70A2F0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FF63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17</w:t>
            </w:r>
          </w:p>
        </w:tc>
        <w:tc>
          <w:tcPr>
            <w:tcW w:w="238" w:type="pct"/>
            <w:tcBorders>
              <w:top w:val="nil"/>
              <w:left w:val="nil"/>
              <w:bottom w:val="dotted" w:sz="4" w:space="0" w:color="auto"/>
              <w:right w:val="single" w:sz="4" w:space="0" w:color="auto"/>
            </w:tcBorders>
            <w:shd w:val="clear" w:color="auto" w:fill="auto"/>
            <w:noWrap/>
            <w:vAlign w:val="bottom"/>
            <w:hideMark/>
          </w:tcPr>
          <w:p w14:paraId="4F9754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B84FF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4D20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1E51C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7C9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64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528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2586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9B41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1F46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D0C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80D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B00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2997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F433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E909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81E13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44CD78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A3B2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F9F8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BC0EE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901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C24D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6D8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4771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D75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61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DE66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C0FF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1FF4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5C87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604E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1AB0D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A28CE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862A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11180C" w14:textId="689F92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D46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E3B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7F3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BA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10BB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F915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B3F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BC932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AC9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49CD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71392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D966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0944C1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DotDash" w:sz="4" w:space="0" w:color="auto"/>
              <w:right w:val="single" w:sz="4" w:space="0" w:color="auto"/>
            </w:tcBorders>
            <w:shd w:val="clear" w:color="auto" w:fill="auto"/>
            <w:noWrap/>
            <w:vAlign w:val="bottom"/>
            <w:hideMark/>
          </w:tcPr>
          <w:p w14:paraId="2DAF17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1251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7A4CDE9" w14:textId="2537C62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87C57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53DA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89104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735F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B322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E404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2082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2A7B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CD489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0BE1D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080DB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AA9B0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AEA04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EAF1D92" w14:textId="1CD44886"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Sociale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Ushtarak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F0E41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E485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D6A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E7BF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AA1F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4905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497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9D703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ADB6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4B32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EE45D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EBC5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5,200,000</w:t>
            </w:r>
          </w:p>
        </w:tc>
      </w:tr>
      <w:tr w:rsidR="00AF68E7" w:rsidRPr="00AF68E7" w14:paraId="0D5623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0319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0350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4D3AFB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AD12F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62A8F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C710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DF2D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EFD5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E50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1197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0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C9A5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1E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1FC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EF81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A543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A836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C3FD4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57BC5A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A87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842F6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1AFA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0ACA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F55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710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C305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AE7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5831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E6F37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AFA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83C1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34813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10A4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E9682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3F17A8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9B2D8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1BEFD2" w14:textId="6B4AF3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3CC0A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E0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27B4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5566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4949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35A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C882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5A9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95AE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5D4B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FBD8DC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D4E78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6D8A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DotDash" w:sz="4" w:space="0" w:color="auto"/>
              <w:right w:val="single" w:sz="4" w:space="0" w:color="auto"/>
            </w:tcBorders>
            <w:shd w:val="clear" w:color="auto" w:fill="auto"/>
            <w:noWrap/>
            <w:vAlign w:val="bottom"/>
            <w:hideMark/>
          </w:tcPr>
          <w:p w14:paraId="637527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088F7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8EABC0" w14:textId="77F1A5A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95FCD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B589E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1D592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96CF4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3F43C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BB00A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6F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33B27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F69C5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7CAF2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75372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5F4A1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EC0F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F1B28D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Emergjencat Civile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FAB8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08B35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92AD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5C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828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7F3C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DA2C0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7BC46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CDA11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4E36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3895E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7FC8B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3,360,000</w:t>
            </w:r>
          </w:p>
        </w:tc>
      </w:tr>
      <w:tr w:rsidR="00AF68E7" w:rsidRPr="00AF68E7" w14:paraId="3E16EE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D10D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BF0CB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2FB72A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F09B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9B0D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C70D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EEC3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DB82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30AE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A3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9107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D31F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7F4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735A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2,012,050</w:t>
            </w:r>
          </w:p>
        </w:tc>
        <w:tc>
          <w:tcPr>
            <w:tcW w:w="248" w:type="pct"/>
            <w:tcBorders>
              <w:top w:val="nil"/>
              <w:left w:val="nil"/>
              <w:bottom w:val="dotted" w:sz="4" w:space="0" w:color="auto"/>
              <w:right w:val="single" w:sz="4" w:space="0" w:color="auto"/>
            </w:tcBorders>
            <w:shd w:val="clear" w:color="auto" w:fill="auto"/>
            <w:noWrap/>
            <w:vAlign w:val="bottom"/>
            <w:hideMark/>
          </w:tcPr>
          <w:p w14:paraId="39744F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2,012,050</w:t>
            </w:r>
          </w:p>
        </w:tc>
      </w:tr>
      <w:tr w:rsidR="00AF68E7" w:rsidRPr="00AF68E7" w14:paraId="4804D4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C199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E3267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1EA773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A54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7919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ECA8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E039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0BD2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8EA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8E3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C9D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C47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11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7F70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1022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BD5E2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6D7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05449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0C8D62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6FCF3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1EFF0F" w14:textId="18322C8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2BD0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DCF2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47A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61EBE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89BD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6D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0174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DB76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4E96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EC57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3C0E44C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75583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9DB0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DotDash" w:sz="4" w:space="0" w:color="auto"/>
              <w:right w:val="single" w:sz="4" w:space="0" w:color="auto"/>
            </w:tcBorders>
            <w:shd w:val="clear" w:color="auto" w:fill="auto"/>
            <w:noWrap/>
            <w:vAlign w:val="bottom"/>
            <w:hideMark/>
          </w:tcPr>
          <w:p w14:paraId="1A8322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3C3A6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3D03635" w14:textId="62D18A7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5BC8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C629E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E56A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DE42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3BC7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F826D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B83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84D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FDF6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89375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337C3D"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7050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1CDBED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D1EB3E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Mbrojtjes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DE8FD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E47CF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3FD84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8,284,910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61B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1,210,906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3EFEFF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7,121,150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6D4F0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224ED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DC311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293,424</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7FB7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528,936</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1AA834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57A93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24,899,050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A805B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48,338,376</w:t>
            </w:r>
          </w:p>
        </w:tc>
      </w:tr>
      <w:tr w:rsidR="00AF68E7" w:rsidRPr="00AF68E7" w14:paraId="5D2B3D3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3205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5157A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4193CFF" w14:textId="3C46477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Informative </w:t>
            </w:r>
            <w:r w:rsidR="004F3993" w:rsidRPr="00AF68E7">
              <w:rPr>
                <w:rFonts w:ascii="Arial" w:eastAsia="Times New Roman" w:hAnsi="Arial" w:cs="Arial"/>
                <w:b/>
                <w:bCs/>
                <w:sz w:val="10"/>
                <w:szCs w:val="10"/>
              </w:rPr>
              <w:t>Shtetërore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745E2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F055C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A894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D4BF9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214,100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6B32B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383,800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2A0C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D687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C6BEC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3623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32,000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A8AC0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80CE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2E383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2,071,500</w:t>
            </w:r>
          </w:p>
        </w:tc>
      </w:tr>
      <w:tr w:rsidR="00AF68E7" w:rsidRPr="00AF68E7" w14:paraId="3C08BD8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D957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530668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37E808C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A6A2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B0FB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AAEF1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67B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9670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66A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A9F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65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64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3622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E928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B3CE9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C9DB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0C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0454D1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44EBFA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FED5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51EC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3FA9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6CD5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B6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3D29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AB4E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E610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25C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96B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15FE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E39B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CBC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E541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6919A1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175476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54BF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4499854" w14:textId="3587075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6591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BC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F1C2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AC60F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4ED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D7BB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30A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F06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68A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0C82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4AF45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1E431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nil"/>
              <w:right w:val="single" w:sz="4" w:space="0" w:color="auto"/>
            </w:tcBorders>
            <w:shd w:val="clear" w:color="auto" w:fill="auto"/>
            <w:noWrap/>
            <w:vAlign w:val="bottom"/>
            <w:hideMark/>
          </w:tcPr>
          <w:p w14:paraId="4A4336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nil"/>
              <w:right w:val="single" w:sz="4" w:space="0" w:color="auto"/>
            </w:tcBorders>
            <w:shd w:val="clear" w:color="auto" w:fill="auto"/>
            <w:noWrap/>
            <w:vAlign w:val="bottom"/>
            <w:hideMark/>
          </w:tcPr>
          <w:p w14:paraId="0F8DBD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A47B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021FA39" w14:textId="293EB51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2891C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11EB7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516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1B2C7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D95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1064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7F1AD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D98FE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669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91038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35A9EA86"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C8BDE6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CE015D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BB2E60C" w14:textId="7D99175A" w:rsidR="00247E06" w:rsidRPr="00AF68E7" w:rsidRDefault="004F3993"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Informativ </w:t>
            </w:r>
            <w:r w:rsidRPr="00AF68E7">
              <w:rPr>
                <w:rFonts w:ascii="Arial" w:eastAsia="Times New Roman" w:hAnsi="Arial" w:cs="Arial"/>
                <w:b/>
                <w:bCs/>
                <w:sz w:val="10"/>
                <w:szCs w:val="10"/>
              </w:rPr>
              <w:t>Shtetëror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9302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766B03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81DE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1,301,600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41D6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6C06C9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386,800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F134E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ABD6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55DC7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BD57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FC2282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68A44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7737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2,074,500</w:t>
            </w:r>
          </w:p>
        </w:tc>
      </w:tr>
      <w:tr w:rsidR="00AF68E7" w:rsidRPr="00AF68E7" w14:paraId="4D6E7C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296E5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1F242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5FC3243" w14:textId="41355191"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p</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 shqiptar</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t jasht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kufirit </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72118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BB971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4409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DB0FB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9E8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10C77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F5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36BD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06B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79EF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8849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1E8DC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240,000</w:t>
            </w:r>
          </w:p>
        </w:tc>
      </w:tr>
      <w:tr w:rsidR="00AF68E7" w:rsidRPr="00AF68E7" w14:paraId="14137D7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2BD69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7841A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20ACD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388A5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C44CF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6E3A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5B91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8C0D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8EFA0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F37E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73614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BA83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556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D25CE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E6858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DC05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C14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7370AF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450570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CA8DC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51ECC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961E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EED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C47C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DE9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9AF6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00CF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375B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BB21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0192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D5599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ACCA7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CC9B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A7E20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03BD65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EE20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590AE7" w14:textId="4C0BD2F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0401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C802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110D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2F5B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E3C5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D0DB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E6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AB98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0F5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9541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894DB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DFAF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46E58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nil"/>
              <w:right w:val="single" w:sz="4" w:space="0" w:color="auto"/>
            </w:tcBorders>
            <w:shd w:val="clear" w:color="auto" w:fill="auto"/>
            <w:noWrap/>
            <w:vAlign w:val="bottom"/>
            <w:hideMark/>
          </w:tcPr>
          <w:p w14:paraId="08522B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3639A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E2E2D" w14:textId="222B474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3DE4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E08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13AB5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5356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C343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EA9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2E1F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37C96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DB89D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E8DAF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2D97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A7858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5F7587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093F5E" w14:textId="2C41B93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Projekte teknike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futjen e teknologjive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reja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6D0E2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828B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6927F6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D219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4D5F22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5AE23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148A92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16" w:type="pct"/>
            <w:tcBorders>
              <w:top w:val="dotDash" w:sz="4" w:space="0" w:color="auto"/>
              <w:left w:val="nil"/>
              <w:bottom w:val="nil"/>
              <w:right w:val="single" w:sz="4" w:space="0" w:color="auto"/>
            </w:tcBorders>
            <w:shd w:val="clear" w:color="auto" w:fill="auto"/>
            <w:noWrap/>
            <w:vAlign w:val="bottom"/>
            <w:hideMark/>
          </w:tcPr>
          <w:p w14:paraId="231BA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80426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245B6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577F8F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Dash" w:sz="4" w:space="0" w:color="auto"/>
              <w:left w:val="nil"/>
              <w:bottom w:val="nil"/>
              <w:right w:val="single" w:sz="4" w:space="0" w:color="auto"/>
            </w:tcBorders>
            <w:shd w:val="clear" w:color="auto" w:fill="auto"/>
            <w:noWrap/>
            <w:vAlign w:val="bottom"/>
            <w:hideMark/>
          </w:tcPr>
          <w:p w14:paraId="53C164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300,000</w:t>
            </w:r>
          </w:p>
        </w:tc>
      </w:tr>
      <w:tr w:rsidR="00AF68E7" w:rsidRPr="00AF68E7" w14:paraId="41623E5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1E97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59BD4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063028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8D4E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FBD76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23827A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F9BE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B416C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7E2F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492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83E3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3BC7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035D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BD811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B240F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F8D3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FF4B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0CEF26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4DABF6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128D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C0C8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79E08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42D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E1E24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55FB6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E59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95CD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94138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63348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85E13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C3107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CADD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7CC0D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A3CE7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6D8ACC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D08B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B892482" w14:textId="57E374F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374A6F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DA7A3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32760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E1B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03F0C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DD72A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2784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F810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39A8B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7B639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2F7A42"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359C39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454CD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Dash" w:sz="4" w:space="0" w:color="auto"/>
              <w:right w:val="single" w:sz="4" w:space="0" w:color="auto"/>
            </w:tcBorders>
            <w:shd w:val="clear" w:color="auto" w:fill="auto"/>
            <w:noWrap/>
            <w:vAlign w:val="bottom"/>
            <w:hideMark/>
          </w:tcPr>
          <w:p w14:paraId="3038B6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AC176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AD8D237" w14:textId="5C93DAD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2B055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6F139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F2C12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08C208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16BE0A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1399C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CC6C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413B13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126EBF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3DB06C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862EC3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720F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ED876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3145AEDD" w14:textId="424CDE4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Prodhime filmike ose veprimtari artistike mbar</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komb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tare</w:t>
            </w:r>
          </w:p>
        </w:tc>
        <w:tc>
          <w:tcPr>
            <w:tcW w:w="139" w:type="pct"/>
            <w:tcBorders>
              <w:top w:val="nil"/>
              <w:left w:val="nil"/>
              <w:bottom w:val="dotted" w:sz="4" w:space="0" w:color="auto"/>
              <w:right w:val="single" w:sz="4" w:space="0" w:color="auto"/>
            </w:tcBorders>
            <w:shd w:val="clear" w:color="auto" w:fill="auto"/>
            <w:noWrap/>
            <w:vAlign w:val="bottom"/>
            <w:hideMark/>
          </w:tcPr>
          <w:p w14:paraId="595222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F1126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nil"/>
              <w:right w:val="single" w:sz="4" w:space="0" w:color="auto"/>
            </w:tcBorders>
            <w:shd w:val="clear" w:color="auto" w:fill="auto"/>
            <w:noWrap/>
            <w:vAlign w:val="bottom"/>
            <w:hideMark/>
          </w:tcPr>
          <w:p w14:paraId="10065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7A2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EBCA5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624F4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CAF2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68,000</w:t>
            </w:r>
          </w:p>
        </w:tc>
        <w:tc>
          <w:tcPr>
            <w:tcW w:w="216" w:type="pct"/>
            <w:tcBorders>
              <w:top w:val="nil"/>
              <w:left w:val="nil"/>
              <w:bottom w:val="nil"/>
              <w:right w:val="single" w:sz="4" w:space="0" w:color="auto"/>
            </w:tcBorders>
            <w:shd w:val="clear" w:color="auto" w:fill="auto"/>
            <w:noWrap/>
            <w:vAlign w:val="bottom"/>
            <w:hideMark/>
          </w:tcPr>
          <w:p w14:paraId="3EBA83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45900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57E8B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2C937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648C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68,000</w:t>
            </w:r>
          </w:p>
        </w:tc>
      </w:tr>
      <w:tr w:rsidR="00AF68E7" w:rsidRPr="00AF68E7" w14:paraId="06C964F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0D17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F5BDB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11FCE55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F837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66375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0A1D8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BF6A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0045E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2B32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5D245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742D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A277E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81C0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73C9B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B354CA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0FEAA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7329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B8102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4F5855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F2C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ECB49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47BF5A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3114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26F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2B01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4E9A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34E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098A2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A9AD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1F10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C8C3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15D2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A9FD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47F77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091AC2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B4E2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5C71E2" w14:textId="4BF8A5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0589C7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1A87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82F19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2027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2E374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AEBD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4D9D8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44A62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49F5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00E06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EC2253" w14:textId="77777777" w:rsidTr="00247E06">
        <w:trPr>
          <w:trHeight w:val="180"/>
          <w:jc w:val="center"/>
        </w:trPr>
        <w:tc>
          <w:tcPr>
            <w:tcW w:w="201" w:type="pct"/>
            <w:tcBorders>
              <w:top w:val="dotDash" w:sz="4" w:space="0" w:color="auto"/>
              <w:left w:val="single" w:sz="4" w:space="0" w:color="auto"/>
              <w:bottom w:val="nil"/>
              <w:right w:val="single" w:sz="4" w:space="0" w:color="auto"/>
            </w:tcBorders>
            <w:shd w:val="clear" w:color="auto" w:fill="auto"/>
            <w:noWrap/>
            <w:vAlign w:val="bottom"/>
            <w:hideMark/>
          </w:tcPr>
          <w:p w14:paraId="612E01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CF24DD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nil"/>
              <w:right w:val="single" w:sz="4" w:space="0" w:color="auto"/>
            </w:tcBorders>
            <w:shd w:val="clear" w:color="auto" w:fill="auto"/>
            <w:noWrap/>
            <w:vAlign w:val="bottom"/>
            <w:hideMark/>
          </w:tcPr>
          <w:p w14:paraId="369FF7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1E433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89DEEA" w14:textId="1D82325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36398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8403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229D0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91FC1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6003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86030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E6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33F1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5B60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93A3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A3424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1EDBF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CC8A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9D6FB9D" w14:textId="3837B3C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Orkestra simfonike e RTSH dhe Kinematografis</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77FB0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963E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06E6E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3B9E6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6DBF1D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7C8FA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544A1D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82,000</w:t>
            </w:r>
          </w:p>
        </w:tc>
        <w:tc>
          <w:tcPr>
            <w:tcW w:w="216" w:type="pct"/>
            <w:tcBorders>
              <w:top w:val="dotDash" w:sz="4" w:space="0" w:color="auto"/>
              <w:left w:val="nil"/>
              <w:bottom w:val="nil"/>
              <w:right w:val="single" w:sz="4" w:space="0" w:color="auto"/>
            </w:tcBorders>
            <w:shd w:val="clear" w:color="auto" w:fill="auto"/>
            <w:noWrap/>
            <w:vAlign w:val="bottom"/>
            <w:hideMark/>
          </w:tcPr>
          <w:p w14:paraId="3A5D9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455E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E87F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20523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0D2EDB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82,000</w:t>
            </w:r>
          </w:p>
        </w:tc>
      </w:tr>
      <w:tr w:rsidR="00AF68E7" w:rsidRPr="00AF68E7" w14:paraId="55F4821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3170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EB7F9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22EECE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862A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C0627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318E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F99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0440D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DC39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EBF5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14131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D131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18B11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F2A73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A980B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213DD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02ED4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19</w:t>
            </w:r>
          </w:p>
        </w:tc>
        <w:tc>
          <w:tcPr>
            <w:tcW w:w="238" w:type="pct"/>
            <w:tcBorders>
              <w:top w:val="nil"/>
              <w:left w:val="nil"/>
              <w:bottom w:val="dotted" w:sz="4" w:space="0" w:color="auto"/>
              <w:right w:val="single" w:sz="4" w:space="0" w:color="auto"/>
            </w:tcBorders>
            <w:shd w:val="clear" w:color="auto" w:fill="auto"/>
            <w:noWrap/>
            <w:vAlign w:val="bottom"/>
            <w:hideMark/>
          </w:tcPr>
          <w:p w14:paraId="3FADC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0A0594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26FB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97957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1F2BCF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EC695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36F1A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68536A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196A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11BF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814A3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CEF5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09DB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0CC73A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3BDA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4ECE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A5CA8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5FBB2F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1142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24CFED" w14:textId="1CEEE8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2F49A2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ED9A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44BBD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62F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059E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3E6CE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8875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A3C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7102D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ACCC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4F1AEA"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536CC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226097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Dash" w:sz="4" w:space="0" w:color="auto"/>
              <w:right w:val="single" w:sz="4" w:space="0" w:color="auto"/>
            </w:tcBorders>
            <w:shd w:val="clear" w:color="auto" w:fill="auto"/>
            <w:noWrap/>
            <w:vAlign w:val="bottom"/>
            <w:hideMark/>
          </w:tcPr>
          <w:p w14:paraId="6EA7E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ADCB0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F7B7DF0" w14:textId="35B8ADA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F9B28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E7BA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9C88E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4E0EF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2F302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6488B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6B21A7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051583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25709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6C7436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59BDB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2C8504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19</w:t>
            </w:r>
          </w:p>
        </w:tc>
        <w:tc>
          <w:tcPr>
            <w:tcW w:w="238" w:type="pct"/>
            <w:tcBorders>
              <w:top w:val="nil"/>
              <w:left w:val="nil"/>
              <w:bottom w:val="single" w:sz="4" w:space="0" w:color="auto"/>
              <w:right w:val="single" w:sz="4" w:space="0" w:color="auto"/>
            </w:tcBorders>
            <w:shd w:val="clear" w:color="auto" w:fill="auto"/>
            <w:noWrap/>
            <w:vAlign w:val="bottom"/>
            <w:hideMark/>
          </w:tcPr>
          <w:p w14:paraId="29BBD83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26632A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Drejtoria e Radio Televizionit</w:t>
            </w:r>
          </w:p>
        </w:tc>
        <w:tc>
          <w:tcPr>
            <w:tcW w:w="139" w:type="pct"/>
            <w:tcBorders>
              <w:top w:val="nil"/>
              <w:left w:val="nil"/>
              <w:bottom w:val="single" w:sz="4" w:space="0" w:color="auto"/>
              <w:right w:val="single" w:sz="4" w:space="0" w:color="auto"/>
            </w:tcBorders>
            <w:shd w:val="clear" w:color="auto" w:fill="auto"/>
            <w:noWrap/>
            <w:vAlign w:val="bottom"/>
            <w:hideMark/>
          </w:tcPr>
          <w:p w14:paraId="4566F1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5614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66B5D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FF34F7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nil"/>
              <w:left w:val="nil"/>
              <w:bottom w:val="single" w:sz="4" w:space="0" w:color="auto"/>
              <w:right w:val="single" w:sz="4" w:space="0" w:color="auto"/>
            </w:tcBorders>
            <w:shd w:val="clear" w:color="auto" w:fill="auto"/>
            <w:noWrap/>
            <w:vAlign w:val="bottom"/>
            <w:hideMark/>
          </w:tcPr>
          <w:p w14:paraId="243D47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nil"/>
              <w:left w:val="nil"/>
              <w:bottom w:val="single" w:sz="4" w:space="0" w:color="auto"/>
              <w:right w:val="single" w:sz="4" w:space="0" w:color="auto"/>
            </w:tcBorders>
            <w:shd w:val="clear" w:color="auto" w:fill="auto"/>
            <w:noWrap/>
            <w:vAlign w:val="bottom"/>
            <w:hideMark/>
          </w:tcPr>
          <w:p w14:paraId="5DDE72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E952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590,000</w:t>
            </w:r>
          </w:p>
        </w:tc>
        <w:tc>
          <w:tcPr>
            <w:tcW w:w="216" w:type="pct"/>
            <w:tcBorders>
              <w:top w:val="nil"/>
              <w:left w:val="nil"/>
              <w:bottom w:val="single" w:sz="4" w:space="0" w:color="auto"/>
              <w:right w:val="single" w:sz="4" w:space="0" w:color="auto"/>
            </w:tcBorders>
            <w:shd w:val="clear" w:color="auto" w:fill="auto"/>
            <w:noWrap/>
            <w:vAlign w:val="bottom"/>
            <w:hideMark/>
          </w:tcPr>
          <w:p w14:paraId="4718F1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3016C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08A8EC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538BD4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c>
          <w:tcPr>
            <w:tcW w:w="248" w:type="pct"/>
            <w:tcBorders>
              <w:top w:val="nil"/>
              <w:left w:val="nil"/>
              <w:bottom w:val="single" w:sz="4" w:space="0" w:color="auto"/>
              <w:right w:val="single" w:sz="4" w:space="0" w:color="auto"/>
            </w:tcBorders>
            <w:shd w:val="clear" w:color="auto" w:fill="auto"/>
            <w:noWrap/>
            <w:vAlign w:val="bottom"/>
            <w:hideMark/>
          </w:tcPr>
          <w:p w14:paraId="3657B8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690,000</w:t>
            </w:r>
          </w:p>
        </w:tc>
      </w:tr>
      <w:tr w:rsidR="00AF68E7" w:rsidRPr="00AF68E7" w14:paraId="2CB8503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3CFA0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F5875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FB380D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462A3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72F03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B6D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3B6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26,300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7AD3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44,620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AF2B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2CF7C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992E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44F7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499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9D343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8D349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370,700</w:t>
            </w:r>
          </w:p>
        </w:tc>
      </w:tr>
      <w:tr w:rsidR="00AF68E7" w:rsidRPr="00AF68E7" w14:paraId="0C64C8A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5EAA3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59E9E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13ED5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298E2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E357A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9DD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6608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0D5D8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DA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2B79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9E0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B2E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E66B5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5562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50F70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03CC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722E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646C90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EA84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6E4E2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CED5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D9A7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07C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3DB90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4635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6E8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514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529C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93D5C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046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087F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3B461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CBD4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7197CC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77C7C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BFE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37D9FA" w14:textId="14619A9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4B22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981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E4C3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1F71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628B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8433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A9FA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EFD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7EC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84EB9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DD4F3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FFCBE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nil"/>
              <w:right w:val="single" w:sz="4" w:space="0" w:color="auto"/>
            </w:tcBorders>
            <w:shd w:val="clear" w:color="auto" w:fill="auto"/>
            <w:noWrap/>
            <w:vAlign w:val="bottom"/>
            <w:hideMark/>
          </w:tcPr>
          <w:p w14:paraId="3E37D9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FA501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2465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54976A" w14:textId="444556C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3417E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A36D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2B39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nil"/>
              <w:left w:val="nil"/>
              <w:bottom w:val="nil"/>
              <w:right w:val="single" w:sz="4" w:space="0" w:color="auto"/>
            </w:tcBorders>
            <w:shd w:val="clear" w:color="auto" w:fill="auto"/>
            <w:noWrap/>
            <w:vAlign w:val="bottom"/>
            <w:hideMark/>
          </w:tcPr>
          <w:p w14:paraId="7EAE55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1100D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FE62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CB34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979B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432EE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0F59E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376C213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A35E33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05A08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F2A89D" w14:textId="1EB746E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Drejtoria 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rgjithshme e Arkivave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03B98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479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8B5AD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CBD0C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B95E54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49,620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08A30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7B6E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A3856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E5214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DF387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2A34E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09C2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375,700</w:t>
            </w:r>
          </w:p>
        </w:tc>
      </w:tr>
      <w:tr w:rsidR="00AF68E7" w:rsidRPr="00AF68E7" w14:paraId="7F17E24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A4299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80163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84343F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Akademike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79265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513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57427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41C0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6,500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19556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338,900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2CF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DE29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A1CE9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2C8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50,880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0A4E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3814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284E3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447,380</w:t>
            </w:r>
          </w:p>
        </w:tc>
      </w:tr>
      <w:tr w:rsidR="00AF68E7" w:rsidRPr="00AF68E7" w14:paraId="6A003A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510D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0A79C8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7D0DC7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99C4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A04912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4072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799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FF9A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D336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EE6C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B7D0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C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6E72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F2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2FE8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6A07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5C8A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1DFB20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461414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653D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5F4BD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90B30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5962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2A9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E399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8F6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76B1A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DE1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AAB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995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5FEF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6042F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AD80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592D5C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3C3E14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928C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3672FC" w14:textId="0707978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E621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A16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BFCC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130F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3EC7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70B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2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F513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06F8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864D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68BBB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F6D8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nil"/>
              <w:right w:val="single" w:sz="4" w:space="0" w:color="auto"/>
            </w:tcBorders>
            <w:shd w:val="clear" w:color="auto" w:fill="auto"/>
            <w:noWrap/>
            <w:vAlign w:val="bottom"/>
            <w:hideMark/>
          </w:tcPr>
          <w:p w14:paraId="32CE12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nil"/>
              <w:right w:val="single" w:sz="4" w:space="0" w:color="auto"/>
            </w:tcBorders>
            <w:shd w:val="clear" w:color="auto" w:fill="auto"/>
            <w:noWrap/>
            <w:vAlign w:val="bottom"/>
            <w:hideMark/>
          </w:tcPr>
          <w:p w14:paraId="26B7E22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76B37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7459A55" w14:textId="4DC7FBC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43E9E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162A6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0902D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202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E9CD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98DA4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9DBBE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E2EA3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E4534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0001D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D960D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F65CD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53461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AB4D8D8" w14:textId="557CCA4D"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Akademia e Shkenc</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6EF8C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3EFED5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4E11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B02857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AC5F2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338,900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6E2D6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74427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A0F0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54771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50,880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0D2F3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7CB2C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866D3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447,380</w:t>
            </w:r>
          </w:p>
        </w:tc>
      </w:tr>
      <w:tr w:rsidR="00AF68E7" w:rsidRPr="00AF68E7" w14:paraId="04042F3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6485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468FD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AD079D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Audituese e KLSH</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AE050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768B2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C4E2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531,300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C2313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66,800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8B2F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410DB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B33F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A297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960E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7C288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CFD0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2FE62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682,000</w:t>
            </w:r>
          </w:p>
        </w:tc>
      </w:tr>
      <w:tr w:rsidR="00AF68E7" w:rsidRPr="00AF68E7" w14:paraId="5D62B8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9333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3D2DB6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DC8369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E244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6D84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7F5A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B2D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3D68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DAA5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121C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D9B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8AA8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732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4F0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87BC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625F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EB5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79A5B0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47C2CF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5FC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32CC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17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6CAA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7B7AA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9D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9F2E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C9CD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CD9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B81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C1F5C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6A35F0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r>
      <w:tr w:rsidR="00AF68E7" w:rsidRPr="00AF68E7" w14:paraId="1D7664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030C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270644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69057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881A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2659AFE" w14:textId="2F69C0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EF7E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E949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A2F9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A2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747D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ECB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34A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114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D3A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6E3F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A0F1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1EC81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nil"/>
              <w:right w:val="single" w:sz="4" w:space="0" w:color="auto"/>
            </w:tcBorders>
            <w:shd w:val="clear" w:color="auto" w:fill="auto"/>
            <w:noWrap/>
            <w:vAlign w:val="bottom"/>
            <w:hideMark/>
          </w:tcPr>
          <w:p w14:paraId="492991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5ABD32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73712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CF19D8" w14:textId="3D784E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21F21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F56EC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CB02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B357F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E71E5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285E9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6666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21A6A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7FD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48886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D64827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D636B9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A22294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B95C0C9" w14:textId="42C20A1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Kontrolli i Lart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i Shtetit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B11C9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47A24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CCD02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531,300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FF0D5E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54BB7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BAFC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47338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5690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056A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9E288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288DD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7A7DA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684,000</w:t>
            </w:r>
          </w:p>
        </w:tc>
      </w:tr>
      <w:tr w:rsidR="00AF68E7" w:rsidRPr="00AF68E7" w14:paraId="0A00810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82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003C1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15A46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284FB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5C533A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95B93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120,000</w:t>
            </w:r>
          </w:p>
        </w:tc>
        <w:tc>
          <w:tcPr>
            <w:tcW w:w="250" w:type="pct"/>
            <w:tcBorders>
              <w:top w:val="nil"/>
              <w:left w:val="nil"/>
              <w:bottom w:val="dotted" w:sz="4" w:space="0" w:color="auto"/>
              <w:right w:val="single" w:sz="4" w:space="0" w:color="auto"/>
            </w:tcBorders>
            <w:shd w:val="clear" w:color="auto" w:fill="auto"/>
            <w:noWrap/>
            <w:vAlign w:val="bottom"/>
            <w:hideMark/>
          </w:tcPr>
          <w:p w14:paraId="592D6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20,040</w:t>
            </w:r>
          </w:p>
        </w:tc>
        <w:tc>
          <w:tcPr>
            <w:tcW w:w="232" w:type="pct"/>
            <w:tcBorders>
              <w:top w:val="nil"/>
              <w:left w:val="nil"/>
              <w:bottom w:val="dotted" w:sz="4" w:space="0" w:color="auto"/>
              <w:right w:val="single" w:sz="4" w:space="0" w:color="auto"/>
            </w:tcBorders>
            <w:shd w:val="clear" w:color="auto" w:fill="auto"/>
            <w:noWrap/>
            <w:vAlign w:val="bottom"/>
            <w:hideMark/>
          </w:tcPr>
          <w:p w14:paraId="3EA35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88,310</w:t>
            </w:r>
          </w:p>
        </w:tc>
        <w:tc>
          <w:tcPr>
            <w:tcW w:w="213" w:type="pct"/>
            <w:tcBorders>
              <w:top w:val="nil"/>
              <w:left w:val="nil"/>
              <w:bottom w:val="dotted" w:sz="4" w:space="0" w:color="auto"/>
              <w:right w:val="single" w:sz="4" w:space="0" w:color="auto"/>
            </w:tcBorders>
            <w:shd w:val="clear" w:color="auto" w:fill="auto"/>
            <w:noWrap/>
            <w:vAlign w:val="bottom"/>
            <w:hideMark/>
          </w:tcPr>
          <w:p w14:paraId="1C10C7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C46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A2E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50" w:type="pct"/>
            <w:tcBorders>
              <w:top w:val="nil"/>
              <w:left w:val="nil"/>
              <w:bottom w:val="dotted" w:sz="4" w:space="0" w:color="auto"/>
              <w:right w:val="single" w:sz="4" w:space="0" w:color="auto"/>
            </w:tcBorders>
            <w:shd w:val="clear" w:color="auto" w:fill="auto"/>
            <w:noWrap/>
            <w:vAlign w:val="bottom"/>
            <w:hideMark/>
          </w:tcPr>
          <w:p w14:paraId="3FBA1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w:t>
            </w:r>
          </w:p>
        </w:tc>
        <w:tc>
          <w:tcPr>
            <w:tcW w:w="285" w:type="pct"/>
            <w:tcBorders>
              <w:top w:val="nil"/>
              <w:left w:val="nil"/>
              <w:bottom w:val="dotted" w:sz="4" w:space="0" w:color="auto"/>
              <w:right w:val="single" w:sz="4" w:space="0" w:color="auto"/>
            </w:tcBorders>
            <w:shd w:val="clear" w:color="auto" w:fill="auto"/>
            <w:noWrap/>
            <w:vAlign w:val="bottom"/>
            <w:hideMark/>
          </w:tcPr>
          <w:p w14:paraId="622344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DA6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06FBEE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252,950</w:t>
            </w:r>
          </w:p>
        </w:tc>
      </w:tr>
      <w:tr w:rsidR="00AF68E7" w:rsidRPr="00AF68E7" w14:paraId="276AEE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6287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FB5F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C85A3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EFEA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813BE9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848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8D4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4EA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7588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0603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BBDF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B4C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145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86C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F7F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EB66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5C80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3B0A0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A031C7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66EC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972E8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1E15B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82B8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DB6D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F8B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F364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C6C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8DE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39E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468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7CEF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4E80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C3EB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A348A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ACCE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829C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C303B5" w14:textId="251A4E7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971E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C94F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0AB6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FE4F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33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277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EA12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CC9B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66A5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D52D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DD9F0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B05E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0A1855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2A2AE1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5FE7C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FC39C2" w14:textId="24C2894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D40A4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008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40873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3D6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52723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97D1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1EA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7F2F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9C6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4F4A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D9D5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2B95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D126E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730424C" w14:textId="562A054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Programe </w:t>
            </w:r>
            <w:r w:rsidR="004F3993"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mbrojtjen e Mjedisit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6C49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49E9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C4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F059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53,610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AA6C1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4C78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A50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1F5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F51B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22261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13B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A9B53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514,110</w:t>
            </w:r>
          </w:p>
        </w:tc>
      </w:tr>
      <w:tr w:rsidR="00AF68E7" w:rsidRPr="00AF68E7" w14:paraId="4E880A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E90A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53A1B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614775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841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2D65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8A41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16CB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7BD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0C14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66D0B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5B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8A43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90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93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390,000</w:t>
            </w:r>
          </w:p>
        </w:tc>
        <w:tc>
          <w:tcPr>
            <w:tcW w:w="248" w:type="pct"/>
            <w:tcBorders>
              <w:top w:val="nil"/>
              <w:left w:val="nil"/>
              <w:bottom w:val="dotted" w:sz="4" w:space="0" w:color="auto"/>
              <w:right w:val="single" w:sz="4" w:space="0" w:color="auto"/>
            </w:tcBorders>
            <w:shd w:val="clear" w:color="auto" w:fill="auto"/>
            <w:noWrap/>
            <w:vAlign w:val="bottom"/>
            <w:hideMark/>
          </w:tcPr>
          <w:p w14:paraId="0DAD5A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390,000</w:t>
            </w:r>
          </w:p>
        </w:tc>
      </w:tr>
      <w:tr w:rsidR="00AF68E7" w:rsidRPr="00AF68E7" w14:paraId="68F432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08BC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4713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37BB24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6E1B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423C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D7C5E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22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BFB0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E7BA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E89C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D53C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63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FE94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8967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33,688</w:t>
            </w:r>
          </w:p>
        </w:tc>
        <w:tc>
          <w:tcPr>
            <w:tcW w:w="248" w:type="pct"/>
            <w:tcBorders>
              <w:top w:val="nil"/>
              <w:left w:val="nil"/>
              <w:bottom w:val="dotted" w:sz="4" w:space="0" w:color="auto"/>
              <w:right w:val="single" w:sz="4" w:space="0" w:color="auto"/>
            </w:tcBorders>
            <w:shd w:val="clear" w:color="auto" w:fill="auto"/>
            <w:noWrap/>
            <w:vAlign w:val="bottom"/>
            <w:hideMark/>
          </w:tcPr>
          <w:p w14:paraId="7753E7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33,688</w:t>
            </w:r>
          </w:p>
        </w:tc>
      </w:tr>
      <w:tr w:rsidR="00AF68E7" w:rsidRPr="00AF68E7" w14:paraId="70619E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5390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FE44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041741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488F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C3F3AA" w14:textId="7D3FF50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67A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79F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0D8A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83EB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F856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28E0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D2F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0893B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8F1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41,312</w:t>
            </w:r>
          </w:p>
        </w:tc>
        <w:tc>
          <w:tcPr>
            <w:tcW w:w="248" w:type="pct"/>
            <w:tcBorders>
              <w:top w:val="nil"/>
              <w:left w:val="nil"/>
              <w:bottom w:val="dotted" w:sz="4" w:space="0" w:color="auto"/>
              <w:right w:val="single" w:sz="4" w:space="0" w:color="auto"/>
            </w:tcBorders>
            <w:shd w:val="clear" w:color="auto" w:fill="auto"/>
            <w:noWrap/>
            <w:vAlign w:val="bottom"/>
            <w:hideMark/>
          </w:tcPr>
          <w:p w14:paraId="01212A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41,312</w:t>
            </w:r>
          </w:p>
        </w:tc>
      </w:tr>
      <w:tr w:rsidR="00AF68E7" w:rsidRPr="00AF68E7" w14:paraId="5AF00D0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C18C0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DotDash" w:sz="4" w:space="0" w:color="auto"/>
              <w:right w:val="single" w:sz="4" w:space="0" w:color="auto"/>
            </w:tcBorders>
            <w:shd w:val="clear" w:color="auto" w:fill="auto"/>
            <w:noWrap/>
            <w:vAlign w:val="bottom"/>
            <w:hideMark/>
          </w:tcPr>
          <w:p w14:paraId="0C9845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DotDash" w:sz="4" w:space="0" w:color="auto"/>
              <w:right w:val="single" w:sz="4" w:space="0" w:color="auto"/>
            </w:tcBorders>
            <w:shd w:val="clear" w:color="auto" w:fill="auto"/>
            <w:noWrap/>
            <w:vAlign w:val="bottom"/>
            <w:hideMark/>
          </w:tcPr>
          <w:p w14:paraId="48A706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ABD5F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5DF59CB1" w14:textId="19E0317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2891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0B75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5242E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8288D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6D557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184F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C554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E413F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FE3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A5932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A64B6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2FF3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948D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5FEEBF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Administrimi i Pyjeve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AF4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3A6D1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67926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CC1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75E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70,728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A1CB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06A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2551C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2EEC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14581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4F0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370,760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6DE35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867,560</w:t>
            </w:r>
          </w:p>
        </w:tc>
      </w:tr>
      <w:tr w:rsidR="00AF68E7" w:rsidRPr="00AF68E7" w14:paraId="5F38D71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7A694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C93C2D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6BA556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F6CA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C631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C6251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EFA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BC6B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76EC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5B8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BD5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610F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A9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F24A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2E09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7A56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A0DD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06CED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3DF2AF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5490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245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5E32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B4B0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EF0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2DBA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D9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3C8CE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7A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D82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198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6B3F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E694E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631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C8864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578B4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67C9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699FC87" w14:textId="52DBB49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98E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6ECE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FBD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47EF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B8E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8BB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6D0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53F0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33D9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1F9A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BD40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8F5E5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C83D7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nil"/>
              <w:right w:val="single" w:sz="4" w:space="0" w:color="auto"/>
            </w:tcBorders>
            <w:shd w:val="clear" w:color="auto" w:fill="auto"/>
            <w:noWrap/>
            <w:vAlign w:val="bottom"/>
            <w:hideMark/>
          </w:tcPr>
          <w:p w14:paraId="78E3884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F01A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52E0EC2" w14:textId="4F7223E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2F8F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E65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1B02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B45ED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4C64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B05F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A3D04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1EFA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1CC2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2912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28E881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7076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8595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AC9FF9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Zhvillimi i Turizmit</w:t>
            </w:r>
          </w:p>
        </w:tc>
        <w:tc>
          <w:tcPr>
            <w:tcW w:w="139" w:type="pct"/>
            <w:tcBorders>
              <w:top w:val="dotted" w:sz="4" w:space="0" w:color="auto"/>
              <w:left w:val="nil"/>
              <w:bottom w:val="nil"/>
              <w:right w:val="single" w:sz="4" w:space="0" w:color="auto"/>
            </w:tcBorders>
            <w:shd w:val="clear" w:color="auto" w:fill="auto"/>
            <w:noWrap/>
            <w:vAlign w:val="bottom"/>
            <w:hideMark/>
          </w:tcPr>
          <w:p w14:paraId="325FA7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nil"/>
              <w:right w:val="single" w:sz="4" w:space="0" w:color="auto"/>
            </w:tcBorders>
            <w:shd w:val="clear" w:color="auto" w:fill="auto"/>
            <w:noWrap/>
            <w:vAlign w:val="bottom"/>
            <w:hideMark/>
          </w:tcPr>
          <w:p w14:paraId="1A97FA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36979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154,800</w:t>
            </w:r>
          </w:p>
        </w:tc>
        <w:tc>
          <w:tcPr>
            <w:tcW w:w="250" w:type="pct"/>
            <w:tcBorders>
              <w:top w:val="dotted" w:sz="4" w:space="0" w:color="auto"/>
              <w:left w:val="nil"/>
              <w:bottom w:val="nil"/>
              <w:right w:val="single" w:sz="4" w:space="0" w:color="auto"/>
            </w:tcBorders>
            <w:shd w:val="clear" w:color="auto" w:fill="auto"/>
            <w:noWrap/>
            <w:vAlign w:val="bottom"/>
            <w:hideMark/>
          </w:tcPr>
          <w:p w14:paraId="105C2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25,400</w:t>
            </w:r>
          </w:p>
        </w:tc>
        <w:tc>
          <w:tcPr>
            <w:tcW w:w="232" w:type="pct"/>
            <w:tcBorders>
              <w:top w:val="dotted" w:sz="4" w:space="0" w:color="auto"/>
              <w:left w:val="nil"/>
              <w:bottom w:val="nil"/>
              <w:right w:val="single" w:sz="4" w:space="0" w:color="auto"/>
            </w:tcBorders>
            <w:shd w:val="clear" w:color="auto" w:fill="auto"/>
            <w:noWrap/>
            <w:vAlign w:val="bottom"/>
            <w:hideMark/>
          </w:tcPr>
          <w:p w14:paraId="39D43E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403,920</w:t>
            </w:r>
          </w:p>
        </w:tc>
        <w:tc>
          <w:tcPr>
            <w:tcW w:w="213" w:type="pct"/>
            <w:tcBorders>
              <w:top w:val="dotted" w:sz="4" w:space="0" w:color="auto"/>
              <w:left w:val="nil"/>
              <w:bottom w:val="nil"/>
              <w:right w:val="single" w:sz="4" w:space="0" w:color="auto"/>
            </w:tcBorders>
            <w:shd w:val="clear" w:color="auto" w:fill="auto"/>
            <w:noWrap/>
            <w:vAlign w:val="bottom"/>
            <w:hideMark/>
          </w:tcPr>
          <w:p w14:paraId="1E6A3A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C4B6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250,280</w:t>
            </w:r>
          </w:p>
        </w:tc>
        <w:tc>
          <w:tcPr>
            <w:tcW w:w="216" w:type="pct"/>
            <w:tcBorders>
              <w:top w:val="dotted" w:sz="4" w:space="0" w:color="auto"/>
              <w:left w:val="nil"/>
              <w:bottom w:val="nil"/>
              <w:right w:val="single" w:sz="4" w:space="0" w:color="auto"/>
            </w:tcBorders>
            <w:shd w:val="clear" w:color="auto" w:fill="auto"/>
            <w:noWrap/>
            <w:vAlign w:val="bottom"/>
            <w:hideMark/>
          </w:tcPr>
          <w:p w14:paraId="2424B3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EF60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F257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4B7524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19,340</w:t>
            </w:r>
          </w:p>
        </w:tc>
        <w:tc>
          <w:tcPr>
            <w:tcW w:w="248" w:type="pct"/>
            <w:tcBorders>
              <w:top w:val="dotted" w:sz="4" w:space="0" w:color="auto"/>
              <w:left w:val="nil"/>
              <w:bottom w:val="nil"/>
              <w:right w:val="single" w:sz="4" w:space="0" w:color="auto"/>
            </w:tcBorders>
            <w:shd w:val="clear" w:color="auto" w:fill="auto"/>
            <w:noWrap/>
            <w:vAlign w:val="bottom"/>
            <w:hideMark/>
          </w:tcPr>
          <w:p w14:paraId="681902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853,740</w:t>
            </w:r>
          </w:p>
        </w:tc>
      </w:tr>
      <w:tr w:rsidR="00AF68E7" w:rsidRPr="00AF68E7" w14:paraId="35CA45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689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26</w:t>
            </w:r>
          </w:p>
        </w:tc>
        <w:tc>
          <w:tcPr>
            <w:tcW w:w="238" w:type="pct"/>
            <w:tcBorders>
              <w:top w:val="nil"/>
              <w:left w:val="nil"/>
              <w:bottom w:val="dotted" w:sz="4" w:space="0" w:color="auto"/>
              <w:right w:val="single" w:sz="4" w:space="0" w:color="auto"/>
            </w:tcBorders>
            <w:shd w:val="clear" w:color="auto" w:fill="auto"/>
            <w:noWrap/>
            <w:vAlign w:val="bottom"/>
            <w:hideMark/>
          </w:tcPr>
          <w:p w14:paraId="02DF96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56AE6F9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CFCF8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nil"/>
              <w:right w:val="single" w:sz="4" w:space="0" w:color="auto"/>
            </w:tcBorders>
            <w:shd w:val="clear" w:color="auto" w:fill="auto"/>
            <w:noWrap/>
            <w:vAlign w:val="bottom"/>
            <w:hideMark/>
          </w:tcPr>
          <w:p w14:paraId="0FE7C9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4A35FF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4907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5148A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0228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805B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EEA8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11B3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D2CBF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8B7C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D8581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75E1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E81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E183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2089CA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1289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dotted" w:sz="4" w:space="0" w:color="auto"/>
              <w:left w:val="nil"/>
              <w:bottom w:val="nil"/>
              <w:right w:val="single" w:sz="4" w:space="0" w:color="auto"/>
            </w:tcBorders>
            <w:shd w:val="clear" w:color="auto" w:fill="auto"/>
            <w:noWrap/>
            <w:vAlign w:val="bottom"/>
            <w:hideMark/>
          </w:tcPr>
          <w:p w14:paraId="6D477A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6A246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0C724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2CB22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5FC7D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26EA4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B51A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3C57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89356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77BFB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A5DD9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7501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690D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F38B2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7D11D8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0BA2D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dotted" w:sz="4" w:space="0" w:color="auto"/>
              <w:left w:val="nil"/>
              <w:bottom w:val="nil"/>
              <w:right w:val="single" w:sz="4" w:space="0" w:color="auto"/>
            </w:tcBorders>
            <w:shd w:val="clear" w:color="auto" w:fill="auto"/>
            <w:noWrap/>
            <w:vAlign w:val="bottom"/>
            <w:hideMark/>
          </w:tcPr>
          <w:p w14:paraId="718345A8" w14:textId="51AB65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54143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6DB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735D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7FB5E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1754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AFEAB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6FF99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6A6D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985E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0847B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B018F2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4CEFF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43C0C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4EB92E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14511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dotted" w:sz="4" w:space="0" w:color="auto"/>
              <w:left w:val="nil"/>
              <w:bottom w:val="nil"/>
              <w:right w:val="single" w:sz="4" w:space="0" w:color="auto"/>
            </w:tcBorders>
            <w:shd w:val="clear" w:color="auto" w:fill="auto"/>
            <w:noWrap/>
            <w:vAlign w:val="bottom"/>
            <w:hideMark/>
          </w:tcPr>
          <w:p w14:paraId="41CA34C1" w14:textId="52205CA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0556A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93E6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38E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3792A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FFA67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46BB8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3A02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22076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26020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CBF89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D5F5C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5DEA8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9E9CF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DAC32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Mbetjeve Urbane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7D02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ECAAC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377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08DB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DE77E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4ED2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8C69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62B42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B2E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E610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3916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329,747</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2692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369,747</w:t>
            </w:r>
          </w:p>
        </w:tc>
      </w:tr>
      <w:tr w:rsidR="00AF68E7" w:rsidRPr="00AF68E7" w14:paraId="010311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2A1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043D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59297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BCD8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EBF3D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B48A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2FF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3E5C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7DD9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0C66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CF8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0BCD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160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466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4BFB41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200,000</w:t>
            </w:r>
          </w:p>
        </w:tc>
      </w:tr>
      <w:tr w:rsidR="00AF68E7" w:rsidRPr="00AF68E7" w14:paraId="2727AFA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A53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5FE7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0D828F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C3FE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F98C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99DAF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5C4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B2EA1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006C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50B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AD3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0B0A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AE0D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502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0627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CF23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8B51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53CEB4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3BE379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BA96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3601A4" w14:textId="3760359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FE9C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3AFA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9DE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1706B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D2C1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5DA2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B3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2EF5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882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C3137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E2DF4DC"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19E8D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Dash" w:sz="4" w:space="0" w:color="auto"/>
              <w:right w:val="single" w:sz="4" w:space="0" w:color="auto"/>
            </w:tcBorders>
            <w:shd w:val="clear" w:color="auto" w:fill="auto"/>
            <w:noWrap/>
            <w:vAlign w:val="bottom"/>
            <w:hideMark/>
          </w:tcPr>
          <w:p w14:paraId="5AA844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Dash" w:sz="4" w:space="0" w:color="auto"/>
              <w:right w:val="single" w:sz="4" w:space="0" w:color="auto"/>
            </w:tcBorders>
            <w:shd w:val="clear" w:color="auto" w:fill="auto"/>
            <w:noWrap/>
            <w:vAlign w:val="bottom"/>
            <w:hideMark/>
          </w:tcPr>
          <w:p w14:paraId="044AF99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B55C7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4D496A8" w14:textId="11C8ECD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AA474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0C0D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36AA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ED17F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029D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920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501DF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3F8C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9FC78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5A60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AB3AAF"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41785F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26</w:t>
            </w:r>
          </w:p>
        </w:tc>
        <w:tc>
          <w:tcPr>
            <w:tcW w:w="238" w:type="pct"/>
            <w:tcBorders>
              <w:top w:val="nil"/>
              <w:left w:val="nil"/>
              <w:bottom w:val="single" w:sz="4" w:space="0" w:color="auto"/>
              <w:right w:val="single" w:sz="4" w:space="0" w:color="auto"/>
            </w:tcBorders>
            <w:shd w:val="clear" w:color="auto" w:fill="auto"/>
            <w:noWrap/>
            <w:vAlign w:val="bottom"/>
            <w:hideMark/>
          </w:tcPr>
          <w:p w14:paraId="257A6F9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6517525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Turizmit dhe Mjedisit</w:t>
            </w:r>
          </w:p>
        </w:tc>
        <w:tc>
          <w:tcPr>
            <w:tcW w:w="139" w:type="pct"/>
            <w:tcBorders>
              <w:top w:val="nil"/>
              <w:left w:val="nil"/>
              <w:bottom w:val="single" w:sz="4" w:space="0" w:color="auto"/>
              <w:right w:val="single" w:sz="4" w:space="0" w:color="auto"/>
            </w:tcBorders>
            <w:shd w:val="clear" w:color="auto" w:fill="auto"/>
            <w:noWrap/>
            <w:vAlign w:val="bottom"/>
            <w:hideMark/>
          </w:tcPr>
          <w:p w14:paraId="4ABF8C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1729F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561A2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947,800</w:t>
            </w:r>
          </w:p>
        </w:tc>
        <w:tc>
          <w:tcPr>
            <w:tcW w:w="250" w:type="pct"/>
            <w:tcBorders>
              <w:top w:val="nil"/>
              <w:left w:val="nil"/>
              <w:bottom w:val="single" w:sz="4" w:space="0" w:color="auto"/>
              <w:right w:val="single" w:sz="4" w:space="0" w:color="auto"/>
            </w:tcBorders>
            <w:shd w:val="clear" w:color="auto" w:fill="auto"/>
            <w:noWrap/>
            <w:vAlign w:val="bottom"/>
            <w:hideMark/>
          </w:tcPr>
          <w:p w14:paraId="5D9D19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159,050</w:t>
            </w:r>
          </w:p>
        </w:tc>
        <w:tc>
          <w:tcPr>
            <w:tcW w:w="232" w:type="pct"/>
            <w:tcBorders>
              <w:top w:val="nil"/>
              <w:left w:val="nil"/>
              <w:bottom w:val="single" w:sz="4" w:space="0" w:color="auto"/>
              <w:right w:val="single" w:sz="4" w:space="0" w:color="auto"/>
            </w:tcBorders>
            <w:shd w:val="clear" w:color="auto" w:fill="auto"/>
            <w:noWrap/>
            <w:vAlign w:val="bottom"/>
            <w:hideMark/>
          </w:tcPr>
          <w:p w14:paraId="6EEDEA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688,458</w:t>
            </w:r>
          </w:p>
        </w:tc>
        <w:tc>
          <w:tcPr>
            <w:tcW w:w="213" w:type="pct"/>
            <w:tcBorders>
              <w:top w:val="nil"/>
              <w:left w:val="nil"/>
              <w:bottom w:val="single" w:sz="4" w:space="0" w:color="auto"/>
              <w:right w:val="single" w:sz="4" w:space="0" w:color="auto"/>
            </w:tcBorders>
            <w:shd w:val="clear" w:color="auto" w:fill="auto"/>
            <w:noWrap/>
            <w:vAlign w:val="bottom"/>
            <w:hideMark/>
          </w:tcPr>
          <w:p w14:paraId="385540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9423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255,280</w:t>
            </w:r>
          </w:p>
        </w:tc>
        <w:tc>
          <w:tcPr>
            <w:tcW w:w="216" w:type="pct"/>
            <w:tcBorders>
              <w:top w:val="nil"/>
              <w:left w:val="nil"/>
              <w:bottom w:val="single" w:sz="4" w:space="0" w:color="auto"/>
              <w:right w:val="single" w:sz="4" w:space="0" w:color="auto"/>
            </w:tcBorders>
            <w:shd w:val="clear" w:color="auto" w:fill="auto"/>
            <w:noWrap/>
            <w:vAlign w:val="bottom"/>
            <w:hideMark/>
          </w:tcPr>
          <w:p w14:paraId="0328AA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c>
          <w:tcPr>
            <w:tcW w:w="250" w:type="pct"/>
            <w:tcBorders>
              <w:top w:val="nil"/>
              <w:left w:val="nil"/>
              <w:bottom w:val="single" w:sz="4" w:space="0" w:color="auto"/>
              <w:right w:val="single" w:sz="4" w:space="0" w:color="auto"/>
            </w:tcBorders>
            <w:shd w:val="clear" w:color="auto" w:fill="auto"/>
            <w:noWrap/>
            <w:vAlign w:val="bottom"/>
            <w:hideMark/>
          </w:tcPr>
          <w:p w14:paraId="4A0F27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1,672</w:t>
            </w:r>
          </w:p>
        </w:tc>
        <w:tc>
          <w:tcPr>
            <w:tcW w:w="285" w:type="pct"/>
            <w:tcBorders>
              <w:top w:val="nil"/>
              <w:left w:val="nil"/>
              <w:bottom w:val="single" w:sz="4" w:space="0" w:color="auto"/>
              <w:right w:val="single" w:sz="4" w:space="0" w:color="auto"/>
            </w:tcBorders>
            <w:shd w:val="clear" w:color="auto" w:fill="auto"/>
            <w:noWrap/>
            <w:vAlign w:val="bottom"/>
            <w:hideMark/>
          </w:tcPr>
          <w:p w14:paraId="427CA6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48,000</w:t>
            </w:r>
          </w:p>
        </w:tc>
        <w:tc>
          <w:tcPr>
            <w:tcW w:w="256" w:type="pct"/>
            <w:tcBorders>
              <w:top w:val="nil"/>
              <w:left w:val="nil"/>
              <w:bottom w:val="single" w:sz="4" w:space="0" w:color="auto"/>
              <w:right w:val="single" w:sz="4" w:space="0" w:color="auto"/>
            </w:tcBorders>
            <w:shd w:val="clear" w:color="auto" w:fill="auto"/>
            <w:noWrap/>
            <w:vAlign w:val="bottom"/>
            <w:hideMark/>
          </w:tcPr>
          <w:p w14:paraId="431D3A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1,402,847</w:t>
            </w:r>
          </w:p>
        </w:tc>
        <w:tc>
          <w:tcPr>
            <w:tcW w:w="248" w:type="pct"/>
            <w:tcBorders>
              <w:top w:val="nil"/>
              <w:left w:val="nil"/>
              <w:bottom w:val="single" w:sz="4" w:space="0" w:color="auto"/>
              <w:right w:val="single" w:sz="4" w:space="0" w:color="auto"/>
            </w:tcBorders>
            <w:shd w:val="clear" w:color="auto" w:fill="auto"/>
            <w:noWrap/>
            <w:vAlign w:val="bottom"/>
            <w:hideMark/>
          </w:tcPr>
          <w:p w14:paraId="534F92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3,523,107</w:t>
            </w:r>
          </w:p>
        </w:tc>
      </w:tr>
      <w:tr w:rsidR="00AF68E7" w:rsidRPr="00AF68E7" w14:paraId="330BB7C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9F708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507D7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8DDB1A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BF5F7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62DE8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A4AA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2,465,670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C42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283,500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BCC6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408,480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B41F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C0DF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F5C2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ED3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E486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A3728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11E50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3,287,800</w:t>
            </w:r>
          </w:p>
        </w:tc>
      </w:tr>
      <w:tr w:rsidR="00AF68E7" w:rsidRPr="00AF68E7" w14:paraId="2844977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39711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57C01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13F93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EF748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FAD1C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F1F9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2B5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99F14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F451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5DCDD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528C4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193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9FC8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7507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55851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E07A2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73F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E1767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2E3C5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2169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D1E1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D42B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945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07E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78F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B251D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2DC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6BC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E5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032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0C9C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66FD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BB7C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99B22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F940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19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8EEF56" w14:textId="6EED88F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D8055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6DA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5F33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3C56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D58C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7BF5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4B2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E4D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2B86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D46D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05825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02A63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nil"/>
              <w:right w:val="single" w:sz="4" w:space="0" w:color="auto"/>
            </w:tcBorders>
            <w:shd w:val="clear" w:color="auto" w:fill="auto"/>
            <w:noWrap/>
            <w:vAlign w:val="bottom"/>
            <w:hideMark/>
          </w:tcPr>
          <w:p w14:paraId="453C91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FAC3A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D46D5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1777F4F" w14:textId="34771D6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5BC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CFD50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C54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7374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FCB1E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5B0F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720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4AAE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0A20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9B90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6DD1597"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66D70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7548FB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21B688F" w14:textId="40E6BD0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Prokuroria e </w:t>
            </w:r>
            <w:r w:rsidR="004F3993" w:rsidRPr="00AF68E7">
              <w:rPr>
                <w:rFonts w:ascii="Arial" w:eastAsia="Times New Roman" w:hAnsi="Arial" w:cs="Arial"/>
                <w:b/>
                <w:bCs/>
                <w:sz w:val="10"/>
                <w:szCs w:val="10"/>
              </w:rPr>
              <w:t>Përgjithshme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086E5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214D3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0339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2,465,670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C7BF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283,500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C0C1C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408,480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AB4E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1F9DF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F520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BE492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AD5D7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8C3B0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6571C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3,287,800</w:t>
            </w:r>
          </w:p>
        </w:tc>
      </w:tr>
      <w:tr w:rsidR="00AF68E7" w:rsidRPr="00AF68E7" w14:paraId="0504EDC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9212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0CA7E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35159B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2EC6B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2F502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C6A9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256,639</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9D8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34,770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6923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73,150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35E9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E4B81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1B08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9683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8502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115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1FD7F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381,059</w:t>
            </w:r>
          </w:p>
        </w:tc>
      </w:tr>
      <w:tr w:rsidR="00AF68E7" w:rsidRPr="00AF68E7" w14:paraId="497E2F0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223A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13729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C49DC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8994E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76EA4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06F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6C4B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496E7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C2E60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A2C10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77E6E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5777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A32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4D08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02A80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7CE6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DE4E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3839C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B1C45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6A99D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3F991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5DF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A6A3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D27B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D73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A05F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7F2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B78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B30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1C6D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A4DB4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2E67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BF5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307C5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2C842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D71C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1636066" w14:textId="29AD04A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5F5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2D3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880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553E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49FF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CD22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AAB0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4AC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262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A822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25CC4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50BD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5A7906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FF3D8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B8D0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52F0098" w14:textId="69C93AA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736A3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184A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8D5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2F3E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70B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ACADF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3EB82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CEFD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72AFB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708F1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573C2A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E19FD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61E3B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0CBC31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 teknologjinë e sistemit të drejtësisë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407A4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44F80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0B1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C1F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FF0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EF31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53D2B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B091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DD4D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FA0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4763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53D0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16,800</w:t>
            </w:r>
          </w:p>
        </w:tc>
      </w:tr>
      <w:tr w:rsidR="00AF68E7" w:rsidRPr="00AF68E7" w14:paraId="035E56B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E70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402C12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5DE64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C2D6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B354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AADBF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A07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CEE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DA6F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0650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44EB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19D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FED4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1E3C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F594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DA74B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3224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FB29A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1EABF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BD02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25D5E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8CCC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996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402D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0E6B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4A63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75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638A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BEBD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81D3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A924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12E7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BCCC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1FD34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9C26E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03C8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3F0EE6" w14:textId="460F7A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352B6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1A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60BE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8700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A0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57DF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3AA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A5583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AB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96825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BAE35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47CD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6D9804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BE24C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3AA7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E8DC2FC" w14:textId="20F86C8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F7DF9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C7D7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3907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C72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B1983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C676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4BEC2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535F3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1CCD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A55B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BC848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9AFBB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AB6C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C56D5" w14:textId="0F32B62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Buxheti </w:t>
            </w:r>
            <w:r w:rsidR="004F3993" w:rsidRPr="00AF68E7">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7C00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93851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08E2F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3,179,700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BB05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6C38B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615,800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CFB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90CD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C2ADB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2824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61C3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A83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C1B7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4,569,600</w:t>
            </w:r>
          </w:p>
        </w:tc>
      </w:tr>
      <w:tr w:rsidR="00AF68E7" w:rsidRPr="00AF68E7" w14:paraId="18E68F6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344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F48A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1A822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205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C1C5E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680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79AE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2EF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27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F3D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FAB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455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42F5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C2F5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5FEBD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E3D4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0188A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893D9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B1E7E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49D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AE90A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F05E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77EC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111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BC12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2C4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D23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475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C76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10568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7DBD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0195E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4D7D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1FD0D7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9F93E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E34B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FDBDCE1" w14:textId="794A531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B58F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2EA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1F5E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6AC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C4B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300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5175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2163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FDEA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D270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4526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0E1CD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718E47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7A5D10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5FF5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F6D08A1" w14:textId="25E974A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4F116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EF8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56E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8463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F9A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0B1E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AA62D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43B7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7FA9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2E4BD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1B825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3DEB1F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DBF7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84D85" w14:textId="445B4EB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Këshilli </w:t>
            </w:r>
            <w:r w:rsidR="004F3993"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Lartë </w:t>
            </w:r>
            <w:r w:rsidR="004F3993"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Gjyqësor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12AD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3A06E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C39B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3,450,339</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7351C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437,170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BA133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689,326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4C76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A61FD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396A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BB80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7,624</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14E86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C7A6F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01D10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4,967,459</w:t>
            </w:r>
          </w:p>
        </w:tc>
      </w:tr>
      <w:tr w:rsidR="00AF68E7" w:rsidRPr="00AF68E7" w14:paraId="1FD2EE7C"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63F7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E1EDF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7BD9C5" w14:textId="0E7D559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w:t>
            </w:r>
            <w:r w:rsidR="004F3993" w:rsidRPr="00AF68E7">
              <w:rPr>
                <w:rFonts w:ascii="Arial" w:eastAsia="Times New Roman" w:hAnsi="Arial" w:cs="Arial"/>
                <w:b/>
                <w:bCs/>
                <w:sz w:val="10"/>
                <w:szCs w:val="10"/>
              </w:rPr>
              <w:t>Gjyqësore</w:t>
            </w:r>
            <w:r w:rsidRPr="00AF68E7">
              <w:rPr>
                <w:rFonts w:ascii="Arial" w:eastAsia="Times New Roman" w:hAnsi="Arial" w:cs="Arial"/>
                <w:b/>
                <w:bCs/>
                <w:sz w:val="10"/>
                <w:szCs w:val="10"/>
              </w:rPr>
              <w:t xml:space="preserve"> Kushtetuese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75E13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F1C845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40E7A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146,500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A83A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7E0C5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42,500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4FBD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CF862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EB1B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8B5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184D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C91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34,100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D46CA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244,300</w:t>
            </w:r>
          </w:p>
        </w:tc>
      </w:tr>
      <w:tr w:rsidR="00AF68E7" w:rsidRPr="00AF68E7" w14:paraId="4CA6F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13D3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659A48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6AE23C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426D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CFC9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B8041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5930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A5BD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6275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4EB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23AB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66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3F9F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7C8BD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295B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74BC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9E65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239889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DE000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809B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EB84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473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278C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4F73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46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FC3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247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095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13D8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782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BC07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DE189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7362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3A9739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567BF0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24D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0657AB" w14:textId="3363224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E32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B240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71F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15CC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520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AC43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B273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6A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4779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116F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42CF0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96255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nil"/>
              <w:right w:val="single" w:sz="4" w:space="0" w:color="auto"/>
            </w:tcBorders>
            <w:shd w:val="clear" w:color="auto" w:fill="auto"/>
            <w:noWrap/>
            <w:vAlign w:val="bottom"/>
            <w:hideMark/>
          </w:tcPr>
          <w:p w14:paraId="5C642D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nil"/>
              <w:right w:val="single" w:sz="4" w:space="0" w:color="auto"/>
            </w:tcBorders>
            <w:shd w:val="clear" w:color="auto" w:fill="auto"/>
            <w:noWrap/>
            <w:vAlign w:val="bottom"/>
            <w:hideMark/>
          </w:tcPr>
          <w:p w14:paraId="0A2336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3F0C5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E69F05" w14:textId="4D757DC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6F4E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346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1AEA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A7F5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8CA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74E14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9838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511F1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C623C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FBEE4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07B3F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0D483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98257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AE15A7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Gjykata Kushtetuese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25919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F2A43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365C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146,500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4D43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91DAD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42,500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9172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EA1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0A706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BF6B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7B3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BCA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34,100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14D56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244,300</w:t>
            </w:r>
          </w:p>
        </w:tc>
      </w:tr>
      <w:tr w:rsidR="00AF68E7" w:rsidRPr="00AF68E7" w14:paraId="1430CA8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90CF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31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F79D1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546085" w14:textId="7A47939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Telegrafike e ATSH-s</w:t>
            </w:r>
            <w:r w:rsidR="004F3993" w:rsidRPr="00AF68E7">
              <w:rPr>
                <w:rFonts w:ascii="Arial" w:eastAsia="Times New Roman" w:hAnsi="Arial" w:cs="Arial"/>
                <w:b/>
                <w:bCs/>
                <w:sz w:val="10"/>
                <w:szCs w:val="10"/>
              </w:rPr>
              <w:t>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3078E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3F3C4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C3A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58,235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7B6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FCF6F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11,250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3F39C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3C66D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E6693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2C83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6AD54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29F1C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D125A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87,469</w:t>
            </w:r>
          </w:p>
        </w:tc>
      </w:tr>
      <w:tr w:rsidR="00AF68E7" w:rsidRPr="00AF68E7" w14:paraId="442C86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D64E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E99B2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197372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0881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A63F4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A8F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0711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43C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12E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424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D811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CF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9A5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D3E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A496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67D7C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397C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762F4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5A53AA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CF91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FE1C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68F08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3EB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9088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C94A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49B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904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C469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12F3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0EEA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51FD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28D70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CE38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374ED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65D62D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9F71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C80F45" w14:textId="042DCE4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CFEA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B1C3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4E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E23D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670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EAE4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3B9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D699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D12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9AB7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5A1C3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728AE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nil"/>
              <w:right w:val="single" w:sz="4" w:space="0" w:color="auto"/>
            </w:tcBorders>
            <w:shd w:val="clear" w:color="auto" w:fill="auto"/>
            <w:noWrap/>
            <w:vAlign w:val="bottom"/>
            <w:hideMark/>
          </w:tcPr>
          <w:p w14:paraId="4EC14F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nil"/>
              <w:right w:val="single" w:sz="4" w:space="0" w:color="auto"/>
            </w:tcBorders>
            <w:shd w:val="clear" w:color="auto" w:fill="auto"/>
            <w:noWrap/>
            <w:vAlign w:val="bottom"/>
            <w:hideMark/>
          </w:tcPr>
          <w:p w14:paraId="6900A9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96F14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5727507" w14:textId="09FF8FB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0051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E325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9FCF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CE474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3466F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039C0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9F1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09B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74F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8CF9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DBB1C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F8C1F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936211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CA0023D" w14:textId="61A14DAD" w:rsidR="00247E06" w:rsidRPr="00AF68E7" w:rsidRDefault="004F3993"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Agjencia</w:t>
            </w:r>
            <w:r w:rsidR="00247E06" w:rsidRPr="00AF68E7">
              <w:rPr>
                <w:rFonts w:ascii="Arial" w:eastAsia="Times New Roman" w:hAnsi="Arial" w:cs="Arial"/>
                <w:b/>
                <w:bCs/>
                <w:sz w:val="10"/>
                <w:szCs w:val="10"/>
              </w:rPr>
              <w:t xml:space="preserve"> Telegrafike Shqiptare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182AF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8C38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76709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58,235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E67C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9,484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335CF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27065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CFC3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F7C1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CE9EC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BAE45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7B41B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37E78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87,469</w:t>
            </w:r>
          </w:p>
        </w:tc>
      </w:tr>
      <w:tr w:rsidR="00AF68E7" w:rsidRPr="00AF68E7" w14:paraId="4AA0406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3F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C386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9FCD7D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KLP</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3F0E3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B4C70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8CE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155,000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6E35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4F462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30,483</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E7560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7F13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B668B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1595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F05A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65C0B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426AB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214,083</w:t>
            </w:r>
          </w:p>
        </w:tc>
      </w:tr>
      <w:tr w:rsidR="00AF68E7" w:rsidRPr="00AF68E7" w14:paraId="624564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2A9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2CC3FC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5BCC1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569A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16BC2B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E188C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D08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057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A0BC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5A7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CB5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2335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CBB5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EF78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EF6EF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33C9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2600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BEDBA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A23A9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51C37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841B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51D63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1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6A8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B2996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5715A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A55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3E72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AE89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FCD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BD7A0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5FE6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D840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61C4B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68CC8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0439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0EBB70" w14:textId="6C501B6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398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B94E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15A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65E9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C44A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5E9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C98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D384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B9E7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9FFE7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EE298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F25F1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nil"/>
              <w:right w:val="single" w:sz="4" w:space="0" w:color="auto"/>
            </w:tcBorders>
            <w:shd w:val="clear" w:color="auto" w:fill="auto"/>
            <w:noWrap/>
            <w:vAlign w:val="bottom"/>
            <w:hideMark/>
          </w:tcPr>
          <w:p w14:paraId="2DB95F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B801D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FBCF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34A6FDE" w14:textId="55C19C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9B252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0710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030A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BF2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2C9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E392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4EC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80B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CB6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DD17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7D65D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2BC6AC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A01E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506F28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Këshilli I Lartë I Prokurorisë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693CE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F690F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7C1F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155,000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CCF7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18,600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24C31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30,483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020FD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A1E7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A2FC8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62F88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9828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054BF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E540C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214,083</w:t>
            </w:r>
          </w:p>
        </w:tc>
      </w:tr>
      <w:tr w:rsidR="00AF68E7" w:rsidRPr="00AF68E7" w14:paraId="741C8A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AB93C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F57BD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412E531" w14:textId="04C8EEDA"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Partitë</w:t>
            </w:r>
            <w:r w:rsidR="00247E06" w:rsidRPr="00AF68E7">
              <w:rPr>
                <w:rFonts w:ascii="Arial" w:eastAsia="Times New Roman" w:hAnsi="Arial" w:cs="Arial"/>
                <w:b/>
                <w:bCs/>
                <w:sz w:val="10"/>
                <w:szCs w:val="10"/>
              </w:rPr>
              <w:t xml:space="preserve"> Politike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3EF4D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E7D63B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676E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A05E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0C69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D3D03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8B13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345,600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2BF6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3810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87FA0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3447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4A409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345,600</w:t>
            </w:r>
          </w:p>
        </w:tc>
      </w:tr>
      <w:tr w:rsidR="00AF68E7" w:rsidRPr="00AF68E7" w14:paraId="69CD91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0206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16C1AC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EFEF3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750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3337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7E55E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70D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50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A57B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866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4CC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FDC8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B2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663B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1FCC9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348E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425D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2FFCB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A3CF4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3A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4047B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0D74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422C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C241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4F6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6544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96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7A83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097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E5DD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7D62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D3630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4CD6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41DBC5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74260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71E8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500FEB3" w14:textId="2B7FDC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237D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C6C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DB4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C1A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477D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96C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E297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DF6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04ED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20967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3B42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18BCF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6B9AA8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74AEF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0E178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DEB0C7" w14:textId="4D1C9A1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E30A3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7D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6683A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9E16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6C733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300D8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27A7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EC137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58DA5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61009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3934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7610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72CE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6CA045" w14:textId="35694776"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 Shoqatat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4D44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85C9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A09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B73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B1AF0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86AD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C12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F579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54A8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E0C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0E3B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EF37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8,000</w:t>
            </w:r>
          </w:p>
        </w:tc>
      </w:tr>
      <w:tr w:rsidR="00AF68E7" w:rsidRPr="00AF68E7" w14:paraId="380C3E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A8CE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0FAE2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3D4F0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0D6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B6835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E9EB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8A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9781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45F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FFF1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1C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D255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5F5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172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5925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4E41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6BF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0BAFFC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96F4C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D0D0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EDC3E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4C34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982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DCE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D4D49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1084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9B46E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809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95F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B88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97F2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CFEA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3DB8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CD6E8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BB3CD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E65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F4DA4C3" w14:textId="63422E5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68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C9E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6563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5B6DE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7BF9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22A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973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9F35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CDD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FC29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7910E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E6E12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DotDash" w:sz="4" w:space="0" w:color="auto"/>
              <w:right w:val="single" w:sz="4" w:space="0" w:color="auto"/>
            </w:tcBorders>
            <w:shd w:val="clear" w:color="auto" w:fill="auto"/>
            <w:noWrap/>
            <w:vAlign w:val="bottom"/>
            <w:hideMark/>
          </w:tcPr>
          <w:p w14:paraId="3FCBAC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03A5AA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58CCD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5ADA46D" w14:textId="747E61F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18990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816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0A2A7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105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C5BCA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86984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302C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D7EB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1F118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394FB2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D2ACD9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8AB7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09C4F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7935DD5" w14:textId="684D3CB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Organizatat e Veteran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ve me Status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836F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C5941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20F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CA4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5B0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0E097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15AC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1832D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0766C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2E8B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9B3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C3E4D5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2,200</w:t>
            </w:r>
          </w:p>
        </w:tc>
      </w:tr>
      <w:tr w:rsidR="00AF68E7" w:rsidRPr="00AF68E7" w14:paraId="75342A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1CF2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579FE0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B75C6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4667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1CB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217A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7223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C139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7C8FA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33C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8DB4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5DC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F9AF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9C36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2882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883A44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967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40746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62EDF9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3A8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1A4F7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EDC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556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9821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52B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98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428E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732D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FA8B2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D4BE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A1F0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A22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4110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6424E1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5E1D0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FD3C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F66F01" w14:textId="7CF7C63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0D6B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F258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4BA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F24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D118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974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E45E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0195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CA48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419F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CC4572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4C064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53DB7E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nil"/>
              <w:right w:val="single" w:sz="4" w:space="0" w:color="auto"/>
            </w:tcBorders>
            <w:shd w:val="clear" w:color="auto" w:fill="auto"/>
            <w:noWrap/>
            <w:vAlign w:val="bottom"/>
            <w:hideMark/>
          </w:tcPr>
          <w:p w14:paraId="269E45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0DF93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C25E9EC" w14:textId="7FA4385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58BD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82C6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0F6F4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D01E0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C1BC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18B1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F253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2B729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7B5A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FE204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1B291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512B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40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FA978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79528EE" w14:textId="325F1E0B"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Partit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Politike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05026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DFEA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346A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9F8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80CB0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9CBEE9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F8C21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355,800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DFA33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92E6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8A1FF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9C9A4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7B0C8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355,800</w:t>
            </w:r>
          </w:p>
        </w:tc>
      </w:tr>
      <w:tr w:rsidR="00AF68E7" w:rsidRPr="00AF68E7" w14:paraId="4C69E9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1032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5CC3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D581E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SPAK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FE4C8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DB1B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A88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F116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123,946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8FCA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248,117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9712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A64D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AE971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BFD9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1A4C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FA52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47FA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1,901,063</w:t>
            </w:r>
          </w:p>
        </w:tc>
      </w:tr>
      <w:tr w:rsidR="00AF68E7" w:rsidRPr="00AF68E7" w14:paraId="106625E3"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2C64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0153F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0A39A6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0AC82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1D15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CE27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D0A0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A15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7E8E3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C5D7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4FF4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6736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897FB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9A0F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7C4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5C06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9C828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EC35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3718B9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A9F1E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70CE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3BD03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4696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0102D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7B693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241D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4969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669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E09A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A61D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D1DE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98F88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67D7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B120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243208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8AD1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E9A3642" w14:textId="674724A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2051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425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9FC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12C81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37DC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C39E5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2C1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ED4B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E03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38C8A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D12F56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4832A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D2F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nil"/>
              <w:right w:val="single" w:sz="4" w:space="0" w:color="auto"/>
            </w:tcBorders>
            <w:shd w:val="clear" w:color="auto" w:fill="auto"/>
            <w:noWrap/>
            <w:vAlign w:val="bottom"/>
            <w:hideMark/>
          </w:tcPr>
          <w:p w14:paraId="0FE00F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BAE6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2352E0" w14:textId="7A7ED75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82F2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3F0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5B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D18C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1FD1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9D7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F11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0A10F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DE087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B62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228540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B5C7FF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41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574E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2A3C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Struktura e Posaçme kundër Korrupsionit dhe Krimit të Organizuar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2D1C5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48B547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355C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979,000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1A8A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123,946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74576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248,117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EDE98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C9169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1814D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7A4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C947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2BE06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F0306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1,901,063</w:t>
            </w:r>
          </w:p>
        </w:tc>
      </w:tr>
      <w:tr w:rsidR="00AF68E7" w:rsidRPr="00AF68E7" w14:paraId="567E04C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2CE9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60AE7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69A80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Statistikore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F6041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AC567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1F08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442,487</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9194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77,264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B03B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369,026</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7A2D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E2F4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1,574</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42A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440F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8157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37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126,200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E6E3F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1,016,551</w:t>
            </w:r>
          </w:p>
        </w:tc>
      </w:tr>
      <w:tr w:rsidR="00AF68E7" w:rsidRPr="00AF68E7" w14:paraId="74CFE4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9D7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320CE8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343196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5AF6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B1F7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77DA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DF4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7BB6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087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7A7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C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9C49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C803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3C4B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3A3A97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4C74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7EBD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274422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7BDE69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7633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9FA01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CE1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43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DEF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E4B3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BAB0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027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9B9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19C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B031F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EE42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5B80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4D276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090D39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5B730F4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1F32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F35C2B" w14:textId="202284A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238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347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BA26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5F0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224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2D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5778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B928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667B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5A483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23,800</w:t>
            </w:r>
          </w:p>
        </w:tc>
      </w:tr>
      <w:tr w:rsidR="00AF68E7" w:rsidRPr="00AF68E7" w14:paraId="793C5B1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868F7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50</w:t>
            </w:r>
          </w:p>
        </w:tc>
        <w:tc>
          <w:tcPr>
            <w:tcW w:w="238" w:type="pct"/>
            <w:tcBorders>
              <w:top w:val="nil"/>
              <w:left w:val="nil"/>
              <w:bottom w:val="nil"/>
              <w:right w:val="single" w:sz="4" w:space="0" w:color="auto"/>
            </w:tcBorders>
            <w:shd w:val="clear" w:color="auto" w:fill="auto"/>
            <w:noWrap/>
            <w:vAlign w:val="bottom"/>
            <w:hideMark/>
          </w:tcPr>
          <w:p w14:paraId="3DF9A6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2D70FA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23E7F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2B178C2" w14:textId="1D34C8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D7267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34,264</w:t>
            </w:r>
          </w:p>
        </w:tc>
        <w:tc>
          <w:tcPr>
            <w:tcW w:w="250" w:type="pct"/>
            <w:tcBorders>
              <w:top w:val="nil"/>
              <w:left w:val="nil"/>
              <w:bottom w:val="nil"/>
              <w:right w:val="single" w:sz="4" w:space="0" w:color="auto"/>
            </w:tcBorders>
            <w:shd w:val="clear" w:color="auto" w:fill="auto"/>
            <w:noWrap/>
            <w:vAlign w:val="bottom"/>
            <w:hideMark/>
          </w:tcPr>
          <w:p w14:paraId="68E9D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5,885</w:t>
            </w:r>
          </w:p>
        </w:tc>
        <w:tc>
          <w:tcPr>
            <w:tcW w:w="232" w:type="pct"/>
            <w:tcBorders>
              <w:top w:val="nil"/>
              <w:left w:val="nil"/>
              <w:bottom w:val="nil"/>
              <w:right w:val="single" w:sz="4" w:space="0" w:color="auto"/>
            </w:tcBorders>
            <w:shd w:val="clear" w:color="auto" w:fill="auto"/>
            <w:noWrap/>
            <w:vAlign w:val="bottom"/>
            <w:hideMark/>
          </w:tcPr>
          <w:p w14:paraId="6E97E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5549E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FA6D2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DD5C2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88DB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9613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198EC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C70C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42,149</w:t>
            </w:r>
          </w:p>
        </w:tc>
      </w:tr>
      <w:tr w:rsidR="00AF68E7" w:rsidRPr="00AF68E7" w14:paraId="5387878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B809DE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036D1F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22257F6" w14:textId="3A59BFDE"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Instituti i Statistik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A9540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ADEEB3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F16F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476,751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D3EEF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83,149</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26AE2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371,026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84D3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7C47B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1,574</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7BA36C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DD323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7F509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E72F6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B597F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1,182,500</w:t>
            </w:r>
          </w:p>
        </w:tc>
      </w:tr>
      <w:tr w:rsidR="00AF68E7" w:rsidRPr="00AF68E7" w14:paraId="25237093"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661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CCD9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B1556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Arsimore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26D2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6DD4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F8E4E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88,745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75E6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11,136</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32371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74,652</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D77B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2B07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66355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D2F4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284,138</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6EE27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96E72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D3714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466,671</w:t>
            </w:r>
          </w:p>
        </w:tc>
      </w:tr>
      <w:tr w:rsidR="00AF68E7" w:rsidRPr="00AF68E7" w14:paraId="322BF8E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A290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67CCB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7C8EBE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277E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2F5E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45C4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09F94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1D6A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940F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294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C927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F076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BF4BE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4D6F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C8CB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B26214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F97F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D9E44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0BC284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5F31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FBB90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F6D3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1352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6076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AF2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559B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3662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7C23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6FEC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32F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0880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87FD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D7B2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3DFA0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3C427D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E2C9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04F4070" w14:textId="7B1CA63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67FE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A016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130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3C9C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440B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74B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D4B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25C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B36C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6241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79EBB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08D6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nil"/>
              <w:right w:val="single" w:sz="4" w:space="0" w:color="auto"/>
            </w:tcBorders>
            <w:shd w:val="clear" w:color="auto" w:fill="auto"/>
            <w:noWrap/>
            <w:vAlign w:val="bottom"/>
            <w:hideMark/>
          </w:tcPr>
          <w:p w14:paraId="022C2C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nil"/>
              <w:right w:val="single" w:sz="4" w:space="0" w:color="auto"/>
            </w:tcBorders>
            <w:shd w:val="clear" w:color="auto" w:fill="auto"/>
            <w:noWrap/>
            <w:vAlign w:val="bottom"/>
            <w:hideMark/>
          </w:tcPr>
          <w:p w14:paraId="73A208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A27F9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AA37363" w14:textId="2FD080D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B8E8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CF1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42131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687698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C1B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CC5E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0646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63505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10B3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ABC2F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4D32830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0540EF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3CDF00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E7DB9B2" w14:textId="53E57C2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Shkolla e </w:t>
            </w:r>
            <w:r w:rsidR="00CC67B1" w:rsidRPr="00AF68E7">
              <w:rPr>
                <w:rFonts w:ascii="Arial" w:eastAsia="Times New Roman" w:hAnsi="Arial" w:cs="Arial"/>
                <w:b/>
                <w:bCs/>
                <w:sz w:val="10"/>
                <w:szCs w:val="10"/>
              </w:rPr>
              <w:t>Magjistraturës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49B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03ACF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B26B0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88,745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5557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11,136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3015A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77,652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5FE18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FFE83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201C4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DE19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284,138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B78F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9A588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E6D2B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469,671</w:t>
            </w:r>
          </w:p>
        </w:tc>
      </w:tr>
      <w:tr w:rsidR="00AF68E7" w:rsidRPr="00AF68E7" w14:paraId="012661BF"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5D8F6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6773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ECEBC2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Programe Zhvillimi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C15C0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98794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15F42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8B1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7F276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AF0E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5BAE7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E4797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B9E8E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CD8B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13CD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5,713,875</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6107A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5,713,875</w:t>
            </w:r>
          </w:p>
        </w:tc>
      </w:tr>
      <w:tr w:rsidR="00AF68E7" w:rsidRPr="00AF68E7" w14:paraId="0B618F0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88091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7697F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54BE0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AFFF4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57AD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6A26E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066A0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2667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84FC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81BB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A14CD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24BD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B8A61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6C8C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01AB3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4,500,000</w:t>
            </w:r>
          </w:p>
        </w:tc>
      </w:tr>
      <w:tr w:rsidR="00AF68E7" w:rsidRPr="00AF68E7" w14:paraId="78F854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999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4339EB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1FFBE6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261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FEBD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08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002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002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1F0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0137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A9E2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D2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BFB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4C5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388,713</w:t>
            </w:r>
          </w:p>
        </w:tc>
        <w:tc>
          <w:tcPr>
            <w:tcW w:w="248" w:type="pct"/>
            <w:tcBorders>
              <w:top w:val="nil"/>
              <w:left w:val="nil"/>
              <w:bottom w:val="dotted" w:sz="4" w:space="0" w:color="auto"/>
              <w:right w:val="single" w:sz="4" w:space="0" w:color="auto"/>
            </w:tcBorders>
            <w:shd w:val="clear" w:color="auto" w:fill="auto"/>
            <w:noWrap/>
            <w:vAlign w:val="bottom"/>
            <w:hideMark/>
          </w:tcPr>
          <w:p w14:paraId="294C8E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388,713</w:t>
            </w:r>
          </w:p>
        </w:tc>
      </w:tr>
      <w:tr w:rsidR="00AF68E7" w:rsidRPr="00AF68E7" w14:paraId="7EDF63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C8FD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5EAD2F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34FC9E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5D36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030A21" w14:textId="25D8792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0A869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DDB7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D37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E34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6A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580D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1548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99EB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F71D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447,412</w:t>
            </w:r>
          </w:p>
        </w:tc>
        <w:tc>
          <w:tcPr>
            <w:tcW w:w="248" w:type="pct"/>
            <w:tcBorders>
              <w:top w:val="nil"/>
              <w:left w:val="nil"/>
              <w:bottom w:val="dotted" w:sz="4" w:space="0" w:color="auto"/>
              <w:right w:val="single" w:sz="4" w:space="0" w:color="auto"/>
            </w:tcBorders>
            <w:shd w:val="clear" w:color="auto" w:fill="auto"/>
            <w:noWrap/>
            <w:vAlign w:val="bottom"/>
            <w:hideMark/>
          </w:tcPr>
          <w:p w14:paraId="003EA8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447,412</w:t>
            </w:r>
          </w:p>
        </w:tc>
      </w:tr>
      <w:tr w:rsidR="00AF68E7" w:rsidRPr="00AF68E7" w14:paraId="321AC74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F31C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3BA2D0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nil"/>
              <w:right w:val="single" w:sz="4" w:space="0" w:color="auto"/>
            </w:tcBorders>
            <w:shd w:val="clear" w:color="auto" w:fill="auto"/>
            <w:noWrap/>
            <w:vAlign w:val="bottom"/>
            <w:hideMark/>
          </w:tcPr>
          <w:p w14:paraId="7015A9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1EB2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C0F9CA" w14:textId="47F9E79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43B9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E756C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9BFF3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3EBD8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9DF55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7D31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769A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DF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C5D0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736F3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4006D2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85AE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2B3E2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F3A20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Infrastruktura Vendore dhe Rajonale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29ACA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75069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FE9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55CA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54B2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474A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F937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E04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B99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FE4E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606D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F73A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4,500,000</w:t>
            </w:r>
          </w:p>
        </w:tc>
      </w:tr>
      <w:tr w:rsidR="00AF68E7" w:rsidRPr="00AF68E7" w14:paraId="18EFAB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735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B3C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3C9D09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05393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1480E5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5B7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036E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5A27D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AA3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F12FD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696F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BBBA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EBD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6DC9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C732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1B6A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8E79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DD399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59C5774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77D0E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3A0F6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12C0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6AEA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BAAA9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475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3311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2B4C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21C3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84993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BBD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629F7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8586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DE37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2BA19E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724A16D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5A6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614A09" w14:textId="7CAC7B3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622E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939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55D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48679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5DFA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F839D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470B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8FA9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6F01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AA185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F0A7A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A79D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504BEA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nil"/>
              <w:right w:val="single" w:sz="4" w:space="0" w:color="auto"/>
            </w:tcBorders>
            <w:shd w:val="clear" w:color="auto" w:fill="auto"/>
            <w:noWrap/>
            <w:vAlign w:val="bottom"/>
            <w:hideMark/>
          </w:tcPr>
          <w:p w14:paraId="0B7CF2D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537C75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8BE0C35" w14:textId="149DC9B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5DE73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0A041C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5AB99F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1E24D6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0649EE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5D45B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576FB7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73E78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381A5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6FA76C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832A4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F5B46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B0FC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D98A08" w14:textId="1FE494C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Programi </w:t>
            </w:r>
            <w:r w:rsidR="003E6915" w:rsidRPr="00AF68E7">
              <w:rPr>
                <w:rFonts w:ascii="Arial" w:eastAsia="Times New Roman" w:hAnsi="Arial" w:cs="Arial"/>
                <w:b/>
                <w:bCs/>
                <w:sz w:val="10"/>
                <w:szCs w:val="10"/>
              </w:rPr>
              <w:t>“</w:t>
            </w:r>
            <w:r w:rsidRPr="00AF68E7">
              <w:rPr>
                <w:rFonts w:ascii="Arial" w:eastAsia="Times New Roman" w:hAnsi="Arial" w:cs="Arial"/>
                <w:b/>
                <w:bCs/>
                <w:sz w:val="10"/>
                <w:szCs w:val="10"/>
              </w:rPr>
              <w:t>100 Fshatrat</w:t>
            </w:r>
            <w:r w:rsidR="003E6915" w:rsidRPr="00AF68E7">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79115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403B1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CB5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4C8A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5A4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040D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B9000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E804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6AA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E361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0191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D5114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1,000,000</w:t>
            </w:r>
          </w:p>
        </w:tc>
      </w:tr>
      <w:tr w:rsidR="00AF68E7" w:rsidRPr="00AF68E7" w14:paraId="0E4802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F9BA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3B7EA3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0463BA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EA2C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2BD40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17259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ACFA0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A4E37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C11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CC3B2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B46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2BCC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4CA0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BBE9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A21D0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16ED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82D6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3A3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054B6A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EEF0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89051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9633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363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836F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00E2D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016D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0D813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5DF2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3BF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5F4F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305FF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38339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9FDF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A565D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7E443E0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0DAF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061036" w14:textId="000114E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A8D0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D59F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04E8A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01BD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397A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3148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1F82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D475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AA3F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57B3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66793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4FE1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2F821C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2D83FEE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3BD6AA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20EA5" w14:textId="1C965EB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2808A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E4F5B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758463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72EA6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25C4C8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094389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EF297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3BAD0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780060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41817B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5BA78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94562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EAB1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7AD185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Fondi i Zhvillimit Shqiptar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68BE4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FC138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29CD1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50ED9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5CACF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084B59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E37E4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151A9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4DE68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3698F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3BB7C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A9E0C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16,550,000</w:t>
            </w:r>
          </w:p>
        </w:tc>
      </w:tr>
      <w:tr w:rsidR="00AF68E7" w:rsidRPr="00AF68E7" w14:paraId="7EC371B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33672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AD878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D849A0B" w14:textId="7897D0F9"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Mbështetja</w:t>
            </w:r>
            <w:r w:rsidR="00247E06" w:rsidRPr="00AF68E7">
              <w:rPr>
                <w:rFonts w:ascii="Arial" w:eastAsia="Times New Roman" w:hAnsi="Arial" w:cs="Arial"/>
                <w:b/>
                <w:bCs/>
                <w:sz w:val="10"/>
                <w:szCs w:val="10"/>
              </w:rPr>
              <w:t xml:space="preserve"> e veprimtaris</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kinematografike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3168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2BD46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246F0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11,031</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8426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1,807</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C4EB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B9D2D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F33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131,110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8BF69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2DC2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08BC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5CF5A3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68D1D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164,948</w:t>
            </w:r>
          </w:p>
        </w:tc>
      </w:tr>
      <w:tr w:rsidR="00AF68E7" w:rsidRPr="00AF68E7" w14:paraId="06AFED5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EF0D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FE381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45E3DA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38D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7A263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BCD5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248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61F6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31C9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14A6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41BD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043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DD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E543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60B2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7890EC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3051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6C319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25B37D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D82C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2981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C6A8B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78CF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C51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DCFC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D115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346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C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35ABB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E076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37CB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3E72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09D7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649245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5A8BB3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6824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23D8D01" w14:textId="7DB4666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E5722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35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009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8D84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2001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11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2B95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1CC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BECA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AA5F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D84186"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BBE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Dash" w:sz="4" w:space="0" w:color="auto"/>
              <w:right w:val="single" w:sz="4" w:space="0" w:color="auto"/>
            </w:tcBorders>
            <w:shd w:val="clear" w:color="auto" w:fill="auto"/>
            <w:noWrap/>
            <w:vAlign w:val="bottom"/>
            <w:hideMark/>
          </w:tcPr>
          <w:p w14:paraId="179C90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Dash" w:sz="4" w:space="0" w:color="auto"/>
              <w:right w:val="single" w:sz="4" w:space="0" w:color="auto"/>
            </w:tcBorders>
            <w:shd w:val="clear" w:color="auto" w:fill="auto"/>
            <w:noWrap/>
            <w:vAlign w:val="bottom"/>
            <w:hideMark/>
          </w:tcPr>
          <w:p w14:paraId="6C57D0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FDA4D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4CDAB59" w14:textId="06E581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1337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E5ED8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A27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F7F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AA0E8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003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5D0B8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33F56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FDED7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2EE3E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E1C783"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B5684B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57</w:t>
            </w:r>
          </w:p>
        </w:tc>
        <w:tc>
          <w:tcPr>
            <w:tcW w:w="238" w:type="pct"/>
            <w:tcBorders>
              <w:top w:val="nil"/>
              <w:left w:val="nil"/>
              <w:bottom w:val="single" w:sz="4" w:space="0" w:color="auto"/>
              <w:right w:val="single" w:sz="4" w:space="0" w:color="auto"/>
            </w:tcBorders>
            <w:shd w:val="clear" w:color="auto" w:fill="auto"/>
            <w:noWrap/>
            <w:vAlign w:val="bottom"/>
            <w:hideMark/>
          </w:tcPr>
          <w:p w14:paraId="112DAA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FFCA540" w14:textId="794B9F52"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Qendra </w:t>
            </w:r>
            <w:r w:rsidR="00CC67B1" w:rsidRPr="00AF68E7">
              <w:rPr>
                <w:rFonts w:ascii="Arial" w:eastAsia="Times New Roman" w:hAnsi="Arial" w:cs="Arial"/>
                <w:b/>
                <w:bCs/>
                <w:sz w:val="10"/>
                <w:szCs w:val="10"/>
              </w:rPr>
              <w:t>Kombëtare</w:t>
            </w:r>
            <w:r w:rsidRPr="00AF68E7">
              <w:rPr>
                <w:rFonts w:ascii="Arial" w:eastAsia="Times New Roman" w:hAnsi="Arial" w:cs="Arial"/>
                <w:b/>
                <w:bCs/>
                <w:sz w:val="10"/>
                <w:szCs w:val="10"/>
              </w:rPr>
              <w:t xml:space="preserve"> e </w:t>
            </w:r>
            <w:r w:rsidR="00CC67B1" w:rsidRPr="00AF68E7">
              <w:rPr>
                <w:rFonts w:ascii="Arial" w:eastAsia="Times New Roman" w:hAnsi="Arial" w:cs="Arial"/>
                <w:b/>
                <w:bCs/>
                <w:sz w:val="10"/>
                <w:szCs w:val="10"/>
              </w:rPr>
              <w:t>Kinematografisë</w:t>
            </w:r>
          </w:p>
        </w:tc>
        <w:tc>
          <w:tcPr>
            <w:tcW w:w="139" w:type="pct"/>
            <w:tcBorders>
              <w:top w:val="nil"/>
              <w:left w:val="nil"/>
              <w:bottom w:val="single" w:sz="4" w:space="0" w:color="auto"/>
              <w:right w:val="single" w:sz="4" w:space="0" w:color="auto"/>
            </w:tcBorders>
            <w:shd w:val="clear" w:color="auto" w:fill="auto"/>
            <w:noWrap/>
            <w:vAlign w:val="bottom"/>
            <w:hideMark/>
          </w:tcPr>
          <w:p w14:paraId="3A5C5A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04122A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47FD02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11,031</w:t>
            </w:r>
          </w:p>
        </w:tc>
        <w:tc>
          <w:tcPr>
            <w:tcW w:w="250" w:type="pct"/>
            <w:tcBorders>
              <w:top w:val="nil"/>
              <w:left w:val="nil"/>
              <w:bottom w:val="single" w:sz="4" w:space="0" w:color="auto"/>
              <w:right w:val="single" w:sz="4" w:space="0" w:color="auto"/>
            </w:tcBorders>
            <w:shd w:val="clear" w:color="auto" w:fill="auto"/>
            <w:noWrap/>
            <w:vAlign w:val="bottom"/>
            <w:hideMark/>
          </w:tcPr>
          <w:p w14:paraId="505B6A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1,807</w:t>
            </w:r>
          </w:p>
        </w:tc>
        <w:tc>
          <w:tcPr>
            <w:tcW w:w="232" w:type="pct"/>
            <w:tcBorders>
              <w:top w:val="nil"/>
              <w:left w:val="nil"/>
              <w:bottom w:val="single" w:sz="4" w:space="0" w:color="auto"/>
              <w:right w:val="single" w:sz="4" w:space="0" w:color="auto"/>
            </w:tcBorders>
            <w:shd w:val="clear" w:color="auto" w:fill="auto"/>
            <w:noWrap/>
            <w:vAlign w:val="bottom"/>
            <w:hideMark/>
          </w:tcPr>
          <w:p w14:paraId="5E0532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w:t>
            </w:r>
          </w:p>
        </w:tc>
        <w:tc>
          <w:tcPr>
            <w:tcW w:w="213" w:type="pct"/>
            <w:tcBorders>
              <w:top w:val="nil"/>
              <w:left w:val="nil"/>
              <w:bottom w:val="single" w:sz="4" w:space="0" w:color="auto"/>
              <w:right w:val="single" w:sz="4" w:space="0" w:color="auto"/>
            </w:tcBorders>
            <w:shd w:val="clear" w:color="auto" w:fill="auto"/>
            <w:noWrap/>
            <w:vAlign w:val="bottom"/>
            <w:hideMark/>
          </w:tcPr>
          <w:p w14:paraId="08680B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A8CB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131,110</w:t>
            </w:r>
          </w:p>
        </w:tc>
        <w:tc>
          <w:tcPr>
            <w:tcW w:w="216" w:type="pct"/>
            <w:tcBorders>
              <w:top w:val="nil"/>
              <w:left w:val="nil"/>
              <w:bottom w:val="single" w:sz="4" w:space="0" w:color="auto"/>
              <w:right w:val="single" w:sz="4" w:space="0" w:color="auto"/>
            </w:tcBorders>
            <w:shd w:val="clear" w:color="auto" w:fill="auto"/>
            <w:noWrap/>
            <w:vAlign w:val="bottom"/>
            <w:hideMark/>
          </w:tcPr>
          <w:p w14:paraId="24491F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w:t>
            </w:r>
          </w:p>
        </w:tc>
        <w:tc>
          <w:tcPr>
            <w:tcW w:w="250" w:type="pct"/>
            <w:tcBorders>
              <w:top w:val="nil"/>
              <w:left w:val="nil"/>
              <w:bottom w:val="single" w:sz="4" w:space="0" w:color="auto"/>
              <w:right w:val="single" w:sz="4" w:space="0" w:color="auto"/>
            </w:tcBorders>
            <w:shd w:val="clear" w:color="auto" w:fill="auto"/>
            <w:noWrap/>
            <w:vAlign w:val="bottom"/>
            <w:hideMark/>
          </w:tcPr>
          <w:p w14:paraId="2456E4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34909B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2AA348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5527A4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164,948</w:t>
            </w:r>
          </w:p>
        </w:tc>
      </w:tr>
      <w:tr w:rsidR="00AF68E7" w:rsidRPr="00AF68E7" w14:paraId="5BBCE8A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CAFCF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FAC8C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996F473" w14:textId="187FAE2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e </w:t>
            </w:r>
            <w:r w:rsidR="00CC67B1" w:rsidRPr="00AF68E7">
              <w:rPr>
                <w:rFonts w:ascii="Arial" w:eastAsia="Times New Roman" w:hAnsi="Arial" w:cs="Arial"/>
                <w:b/>
                <w:bCs/>
                <w:sz w:val="10"/>
                <w:szCs w:val="10"/>
              </w:rPr>
              <w:t>Inspektoratit</w:t>
            </w:r>
            <w:r w:rsidRPr="00AF68E7">
              <w:rPr>
                <w:rFonts w:ascii="Arial" w:eastAsia="Times New Roman" w:hAnsi="Arial" w:cs="Arial"/>
                <w:b/>
                <w:bCs/>
                <w:sz w:val="10"/>
                <w:szCs w:val="10"/>
              </w:rPr>
              <w:t xml:space="preser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Lart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Drejtësisë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F2CB3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0F3BE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DCD8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218,800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713B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3031D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23,770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82E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E9B7C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2DF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F3BD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55D81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F3524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4D007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347,300</w:t>
            </w:r>
          </w:p>
        </w:tc>
      </w:tr>
      <w:tr w:rsidR="00AF68E7" w:rsidRPr="00AF68E7" w14:paraId="373B67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374E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9DD98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535EB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8ED3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41EE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7A0B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1E7B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8641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99AF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F450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C1B0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950D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20B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370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04E4F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672A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0A51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0FF7E5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342FE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0FB3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5DF3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5658C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C5F3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EF0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ECEB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0B1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58E1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CE3A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A016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7C0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8961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DB92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D1AF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851CF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159013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59E1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A3F6DCB" w14:textId="0CC92E6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63D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7BD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D57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04D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230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E673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EFEB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2642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DACC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F2E8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9B641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8249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604E0F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2DC405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1012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78FF5E1" w14:textId="7F4AA6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8D864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09CD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C2DC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277FC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1AA7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9A065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95A5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8E8F2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BBB73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715122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0F9BF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45A94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20D3D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0F4646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rivlerësimit kalimtar të magjistratit</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ABC58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A954B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2419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264,300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F3D4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25,950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D3627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33,750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19D65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5E4CB6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008B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FBC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C080F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C550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44611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326,000</w:t>
            </w:r>
          </w:p>
        </w:tc>
      </w:tr>
      <w:tr w:rsidR="00AF68E7" w:rsidRPr="00AF68E7" w14:paraId="65E1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DF07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B31AE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C03FF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6E66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56D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9A5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436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C033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7F8C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92F35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567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378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917C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5A9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3FE2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D52CD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714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3A064E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EF19B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E8E7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30FC32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BED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D2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4671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826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BF79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7F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B90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8258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8A6D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951F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F63D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6C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63</w:t>
            </w:r>
          </w:p>
        </w:tc>
        <w:tc>
          <w:tcPr>
            <w:tcW w:w="238" w:type="pct"/>
            <w:tcBorders>
              <w:top w:val="nil"/>
              <w:left w:val="nil"/>
              <w:bottom w:val="dotted" w:sz="4" w:space="0" w:color="auto"/>
              <w:right w:val="single" w:sz="4" w:space="0" w:color="auto"/>
            </w:tcBorders>
            <w:shd w:val="clear" w:color="auto" w:fill="auto"/>
            <w:noWrap/>
            <w:vAlign w:val="bottom"/>
            <w:hideMark/>
          </w:tcPr>
          <w:p w14:paraId="699C8F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364A5C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CA84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5AFC79" w14:textId="1D06B74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6948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52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3D62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038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70E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468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F5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5D8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54C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7913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E834F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9A258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42DE4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Dash" w:sz="4" w:space="0" w:color="auto"/>
              <w:right w:val="single" w:sz="4" w:space="0" w:color="auto"/>
            </w:tcBorders>
            <w:shd w:val="clear" w:color="auto" w:fill="auto"/>
            <w:noWrap/>
            <w:vAlign w:val="bottom"/>
            <w:hideMark/>
          </w:tcPr>
          <w:p w14:paraId="5FA443E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BCD54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F316D14" w14:textId="3D0EBBA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6327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96CD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00E06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51292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47F9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EC42B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9D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8260E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6FEE4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B95D3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4A0E3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04438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44DB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0AE700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apelimit të rivlerësimit kalimtar</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F0D51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F8BC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D636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203,100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BCB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20,160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7905B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23,640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81B7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178D9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436C1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3AA8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14D9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85FCE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E7C8D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248,900</w:t>
            </w:r>
          </w:p>
        </w:tc>
      </w:tr>
      <w:tr w:rsidR="00AF68E7" w:rsidRPr="00AF68E7" w14:paraId="00FDB8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107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AC418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FE5FB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F00A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7BF10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F0C4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A0C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0BD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E50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827A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792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2F6C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712F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32A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8A05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365AF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8C91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BA607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3B8AF0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4373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AB6A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32D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76CC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93BF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1C16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30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C5B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9B16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C09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017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ACE7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7F713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4DB6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56A2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493C9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AE78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BECBD" w14:textId="25B21B0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C5D2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2B0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76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D9DA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A28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93F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7286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5A782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C0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6C58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5C5EA6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72828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5AA75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Dash" w:sz="4" w:space="0" w:color="auto"/>
              <w:right w:val="single" w:sz="4" w:space="0" w:color="auto"/>
            </w:tcBorders>
            <w:shd w:val="clear" w:color="auto" w:fill="auto"/>
            <w:noWrap/>
            <w:vAlign w:val="bottom"/>
            <w:hideMark/>
          </w:tcPr>
          <w:p w14:paraId="61C328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700E2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7FDC116" w14:textId="1706191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CE51D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9BD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1BE3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7E3B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7AC5B0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D1A9B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0C99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FD300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CB4EB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3BA86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9D1F4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4BD99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8AF07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CAFB5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komisionerit publik</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F1A32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0940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F16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3555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B5B5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99848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23497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691E8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9894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67D81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7CB88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319E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114,900</w:t>
            </w:r>
          </w:p>
        </w:tc>
      </w:tr>
      <w:tr w:rsidR="00AF68E7" w:rsidRPr="00AF68E7" w14:paraId="6DF1EF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C6CC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2B91CA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131F13B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4502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8324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6134A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301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3470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8C03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AD0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D84B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CA0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BE23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598F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F46C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067F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7D7B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FACF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55FC3E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462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53F2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810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F6F8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ACC3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E35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F0E1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031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88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7D9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9AA2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834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2774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5869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ECC1B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074D41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DCDD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29F03B" w14:textId="0B8D5C9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F1E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8C9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EBC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B869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B46F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31E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AD0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9C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EE2C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2B53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81478C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AF65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8DB40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Dash" w:sz="4" w:space="0" w:color="auto"/>
              <w:right w:val="single" w:sz="4" w:space="0" w:color="auto"/>
            </w:tcBorders>
            <w:shd w:val="clear" w:color="auto" w:fill="auto"/>
            <w:noWrap/>
            <w:vAlign w:val="bottom"/>
            <w:hideMark/>
          </w:tcPr>
          <w:p w14:paraId="4E4C65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3DC75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BA4985B" w14:textId="3CCAD41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475A8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D52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B91F7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C863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78C72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DF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CE2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9D52F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29AAA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28309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DEA61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69E1E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63</w:t>
            </w:r>
          </w:p>
        </w:tc>
        <w:tc>
          <w:tcPr>
            <w:tcW w:w="238" w:type="pct"/>
            <w:tcBorders>
              <w:top w:val="nil"/>
              <w:left w:val="nil"/>
              <w:bottom w:val="single" w:sz="4" w:space="0" w:color="auto"/>
              <w:right w:val="single" w:sz="4" w:space="0" w:color="auto"/>
            </w:tcBorders>
            <w:shd w:val="clear" w:color="auto" w:fill="auto"/>
            <w:noWrap/>
            <w:vAlign w:val="bottom"/>
            <w:hideMark/>
          </w:tcPr>
          <w:p w14:paraId="3D0C279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656DEEA" w14:textId="20F9BD1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Institucionet e sistemit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drejtësisë</w:t>
            </w:r>
          </w:p>
        </w:tc>
        <w:tc>
          <w:tcPr>
            <w:tcW w:w="139" w:type="pct"/>
            <w:tcBorders>
              <w:top w:val="nil"/>
              <w:left w:val="nil"/>
              <w:bottom w:val="single" w:sz="4" w:space="0" w:color="auto"/>
              <w:right w:val="single" w:sz="4" w:space="0" w:color="auto"/>
            </w:tcBorders>
            <w:shd w:val="clear" w:color="auto" w:fill="auto"/>
            <w:noWrap/>
            <w:vAlign w:val="bottom"/>
            <w:hideMark/>
          </w:tcPr>
          <w:p w14:paraId="1DB266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6010AF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B315E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777,800</w:t>
            </w:r>
          </w:p>
        </w:tc>
        <w:tc>
          <w:tcPr>
            <w:tcW w:w="250" w:type="pct"/>
            <w:tcBorders>
              <w:top w:val="nil"/>
              <w:left w:val="nil"/>
              <w:bottom w:val="single" w:sz="4" w:space="0" w:color="auto"/>
              <w:right w:val="single" w:sz="4" w:space="0" w:color="auto"/>
            </w:tcBorders>
            <w:shd w:val="clear" w:color="auto" w:fill="auto"/>
            <w:noWrap/>
            <w:vAlign w:val="bottom"/>
            <w:hideMark/>
          </w:tcPr>
          <w:p w14:paraId="2FF545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85,710</w:t>
            </w:r>
          </w:p>
        </w:tc>
        <w:tc>
          <w:tcPr>
            <w:tcW w:w="232" w:type="pct"/>
            <w:tcBorders>
              <w:top w:val="nil"/>
              <w:left w:val="nil"/>
              <w:bottom w:val="single" w:sz="4" w:space="0" w:color="auto"/>
              <w:right w:val="single" w:sz="4" w:space="0" w:color="auto"/>
            </w:tcBorders>
            <w:shd w:val="clear" w:color="auto" w:fill="auto"/>
            <w:noWrap/>
            <w:vAlign w:val="bottom"/>
            <w:hideMark/>
          </w:tcPr>
          <w:p w14:paraId="6F67B4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93,360</w:t>
            </w:r>
          </w:p>
        </w:tc>
        <w:tc>
          <w:tcPr>
            <w:tcW w:w="213" w:type="pct"/>
            <w:tcBorders>
              <w:top w:val="nil"/>
              <w:left w:val="nil"/>
              <w:bottom w:val="single" w:sz="4" w:space="0" w:color="auto"/>
              <w:right w:val="single" w:sz="4" w:space="0" w:color="auto"/>
            </w:tcBorders>
            <w:shd w:val="clear" w:color="auto" w:fill="auto"/>
            <w:noWrap/>
            <w:vAlign w:val="bottom"/>
            <w:hideMark/>
          </w:tcPr>
          <w:p w14:paraId="78773C9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15C79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3BF13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w:t>
            </w:r>
          </w:p>
        </w:tc>
        <w:tc>
          <w:tcPr>
            <w:tcW w:w="250" w:type="pct"/>
            <w:tcBorders>
              <w:top w:val="nil"/>
              <w:left w:val="nil"/>
              <w:bottom w:val="single" w:sz="4" w:space="0" w:color="auto"/>
              <w:right w:val="single" w:sz="4" w:space="0" w:color="auto"/>
            </w:tcBorders>
            <w:shd w:val="clear" w:color="auto" w:fill="auto"/>
            <w:noWrap/>
            <w:vAlign w:val="bottom"/>
            <w:hideMark/>
          </w:tcPr>
          <w:p w14:paraId="746D45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1,230</w:t>
            </w:r>
          </w:p>
        </w:tc>
        <w:tc>
          <w:tcPr>
            <w:tcW w:w="285" w:type="pct"/>
            <w:tcBorders>
              <w:top w:val="nil"/>
              <w:left w:val="nil"/>
              <w:bottom w:val="single" w:sz="4" w:space="0" w:color="auto"/>
              <w:right w:val="single" w:sz="4" w:space="0" w:color="auto"/>
            </w:tcBorders>
            <w:shd w:val="clear" w:color="auto" w:fill="auto"/>
            <w:noWrap/>
            <w:vAlign w:val="bottom"/>
            <w:hideMark/>
          </w:tcPr>
          <w:p w14:paraId="1F1861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056764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78,500</w:t>
            </w:r>
          </w:p>
        </w:tc>
        <w:tc>
          <w:tcPr>
            <w:tcW w:w="248" w:type="pct"/>
            <w:tcBorders>
              <w:top w:val="nil"/>
              <w:left w:val="nil"/>
              <w:bottom w:val="single" w:sz="4" w:space="0" w:color="auto"/>
              <w:right w:val="single" w:sz="4" w:space="0" w:color="auto"/>
            </w:tcBorders>
            <w:shd w:val="clear" w:color="auto" w:fill="auto"/>
            <w:noWrap/>
            <w:vAlign w:val="bottom"/>
            <w:hideMark/>
          </w:tcPr>
          <w:p w14:paraId="6A8E9B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1,037,100</w:t>
            </w:r>
          </w:p>
        </w:tc>
      </w:tr>
      <w:tr w:rsidR="00AF68E7" w:rsidRPr="00AF68E7" w14:paraId="3113DFF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95F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081EC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35BC737" w14:textId="73186FFE"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w:t>
            </w:r>
            <w:r w:rsidRPr="00AF68E7">
              <w:rPr>
                <w:rFonts w:ascii="Arial" w:eastAsia="Times New Roman" w:hAnsi="Arial" w:cs="Arial"/>
                <w:b/>
                <w:bCs/>
                <w:sz w:val="10"/>
                <w:szCs w:val="10"/>
              </w:rPr>
              <w:t>avokatisë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2F670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3450C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AFA75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129,125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5885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18,584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A490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24,100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FE83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8C19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BAC4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0FB5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1C51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07CC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F3075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178,209</w:t>
            </w:r>
          </w:p>
        </w:tc>
      </w:tr>
      <w:tr w:rsidR="00AF68E7" w:rsidRPr="00AF68E7" w14:paraId="05E394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38C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A0A4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0CD714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4749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E74B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B49A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238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06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9051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83C4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0552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AD9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DE5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BB9B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705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572E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C5B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2495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58A43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3A20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F65C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487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7D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58BE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9A30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3FAD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FB1E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CB89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63F3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746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A920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161A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99A0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3ABFEF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0468E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D39F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A8B93AC" w14:textId="4926DED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7ACD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D4B3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037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0B1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C23A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5585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EBF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ACD0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C15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775C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51B6B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8FC04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Dash" w:sz="4" w:space="0" w:color="auto"/>
              <w:right w:val="single" w:sz="4" w:space="0" w:color="auto"/>
            </w:tcBorders>
            <w:shd w:val="clear" w:color="auto" w:fill="auto"/>
            <w:noWrap/>
            <w:vAlign w:val="bottom"/>
            <w:hideMark/>
          </w:tcPr>
          <w:p w14:paraId="774AED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108282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9E597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7EBA4E4" w14:textId="0630E49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621B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6CFF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26FE2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94AD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4F9C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257D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45307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05769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82A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2A30D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212FA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DDB5BC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66</w:t>
            </w:r>
          </w:p>
        </w:tc>
        <w:tc>
          <w:tcPr>
            <w:tcW w:w="238" w:type="pct"/>
            <w:tcBorders>
              <w:top w:val="nil"/>
              <w:left w:val="nil"/>
              <w:bottom w:val="single" w:sz="4" w:space="0" w:color="auto"/>
              <w:right w:val="single" w:sz="4" w:space="0" w:color="auto"/>
            </w:tcBorders>
            <w:shd w:val="clear" w:color="auto" w:fill="auto"/>
            <w:noWrap/>
            <w:vAlign w:val="bottom"/>
            <w:hideMark/>
          </w:tcPr>
          <w:p w14:paraId="335CD53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0B6C2C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Avokati i Popullit</w:t>
            </w:r>
          </w:p>
        </w:tc>
        <w:tc>
          <w:tcPr>
            <w:tcW w:w="139" w:type="pct"/>
            <w:tcBorders>
              <w:top w:val="nil"/>
              <w:left w:val="nil"/>
              <w:bottom w:val="single" w:sz="4" w:space="0" w:color="auto"/>
              <w:right w:val="single" w:sz="4" w:space="0" w:color="auto"/>
            </w:tcBorders>
            <w:shd w:val="clear" w:color="auto" w:fill="auto"/>
            <w:noWrap/>
            <w:vAlign w:val="bottom"/>
            <w:hideMark/>
          </w:tcPr>
          <w:p w14:paraId="4FE186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F279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063887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129,125</w:t>
            </w:r>
          </w:p>
        </w:tc>
        <w:tc>
          <w:tcPr>
            <w:tcW w:w="250" w:type="pct"/>
            <w:tcBorders>
              <w:top w:val="nil"/>
              <w:left w:val="nil"/>
              <w:bottom w:val="single" w:sz="4" w:space="0" w:color="auto"/>
              <w:right w:val="single" w:sz="4" w:space="0" w:color="auto"/>
            </w:tcBorders>
            <w:shd w:val="clear" w:color="auto" w:fill="auto"/>
            <w:noWrap/>
            <w:vAlign w:val="bottom"/>
            <w:hideMark/>
          </w:tcPr>
          <w:p w14:paraId="41C11E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18,584</w:t>
            </w:r>
          </w:p>
        </w:tc>
        <w:tc>
          <w:tcPr>
            <w:tcW w:w="232" w:type="pct"/>
            <w:tcBorders>
              <w:top w:val="nil"/>
              <w:left w:val="nil"/>
              <w:bottom w:val="single" w:sz="4" w:space="0" w:color="auto"/>
              <w:right w:val="single" w:sz="4" w:space="0" w:color="auto"/>
            </w:tcBorders>
            <w:shd w:val="clear" w:color="auto" w:fill="auto"/>
            <w:noWrap/>
            <w:vAlign w:val="bottom"/>
            <w:hideMark/>
          </w:tcPr>
          <w:p w14:paraId="28CC245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24,100</w:t>
            </w:r>
          </w:p>
        </w:tc>
        <w:tc>
          <w:tcPr>
            <w:tcW w:w="213" w:type="pct"/>
            <w:tcBorders>
              <w:top w:val="nil"/>
              <w:left w:val="nil"/>
              <w:bottom w:val="single" w:sz="4" w:space="0" w:color="auto"/>
              <w:right w:val="single" w:sz="4" w:space="0" w:color="auto"/>
            </w:tcBorders>
            <w:shd w:val="clear" w:color="auto" w:fill="auto"/>
            <w:noWrap/>
            <w:vAlign w:val="bottom"/>
            <w:hideMark/>
          </w:tcPr>
          <w:p w14:paraId="3A9A16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45B86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0641D9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1,700</w:t>
            </w:r>
          </w:p>
        </w:tc>
        <w:tc>
          <w:tcPr>
            <w:tcW w:w="250" w:type="pct"/>
            <w:tcBorders>
              <w:top w:val="nil"/>
              <w:left w:val="nil"/>
              <w:bottom w:val="single" w:sz="4" w:space="0" w:color="auto"/>
              <w:right w:val="single" w:sz="4" w:space="0" w:color="auto"/>
            </w:tcBorders>
            <w:shd w:val="clear" w:color="auto" w:fill="auto"/>
            <w:noWrap/>
            <w:vAlign w:val="bottom"/>
            <w:hideMark/>
          </w:tcPr>
          <w:p w14:paraId="274A4F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700</w:t>
            </w:r>
          </w:p>
        </w:tc>
        <w:tc>
          <w:tcPr>
            <w:tcW w:w="285" w:type="pct"/>
            <w:tcBorders>
              <w:top w:val="nil"/>
              <w:left w:val="nil"/>
              <w:bottom w:val="single" w:sz="4" w:space="0" w:color="auto"/>
              <w:right w:val="single" w:sz="4" w:space="0" w:color="auto"/>
            </w:tcBorders>
            <w:shd w:val="clear" w:color="auto" w:fill="auto"/>
            <w:noWrap/>
            <w:vAlign w:val="bottom"/>
            <w:hideMark/>
          </w:tcPr>
          <w:p w14:paraId="68E8CFA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4673E9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w:t>
            </w:r>
          </w:p>
        </w:tc>
        <w:tc>
          <w:tcPr>
            <w:tcW w:w="248" w:type="pct"/>
            <w:tcBorders>
              <w:top w:val="nil"/>
              <w:left w:val="nil"/>
              <w:bottom w:val="single" w:sz="4" w:space="0" w:color="auto"/>
              <w:right w:val="single" w:sz="4" w:space="0" w:color="auto"/>
            </w:tcBorders>
            <w:shd w:val="clear" w:color="auto" w:fill="auto"/>
            <w:noWrap/>
            <w:vAlign w:val="bottom"/>
            <w:hideMark/>
          </w:tcPr>
          <w:p w14:paraId="67D1C2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178,209</w:t>
            </w:r>
          </w:p>
        </w:tc>
      </w:tr>
      <w:tr w:rsidR="00AF68E7" w:rsidRPr="00AF68E7" w14:paraId="15AA4D9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52EF0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4C33F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16EE92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6F349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47117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7756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67,041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1B3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563A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985D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F3E8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D5C4A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416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FC2DA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368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3B4AF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97,481</w:t>
            </w:r>
          </w:p>
        </w:tc>
      </w:tr>
      <w:tr w:rsidR="00AF68E7" w:rsidRPr="00AF68E7" w14:paraId="10D3150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16F9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1B540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16FAF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4A2DA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6A27F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12C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C517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11C25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FD05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F2C8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70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F4287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64B2D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D1A1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D1384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086D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DAD5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423325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F41F7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B5F3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3F5C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BCCE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4BC1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4359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CF4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006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A37F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57A3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25B9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56F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50B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ECF4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5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0FEEED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C1C75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C4F4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0D1C5D9" w14:textId="7340600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A9FD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F49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42C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DF41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300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616D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F8F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EC0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DF1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81C1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1E37C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87398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nil"/>
              <w:right w:val="single" w:sz="4" w:space="0" w:color="auto"/>
            </w:tcBorders>
            <w:shd w:val="clear" w:color="auto" w:fill="auto"/>
            <w:noWrap/>
            <w:vAlign w:val="bottom"/>
            <w:hideMark/>
          </w:tcPr>
          <w:p w14:paraId="15BB63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0F60D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78CD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78173AF" w14:textId="61A6597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C3FF8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25D2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F0C56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75E5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45F1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E4D4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5EEF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0252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020BA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9C9C2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2366E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B4E204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387DC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53F556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Komisioneri për Mbikëqyrjen e Shërbimit Civil</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9BB22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B21F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45A1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67,041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C3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11,650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0605A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16,350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B8F0F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A5728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CC0F7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E984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7EC4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3E71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A57F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97,481</w:t>
            </w:r>
          </w:p>
        </w:tc>
      </w:tr>
      <w:tr w:rsidR="00AF68E7" w:rsidRPr="00AF68E7" w14:paraId="1443212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F2FB0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3A2EA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C110D5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53A9C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4A2F8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262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145,407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D93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23,100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0C73E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44,160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6ABC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80BC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6B3DC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2C57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93643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BF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5E885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276,207</w:t>
            </w:r>
          </w:p>
        </w:tc>
      </w:tr>
      <w:tr w:rsidR="00AF68E7" w:rsidRPr="00AF68E7" w14:paraId="160C553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E5C7C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D1F8E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EB59FA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8BA42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9DAB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7B85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D7A1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94A79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91BF8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1D1B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4ACB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CB3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B7C4A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4B59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7BCEE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35AD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2D8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58339F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4F86BC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F6FD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72C2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927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DBA0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ADB9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78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72B2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0B58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D4B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454E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CF12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0295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BEE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3C9E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6CAB2B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7DA8B3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023F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D596598" w14:textId="07B00E8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99B3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9E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D79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1BC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7D4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F86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7B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D6BE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4944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DD1D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D1299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3F3B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15E359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nil"/>
              <w:right w:val="single" w:sz="4" w:space="0" w:color="auto"/>
            </w:tcBorders>
            <w:shd w:val="clear" w:color="auto" w:fill="auto"/>
            <w:noWrap/>
            <w:vAlign w:val="bottom"/>
            <w:hideMark/>
          </w:tcPr>
          <w:p w14:paraId="4DE161C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A70D2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6D56F" w14:textId="46659E7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46D9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14D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8F57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B912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9DC7E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AF52D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ACD78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7A221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DBE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D2133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11D3B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C3660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D1466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B2F95F" w14:textId="383C7A01"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Zgjedhjet e </w:t>
            </w:r>
            <w:r w:rsidR="00CC67B1" w:rsidRPr="00AF68E7">
              <w:rPr>
                <w:rFonts w:ascii="Arial" w:eastAsia="Times New Roman" w:hAnsi="Arial" w:cs="Arial"/>
                <w:b/>
                <w:bCs/>
                <w:sz w:val="10"/>
                <w:szCs w:val="10"/>
              </w:rPr>
              <w:t>përgjithshme</w:t>
            </w:r>
            <w:r w:rsidRPr="00AF68E7">
              <w:rPr>
                <w:rFonts w:ascii="Arial" w:eastAsia="Times New Roman" w:hAnsi="Arial" w:cs="Arial"/>
                <w:b/>
                <w:bCs/>
                <w:sz w:val="10"/>
                <w:szCs w:val="10"/>
              </w:rPr>
              <w:t xml:space="preserve"> dhe lokale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71590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47C5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60E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B951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4722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60C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18C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FA65C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B9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6504E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D4A3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5977F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B341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F52D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26E4AB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2D97B6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04E41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5218B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2E22A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A9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F3A1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83A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9F7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1BCC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89C5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6B8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A2F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CF6C3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23,800</w:t>
            </w:r>
          </w:p>
        </w:tc>
      </w:tr>
      <w:tr w:rsidR="00AF68E7" w:rsidRPr="00AF68E7" w14:paraId="2477FB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6DB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1D4DBD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4A6B7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93E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CEFE2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EC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066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C9EB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522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F900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872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1D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B5FA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5BFE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7E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7AF7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E4EC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4E5542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37E647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6143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661DD1D" w14:textId="032143D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36C80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39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7DE98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51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002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01EC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E29E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5F38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B09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2249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4A84F8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D7A3F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65D615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nil"/>
              <w:right w:val="single" w:sz="4" w:space="0" w:color="auto"/>
            </w:tcBorders>
            <w:shd w:val="clear" w:color="auto" w:fill="auto"/>
            <w:noWrap/>
            <w:vAlign w:val="bottom"/>
            <w:hideMark/>
          </w:tcPr>
          <w:p w14:paraId="60F5A2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A5E56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86F5F" w14:textId="11448E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A455C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1F34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D65B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32617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7502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8A71B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DDAD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F7D0F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BBC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D893A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2220F4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800C00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73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FD44E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D52D2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Komisioni Qendror i Zgjedhjeve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3319C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1477C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7CBB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145,407</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1F27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28EF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44,160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D6DE9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C99EE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86646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9A4D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899D7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0E914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8BFD3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300,007</w:t>
            </w:r>
          </w:p>
        </w:tc>
      </w:tr>
      <w:tr w:rsidR="00AF68E7" w:rsidRPr="00AF68E7" w14:paraId="51E9E17E"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AFD4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76E23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74EB22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1430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E8AAF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9884F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167,400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D6E1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4433E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41,340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D3E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7657A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B17BE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8E9D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D8F97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8B04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D794F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271,480</w:t>
            </w:r>
          </w:p>
        </w:tc>
      </w:tr>
      <w:tr w:rsidR="00AF68E7" w:rsidRPr="00AF68E7" w14:paraId="13B1DD6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47C7C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6B30A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AB9A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3FF8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0217C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FA732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5AA6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BF44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0BA4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55BF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D321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B9C6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C125E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7B3A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33B44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3DB3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87F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76</w:t>
            </w:r>
          </w:p>
        </w:tc>
        <w:tc>
          <w:tcPr>
            <w:tcW w:w="238" w:type="pct"/>
            <w:tcBorders>
              <w:top w:val="nil"/>
              <w:left w:val="nil"/>
              <w:bottom w:val="dotted" w:sz="4" w:space="0" w:color="auto"/>
              <w:right w:val="single" w:sz="4" w:space="0" w:color="auto"/>
            </w:tcBorders>
            <w:shd w:val="clear" w:color="auto" w:fill="auto"/>
            <w:noWrap/>
            <w:vAlign w:val="bottom"/>
            <w:hideMark/>
          </w:tcPr>
          <w:p w14:paraId="604826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B0420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57B7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81798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C488B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14BE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E775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913C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D57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6E82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7EF9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3924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33F0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978E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D265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265D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1FE044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BBCD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BFED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20ACC57" w14:textId="792A8CB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34E0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EBA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D80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9F83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6F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9D89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ACE2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887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A37FA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7EAD7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8C8DC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9D4D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nil"/>
              <w:left w:val="nil"/>
              <w:bottom w:val="nil"/>
              <w:right w:val="single" w:sz="4" w:space="0" w:color="auto"/>
            </w:tcBorders>
            <w:shd w:val="clear" w:color="auto" w:fill="auto"/>
            <w:noWrap/>
            <w:vAlign w:val="bottom"/>
            <w:hideMark/>
          </w:tcPr>
          <w:p w14:paraId="3DAA73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4F149C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4BEAE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24C03A5" w14:textId="1D9FFED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9347B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D6CFE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9608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838F9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CC6A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21A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3355A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0D58F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F925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0243E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2DD128"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028284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76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F9DA73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250C7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Inspektorati i Lartë i Deklarimit dhe Kontrollit të Pasurive dhe Konfliktit të Interesave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E5C6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995284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3711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94D5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DD72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77C86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F46D5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B895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001153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6E1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57B5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EDB53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271,480</w:t>
            </w:r>
          </w:p>
        </w:tc>
      </w:tr>
      <w:tr w:rsidR="00AF68E7" w:rsidRPr="00AF68E7" w14:paraId="01F092CF"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BBDAD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A369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6083913" w14:textId="56D65FEB"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Mbikëqyrja</w:t>
            </w:r>
            <w:r w:rsidR="00247E06" w:rsidRPr="00AF68E7">
              <w:rPr>
                <w:rFonts w:ascii="Arial" w:eastAsia="Times New Roman" w:hAnsi="Arial" w:cs="Arial"/>
                <w:b/>
                <w:bCs/>
                <w:sz w:val="10"/>
                <w:szCs w:val="10"/>
              </w:rPr>
              <w:t xml:space="preserve"> e tregut &amp; Garantimi i </w:t>
            </w:r>
            <w:r w:rsidRPr="00AF68E7">
              <w:rPr>
                <w:rFonts w:ascii="Arial" w:eastAsia="Times New Roman" w:hAnsi="Arial" w:cs="Arial"/>
                <w:b/>
                <w:bCs/>
                <w:sz w:val="10"/>
                <w:szCs w:val="10"/>
              </w:rPr>
              <w:t>konkurrencës</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4825C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20A93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08D1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87,400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55C63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13,740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4696A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10,120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B1811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55232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D6752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FDE8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6F504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0B852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A3803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112,500</w:t>
            </w:r>
          </w:p>
        </w:tc>
      </w:tr>
      <w:tr w:rsidR="00AF68E7" w:rsidRPr="00AF68E7" w14:paraId="5D7E9A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3CB5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0513EE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68C0A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EB1A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597D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B2904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A0B9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E98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3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CF2E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4A6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955E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622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AB1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E67E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BA20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FB92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3A24FD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381765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AEB4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C61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086B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C814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D7B4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2C8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243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9BFA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7531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E728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00B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C9A04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F12C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3997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166FB4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56771D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BDE2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9A699AC" w14:textId="25349B9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622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9F4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3E6D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F9D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D3EE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68D8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552D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C6C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AAB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FD0D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5281A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3407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Dash" w:sz="4" w:space="0" w:color="auto"/>
              <w:right w:val="single" w:sz="4" w:space="0" w:color="auto"/>
            </w:tcBorders>
            <w:shd w:val="clear" w:color="auto" w:fill="auto"/>
            <w:noWrap/>
            <w:vAlign w:val="bottom"/>
            <w:hideMark/>
          </w:tcPr>
          <w:p w14:paraId="6BDF02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Dash" w:sz="4" w:space="0" w:color="auto"/>
              <w:right w:val="single" w:sz="4" w:space="0" w:color="auto"/>
            </w:tcBorders>
            <w:shd w:val="clear" w:color="auto" w:fill="auto"/>
            <w:noWrap/>
            <w:vAlign w:val="bottom"/>
            <w:hideMark/>
          </w:tcPr>
          <w:p w14:paraId="656237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3F755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8C9ED5" w14:textId="7C93FB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7B61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8E2D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963E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8358D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994A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6827B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6BF2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DD45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70C3C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701E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E5BC01"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345258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77</w:t>
            </w:r>
          </w:p>
        </w:tc>
        <w:tc>
          <w:tcPr>
            <w:tcW w:w="238" w:type="pct"/>
            <w:tcBorders>
              <w:top w:val="nil"/>
              <w:left w:val="nil"/>
              <w:bottom w:val="single" w:sz="4" w:space="0" w:color="auto"/>
              <w:right w:val="single" w:sz="4" w:space="0" w:color="auto"/>
            </w:tcBorders>
            <w:shd w:val="clear" w:color="auto" w:fill="auto"/>
            <w:noWrap/>
            <w:vAlign w:val="bottom"/>
            <w:hideMark/>
          </w:tcPr>
          <w:p w14:paraId="4EBCC2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3A7A722F" w14:textId="5E84BC31"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Autoriteti i </w:t>
            </w:r>
            <w:r w:rsidR="00CC67B1" w:rsidRPr="00AF68E7">
              <w:rPr>
                <w:rFonts w:ascii="Arial" w:eastAsia="Times New Roman" w:hAnsi="Arial" w:cs="Arial"/>
                <w:b/>
                <w:bCs/>
                <w:sz w:val="10"/>
                <w:szCs w:val="10"/>
              </w:rPr>
              <w:t>Konkurrencës</w:t>
            </w:r>
          </w:p>
        </w:tc>
        <w:tc>
          <w:tcPr>
            <w:tcW w:w="139" w:type="pct"/>
            <w:tcBorders>
              <w:top w:val="nil"/>
              <w:left w:val="nil"/>
              <w:bottom w:val="single" w:sz="4" w:space="0" w:color="auto"/>
              <w:right w:val="single" w:sz="4" w:space="0" w:color="auto"/>
            </w:tcBorders>
            <w:shd w:val="clear" w:color="auto" w:fill="auto"/>
            <w:noWrap/>
            <w:vAlign w:val="bottom"/>
            <w:hideMark/>
          </w:tcPr>
          <w:p w14:paraId="067B58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450207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9F9A0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87,400</w:t>
            </w:r>
          </w:p>
        </w:tc>
        <w:tc>
          <w:tcPr>
            <w:tcW w:w="250" w:type="pct"/>
            <w:tcBorders>
              <w:top w:val="nil"/>
              <w:left w:val="nil"/>
              <w:bottom w:val="single" w:sz="4" w:space="0" w:color="auto"/>
              <w:right w:val="single" w:sz="4" w:space="0" w:color="auto"/>
            </w:tcBorders>
            <w:shd w:val="clear" w:color="auto" w:fill="auto"/>
            <w:noWrap/>
            <w:vAlign w:val="bottom"/>
            <w:hideMark/>
          </w:tcPr>
          <w:p w14:paraId="788F00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13,740</w:t>
            </w:r>
          </w:p>
        </w:tc>
        <w:tc>
          <w:tcPr>
            <w:tcW w:w="232" w:type="pct"/>
            <w:tcBorders>
              <w:top w:val="nil"/>
              <w:left w:val="nil"/>
              <w:bottom w:val="single" w:sz="4" w:space="0" w:color="auto"/>
              <w:right w:val="single" w:sz="4" w:space="0" w:color="auto"/>
            </w:tcBorders>
            <w:shd w:val="clear" w:color="auto" w:fill="auto"/>
            <w:noWrap/>
            <w:vAlign w:val="bottom"/>
            <w:hideMark/>
          </w:tcPr>
          <w:p w14:paraId="210C68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10,120</w:t>
            </w:r>
          </w:p>
        </w:tc>
        <w:tc>
          <w:tcPr>
            <w:tcW w:w="213" w:type="pct"/>
            <w:tcBorders>
              <w:top w:val="nil"/>
              <w:left w:val="nil"/>
              <w:bottom w:val="single" w:sz="4" w:space="0" w:color="auto"/>
              <w:right w:val="single" w:sz="4" w:space="0" w:color="auto"/>
            </w:tcBorders>
            <w:shd w:val="clear" w:color="auto" w:fill="auto"/>
            <w:noWrap/>
            <w:vAlign w:val="bottom"/>
            <w:hideMark/>
          </w:tcPr>
          <w:p w14:paraId="740E72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694BFAC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2E0B9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243C9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nil"/>
              <w:left w:val="nil"/>
              <w:bottom w:val="single" w:sz="4" w:space="0" w:color="auto"/>
              <w:right w:val="single" w:sz="4" w:space="0" w:color="auto"/>
            </w:tcBorders>
            <w:shd w:val="clear" w:color="auto" w:fill="auto"/>
            <w:noWrap/>
            <w:vAlign w:val="bottom"/>
            <w:hideMark/>
          </w:tcPr>
          <w:p w14:paraId="1D85F0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3669A3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0DB8A0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112,500</w:t>
            </w:r>
          </w:p>
        </w:tc>
      </w:tr>
      <w:tr w:rsidR="00AF68E7" w:rsidRPr="00AF68E7" w14:paraId="7E726D82"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6A74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504B3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0562EC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054C4F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B965D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9C32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10,800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D4C2C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1,760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E561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6BD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9DC9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F3C2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E42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BCAB6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AC47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D9A2B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18,400</w:t>
            </w:r>
          </w:p>
        </w:tc>
      </w:tr>
      <w:tr w:rsidR="00AF68E7" w:rsidRPr="00AF68E7" w14:paraId="7D7B622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E001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AB12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FE1FA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B5AEE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A8A14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E52ED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E626A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08D90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1FDF5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6CE2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D8965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01E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29281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98D22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6F78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B0D6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1B6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027262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3E7B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0483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12CC6D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5A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D4DF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C8C6A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D264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5895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6ACE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8676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8359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FD68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28F6F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E7B4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1FB7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15BEF7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A23C1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C687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3469566" w14:textId="6E429A8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DE4F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9746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683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EA66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5B97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5C0F8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191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FDC3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3F06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5E9A8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81D9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70C2B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nil"/>
              <w:right w:val="single" w:sz="4" w:space="0" w:color="auto"/>
            </w:tcBorders>
            <w:shd w:val="clear" w:color="auto" w:fill="auto"/>
            <w:noWrap/>
            <w:vAlign w:val="bottom"/>
            <w:hideMark/>
          </w:tcPr>
          <w:p w14:paraId="790077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1F56D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7A69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62AD162" w14:textId="44BD84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AFA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F1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EF04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144F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4095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AB55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8E042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E6CF6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3561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DEB9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22230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292227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408F5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6C6BB5F" w14:textId="72BFAA4C" w:rsidR="00247E06" w:rsidRPr="00AF68E7" w:rsidRDefault="00CC67B1"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Këshilli</w:t>
            </w:r>
            <w:r w:rsidR="00247E06" w:rsidRPr="00AF68E7">
              <w:rPr>
                <w:rFonts w:ascii="Arial" w:eastAsia="Times New Roman" w:hAnsi="Arial" w:cs="Arial"/>
                <w:b/>
                <w:bCs/>
                <w:sz w:val="10"/>
                <w:szCs w:val="10"/>
              </w:rPr>
              <w:t xml:space="preserve"> Komb</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tar i Kontabilitetit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10ECD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FF55F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35BDD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10,800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57DF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1,760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4338F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1EA5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7CA5B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2204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1144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67C1B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23576E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82010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18,400</w:t>
            </w:r>
          </w:p>
        </w:tc>
      </w:tr>
      <w:tr w:rsidR="00AF68E7" w:rsidRPr="00AF68E7" w14:paraId="0B0D3D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A59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BB259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342B00D5" w14:textId="7F23209E"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w:t>
            </w:r>
            <w:r w:rsidR="00247E06" w:rsidRPr="00AF68E7">
              <w:rPr>
                <w:rFonts w:ascii="Arial" w:eastAsia="Times New Roman" w:hAnsi="Arial" w:cs="Arial"/>
                <w:b/>
                <w:bCs/>
                <w:sz w:val="10"/>
                <w:szCs w:val="10"/>
              </w:rPr>
              <w:t xml:space="preserve"> Qeveritare</w:t>
            </w:r>
          </w:p>
        </w:tc>
        <w:tc>
          <w:tcPr>
            <w:tcW w:w="139" w:type="pct"/>
            <w:tcBorders>
              <w:top w:val="nil"/>
              <w:left w:val="nil"/>
              <w:bottom w:val="nil"/>
              <w:right w:val="single" w:sz="4" w:space="0" w:color="auto"/>
            </w:tcBorders>
            <w:shd w:val="clear" w:color="auto" w:fill="auto"/>
            <w:noWrap/>
            <w:vAlign w:val="bottom"/>
            <w:hideMark/>
          </w:tcPr>
          <w:p w14:paraId="70CBC7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nil"/>
              <w:right w:val="single" w:sz="4" w:space="0" w:color="auto"/>
            </w:tcBorders>
            <w:shd w:val="clear" w:color="auto" w:fill="auto"/>
            <w:noWrap/>
            <w:vAlign w:val="bottom"/>
            <w:hideMark/>
          </w:tcPr>
          <w:p w14:paraId="54B5C2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5C01F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F39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B199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47A7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348" w:type="pct"/>
            <w:tcBorders>
              <w:top w:val="nil"/>
              <w:left w:val="nil"/>
              <w:bottom w:val="dotted" w:sz="4" w:space="0" w:color="auto"/>
              <w:right w:val="single" w:sz="4" w:space="0" w:color="auto"/>
            </w:tcBorders>
            <w:shd w:val="clear" w:color="auto" w:fill="auto"/>
            <w:noWrap/>
            <w:vAlign w:val="bottom"/>
            <w:hideMark/>
          </w:tcPr>
          <w:p w14:paraId="45E87E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5C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D746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B7C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D05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280,000</w:t>
            </w:r>
          </w:p>
        </w:tc>
        <w:tc>
          <w:tcPr>
            <w:tcW w:w="248" w:type="pct"/>
            <w:tcBorders>
              <w:top w:val="nil"/>
              <w:left w:val="nil"/>
              <w:bottom w:val="dotted" w:sz="4" w:space="0" w:color="auto"/>
              <w:right w:val="single" w:sz="4" w:space="0" w:color="auto"/>
            </w:tcBorders>
            <w:shd w:val="clear" w:color="auto" w:fill="auto"/>
            <w:noWrap/>
            <w:vAlign w:val="bottom"/>
            <w:hideMark/>
          </w:tcPr>
          <w:p w14:paraId="080A37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530,000</w:t>
            </w:r>
          </w:p>
        </w:tc>
      </w:tr>
      <w:tr w:rsidR="00AF68E7" w:rsidRPr="00AF68E7" w14:paraId="23C2C31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5FFFD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8B2D3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1F78DFE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B333C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AE47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F31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C12E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19F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E25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5786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D159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6B85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EB1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DD22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042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AD70C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1C37E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DCE9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CE5BBB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46049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D01FE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018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DC0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64D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317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4F17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4B7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B96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ED159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5324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B263D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9FF1C1"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6CD0A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31289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92BB15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FFF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E41315E" w14:textId="01A73A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60FDD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2CE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829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18D7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15DE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1198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24D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4F8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6C171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086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22A5767"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90A73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10D3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7D863C3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1C1A3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1CB5413F" w14:textId="5D9081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094BE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608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7BA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C7F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B9DF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CDE8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67A3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E75A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D75A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B0FE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CA6A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D67FF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9B19B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DA4736C" w14:textId="4DF06AC7"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Prokurimit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ECD3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75B4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EA925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74,935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A22E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12,229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8E6D7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E40A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972D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C4D4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1C2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9235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4D7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3B682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99,784</w:t>
            </w:r>
          </w:p>
        </w:tc>
      </w:tr>
      <w:tr w:rsidR="00AF68E7" w:rsidRPr="00AF68E7" w14:paraId="3491DA4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C98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41296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482DFDD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6F32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EBE1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41F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DD83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0B6D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5A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63CC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4A52E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E6C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05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688F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E0B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B3479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F18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31D0F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CEC3AF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9E32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F6CC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F15C4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2FF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6ADE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D643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EF87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1C44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75E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AC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DC34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CB27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CC546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CEA6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9DF07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C3D580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675E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A749F2" w14:textId="077620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CC8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50E8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F5E2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06F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A1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3626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657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0A1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BB9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B7C9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FC770F"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CE28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Dash" w:sz="4" w:space="0" w:color="auto"/>
              <w:right w:val="single" w:sz="4" w:space="0" w:color="auto"/>
            </w:tcBorders>
            <w:shd w:val="clear" w:color="auto" w:fill="auto"/>
            <w:noWrap/>
            <w:vAlign w:val="bottom"/>
            <w:hideMark/>
          </w:tcPr>
          <w:p w14:paraId="0EEB8B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7D509C7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88EEF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E82ED34" w14:textId="4DE19D1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FD2B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124B3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80199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06C9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17D74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4F909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F5B4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D1D4D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23F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8122A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79F5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703B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F9898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7C0C61B6" w14:textId="4FC4B3E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Administrimi </w:t>
            </w:r>
            <w:r w:rsidR="00CC67B1"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ujërave</w:t>
            </w:r>
          </w:p>
        </w:tc>
        <w:tc>
          <w:tcPr>
            <w:tcW w:w="139" w:type="pct"/>
            <w:tcBorders>
              <w:top w:val="nil"/>
              <w:left w:val="nil"/>
              <w:bottom w:val="dotted" w:sz="4" w:space="0" w:color="auto"/>
              <w:right w:val="single" w:sz="4" w:space="0" w:color="auto"/>
            </w:tcBorders>
            <w:shd w:val="clear" w:color="auto" w:fill="auto"/>
            <w:noWrap/>
            <w:vAlign w:val="bottom"/>
            <w:hideMark/>
          </w:tcPr>
          <w:p w14:paraId="020D6C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81839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4548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98,729</w:t>
            </w:r>
          </w:p>
        </w:tc>
        <w:tc>
          <w:tcPr>
            <w:tcW w:w="250" w:type="pct"/>
            <w:tcBorders>
              <w:top w:val="nil"/>
              <w:left w:val="nil"/>
              <w:bottom w:val="dotted" w:sz="4" w:space="0" w:color="auto"/>
              <w:right w:val="single" w:sz="4" w:space="0" w:color="auto"/>
            </w:tcBorders>
            <w:shd w:val="clear" w:color="auto" w:fill="auto"/>
            <w:noWrap/>
            <w:vAlign w:val="bottom"/>
            <w:hideMark/>
          </w:tcPr>
          <w:p w14:paraId="297D46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16,334</w:t>
            </w:r>
          </w:p>
        </w:tc>
        <w:tc>
          <w:tcPr>
            <w:tcW w:w="232" w:type="pct"/>
            <w:tcBorders>
              <w:top w:val="nil"/>
              <w:left w:val="nil"/>
              <w:bottom w:val="dotted" w:sz="4" w:space="0" w:color="auto"/>
              <w:right w:val="single" w:sz="4" w:space="0" w:color="auto"/>
            </w:tcBorders>
            <w:shd w:val="clear" w:color="auto" w:fill="auto"/>
            <w:noWrap/>
            <w:vAlign w:val="bottom"/>
            <w:hideMark/>
          </w:tcPr>
          <w:p w14:paraId="46096F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18,620</w:t>
            </w:r>
          </w:p>
        </w:tc>
        <w:tc>
          <w:tcPr>
            <w:tcW w:w="213" w:type="pct"/>
            <w:tcBorders>
              <w:top w:val="nil"/>
              <w:left w:val="nil"/>
              <w:bottom w:val="dotted" w:sz="4" w:space="0" w:color="auto"/>
              <w:right w:val="single" w:sz="4" w:space="0" w:color="auto"/>
            </w:tcBorders>
            <w:shd w:val="clear" w:color="auto" w:fill="auto"/>
            <w:noWrap/>
            <w:vAlign w:val="bottom"/>
            <w:hideMark/>
          </w:tcPr>
          <w:p w14:paraId="730B97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EB93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258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FE41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272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A4B8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C75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133,683</w:t>
            </w:r>
          </w:p>
        </w:tc>
      </w:tr>
      <w:tr w:rsidR="00AF68E7" w:rsidRPr="00AF68E7" w14:paraId="2686E26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DEA3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3284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561F202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21F9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66A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2391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331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301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3906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B669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092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9E4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A9D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7CE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193,000</w:t>
            </w:r>
          </w:p>
        </w:tc>
        <w:tc>
          <w:tcPr>
            <w:tcW w:w="248" w:type="pct"/>
            <w:tcBorders>
              <w:top w:val="nil"/>
              <w:left w:val="nil"/>
              <w:bottom w:val="dotted" w:sz="4" w:space="0" w:color="auto"/>
              <w:right w:val="single" w:sz="4" w:space="0" w:color="auto"/>
            </w:tcBorders>
            <w:shd w:val="clear" w:color="auto" w:fill="auto"/>
            <w:noWrap/>
            <w:vAlign w:val="bottom"/>
            <w:hideMark/>
          </w:tcPr>
          <w:p w14:paraId="029844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193,000</w:t>
            </w:r>
          </w:p>
        </w:tc>
      </w:tr>
      <w:tr w:rsidR="00AF68E7" w:rsidRPr="00AF68E7" w14:paraId="5358161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8F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06F80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40AAC71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A4EE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5554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99D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1D4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DA6F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C57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E89F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3FEB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2FF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DC6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B81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24B5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ADBE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5514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BFA94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372FB52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4501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CC912" w14:textId="5D790DF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089A7E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207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F424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177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733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7B39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69A4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DB3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071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4C4E73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41C7C7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C7272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DA8C4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nil"/>
              <w:right w:val="single" w:sz="4" w:space="0" w:color="auto"/>
            </w:tcBorders>
            <w:shd w:val="clear" w:color="auto" w:fill="auto"/>
            <w:noWrap/>
            <w:vAlign w:val="bottom"/>
            <w:hideMark/>
          </w:tcPr>
          <w:p w14:paraId="1E762F8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70AB4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0CAA762" w14:textId="4D54EE6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9842D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ED430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D5A18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470B7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32F3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4517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97E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DAF4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BE535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34E76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87510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3DF2E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165C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DE26BF" w14:textId="635E81A4"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Avokatis</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Shtet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D812D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FCAB9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F397C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279,625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650B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34,889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6E50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9079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26078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14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2F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A91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B38B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9C152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335,914</w:t>
            </w:r>
          </w:p>
        </w:tc>
      </w:tr>
      <w:tr w:rsidR="00AF68E7" w:rsidRPr="00AF68E7" w14:paraId="67D213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FECB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2DAD7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3098410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049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6D5BF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132A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5181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CF5F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8705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D9B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640D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6B4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E1EA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7BEE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801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4A2A2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35D0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887F3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62A1D6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B459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ECF93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2126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C57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1A5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0F6F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2B59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B9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AA43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EF4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4172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C644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BB00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3F6D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B534A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5694EF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0873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38D203" w14:textId="3B74476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5DD66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1CE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7A2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AB52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82C0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2D3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C707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66D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C6AB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A7F0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3B3FF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30A88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663086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6EAE947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A82B1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2D44000" w14:textId="407A0EA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3A81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9543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339E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0045E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29B2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EC05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D88E3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7AAA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7F6A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C1881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547B2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1205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785B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4B265F" w14:textId="3FCD20E8"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w:t>
            </w:r>
            <w:r w:rsidR="00247E06" w:rsidRPr="00AF68E7">
              <w:rPr>
                <w:rFonts w:ascii="Arial" w:eastAsia="Times New Roman" w:hAnsi="Arial" w:cs="Arial"/>
                <w:b/>
                <w:bCs/>
                <w:sz w:val="10"/>
                <w:szCs w:val="10"/>
              </w:rPr>
              <w:t xml:space="preserve"> 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tjera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BDA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4BD33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7F0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825,073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7265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138,805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787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282,636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FE8E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5416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80DD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213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71BA3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6E18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67,520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CBEAF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1,618,034</w:t>
            </w:r>
          </w:p>
        </w:tc>
      </w:tr>
      <w:tr w:rsidR="00AF68E7" w:rsidRPr="00AF68E7" w14:paraId="0A470B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05D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A2AA3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70C760B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D733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9DE18F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871D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EDCD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F48B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861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A074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9D6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E49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0C0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434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91,000</w:t>
            </w:r>
          </w:p>
        </w:tc>
        <w:tc>
          <w:tcPr>
            <w:tcW w:w="248" w:type="pct"/>
            <w:tcBorders>
              <w:top w:val="nil"/>
              <w:left w:val="nil"/>
              <w:bottom w:val="dotted" w:sz="4" w:space="0" w:color="auto"/>
              <w:right w:val="single" w:sz="4" w:space="0" w:color="auto"/>
            </w:tcBorders>
            <w:shd w:val="clear" w:color="auto" w:fill="auto"/>
            <w:noWrap/>
            <w:vAlign w:val="bottom"/>
            <w:hideMark/>
          </w:tcPr>
          <w:p w14:paraId="08FDC3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91,000</w:t>
            </w:r>
          </w:p>
        </w:tc>
      </w:tr>
      <w:tr w:rsidR="00AF68E7" w:rsidRPr="00AF68E7" w14:paraId="26AE1E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471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87</w:t>
            </w:r>
          </w:p>
        </w:tc>
        <w:tc>
          <w:tcPr>
            <w:tcW w:w="238" w:type="pct"/>
            <w:tcBorders>
              <w:top w:val="nil"/>
              <w:left w:val="nil"/>
              <w:bottom w:val="dotted" w:sz="4" w:space="0" w:color="auto"/>
              <w:right w:val="single" w:sz="4" w:space="0" w:color="auto"/>
            </w:tcBorders>
            <w:shd w:val="clear" w:color="auto" w:fill="auto"/>
            <w:noWrap/>
            <w:vAlign w:val="bottom"/>
            <w:hideMark/>
          </w:tcPr>
          <w:p w14:paraId="0DFD3F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4776CEC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E779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1F33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0930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9DB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8C46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D09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1A4B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BD49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9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B36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3C38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51,330</w:t>
            </w:r>
          </w:p>
        </w:tc>
        <w:tc>
          <w:tcPr>
            <w:tcW w:w="248" w:type="pct"/>
            <w:tcBorders>
              <w:top w:val="nil"/>
              <w:left w:val="nil"/>
              <w:bottom w:val="dotted" w:sz="4" w:space="0" w:color="auto"/>
              <w:right w:val="single" w:sz="4" w:space="0" w:color="auto"/>
            </w:tcBorders>
            <w:shd w:val="clear" w:color="auto" w:fill="auto"/>
            <w:noWrap/>
            <w:vAlign w:val="bottom"/>
            <w:hideMark/>
          </w:tcPr>
          <w:p w14:paraId="363EEA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51,330</w:t>
            </w:r>
          </w:p>
        </w:tc>
      </w:tr>
      <w:tr w:rsidR="00AF68E7" w:rsidRPr="00AF68E7" w14:paraId="5502DC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8C3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6BDB4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6C8933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C344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2BDE49" w14:textId="081AACA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FB95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 </w:t>
            </w:r>
          </w:p>
        </w:tc>
        <w:tc>
          <w:tcPr>
            <w:tcW w:w="250" w:type="pct"/>
            <w:tcBorders>
              <w:top w:val="nil"/>
              <w:left w:val="nil"/>
              <w:bottom w:val="dotted" w:sz="4" w:space="0" w:color="auto"/>
              <w:right w:val="single" w:sz="4" w:space="0" w:color="auto"/>
            </w:tcBorders>
            <w:shd w:val="clear" w:color="auto" w:fill="auto"/>
            <w:noWrap/>
            <w:vAlign w:val="bottom"/>
            <w:hideMark/>
          </w:tcPr>
          <w:p w14:paraId="289B6B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719D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8C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0EC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2042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B437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AB91C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7D6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63,830</w:t>
            </w:r>
          </w:p>
        </w:tc>
        <w:tc>
          <w:tcPr>
            <w:tcW w:w="248" w:type="pct"/>
            <w:tcBorders>
              <w:top w:val="nil"/>
              <w:left w:val="nil"/>
              <w:bottom w:val="dotted" w:sz="4" w:space="0" w:color="auto"/>
              <w:right w:val="single" w:sz="4" w:space="0" w:color="auto"/>
            </w:tcBorders>
            <w:shd w:val="clear" w:color="auto" w:fill="auto"/>
            <w:noWrap/>
            <w:vAlign w:val="bottom"/>
            <w:hideMark/>
          </w:tcPr>
          <w:p w14:paraId="793DDA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63,830</w:t>
            </w:r>
          </w:p>
        </w:tc>
      </w:tr>
      <w:tr w:rsidR="00AF68E7" w:rsidRPr="00AF68E7" w14:paraId="102DC07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DBAB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B3E3B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nil"/>
              <w:right w:val="single" w:sz="4" w:space="0" w:color="auto"/>
            </w:tcBorders>
            <w:shd w:val="clear" w:color="auto" w:fill="auto"/>
            <w:noWrap/>
            <w:vAlign w:val="bottom"/>
            <w:hideMark/>
          </w:tcPr>
          <w:p w14:paraId="0D725B8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72D82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FC5CF5" w14:textId="7712A9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786D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2F7A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78457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B1949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2C74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87C2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6DEE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66A4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EBB9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CE174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A7859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3D29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35B30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24C3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e-Qeverisja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4389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F9A0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8AA3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1,097,068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A1B0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177,070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004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4,611,719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5B8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914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B044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22,170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BA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960C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A88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3,179,000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FED1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9,087,102</w:t>
            </w:r>
          </w:p>
        </w:tc>
      </w:tr>
      <w:tr w:rsidR="00AF68E7" w:rsidRPr="00AF68E7" w14:paraId="06722EE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BCDA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123E3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8D0738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ED8F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79529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0680B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A00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EDA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20B2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75C1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79C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45C0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F0082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8A3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160,000</w:t>
            </w:r>
          </w:p>
        </w:tc>
        <w:tc>
          <w:tcPr>
            <w:tcW w:w="248" w:type="pct"/>
            <w:tcBorders>
              <w:top w:val="nil"/>
              <w:left w:val="nil"/>
              <w:bottom w:val="dotted" w:sz="4" w:space="0" w:color="auto"/>
              <w:right w:val="single" w:sz="4" w:space="0" w:color="auto"/>
            </w:tcBorders>
            <w:shd w:val="clear" w:color="auto" w:fill="auto"/>
            <w:noWrap/>
            <w:vAlign w:val="bottom"/>
            <w:hideMark/>
          </w:tcPr>
          <w:p w14:paraId="5EE15B2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160,000</w:t>
            </w:r>
          </w:p>
        </w:tc>
      </w:tr>
      <w:tr w:rsidR="00AF68E7" w:rsidRPr="00AF68E7" w14:paraId="3C346F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7DF7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2C8FFA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2A8FA53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32D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C078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FD3D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8270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236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163B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F96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FED5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634E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B45E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89A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BE0E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44A2C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2B5F0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8E764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000838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C338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25F1BE6" w14:textId="025D70C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BE29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5D83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67F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99D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2113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F19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8F5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436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F0F15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C5FB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A3EB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225DF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31F71D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0469B6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5FC56B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3BEE0D2" w14:textId="52DA79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3CC3B0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A4D9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BC6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E8A9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FAEFA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C99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DCE3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7AE9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68D2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1687D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D564E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B9E94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B7A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C4FF619" w14:textId="3DE3DCE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Menaxhimi dhe Zhvillimi i </w:t>
            </w:r>
            <w:r w:rsidR="00CC67B1" w:rsidRPr="00AF68E7">
              <w:rPr>
                <w:rFonts w:ascii="Arial" w:eastAsia="Times New Roman" w:hAnsi="Arial" w:cs="Arial"/>
                <w:b/>
                <w:bCs/>
                <w:sz w:val="10"/>
                <w:szCs w:val="10"/>
              </w:rPr>
              <w:t>Administratës</w:t>
            </w:r>
            <w:r w:rsidRPr="00AF68E7">
              <w:rPr>
                <w:rFonts w:ascii="Arial" w:eastAsia="Times New Roman" w:hAnsi="Arial" w:cs="Arial"/>
                <w:b/>
                <w:bCs/>
                <w:sz w:val="10"/>
                <w:szCs w:val="10"/>
              </w:rPr>
              <w:t xml:space="preserve"> Publike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2A10F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7D3C36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FB1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287,992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A04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47,645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6C844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94,530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BF0CE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ED7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A3DC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98EB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8819C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5A94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104C3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480,067</w:t>
            </w:r>
          </w:p>
        </w:tc>
      </w:tr>
      <w:tr w:rsidR="00AF68E7" w:rsidRPr="00AF68E7" w14:paraId="6A1241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BC9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CAEE1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10E3A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F94A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AC78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8B48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67C9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9ED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02E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EA8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A78A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CB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261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1B58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76,200</w:t>
            </w:r>
          </w:p>
        </w:tc>
        <w:tc>
          <w:tcPr>
            <w:tcW w:w="248" w:type="pct"/>
            <w:tcBorders>
              <w:top w:val="nil"/>
              <w:left w:val="nil"/>
              <w:bottom w:val="dotted" w:sz="4" w:space="0" w:color="auto"/>
              <w:right w:val="single" w:sz="4" w:space="0" w:color="auto"/>
            </w:tcBorders>
            <w:shd w:val="clear" w:color="auto" w:fill="auto"/>
            <w:noWrap/>
            <w:vAlign w:val="bottom"/>
            <w:hideMark/>
          </w:tcPr>
          <w:p w14:paraId="6810DD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76,200</w:t>
            </w:r>
          </w:p>
        </w:tc>
      </w:tr>
      <w:tr w:rsidR="00AF68E7" w:rsidRPr="00AF68E7" w14:paraId="49EBE9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5C1C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C674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016FE1B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32D8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989D1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CF12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1163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1FE0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E16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769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EEFD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76D1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428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7C8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81C8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19132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758A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A5439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3F014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1FF1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C7BFD1D" w14:textId="4179184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BAA2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2DA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4CC5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807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6E88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836F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5956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712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749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9C9F1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3B10C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A546B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3B1D9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nil"/>
              <w:right w:val="single" w:sz="4" w:space="0" w:color="auto"/>
            </w:tcBorders>
            <w:shd w:val="clear" w:color="auto" w:fill="auto"/>
            <w:noWrap/>
            <w:vAlign w:val="bottom"/>
            <w:hideMark/>
          </w:tcPr>
          <w:p w14:paraId="78F99C8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1AF745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B29AB68" w14:textId="318AD7F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8A17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63FF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F69E2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4C27FC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5145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812B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026A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67D2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AE2B7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6AE56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r>
      <w:tr w:rsidR="00AF68E7" w:rsidRPr="00AF68E7" w14:paraId="58DD7E3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FE72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16AA1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2B94BD4" w14:textId="36EEC66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 xml:space="preserve">Rininë dhe Fëmijët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EB8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90EED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CD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23,649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E8DB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3,935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3AF4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7,270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EBFFB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629BB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110,700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A15C8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0CC69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069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418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2581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215,954</w:t>
            </w:r>
          </w:p>
        </w:tc>
      </w:tr>
      <w:tr w:rsidR="00AF68E7" w:rsidRPr="00AF68E7" w14:paraId="6DA9AC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402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D0ECA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6B6D61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E3217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D9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0855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B92F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56FD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554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6666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70C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B8E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8225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43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3307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8472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4C19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F762E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3D168B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3AAEC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F496B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EACE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4A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D16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A43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DA0B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09C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39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48B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50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C14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A34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31CA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9200A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D4233F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07C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C32BE3C" w14:textId="5DA4DE7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B8C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831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1AE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B46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BD4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A22B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60E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28C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67D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0D8B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ED21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B5D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7D6E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nil"/>
              <w:right w:val="single" w:sz="4" w:space="0" w:color="auto"/>
            </w:tcBorders>
            <w:shd w:val="clear" w:color="auto" w:fill="auto"/>
            <w:noWrap/>
            <w:vAlign w:val="bottom"/>
            <w:hideMark/>
          </w:tcPr>
          <w:p w14:paraId="440776F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D6B7D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FB5D884" w14:textId="2A3DFA1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E401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D416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843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4F3EE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D10CD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8A312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12F8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9D1AC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CE5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5F27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068A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E3AE7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4C362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6AD123E" w14:textId="21407945"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Kultet Fetare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8A17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5AC538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0D9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16,461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F63B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C441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9,575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E297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E331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113,000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E93C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DC4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5F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ADE89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51F3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142,721</w:t>
            </w:r>
          </w:p>
        </w:tc>
      </w:tr>
      <w:tr w:rsidR="00AF68E7" w:rsidRPr="00AF68E7" w14:paraId="512BE08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4C4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32A01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4D9137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0932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EE14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685D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EDB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AA1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7F8C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424E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BB51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2DBB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7DE4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B3F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3C4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FFB8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5268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762F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2811A9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94A6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9C827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EA802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6F07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278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198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832D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A805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ECD4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9737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46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5EFC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189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48A4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6C8B3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1C9BEA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8034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57B55F" w14:textId="18F84FE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0D5E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34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B981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B8B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FF10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3330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D99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BCC1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69FB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E3E3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206BE4"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EF0F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DotDash" w:sz="4" w:space="0" w:color="auto"/>
              <w:right w:val="single" w:sz="4" w:space="0" w:color="auto"/>
            </w:tcBorders>
            <w:shd w:val="clear" w:color="auto" w:fill="auto"/>
            <w:noWrap/>
            <w:vAlign w:val="bottom"/>
            <w:hideMark/>
          </w:tcPr>
          <w:p w14:paraId="482AD6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DotDash" w:sz="4" w:space="0" w:color="auto"/>
              <w:right w:val="single" w:sz="4" w:space="0" w:color="auto"/>
            </w:tcBorders>
            <w:shd w:val="clear" w:color="auto" w:fill="auto"/>
            <w:noWrap/>
            <w:vAlign w:val="bottom"/>
            <w:hideMark/>
          </w:tcPr>
          <w:p w14:paraId="2E857A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1CB99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ADE8E12" w14:textId="62AE7C1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6FD0D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4F21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6C48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DD5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5452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93C51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A0388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8B72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4A31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FED77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A591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D7DAE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5F597E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9D227EE" w14:textId="2556DBD1"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Institucione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tjera Qeveritare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E529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8C8C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E8BA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2,703,532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F3E61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433,592</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73D97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5,057,370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E734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DD73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527,700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AA1B9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64,470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948A2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75</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8160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5645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4,253,880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0C564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13,290,619</w:t>
            </w:r>
          </w:p>
        </w:tc>
      </w:tr>
      <w:tr w:rsidR="00AF68E7" w:rsidRPr="00AF68E7" w14:paraId="4685E8E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11A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42F69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9EEFA6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0088C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2F81B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3450C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19,820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AFD2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3,310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BDB84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6,395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F660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90A42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A04C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9A90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5B81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2B3CE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705D9E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130,525</w:t>
            </w:r>
          </w:p>
        </w:tc>
      </w:tr>
      <w:tr w:rsidR="00AF68E7" w:rsidRPr="00AF68E7" w14:paraId="778DBDD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A4509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58F87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532E6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2772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596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D8DA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0D7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620CC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35222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0F2B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9CFE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7EF83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A89BD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13DA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523C0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35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919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3F0E84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B060CF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2D1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CA1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18E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03EF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040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613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6699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18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D4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3B3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73C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42302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69DB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EF95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1B3964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3D3C41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16E0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AE89A6" w14:textId="091F343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E3A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0C4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296C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31EC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3DD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0E3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8611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4F48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AE2D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1D8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407801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0E6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nil"/>
              <w:right w:val="single" w:sz="4" w:space="0" w:color="auto"/>
            </w:tcBorders>
            <w:shd w:val="clear" w:color="auto" w:fill="auto"/>
            <w:noWrap/>
            <w:vAlign w:val="bottom"/>
            <w:hideMark/>
          </w:tcPr>
          <w:p w14:paraId="5BDF89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9ACE5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8EE4D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92C7311" w14:textId="0CC060E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9471D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84C5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4D27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9385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0E10B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48A4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6E48E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92D4E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2655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B9EBE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5DD4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EC9FE1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625D5B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4844551" w14:textId="2739B624" w:rsidR="00247E06" w:rsidRPr="00AF68E7" w:rsidRDefault="00CC67B1"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Shoqërinë</w:t>
            </w:r>
            <w:r w:rsidR="00247E06" w:rsidRPr="00AF68E7">
              <w:rPr>
                <w:rFonts w:ascii="Arial" w:eastAsia="Times New Roman" w:hAnsi="Arial" w:cs="Arial"/>
                <w:b/>
                <w:bCs/>
                <w:sz w:val="10"/>
                <w:szCs w:val="10"/>
              </w:rPr>
              <w:t xml:space="preserve"> Civile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163EF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1EF4D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6F30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19,820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B2DB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3,310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0A79D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6,395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95695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9A5FD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FF322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8162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7A021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F89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18618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130,525</w:t>
            </w:r>
          </w:p>
        </w:tc>
      </w:tr>
      <w:tr w:rsidR="00AF68E7" w:rsidRPr="00AF68E7" w14:paraId="7D691A7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A381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DB189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EE9902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4C9A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2C6D1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66FC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101,140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9E3D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56A8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32,890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3E332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E0657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44C49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AB6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4094B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39CB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E1241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168,700</w:t>
            </w:r>
          </w:p>
        </w:tc>
      </w:tr>
      <w:tr w:rsidR="00AF68E7" w:rsidRPr="00AF68E7" w14:paraId="3603240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429C8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1F38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5A25FD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142B9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C4150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8678D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7B30D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B077D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69DE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D8D7E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2C9D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9270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6EA9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16CB3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224BA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6D94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88D7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69B509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471AB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D83B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71EA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E491B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AC23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D97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49F9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079E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5199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8C5A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8AA5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9FF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ADCD89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DAA5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EFCA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253BB1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E1994B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A67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1176A3" w14:textId="6C0D4DC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8011C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B28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733D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007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ED2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0202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283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8F15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2CBC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534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3129A2"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40D2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nil"/>
              <w:right w:val="single" w:sz="4" w:space="0" w:color="auto"/>
            </w:tcBorders>
            <w:shd w:val="clear" w:color="auto" w:fill="auto"/>
            <w:noWrap/>
            <w:vAlign w:val="bottom"/>
            <w:hideMark/>
          </w:tcPr>
          <w:p w14:paraId="68A0BB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958132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42E394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D39A83" w14:textId="2B18630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DB6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698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365C2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1D1B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4F350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57531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44F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764C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161D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0F4BE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7BAE3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116D86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479F71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608DBE2" w14:textId="312C55D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Komisioneri për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Drejtën</w:t>
            </w:r>
            <w:r w:rsidRPr="00AF68E7">
              <w:rPr>
                <w:rFonts w:ascii="Arial" w:eastAsia="Times New Roman" w:hAnsi="Arial" w:cs="Arial"/>
                <w:b/>
                <w:bCs/>
                <w:sz w:val="10"/>
                <w:szCs w:val="10"/>
              </w:rPr>
              <w:t xml:space="preserve"> e Informimit dhe</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Mbrojtjen e të Dhënave Personale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CE865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A8E085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5E25A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101,140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7B4E9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16,330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262902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32,890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A403C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D6EEC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374D50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1C58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E8228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2511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C8C0A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168,700</w:t>
            </w:r>
          </w:p>
        </w:tc>
      </w:tr>
      <w:tr w:rsidR="00AF68E7" w:rsidRPr="00AF68E7" w14:paraId="6E5365A5"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AD816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EE608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9E0D1D7" w14:textId="3F7FD7CB"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e </w:t>
            </w:r>
            <w:r w:rsidR="00CC67B1" w:rsidRPr="00AF68E7">
              <w:rPr>
                <w:rFonts w:ascii="Arial" w:eastAsia="Times New Roman" w:hAnsi="Arial" w:cs="Arial"/>
                <w:b/>
                <w:bCs/>
                <w:sz w:val="10"/>
                <w:szCs w:val="10"/>
              </w:rPr>
              <w:t xml:space="preserve">Komisionit </w:t>
            </w:r>
            <w:r w:rsidRPr="00AF68E7">
              <w:rPr>
                <w:rFonts w:ascii="Arial" w:eastAsia="Times New Roman" w:hAnsi="Arial" w:cs="Arial"/>
                <w:b/>
                <w:bCs/>
                <w:sz w:val="10"/>
                <w:szCs w:val="10"/>
              </w:rPr>
              <w:t>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Prokurimit Publik</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40DF1F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AD822C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BA4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78,625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49B89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11,773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DF44A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17,200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FE78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0891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EDBB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41EE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6AD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5E659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0FE7E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123,898</w:t>
            </w:r>
          </w:p>
        </w:tc>
      </w:tr>
      <w:tr w:rsidR="00AF68E7" w:rsidRPr="00AF68E7" w14:paraId="694C2D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6F6F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E2074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E15830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A5011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CC723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BC5D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6E1B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14B7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7CFBD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A107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7BB1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EFD0C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CD8D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69CF1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DF273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45D5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8230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90</w:t>
            </w:r>
          </w:p>
        </w:tc>
        <w:tc>
          <w:tcPr>
            <w:tcW w:w="238" w:type="pct"/>
            <w:tcBorders>
              <w:top w:val="nil"/>
              <w:left w:val="nil"/>
              <w:bottom w:val="dotted" w:sz="4" w:space="0" w:color="auto"/>
              <w:right w:val="single" w:sz="4" w:space="0" w:color="auto"/>
            </w:tcBorders>
            <w:shd w:val="clear" w:color="auto" w:fill="auto"/>
            <w:noWrap/>
            <w:vAlign w:val="bottom"/>
            <w:hideMark/>
          </w:tcPr>
          <w:p w14:paraId="5F82D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A902C4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001B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3395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065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80D2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127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55D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71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0E036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929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B9E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F5DD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C01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F7BE9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EDD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3C5D41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0A0DB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056A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8D279F9" w14:textId="1DACA8A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9E33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25D5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8116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E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71BA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0F29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B582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15F60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FC5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32AB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19D171"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5651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nil"/>
              <w:left w:val="nil"/>
              <w:bottom w:val="nil"/>
              <w:right w:val="single" w:sz="4" w:space="0" w:color="auto"/>
            </w:tcBorders>
            <w:shd w:val="clear" w:color="auto" w:fill="auto"/>
            <w:noWrap/>
            <w:vAlign w:val="bottom"/>
            <w:hideMark/>
          </w:tcPr>
          <w:p w14:paraId="54746A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11C5F8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88AA9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A9BF237" w14:textId="4183995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5BA813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A0C87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DC74A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1828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7433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7D695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E43F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0FA3F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568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1D19A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B7D8E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684C8D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1A13C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675CF86" w14:textId="7895961C"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Komisioni </w:t>
            </w:r>
            <w:r w:rsidR="00CC67B1"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Prokurimit Publik</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0A72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7D490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0B62E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78,625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82A2E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11,773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554CA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17,200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D903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0572D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B6E7D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8DF23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736024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A6E02F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9754A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123,898</w:t>
            </w:r>
          </w:p>
        </w:tc>
      </w:tr>
      <w:tr w:rsidR="00AF68E7" w:rsidRPr="00AF68E7" w14:paraId="723AA583"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081B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51625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DA59BD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5583C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050895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4C3C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C5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3FC0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11B919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5269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40D0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A79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2767D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BDE5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E1838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71,150</w:t>
            </w:r>
          </w:p>
        </w:tc>
      </w:tr>
      <w:tr w:rsidR="00AF68E7" w:rsidRPr="00AF68E7" w14:paraId="3816658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EEC77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0B4D6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49086F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795F7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F5670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2260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93CD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DEAA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E878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0189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ABAF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5D5D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2DF6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FFAE5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73D5C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EA5D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4291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AD061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73A345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F78F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5498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625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E3E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5599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ED2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F51F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BD5E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D02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EE0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9A4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2C9F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F0C8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147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C7353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F4A3B6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D529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A983E2" w14:textId="03CF11D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3356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24A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2802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B18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5CF7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9CE4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042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8C1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E83D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4795C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06500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63D1D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nil"/>
              <w:right w:val="single" w:sz="4" w:space="0" w:color="auto"/>
            </w:tcBorders>
            <w:shd w:val="clear" w:color="auto" w:fill="auto"/>
            <w:noWrap/>
            <w:vAlign w:val="bottom"/>
            <w:hideMark/>
          </w:tcPr>
          <w:p w14:paraId="419425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B78322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D27E2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E28F920" w14:textId="756515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4EA3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91F1E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9D8D9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F1E5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B040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635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3C1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3D5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E666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97BD0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32BCF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33899D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D72DEF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E182DA" w14:textId="5FC3689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Komisioneri </w:t>
            </w:r>
            <w:r w:rsidR="00CC67B1"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Mbrojtjen nga Diskriminimi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65B1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047E6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4F404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61B9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80577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11,880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D1B6E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62CE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59523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57B11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D5C91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34DA3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474A6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71,150</w:t>
            </w:r>
          </w:p>
        </w:tc>
      </w:tr>
      <w:tr w:rsidR="00AF68E7" w:rsidRPr="00AF68E7" w14:paraId="63E6D08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787FE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72F42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B1A7BC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20CB6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CB6A20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40A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35,330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FB30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4,990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252D2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E6673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6CC4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6BAD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84E5C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13911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2557C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33DC6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57,160</w:t>
            </w:r>
          </w:p>
        </w:tc>
      </w:tr>
      <w:tr w:rsidR="00AF68E7" w:rsidRPr="00AF68E7" w14:paraId="669D67E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8DAC4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BB14D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EB6A2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15539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D91BE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5146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80FD3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3956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CC638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67B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FE40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90E0F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84ED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58AE2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C0D55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21092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A6F0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02741F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BED9A2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3EEA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9C4E8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2A2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09D7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8E3F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F2D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F97B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FA6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A92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1243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13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4B69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9F68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D841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235F5E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CB784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5291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91FE33" w14:textId="12BA49A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CD1C9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361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70E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A010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40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9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87A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26ED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781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C4F2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30A3C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169E5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nil"/>
              <w:right w:val="single" w:sz="4" w:space="0" w:color="auto"/>
            </w:tcBorders>
            <w:shd w:val="clear" w:color="auto" w:fill="auto"/>
            <w:noWrap/>
            <w:vAlign w:val="bottom"/>
            <w:hideMark/>
          </w:tcPr>
          <w:p w14:paraId="0683C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91F1F7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A07B5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CCFCCC" w14:textId="4BF4FEB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70B1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F016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D817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FB26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5039E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F6EB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9AC28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921B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C41C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1EC02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C59D8D9"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3081B2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907804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FD162C8" w14:textId="7039B233"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Instituti i Studimeve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Krimeve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Komunizmit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EC792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CB37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DB1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35,330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6F4A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4,990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D7A8F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1E6BD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03DF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BB0CA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50A6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91376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8B4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AE132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57,160</w:t>
            </w:r>
          </w:p>
        </w:tc>
      </w:tr>
      <w:tr w:rsidR="00AF68E7" w:rsidRPr="00AF68E7" w14:paraId="1E70C7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DE0B9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13D0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D75987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67FE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892D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B1F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AEB05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18,100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543E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9FDCC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88B3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D3E0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62F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62A2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5F60C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5888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165,900</w:t>
            </w:r>
          </w:p>
        </w:tc>
      </w:tr>
      <w:tr w:rsidR="00AF68E7" w:rsidRPr="00AF68E7" w14:paraId="135FF8F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9A1D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79ED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9365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AF3D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D7AA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C31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436F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265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5228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DE7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49A0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3A2C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4BA8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C8C9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93E3A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3E519F7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DEFE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CCA4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BFB7E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4001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3A948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4B7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925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F595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2947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4B40A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A055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B0FB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5BDF2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1155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04B2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11A2FF5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5E8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28857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875D4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B126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090304" w14:textId="2574F3D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C586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D8B6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E24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C6B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795E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7329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E072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29FF1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118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613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454DA5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52A2F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E6E2B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537875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3580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2940BBB" w14:textId="192C760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1492F9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56A16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31E2D3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65EA3C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662522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39B756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497D1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6039A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E950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557A06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61B5A3E0"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EC7965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9DEF79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9CC7AD2" w14:textId="7F2E75B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Autoriteti </w:t>
            </w:r>
            <w:r w:rsidR="00CC67B1"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w:t>
            </w:r>
            <w:r w:rsidR="00F01752" w:rsidRPr="00AF68E7">
              <w:rPr>
                <w:rFonts w:ascii="Arial" w:eastAsia="Times New Roman" w:hAnsi="Arial" w:cs="Arial"/>
                <w:b/>
                <w:sz w:val="10"/>
                <w:szCs w:val="10"/>
              </w:rPr>
              <w:t>të</w:t>
            </w:r>
            <w:r w:rsidRPr="00AF68E7">
              <w:rPr>
                <w:rFonts w:ascii="Arial" w:eastAsia="Times New Roman" w:hAnsi="Arial" w:cs="Arial"/>
                <w:b/>
                <w:bCs/>
                <w:sz w:val="10"/>
                <w:szCs w:val="10"/>
              </w:rPr>
              <w:t xml:space="preserve"> Drejt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n e Informimit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490C1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06A84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62FE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105,900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DC598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8192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5CFE5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3A0DC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D42FD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0732E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53929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CFAF6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2DB4A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165,900</w:t>
            </w:r>
          </w:p>
        </w:tc>
      </w:tr>
    </w:tbl>
    <w:p w14:paraId="105CB4A6" w14:textId="77777777" w:rsidR="00247E06" w:rsidRPr="00AF68E7" w:rsidRDefault="00247E06" w:rsidP="00645CC0">
      <w:pPr>
        <w:spacing w:after="0"/>
        <w:ind w:firstLine="284"/>
        <w:jc w:val="center"/>
        <w:rPr>
          <w:rFonts w:ascii="Garamond" w:hAnsi="Garamond" w:cs="Times New Roman"/>
          <w:b/>
          <w:bCs/>
          <w:sz w:val="24"/>
          <w:szCs w:val="24"/>
        </w:rPr>
      </w:pPr>
    </w:p>
    <w:p w14:paraId="4F8B09D6" w14:textId="77777777" w:rsidR="00247E06" w:rsidRPr="00AF68E7" w:rsidRDefault="00247E06" w:rsidP="00645CC0">
      <w:pPr>
        <w:spacing w:after="0"/>
        <w:ind w:firstLine="284"/>
        <w:jc w:val="center"/>
        <w:rPr>
          <w:rFonts w:ascii="Garamond" w:hAnsi="Garamond" w:cs="Times New Roman"/>
          <w:b/>
          <w:bCs/>
          <w:sz w:val="24"/>
          <w:szCs w:val="24"/>
        </w:rPr>
      </w:pPr>
    </w:p>
    <w:p w14:paraId="2405462A" w14:textId="77777777" w:rsidR="00247E06" w:rsidRPr="00AF68E7" w:rsidRDefault="00247E06" w:rsidP="00645CC0">
      <w:pPr>
        <w:spacing w:after="0"/>
        <w:ind w:firstLine="284"/>
        <w:jc w:val="center"/>
        <w:rPr>
          <w:rFonts w:ascii="Garamond" w:hAnsi="Garamond" w:cs="Times New Roman"/>
          <w:b/>
          <w:bCs/>
          <w:sz w:val="24"/>
          <w:szCs w:val="24"/>
        </w:rPr>
      </w:pPr>
    </w:p>
    <w:p w14:paraId="7961708D" w14:textId="77777777" w:rsidR="00247E06" w:rsidRPr="00AF68E7" w:rsidRDefault="00247E06" w:rsidP="00645CC0">
      <w:pPr>
        <w:spacing w:after="0"/>
        <w:ind w:firstLine="284"/>
        <w:jc w:val="center"/>
        <w:rPr>
          <w:rFonts w:ascii="Garamond" w:hAnsi="Garamond" w:cs="Times New Roman"/>
          <w:b/>
          <w:bCs/>
          <w:sz w:val="24"/>
          <w:szCs w:val="24"/>
        </w:rPr>
      </w:pPr>
    </w:p>
    <w:p w14:paraId="2A27D360" w14:textId="77777777" w:rsidR="00247E06" w:rsidRPr="00AF68E7" w:rsidRDefault="00247E06" w:rsidP="00645CC0">
      <w:pPr>
        <w:spacing w:after="0"/>
        <w:ind w:firstLine="284"/>
        <w:jc w:val="center"/>
        <w:rPr>
          <w:rFonts w:ascii="Garamond" w:hAnsi="Garamond" w:cs="Times New Roman"/>
          <w:b/>
          <w:bCs/>
          <w:sz w:val="24"/>
          <w:szCs w:val="24"/>
        </w:rPr>
      </w:pPr>
    </w:p>
    <w:p w14:paraId="54E4D0FB" w14:textId="77777777" w:rsidR="00247E06" w:rsidRPr="00AF68E7" w:rsidRDefault="00247E06" w:rsidP="00645CC0">
      <w:pPr>
        <w:spacing w:after="0"/>
        <w:ind w:firstLine="284"/>
        <w:jc w:val="center"/>
        <w:rPr>
          <w:rFonts w:ascii="Garamond" w:hAnsi="Garamond" w:cs="Times New Roman"/>
          <w:b/>
          <w:bCs/>
          <w:sz w:val="24"/>
          <w:szCs w:val="24"/>
        </w:rPr>
      </w:pPr>
    </w:p>
    <w:p w14:paraId="6932157B" w14:textId="77777777" w:rsidR="00247E06" w:rsidRPr="00AF68E7" w:rsidRDefault="00247E06" w:rsidP="00645CC0">
      <w:pPr>
        <w:spacing w:after="0"/>
        <w:ind w:firstLine="284"/>
        <w:jc w:val="center"/>
        <w:rPr>
          <w:rFonts w:ascii="Garamond" w:hAnsi="Garamond" w:cs="Times New Roman"/>
          <w:b/>
          <w:bCs/>
          <w:sz w:val="24"/>
          <w:szCs w:val="24"/>
        </w:rPr>
      </w:pPr>
    </w:p>
    <w:p w14:paraId="416F09E4" w14:textId="77777777" w:rsidR="00247E06" w:rsidRPr="00AF68E7" w:rsidRDefault="00247E06" w:rsidP="00645CC0">
      <w:pPr>
        <w:spacing w:after="0"/>
        <w:ind w:firstLine="284"/>
        <w:jc w:val="center"/>
        <w:rPr>
          <w:rFonts w:ascii="Garamond" w:hAnsi="Garamond" w:cs="Times New Roman"/>
          <w:b/>
          <w:bCs/>
          <w:sz w:val="24"/>
          <w:szCs w:val="24"/>
        </w:rPr>
      </w:pPr>
    </w:p>
    <w:p w14:paraId="5BDB537B" w14:textId="77777777" w:rsidR="00247E06" w:rsidRPr="00AF68E7" w:rsidRDefault="00247E06" w:rsidP="00645CC0">
      <w:pPr>
        <w:spacing w:after="0"/>
        <w:ind w:firstLine="284"/>
        <w:jc w:val="center"/>
        <w:rPr>
          <w:rFonts w:ascii="Garamond" w:hAnsi="Garamond" w:cs="Times New Roman"/>
          <w:b/>
          <w:bCs/>
          <w:sz w:val="24"/>
          <w:szCs w:val="24"/>
        </w:rPr>
      </w:pPr>
    </w:p>
    <w:p w14:paraId="081E85DB" w14:textId="77777777" w:rsidR="00247E06" w:rsidRPr="00AF68E7" w:rsidRDefault="00247E06" w:rsidP="00645CC0">
      <w:pPr>
        <w:spacing w:after="0"/>
        <w:ind w:firstLine="284"/>
        <w:jc w:val="center"/>
        <w:rPr>
          <w:rFonts w:ascii="Garamond" w:hAnsi="Garamond" w:cs="Times New Roman"/>
          <w:b/>
          <w:bCs/>
          <w:sz w:val="24"/>
          <w:szCs w:val="24"/>
        </w:rPr>
        <w:sectPr w:rsidR="00247E06" w:rsidRPr="00AF68E7" w:rsidSect="00247E06">
          <w:pgSz w:w="16838" w:h="11906" w:orient="landscape" w:code="9"/>
          <w:pgMar w:top="1418" w:right="1418" w:bottom="1418" w:left="1418" w:header="1304" w:footer="1134" w:gutter="0"/>
          <w:cols w:space="708"/>
          <w:titlePg/>
          <w:docGrid w:linePitch="360"/>
        </w:sectPr>
      </w:pPr>
    </w:p>
    <w:p w14:paraId="1601D2D1" w14:textId="77777777" w:rsidR="008F2C0F" w:rsidRPr="00AF68E7" w:rsidRDefault="008F2C0F" w:rsidP="00645CC0">
      <w:pPr>
        <w:spacing w:after="0"/>
        <w:ind w:firstLine="284"/>
        <w:jc w:val="center"/>
        <w:rPr>
          <w:rFonts w:ascii="Garamond" w:hAnsi="Garamond" w:cs="Times New Roman"/>
          <w:b/>
          <w:bCs/>
          <w:sz w:val="24"/>
          <w:szCs w:val="24"/>
        </w:rPr>
      </w:pPr>
    </w:p>
    <w:tbl>
      <w:tblPr>
        <w:tblW w:w="9340" w:type="dxa"/>
        <w:tblLook w:val="04A0" w:firstRow="1" w:lastRow="0" w:firstColumn="1" w:lastColumn="0" w:noHBand="0" w:noVBand="1"/>
      </w:tblPr>
      <w:tblGrid>
        <w:gridCol w:w="7580"/>
        <w:gridCol w:w="1760"/>
      </w:tblGrid>
      <w:tr w:rsidR="00AF68E7" w:rsidRPr="00AF68E7" w14:paraId="7B06F90E" w14:textId="77777777" w:rsidTr="008F5E16">
        <w:trPr>
          <w:trHeight w:val="180"/>
        </w:trPr>
        <w:tc>
          <w:tcPr>
            <w:tcW w:w="7580" w:type="dxa"/>
            <w:tcBorders>
              <w:top w:val="nil"/>
              <w:left w:val="nil"/>
              <w:bottom w:val="nil"/>
              <w:right w:val="nil"/>
            </w:tcBorders>
            <w:shd w:val="clear" w:color="auto" w:fill="auto"/>
            <w:noWrap/>
            <w:vAlign w:val="bottom"/>
            <w:hideMark/>
          </w:tcPr>
          <w:p w14:paraId="5F014E80" w14:textId="77777777"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Tab.5</w:t>
            </w:r>
          </w:p>
        </w:tc>
        <w:tc>
          <w:tcPr>
            <w:tcW w:w="1760" w:type="dxa"/>
            <w:tcBorders>
              <w:top w:val="nil"/>
              <w:left w:val="nil"/>
              <w:bottom w:val="nil"/>
              <w:right w:val="nil"/>
            </w:tcBorders>
            <w:shd w:val="clear" w:color="auto" w:fill="auto"/>
            <w:noWrap/>
            <w:vAlign w:val="bottom"/>
            <w:hideMark/>
          </w:tcPr>
          <w:p w14:paraId="502D75A4" w14:textId="77777777" w:rsidR="00247E06" w:rsidRPr="00AF68E7" w:rsidRDefault="00247E06" w:rsidP="008F5E16">
            <w:pPr>
              <w:spacing w:after="0" w:line="240" w:lineRule="auto"/>
              <w:rPr>
                <w:rFonts w:ascii="Garamond" w:eastAsia="Times New Roman" w:hAnsi="Garamond" w:cs="Arial"/>
                <w:b/>
                <w:bCs/>
                <w:i/>
                <w:iCs/>
                <w:sz w:val="18"/>
                <w:szCs w:val="18"/>
              </w:rPr>
            </w:pPr>
            <w:r w:rsidRPr="00AF68E7">
              <w:rPr>
                <w:rFonts w:ascii="Garamond" w:eastAsia="Times New Roman" w:hAnsi="Garamond" w:cs="Arial"/>
                <w:b/>
                <w:bCs/>
                <w:i/>
                <w:iCs/>
                <w:sz w:val="18"/>
                <w:szCs w:val="18"/>
              </w:rPr>
              <w:t>ne 000/leke</w:t>
            </w:r>
          </w:p>
        </w:tc>
      </w:tr>
      <w:tr w:rsidR="00AF68E7" w:rsidRPr="00AF68E7" w14:paraId="0218F87D" w14:textId="77777777" w:rsidTr="008F5E16">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558D7E2D" w14:textId="14D01F46"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tjera shpenzime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pa përfshira</w:t>
            </w:r>
            <w:r w:rsidRPr="00AF68E7">
              <w:rPr>
                <w:rFonts w:ascii="Garamond" w:eastAsia="Times New Roman" w:hAnsi="Garamond" w:cs="Arial"/>
                <w:b/>
                <w:bCs/>
                <w:sz w:val="18"/>
                <w:szCs w:val="18"/>
              </w:rPr>
              <w:t xml:space="preserve"> n</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buxhetet e </w:t>
            </w:r>
            <w:r w:rsidR="00CC67B1" w:rsidRPr="00AF68E7">
              <w:rPr>
                <w:rFonts w:ascii="Garamond" w:eastAsia="Times New Roman" w:hAnsi="Garamond" w:cs="Arial"/>
                <w:b/>
                <w:bCs/>
                <w:sz w:val="18"/>
                <w:szCs w:val="18"/>
              </w:rPr>
              <w:t>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302E7A5C"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r>
      <w:tr w:rsidR="00AF68E7" w:rsidRPr="00AF68E7" w14:paraId="3850EDA2" w14:textId="77777777" w:rsidTr="008F5E16">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13017774" w14:textId="78F850BE"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Fondi Rezerve dhe Kontigjenc</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i </w:t>
            </w:r>
            <w:r w:rsidR="00CC67B1" w:rsidRPr="00AF68E7">
              <w:rPr>
                <w:rFonts w:ascii="Garamond" w:eastAsia="Times New Roman" w:hAnsi="Garamond" w:cs="Arial"/>
                <w:b/>
                <w:bCs/>
                <w:sz w:val="18"/>
                <w:szCs w:val="18"/>
              </w:rPr>
              <w:t>Këshillit</w:t>
            </w:r>
            <w:r w:rsidRPr="00AF68E7">
              <w:rPr>
                <w:rFonts w:ascii="Garamond" w:eastAsia="Times New Roman" w:hAnsi="Garamond" w:cs="Arial"/>
                <w:b/>
                <w:bCs/>
                <w:sz w:val="18"/>
                <w:szCs w:val="18"/>
              </w:rPr>
              <w:t xml:space="preserve">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3A505EC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21,687,000</w:t>
            </w:r>
          </w:p>
        </w:tc>
      </w:tr>
      <w:tr w:rsidR="00AF68E7" w:rsidRPr="00AF68E7" w14:paraId="1858E0A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3B92490" w14:textId="59564FD1"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Fondi Rezerv</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i </w:t>
            </w:r>
            <w:r w:rsidR="00CC67B1" w:rsidRPr="00AF68E7">
              <w:rPr>
                <w:rFonts w:ascii="Garamond" w:eastAsia="Times New Roman" w:hAnsi="Garamond" w:cs="Arial"/>
                <w:sz w:val="18"/>
                <w:szCs w:val="18"/>
              </w:rPr>
              <w:t>Këshillit</w:t>
            </w:r>
            <w:r w:rsidRPr="00AF68E7">
              <w:rPr>
                <w:rFonts w:ascii="Garamond" w:eastAsia="Times New Roman" w:hAnsi="Garamond" w:cs="Arial"/>
                <w:sz w:val="18"/>
                <w:szCs w:val="18"/>
              </w:rPr>
              <w:t xml:space="preserve"> t</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Ministrave</w:t>
            </w:r>
          </w:p>
        </w:tc>
        <w:tc>
          <w:tcPr>
            <w:tcW w:w="1760" w:type="dxa"/>
            <w:tcBorders>
              <w:top w:val="nil"/>
              <w:left w:val="nil"/>
              <w:bottom w:val="dotted" w:sz="4" w:space="0" w:color="auto"/>
              <w:right w:val="double" w:sz="6" w:space="0" w:color="auto"/>
            </w:tcBorders>
            <w:shd w:val="clear" w:color="auto" w:fill="auto"/>
            <w:vAlign w:val="bottom"/>
            <w:hideMark/>
          </w:tcPr>
          <w:p w14:paraId="40BC7171"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2,500,000</w:t>
            </w:r>
          </w:p>
        </w:tc>
      </w:tr>
      <w:tr w:rsidR="00AF68E7" w:rsidRPr="00AF68E7" w14:paraId="0CDCA64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B04AE1" w14:textId="7211A329"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Fondi Kontigjenc</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1A356126"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4,137,000</w:t>
            </w:r>
          </w:p>
        </w:tc>
      </w:tr>
      <w:tr w:rsidR="00AF68E7" w:rsidRPr="00AF68E7" w14:paraId="456941C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7E2CEFA" w14:textId="57558F5F"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Bonus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Pensionistet</w:t>
            </w:r>
          </w:p>
        </w:tc>
        <w:tc>
          <w:tcPr>
            <w:tcW w:w="1760" w:type="dxa"/>
            <w:tcBorders>
              <w:top w:val="nil"/>
              <w:left w:val="nil"/>
              <w:bottom w:val="dotted" w:sz="4" w:space="0" w:color="auto"/>
              <w:right w:val="double" w:sz="6" w:space="0" w:color="auto"/>
            </w:tcBorders>
            <w:shd w:val="clear" w:color="auto" w:fill="auto"/>
            <w:vAlign w:val="bottom"/>
            <w:hideMark/>
          </w:tcPr>
          <w:p w14:paraId="232B0B9D"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3,650,000</w:t>
            </w:r>
          </w:p>
        </w:tc>
      </w:tr>
      <w:tr w:rsidR="00AF68E7" w:rsidRPr="00AF68E7" w14:paraId="5BED298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20C5A08" w14:textId="4465491B"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Fondi i </w:t>
            </w:r>
            <w:r w:rsidR="00CC67B1" w:rsidRPr="00AF68E7">
              <w:rPr>
                <w:rFonts w:ascii="Garamond" w:eastAsia="Times New Roman" w:hAnsi="Garamond" w:cs="Arial"/>
                <w:sz w:val="18"/>
                <w:szCs w:val="18"/>
              </w:rPr>
              <w:t>Veçante</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pagat</w:t>
            </w:r>
          </w:p>
        </w:tc>
        <w:tc>
          <w:tcPr>
            <w:tcW w:w="1760" w:type="dxa"/>
            <w:tcBorders>
              <w:top w:val="nil"/>
              <w:left w:val="nil"/>
              <w:bottom w:val="dotted" w:sz="4" w:space="0" w:color="auto"/>
              <w:right w:val="double" w:sz="6" w:space="0" w:color="auto"/>
            </w:tcBorders>
            <w:shd w:val="clear" w:color="auto" w:fill="auto"/>
            <w:vAlign w:val="bottom"/>
            <w:hideMark/>
          </w:tcPr>
          <w:p w14:paraId="5EE6EBB3"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400,000</w:t>
            </w:r>
          </w:p>
        </w:tc>
      </w:tr>
      <w:tr w:rsidR="00AF68E7" w:rsidRPr="00AF68E7" w14:paraId="1D19F73C"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45F621C" w14:textId="24EB8532"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Rezerv</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rritjen e pagave</w:t>
            </w:r>
          </w:p>
        </w:tc>
        <w:tc>
          <w:tcPr>
            <w:tcW w:w="1760" w:type="dxa"/>
            <w:tcBorders>
              <w:top w:val="nil"/>
              <w:left w:val="nil"/>
              <w:bottom w:val="dotted" w:sz="4" w:space="0" w:color="auto"/>
              <w:right w:val="double" w:sz="6" w:space="0" w:color="auto"/>
            </w:tcBorders>
            <w:shd w:val="clear" w:color="auto" w:fill="auto"/>
            <w:vAlign w:val="bottom"/>
            <w:hideMark/>
          </w:tcPr>
          <w:p w14:paraId="4A4390E1"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11,000,000</w:t>
            </w:r>
          </w:p>
        </w:tc>
      </w:tr>
      <w:tr w:rsidR="00AF68E7" w:rsidRPr="00AF68E7" w14:paraId="360CCE1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82E7711" w14:textId="1FFA0D9F"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Kontigjenc</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investime</w:t>
            </w:r>
          </w:p>
        </w:tc>
        <w:tc>
          <w:tcPr>
            <w:tcW w:w="1760" w:type="dxa"/>
            <w:tcBorders>
              <w:top w:val="nil"/>
              <w:left w:val="nil"/>
              <w:bottom w:val="dotted" w:sz="4" w:space="0" w:color="auto"/>
              <w:right w:val="double" w:sz="6" w:space="0" w:color="auto"/>
            </w:tcBorders>
            <w:shd w:val="clear" w:color="auto" w:fill="auto"/>
            <w:vAlign w:val="bottom"/>
            <w:hideMark/>
          </w:tcPr>
          <w:p w14:paraId="799A787A"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0</w:t>
            </w:r>
          </w:p>
        </w:tc>
      </w:tr>
      <w:tr w:rsidR="00AF68E7" w:rsidRPr="00AF68E7" w14:paraId="0D39A63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B263E" w14:textId="77777777" w:rsidR="00247E06" w:rsidRPr="00AF68E7" w:rsidRDefault="00247E06" w:rsidP="008F5E16">
            <w:pPr>
              <w:spacing w:after="0" w:line="240" w:lineRule="auto"/>
              <w:rPr>
                <w:rFonts w:ascii="Garamond" w:eastAsia="Times New Roman" w:hAnsi="Garamond" w:cs="Arial"/>
                <w:bCs/>
                <w:sz w:val="18"/>
                <w:szCs w:val="18"/>
              </w:rPr>
            </w:pPr>
            <w:r w:rsidRPr="00AF68E7">
              <w:rPr>
                <w:rFonts w:ascii="Garamond" w:eastAsia="Times New Roman" w:hAnsi="Garamond" w:cs="Arial"/>
                <w:bCs/>
                <w:sz w:val="18"/>
                <w:szCs w:val="18"/>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206E2D9"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66,177,218</w:t>
            </w:r>
          </w:p>
        </w:tc>
      </w:tr>
      <w:tr w:rsidR="00AF68E7" w:rsidRPr="00AF68E7" w14:paraId="47DBDC48"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AAE199" w14:textId="2D972BEE"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00247E06" w:rsidRPr="00AF68E7">
              <w:rPr>
                <w:rFonts w:ascii="Garamond" w:eastAsia="Times New Roman" w:hAnsi="Garamond" w:cs="Arial"/>
                <w:sz w:val="18"/>
                <w:szCs w:val="18"/>
              </w:rPr>
              <w:t xml:space="preserve"> borxhin e </w:t>
            </w:r>
            <w:r w:rsidR="00CC67B1" w:rsidRPr="00AF68E7">
              <w:rPr>
                <w:rFonts w:ascii="Garamond" w:eastAsia="Times New Roman" w:hAnsi="Garamond" w:cs="Arial"/>
                <w:sz w:val="18"/>
                <w:szCs w:val="18"/>
              </w:rPr>
              <w:t>brendshëm</w:t>
            </w:r>
            <w:r w:rsidRPr="00AF68E7">
              <w:rPr>
                <w:rFonts w:ascii="Garamond" w:eastAsia="Times New Roman" w:hAnsi="Garamond" w:cs="Arial"/>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719DA550"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34,493,627</w:t>
            </w:r>
          </w:p>
        </w:tc>
      </w:tr>
      <w:tr w:rsidR="00AF68E7" w:rsidRPr="00AF68E7" w14:paraId="78653C2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89E977D" w14:textId="517F85B9"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P</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r borxhin e huaj</w:t>
            </w:r>
            <w:r w:rsidRPr="00AF68E7">
              <w:rPr>
                <w:rFonts w:ascii="Garamond" w:eastAsia="Times New Roman" w:hAnsi="Garamond" w:cs="Arial"/>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57266E60"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26,383,592</w:t>
            </w:r>
          </w:p>
        </w:tc>
      </w:tr>
      <w:tr w:rsidR="00AF68E7" w:rsidRPr="00AF68E7" w14:paraId="402AAAB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EC197DB" w14:textId="430E4CAA"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Rezervë</w:t>
            </w:r>
          </w:p>
        </w:tc>
        <w:tc>
          <w:tcPr>
            <w:tcW w:w="1760" w:type="dxa"/>
            <w:tcBorders>
              <w:top w:val="nil"/>
              <w:left w:val="nil"/>
              <w:bottom w:val="dotted" w:sz="4" w:space="0" w:color="auto"/>
              <w:right w:val="double" w:sz="6" w:space="0" w:color="auto"/>
            </w:tcBorders>
            <w:shd w:val="clear" w:color="auto" w:fill="auto"/>
            <w:vAlign w:val="bottom"/>
            <w:hideMark/>
          </w:tcPr>
          <w:p w14:paraId="43EB97C8"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5,300,000</w:t>
            </w:r>
          </w:p>
        </w:tc>
      </w:tr>
      <w:tr w:rsidR="00AF68E7" w:rsidRPr="00AF68E7" w14:paraId="68333F9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FE45798" w14:textId="77777777"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36013AA3"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71,248,633</w:t>
            </w:r>
          </w:p>
        </w:tc>
      </w:tr>
      <w:tr w:rsidR="00AF68E7" w:rsidRPr="00AF68E7" w14:paraId="29F063E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11AEBBB" w14:textId="5C16B038"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e veta</w:t>
            </w:r>
          </w:p>
        </w:tc>
        <w:tc>
          <w:tcPr>
            <w:tcW w:w="1760" w:type="dxa"/>
            <w:tcBorders>
              <w:top w:val="nil"/>
              <w:left w:val="nil"/>
              <w:bottom w:val="dotted" w:sz="4" w:space="0" w:color="auto"/>
              <w:right w:val="double" w:sz="6" w:space="0" w:color="auto"/>
            </w:tcBorders>
            <w:shd w:val="clear" w:color="auto" w:fill="auto"/>
            <w:vAlign w:val="bottom"/>
            <w:hideMark/>
          </w:tcPr>
          <w:p w14:paraId="50D22C0A"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29,113,633</w:t>
            </w:r>
          </w:p>
        </w:tc>
      </w:tr>
      <w:tr w:rsidR="00AF68E7" w:rsidRPr="00AF68E7" w14:paraId="05E8E61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6369BAC" w14:textId="31CA2CB0"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Granti p</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r pushteti vendor</w:t>
            </w:r>
          </w:p>
        </w:tc>
        <w:tc>
          <w:tcPr>
            <w:tcW w:w="1760" w:type="dxa"/>
            <w:tcBorders>
              <w:top w:val="nil"/>
              <w:left w:val="nil"/>
              <w:bottom w:val="dotted" w:sz="4" w:space="0" w:color="auto"/>
              <w:right w:val="double" w:sz="6" w:space="0" w:color="auto"/>
            </w:tcBorders>
            <w:shd w:val="clear" w:color="auto" w:fill="auto"/>
            <w:vAlign w:val="bottom"/>
            <w:hideMark/>
          </w:tcPr>
          <w:p w14:paraId="77FED2C6"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36,657,000</w:t>
            </w:r>
          </w:p>
        </w:tc>
      </w:tr>
      <w:tr w:rsidR="00AF68E7" w:rsidRPr="00AF68E7" w14:paraId="1685F8C4"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2D023C6" w14:textId="7977C0B2"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nga transferimi i </w:t>
            </w:r>
            <w:r w:rsidR="00CC67B1" w:rsidRPr="00AF68E7">
              <w:rPr>
                <w:rFonts w:ascii="Garamond" w:eastAsia="Times New Roman" w:hAnsi="Garamond" w:cs="Arial"/>
                <w:sz w:val="18"/>
                <w:szCs w:val="18"/>
              </w:rPr>
              <w:t>rentës</w:t>
            </w:r>
          </w:p>
        </w:tc>
        <w:tc>
          <w:tcPr>
            <w:tcW w:w="1760" w:type="dxa"/>
            <w:tcBorders>
              <w:top w:val="nil"/>
              <w:left w:val="nil"/>
              <w:bottom w:val="dotted" w:sz="4" w:space="0" w:color="auto"/>
              <w:right w:val="double" w:sz="6" w:space="0" w:color="auto"/>
            </w:tcBorders>
            <w:shd w:val="clear" w:color="auto" w:fill="auto"/>
            <w:vAlign w:val="bottom"/>
            <w:hideMark/>
          </w:tcPr>
          <w:p w14:paraId="15F942D7"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1,478,000</w:t>
            </w:r>
          </w:p>
        </w:tc>
      </w:tr>
      <w:tr w:rsidR="00AF68E7" w:rsidRPr="00AF68E7" w14:paraId="6446536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CA535B2" w14:textId="60B21754"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5909B3DF"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3,000,000</w:t>
            </w:r>
          </w:p>
        </w:tc>
      </w:tr>
      <w:tr w:rsidR="00AF68E7" w:rsidRPr="00AF68E7" w14:paraId="4098AB7D"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8FB0ECD" w14:textId="188208F7"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Financimi i huaj vendor dhe t</w:t>
            </w:r>
            <w:r w:rsidR="00F01752" w:rsidRPr="00AF68E7">
              <w:rPr>
                <w:rFonts w:ascii="Garamond" w:eastAsia="Times New Roman" w:hAnsi="Garamond" w:cs="Arial"/>
                <w:sz w:val="18"/>
                <w:szCs w:val="18"/>
              </w:rPr>
              <w:t>ë</w:t>
            </w:r>
            <w:r w:rsidRPr="00AF68E7">
              <w:rPr>
                <w:rFonts w:ascii="Garamond" w:eastAsia="Times New Roman" w:hAnsi="Garamond" w:cs="Arial"/>
                <w:sz w:val="18"/>
                <w:szCs w:val="18"/>
              </w:rPr>
              <w:t xml:space="preserve"> tjera t</w:t>
            </w:r>
            <w:r w:rsidR="00F01752" w:rsidRPr="00AF68E7">
              <w:rPr>
                <w:rFonts w:ascii="Garamond" w:eastAsia="Times New Roman" w:hAnsi="Garamond" w:cs="Arial"/>
                <w:sz w:val="18"/>
                <w:szCs w:val="18"/>
              </w:rPr>
              <w:t>ë</w:t>
            </w:r>
            <w:r w:rsidRPr="00AF68E7">
              <w:rPr>
                <w:rFonts w:ascii="Garamond" w:eastAsia="Times New Roman" w:hAnsi="Garamond" w:cs="Arial"/>
                <w:sz w:val="18"/>
                <w:szCs w:val="18"/>
              </w:rPr>
              <w:t xml:space="preserve"> mbartura</w:t>
            </w:r>
          </w:p>
        </w:tc>
        <w:tc>
          <w:tcPr>
            <w:tcW w:w="1760" w:type="dxa"/>
            <w:tcBorders>
              <w:top w:val="nil"/>
              <w:left w:val="nil"/>
              <w:bottom w:val="dotted" w:sz="4" w:space="0" w:color="auto"/>
              <w:right w:val="double" w:sz="6" w:space="0" w:color="auto"/>
            </w:tcBorders>
            <w:shd w:val="clear" w:color="auto" w:fill="auto"/>
            <w:vAlign w:val="bottom"/>
            <w:hideMark/>
          </w:tcPr>
          <w:p w14:paraId="5273D3FE"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1,000,000</w:t>
            </w:r>
          </w:p>
        </w:tc>
      </w:tr>
      <w:tr w:rsidR="00AF68E7" w:rsidRPr="00AF68E7" w14:paraId="4A5C008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BF7A9AF" w14:textId="5671E11F"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w:t>
            </w:r>
            <w:r w:rsidR="00CC67B1" w:rsidRPr="00AF68E7">
              <w:rPr>
                <w:rFonts w:ascii="Garamond" w:eastAsia="Times New Roman" w:hAnsi="Garamond" w:cs="Arial"/>
                <w:b/>
                <w:bCs/>
                <w:sz w:val="18"/>
                <w:szCs w:val="18"/>
              </w:rPr>
              <w:t>Jashtë</w:t>
            </w:r>
            <w:r w:rsidRPr="00AF68E7">
              <w:rPr>
                <w:rFonts w:ascii="Garamond" w:eastAsia="Times New Roman" w:hAnsi="Garamond" w:cs="Arial"/>
                <w:b/>
                <w:bCs/>
                <w:sz w:val="18"/>
                <w:szCs w:val="18"/>
              </w:rPr>
              <w:t xml:space="preserve"> Limitit</w:t>
            </w:r>
          </w:p>
        </w:tc>
        <w:tc>
          <w:tcPr>
            <w:tcW w:w="1760" w:type="dxa"/>
            <w:tcBorders>
              <w:top w:val="nil"/>
              <w:left w:val="nil"/>
              <w:bottom w:val="dotted" w:sz="4" w:space="0" w:color="auto"/>
              <w:right w:val="double" w:sz="6" w:space="0" w:color="auto"/>
            </w:tcBorders>
            <w:shd w:val="clear" w:color="auto" w:fill="auto"/>
            <w:vAlign w:val="bottom"/>
            <w:hideMark/>
          </w:tcPr>
          <w:p w14:paraId="27357F29"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2,600,000</w:t>
            </w:r>
          </w:p>
        </w:tc>
      </w:tr>
      <w:tr w:rsidR="00AF68E7" w:rsidRPr="00AF68E7" w14:paraId="2D39FA7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468D9443" w14:textId="5D72E498"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e Arsimit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Lart</w:t>
            </w:r>
            <w:r w:rsidR="00CC67B1"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407D97EB"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2,000,000</w:t>
            </w:r>
          </w:p>
        </w:tc>
      </w:tr>
      <w:tr w:rsidR="00AF68E7" w:rsidRPr="00AF68E7" w14:paraId="23FE8F2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9CCB8" w14:textId="4B17F8F3"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Investime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jasht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 xml:space="preserve">limitit </w:t>
            </w: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Arsimit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Lart</w:t>
            </w:r>
            <w:r w:rsidR="00CC67B1"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E3F7880"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1,000,000</w:t>
            </w:r>
          </w:p>
        </w:tc>
      </w:tr>
      <w:tr w:rsidR="00AF68E7" w:rsidRPr="00AF68E7" w14:paraId="3FDB96DE"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C7B8E4" w14:textId="7A664EAC"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440CF33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157,624,617</w:t>
            </w:r>
          </w:p>
        </w:tc>
      </w:tr>
      <w:tr w:rsidR="00AF68E7" w:rsidRPr="00AF68E7" w14:paraId="199A7D60"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66378F39" w14:textId="5C30A9AF"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Huadh</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nie </w:t>
            </w:r>
            <w:r w:rsidR="00CC67B1" w:rsidRPr="00AF68E7">
              <w:rPr>
                <w:rFonts w:ascii="Garamond" w:eastAsia="Times New Roman" w:hAnsi="Garamond" w:cs="Arial"/>
                <w:b/>
                <w:bCs/>
                <w:sz w:val="18"/>
                <w:szCs w:val="18"/>
              </w:rPr>
              <w:t>për</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Energjinë</w:t>
            </w:r>
          </w:p>
        </w:tc>
        <w:tc>
          <w:tcPr>
            <w:tcW w:w="1760" w:type="dxa"/>
            <w:tcBorders>
              <w:top w:val="nil"/>
              <w:left w:val="nil"/>
              <w:bottom w:val="dotted" w:sz="4" w:space="0" w:color="auto"/>
              <w:right w:val="double" w:sz="6" w:space="0" w:color="auto"/>
            </w:tcBorders>
            <w:shd w:val="clear" w:color="auto" w:fill="auto"/>
            <w:vAlign w:val="bottom"/>
            <w:hideMark/>
          </w:tcPr>
          <w:p w14:paraId="7C7E6FF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AF68E7" w:rsidRPr="00AF68E7" w14:paraId="61055E4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6C87E27" w14:textId="77777777"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649C736F"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7,000,000</w:t>
            </w:r>
          </w:p>
        </w:tc>
      </w:tr>
      <w:tr w:rsidR="00AF68E7" w:rsidRPr="00AF68E7" w14:paraId="5547C4D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5FF051E" w14:textId="2CF1B6F9" w:rsidR="00247E06" w:rsidRPr="00AF68E7" w:rsidRDefault="00CC67B1"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Shpronësime</w:t>
            </w:r>
          </w:p>
        </w:tc>
        <w:tc>
          <w:tcPr>
            <w:tcW w:w="1760" w:type="dxa"/>
            <w:tcBorders>
              <w:top w:val="nil"/>
              <w:left w:val="nil"/>
              <w:bottom w:val="dotted" w:sz="4" w:space="0" w:color="auto"/>
              <w:right w:val="double" w:sz="6" w:space="0" w:color="auto"/>
            </w:tcBorders>
            <w:shd w:val="clear" w:color="auto" w:fill="auto"/>
            <w:vAlign w:val="bottom"/>
            <w:hideMark/>
          </w:tcPr>
          <w:p w14:paraId="43740745"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AF68E7" w:rsidRPr="00AF68E7" w14:paraId="54126F4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D569590" w14:textId="20A5F562" w:rsidR="00247E06" w:rsidRPr="00AF68E7" w:rsidRDefault="00CC67B1"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Mbështetje</w:t>
            </w:r>
            <w:r w:rsidR="00247E06" w:rsidRPr="00AF68E7">
              <w:rPr>
                <w:rFonts w:ascii="Garamond" w:eastAsia="Times New Roman" w:hAnsi="Garamond" w:cs="Arial"/>
                <w:b/>
                <w:bCs/>
                <w:sz w:val="18"/>
                <w:szCs w:val="18"/>
              </w:rPr>
              <w:t xml:space="preserve"> p</w:t>
            </w:r>
            <w:r w:rsidRPr="00AF68E7">
              <w:rPr>
                <w:rFonts w:ascii="Garamond" w:eastAsia="Times New Roman" w:hAnsi="Garamond" w:cs="Arial"/>
                <w:b/>
                <w:bCs/>
                <w:sz w:val="18"/>
                <w:szCs w:val="18"/>
              </w:rPr>
              <w:t>ë</w:t>
            </w:r>
            <w:r w:rsidR="00247E06" w:rsidRPr="00AF68E7">
              <w:rPr>
                <w:rFonts w:ascii="Garamond" w:eastAsia="Times New Roman" w:hAnsi="Garamond" w:cs="Arial"/>
                <w:b/>
                <w:bCs/>
                <w:sz w:val="18"/>
                <w:szCs w:val="18"/>
              </w:rPr>
              <w:t>r Energjin</w:t>
            </w:r>
            <w:r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DB49705"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247E06" w:rsidRPr="00AF68E7" w14:paraId="7EAE3447" w14:textId="77777777" w:rsidTr="008F5E16">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62432C03"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c>
          <w:tcPr>
            <w:tcW w:w="1760" w:type="dxa"/>
            <w:tcBorders>
              <w:top w:val="nil"/>
              <w:left w:val="nil"/>
              <w:bottom w:val="double" w:sz="6" w:space="0" w:color="auto"/>
              <w:right w:val="double" w:sz="6" w:space="0" w:color="auto"/>
            </w:tcBorders>
            <w:shd w:val="clear" w:color="auto" w:fill="auto"/>
            <w:vAlign w:val="bottom"/>
            <w:hideMark/>
          </w:tcPr>
          <w:p w14:paraId="45FC64A7"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329,337,469</w:t>
            </w:r>
          </w:p>
        </w:tc>
      </w:tr>
    </w:tbl>
    <w:p w14:paraId="7C189148" w14:textId="77777777" w:rsidR="00560D61" w:rsidRPr="00AF68E7" w:rsidRDefault="00560D61" w:rsidP="00645CC0">
      <w:pPr>
        <w:spacing w:after="0"/>
        <w:ind w:firstLine="284"/>
        <w:jc w:val="center"/>
        <w:rPr>
          <w:rFonts w:ascii="Garamond" w:hAnsi="Garamond" w:cs="Times New Roman"/>
          <w:b/>
          <w:bCs/>
          <w:sz w:val="24"/>
          <w:szCs w:val="24"/>
        </w:rPr>
      </w:pPr>
    </w:p>
    <w:p w14:paraId="558A8359" w14:textId="77777777" w:rsidR="00560D61" w:rsidRPr="00AF68E7" w:rsidRDefault="00560D61" w:rsidP="00645CC0">
      <w:pPr>
        <w:spacing w:after="0"/>
        <w:ind w:firstLine="284"/>
        <w:jc w:val="center"/>
        <w:rPr>
          <w:rFonts w:ascii="Garamond" w:hAnsi="Garamond" w:cs="Times New Roman"/>
          <w:b/>
          <w:bCs/>
          <w:sz w:val="24"/>
          <w:szCs w:val="24"/>
        </w:rPr>
      </w:pPr>
    </w:p>
    <w:p w14:paraId="3DDDC17A" w14:textId="77777777" w:rsidR="00560D61" w:rsidRPr="00AF68E7" w:rsidRDefault="00560D61" w:rsidP="00645CC0">
      <w:pPr>
        <w:spacing w:after="0"/>
        <w:ind w:firstLine="284"/>
        <w:jc w:val="center"/>
        <w:rPr>
          <w:rFonts w:ascii="Garamond" w:hAnsi="Garamond" w:cs="Times New Roman"/>
          <w:b/>
          <w:bCs/>
          <w:sz w:val="24"/>
          <w:szCs w:val="24"/>
        </w:rPr>
      </w:pPr>
    </w:p>
    <w:p w14:paraId="7F543E7B" w14:textId="77777777" w:rsidR="00247E06" w:rsidRPr="00AF68E7" w:rsidRDefault="00247E06" w:rsidP="00645CC0">
      <w:pPr>
        <w:spacing w:after="0"/>
        <w:ind w:firstLine="284"/>
        <w:jc w:val="center"/>
        <w:rPr>
          <w:rFonts w:ascii="Garamond" w:hAnsi="Garamond" w:cs="Times New Roman"/>
          <w:b/>
          <w:bCs/>
          <w:sz w:val="24"/>
          <w:szCs w:val="24"/>
        </w:rPr>
      </w:pPr>
    </w:p>
    <w:p w14:paraId="5DEDFABB" w14:textId="77777777" w:rsidR="00247E06" w:rsidRPr="00AF68E7" w:rsidRDefault="00247E06" w:rsidP="00645CC0">
      <w:pPr>
        <w:spacing w:after="0"/>
        <w:ind w:firstLine="284"/>
        <w:jc w:val="center"/>
        <w:rPr>
          <w:rFonts w:ascii="Garamond" w:hAnsi="Garamond" w:cs="Times New Roman"/>
          <w:b/>
          <w:bCs/>
          <w:sz w:val="24"/>
          <w:szCs w:val="24"/>
        </w:rPr>
      </w:pPr>
    </w:p>
    <w:p w14:paraId="0DB8B021" w14:textId="77777777" w:rsidR="00247E06" w:rsidRPr="00AF68E7" w:rsidRDefault="00247E06" w:rsidP="00645CC0">
      <w:pPr>
        <w:spacing w:after="0"/>
        <w:ind w:firstLine="284"/>
        <w:jc w:val="center"/>
        <w:rPr>
          <w:rFonts w:ascii="Garamond" w:hAnsi="Garamond" w:cs="Times New Roman"/>
          <w:b/>
          <w:bCs/>
          <w:sz w:val="24"/>
          <w:szCs w:val="24"/>
        </w:rPr>
      </w:pPr>
    </w:p>
    <w:p w14:paraId="01498D73" w14:textId="77777777" w:rsidR="00247E06" w:rsidRPr="00AF68E7" w:rsidRDefault="00247E06" w:rsidP="00645CC0">
      <w:pPr>
        <w:spacing w:after="0"/>
        <w:ind w:firstLine="284"/>
        <w:jc w:val="center"/>
        <w:rPr>
          <w:rFonts w:ascii="Garamond" w:hAnsi="Garamond" w:cs="Times New Roman"/>
          <w:b/>
          <w:bCs/>
          <w:sz w:val="24"/>
          <w:szCs w:val="24"/>
        </w:rPr>
      </w:pPr>
    </w:p>
    <w:p w14:paraId="7DC435BD" w14:textId="77777777" w:rsidR="00247E06" w:rsidRPr="00AF68E7" w:rsidRDefault="00247E06" w:rsidP="00645CC0">
      <w:pPr>
        <w:spacing w:after="0"/>
        <w:ind w:firstLine="284"/>
        <w:jc w:val="center"/>
        <w:rPr>
          <w:rFonts w:ascii="Garamond" w:hAnsi="Garamond" w:cs="Times New Roman"/>
          <w:b/>
          <w:bCs/>
          <w:sz w:val="24"/>
          <w:szCs w:val="24"/>
        </w:rPr>
      </w:pPr>
    </w:p>
    <w:p w14:paraId="6B4E8001" w14:textId="77777777" w:rsidR="00247E06" w:rsidRPr="00AF68E7" w:rsidRDefault="00247E06" w:rsidP="00645CC0">
      <w:pPr>
        <w:spacing w:after="0"/>
        <w:ind w:firstLine="284"/>
        <w:jc w:val="center"/>
        <w:rPr>
          <w:rFonts w:ascii="Garamond" w:hAnsi="Garamond" w:cs="Times New Roman"/>
          <w:b/>
          <w:bCs/>
          <w:sz w:val="24"/>
          <w:szCs w:val="24"/>
        </w:rPr>
      </w:pPr>
    </w:p>
    <w:p w14:paraId="3D91A4C5" w14:textId="77777777" w:rsidR="00247E06" w:rsidRPr="00AF68E7" w:rsidRDefault="00247E06" w:rsidP="00645CC0">
      <w:pPr>
        <w:spacing w:after="0"/>
        <w:ind w:firstLine="284"/>
        <w:jc w:val="center"/>
        <w:rPr>
          <w:rFonts w:ascii="Garamond" w:hAnsi="Garamond" w:cs="Times New Roman"/>
          <w:b/>
          <w:bCs/>
          <w:sz w:val="24"/>
          <w:szCs w:val="24"/>
        </w:rPr>
      </w:pPr>
    </w:p>
    <w:p w14:paraId="176ADD87" w14:textId="77777777" w:rsidR="00247E06" w:rsidRPr="00AF68E7" w:rsidRDefault="00247E06" w:rsidP="00645CC0">
      <w:pPr>
        <w:spacing w:after="0"/>
        <w:ind w:firstLine="284"/>
        <w:jc w:val="center"/>
        <w:rPr>
          <w:rFonts w:ascii="Garamond" w:hAnsi="Garamond" w:cs="Times New Roman"/>
          <w:b/>
          <w:bCs/>
          <w:sz w:val="24"/>
          <w:szCs w:val="24"/>
        </w:rPr>
      </w:pPr>
    </w:p>
    <w:p w14:paraId="79C15437" w14:textId="77777777" w:rsidR="00247E06" w:rsidRPr="00AF68E7" w:rsidRDefault="00247E06" w:rsidP="00645CC0">
      <w:pPr>
        <w:spacing w:after="0"/>
        <w:ind w:firstLine="284"/>
        <w:jc w:val="center"/>
        <w:rPr>
          <w:rFonts w:ascii="Garamond" w:hAnsi="Garamond" w:cs="Times New Roman"/>
          <w:b/>
          <w:bCs/>
          <w:sz w:val="24"/>
          <w:szCs w:val="24"/>
        </w:rPr>
      </w:pPr>
    </w:p>
    <w:p w14:paraId="08C8A976" w14:textId="77777777" w:rsidR="00247E06" w:rsidRPr="00AF68E7" w:rsidRDefault="00247E06" w:rsidP="00645CC0">
      <w:pPr>
        <w:spacing w:after="0"/>
        <w:ind w:firstLine="284"/>
        <w:jc w:val="center"/>
        <w:rPr>
          <w:rFonts w:ascii="Garamond" w:hAnsi="Garamond" w:cs="Times New Roman"/>
          <w:b/>
          <w:bCs/>
          <w:sz w:val="24"/>
          <w:szCs w:val="24"/>
        </w:rPr>
      </w:pPr>
    </w:p>
    <w:p w14:paraId="1519C180" w14:textId="77777777" w:rsidR="00247E06" w:rsidRPr="00AF68E7" w:rsidRDefault="00247E06" w:rsidP="00645CC0">
      <w:pPr>
        <w:spacing w:after="0"/>
        <w:ind w:firstLine="284"/>
        <w:jc w:val="center"/>
        <w:rPr>
          <w:rFonts w:ascii="Garamond" w:hAnsi="Garamond" w:cs="Times New Roman"/>
          <w:b/>
          <w:bCs/>
          <w:sz w:val="24"/>
          <w:szCs w:val="24"/>
        </w:rPr>
      </w:pPr>
    </w:p>
    <w:p w14:paraId="182116BB" w14:textId="77777777" w:rsidR="00247E06" w:rsidRPr="00AF68E7" w:rsidRDefault="00247E06" w:rsidP="00645CC0">
      <w:pPr>
        <w:spacing w:after="0"/>
        <w:ind w:firstLine="284"/>
        <w:jc w:val="center"/>
        <w:rPr>
          <w:rFonts w:ascii="Garamond" w:hAnsi="Garamond" w:cs="Times New Roman"/>
          <w:b/>
          <w:bCs/>
          <w:sz w:val="24"/>
          <w:szCs w:val="24"/>
        </w:rPr>
      </w:pPr>
    </w:p>
    <w:p w14:paraId="4871C57F" w14:textId="77777777" w:rsidR="00247E06" w:rsidRPr="00AF68E7" w:rsidRDefault="00247E06" w:rsidP="00645CC0">
      <w:pPr>
        <w:spacing w:after="0"/>
        <w:ind w:firstLine="284"/>
        <w:jc w:val="center"/>
        <w:rPr>
          <w:rFonts w:ascii="Garamond" w:hAnsi="Garamond" w:cs="Times New Roman"/>
          <w:b/>
          <w:bCs/>
          <w:sz w:val="24"/>
          <w:szCs w:val="24"/>
        </w:rPr>
      </w:pPr>
    </w:p>
    <w:p w14:paraId="4FB27081" w14:textId="77777777" w:rsidR="00560D61" w:rsidRPr="00AF68E7" w:rsidRDefault="00560D61" w:rsidP="00645CC0">
      <w:pPr>
        <w:spacing w:after="0"/>
        <w:ind w:firstLine="284"/>
        <w:jc w:val="center"/>
        <w:rPr>
          <w:rFonts w:ascii="Garamond" w:hAnsi="Garamond" w:cs="Times New Roman"/>
          <w:b/>
          <w:bCs/>
          <w:sz w:val="24"/>
          <w:szCs w:val="24"/>
        </w:rPr>
      </w:pPr>
    </w:p>
    <w:p w14:paraId="0B92D6C3" w14:textId="77777777" w:rsidR="00247E06" w:rsidRPr="00AF68E7" w:rsidRDefault="00247E06" w:rsidP="00645CC0">
      <w:pPr>
        <w:spacing w:after="0"/>
        <w:ind w:firstLine="284"/>
        <w:jc w:val="center"/>
        <w:rPr>
          <w:rFonts w:ascii="Garamond" w:hAnsi="Garamond" w:cs="Times New Roman"/>
          <w:b/>
          <w:bCs/>
          <w:sz w:val="24"/>
          <w:szCs w:val="24"/>
        </w:rPr>
      </w:pPr>
    </w:p>
    <w:p w14:paraId="1B45BEC6" w14:textId="77777777" w:rsidR="00247E06" w:rsidRPr="00AF68E7" w:rsidRDefault="00247E06" w:rsidP="00645CC0">
      <w:pPr>
        <w:spacing w:after="0"/>
        <w:ind w:firstLine="284"/>
        <w:jc w:val="center"/>
        <w:rPr>
          <w:rFonts w:ascii="Garamond" w:hAnsi="Garamond" w:cs="Times New Roman"/>
          <w:b/>
          <w:bCs/>
          <w:sz w:val="24"/>
          <w:szCs w:val="24"/>
        </w:rPr>
      </w:pPr>
    </w:p>
    <w:p w14:paraId="5DB473CA" w14:textId="77777777" w:rsidR="00247E06" w:rsidRPr="00AF68E7" w:rsidRDefault="00247E06" w:rsidP="00645CC0">
      <w:pPr>
        <w:spacing w:after="0"/>
        <w:ind w:firstLine="284"/>
        <w:jc w:val="center"/>
        <w:rPr>
          <w:rFonts w:ascii="Garamond" w:hAnsi="Garamond" w:cs="Times New Roman"/>
          <w:b/>
          <w:bCs/>
          <w:sz w:val="24"/>
          <w:szCs w:val="24"/>
        </w:rPr>
      </w:pPr>
    </w:p>
    <w:p w14:paraId="6ECAFF9F" w14:textId="77777777" w:rsidR="00247E06" w:rsidRPr="00AF68E7" w:rsidRDefault="00247E06" w:rsidP="00645CC0">
      <w:pPr>
        <w:spacing w:after="0"/>
        <w:ind w:firstLine="284"/>
        <w:jc w:val="center"/>
        <w:rPr>
          <w:rFonts w:ascii="Garamond" w:hAnsi="Garamond" w:cs="Times New Roman"/>
          <w:b/>
          <w:bCs/>
          <w:sz w:val="24"/>
          <w:szCs w:val="24"/>
        </w:rPr>
      </w:pPr>
    </w:p>
    <w:p w14:paraId="7CBD5E89" w14:textId="77777777" w:rsidR="00247E06" w:rsidRPr="00AF68E7" w:rsidRDefault="00247E06" w:rsidP="00645CC0">
      <w:pPr>
        <w:spacing w:after="0"/>
        <w:ind w:firstLine="284"/>
        <w:jc w:val="center"/>
        <w:rPr>
          <w:rFonts w:ascii="Garamond" w:hAnsi="Garamond" w:cs="Times New Roman"/>
          <w:b/>
          <w:bCs/>
          <w:sz w:val="24"/>
          <w:szCs w:val="24"/>
        </w:rPr>
      </w:pPr>
    </w:p>
    <w:p w14:paraId="07E09DA4" w14:textId="77777777" w:rsidR="00247E06" w:rsidRPr="00AF68E7" w:rsidRDefault="00247E06" w:rsidP="00645CC0">
      <w:pPr>
        <w:spacing w:after="0"/>
        <w:ind w:firstLine="284"/>
        <w:jc w:val="center"/>
        <w:rPr>
          <w:rFonts w:ascii="Garamond" w:hAnsi="Garamond" w:cs="Times New Roman"/>
          <w:b/>
          <w:bCs/>
          <w:sz w:val="24"/>
          <w:szCs w:val="24"/>
        </w:rPr>
      </w:pPr>
    </w:p>
    <w:p w14:paraId="4F0C5765" w14:textId="77777777" w:rsidR="00247E06" w:rsidRPr="00AF68E7" w:rsidRDefault="00247E06" w:rsidP="00645CC0">
      <w:pPr>
        <w:spacing w:after="0"/>
        <w:ind w:firstLine="284"/>
        <w:jc w:val="center"/>
        <w:rPr>
          <w:rFonts w:ascii="Garamond" w:hAnsi="Garamond" w:cs="Times New Roman"/>
          <w:b/>
          <w:bCs/>
          <w:sz w:val="24"/>
          <w:szCs w:val="24"/>
        </w:rPr>
      </w:pPr>
    </w:p>
    <w:p w14:paraId="2781AE16" w14:textId="77777777" w:rsidR="00247E06" w:rsidRPr="00AF68E7" w:rsidRDefault="00247E06" w:rsidP="00645CC0">
      <w:pPr>
        <w:spacing w:after="0"/>
        <w:ind w:firstLine="284"/>
        <w:jc w:val="center"/>
        <w:rPr>
          <w:rFonts w:ascii="Garamond" w:hAnsi="Garamond" w:cs="Times New Roman"/>
          <w:b/>
          <w:bCs/>
          <w:sz w:val="24"/>
          <w:szCs w:val="24"/>
        </w:rPr>
      </w:pPr>
    </w:p>
    <w:p w14:paraId="35004727" w14:textId="77777777" w:rsidR="00247E06" w:rsidRPr="00AF68E7" w:rsidRDefault="00247E06" w:rsidP="00645CC0">
      <w:pPr>
        <w:spacing w:after="0"/>
        <w:ind w:firstLine="284"/>
        <w:jc w:val="center"/>
        <w:rPr>
          <w:rFonts w:ascii="Garamond" w:hAnsi="Garamond" w:cs="Times New Roman"/>
          <w:b/>
          <w:bCs/>
          <w:sz w:val="24"/>
          <w:szCs w:val="24"/>
        </w:rPr>
      </w:pPr>
    </w:p>
    <w:p w14:paraId="66B66FBE" w14:textId="77777777" w:rsidR="00247E06" w:rsidRPr="00AF68E7" w:rsidRDefault="00247E06" w:rsidP="00645CC0">
      <w:pPr>
        <w:spacing w:after="0"/>
        <w:ind w:firstLine="284"/>
        <w:jc w:val="center"/>
        <w:rPr>
          <w:rFonts w:ascii="Garamond" w:hAnsi="Garamond" w:cs="Times New Roman"/>
          <w:b/>
          <w:bCs/>
          <w:sz w:val="24"/>
          <w:szCs w:val="24"/>
        </w:rPr>
      </w:pPr>
    </w:p>
    <w:p w14:paraId="7FE9BE49" w14:textId="77777777" w:rsidR="00247E06" w:rsidRPr="00AF68E7" w:rsidRDefault="00247E06" w:rsidP="00645CC0">
      <w:pPr>
        <w:spacing w:after="0"/>
        <w:ind w:firstLine="284"/>
        <w:jc w:val="center"/>
        <w:rPr>
          <w:rFonts w:ascii="Garamond" w:hAnsi="Garamond" w:cs="Times New Roman"/>
          <w:b/>
          <w:bCs/>
          <w:sz w:val="24"/>
          <w:szCs w:val="24"/>
        </w:rPr>
        <w:sectPr w:rsidR="00247E06" w:rsidRPr="00AF68E7" w:rsidSect="00247E06">
          <w:pgSz w:w="11906" w:h="16838" w:code="9"/>
          <w:pgMar w:top="1151" w:right="1151" w:bottom="1151" w:left="1151" w:header="709" w:footer="709" w:gutter="0"/>
          <w:cols w:space="708"/>
          <w:titlePg/>
          <w:docGrid w:linePitch="360"/>
        </w:sectPr>
      </w:pPr>
    </w:p>
    <w:p w14:paraId="4535F6CC" w14:textId="77777777" w:rsidR="00560D61" w:rsidRPr="00AF68E7" w:rsidRDefault="00560D61" w:rsidP="00645CC0">
      <w:pPr>
        <w:spacing w:after="0"/>
        <w:ind w:firstLine="284"/>
        <w:jc w:val="center"/>
        <w:rPr>
          <w:rFonts w:ascii="Garamond" w:hAnsi="Garamond" w:cs="Times New Roman"/>
          <w:b/>
          <w:bCs/>
          <w:sz w:val="24"/>
          <w:szCs w:val="24"/>
        </w:rPr>
      </w:pPr>
    </w:p>
    <w:tbl>
      <w:tblPr>
        <w:tblW w:w="15000" w:type="dxa"/>
        <w:jc w:val="center"/>
        <w:tblLook w:val="04A0" w:firstRow="1" w:lastRow="0" w:firstColumn="1" w:lastColumn="0" w:noHBand="0" w:noVBand="1"/>
      </w:tblPr>
      <w:tblGrid>
        <w:gridCol w:w="366"/>
        <w:gridCol w:w="4240"/>
        <w:gridCol w:w="1020"/>
        <w:gridCol w:w="961"/>
        <w:gridCol w:w="940"/>
        <w:gridCol w:w="1040"/>
        <w:gridCol w:w="1020"/>
        <w:gridCol w:w="940"/>
        <w:gridCol w:w="1180"/>
        <w:gridCol w:w="1110"/>
        <w:gridCol w:w="1240"/>
        <w:gridCol w:w="1060"/>
      </w:tblGrid>
      <w:tr w:rsidR="00AF68E7" w:rsidRPr="00AF68E7" w14:paraId="493E249A"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4249C8C0" w14:textId="77777777" w:rsidR="00560D61" w:rsidRPr="00AF68E7" w:rsidRDefault="00560D61" w:rsidP="00560D61">
            <w:pPr>
              <w:spacing w:after="0" w:line="240" w:lineRule="auto"/>
              <w:rPr>
                <w:rFonts w:ascii="Garamond" w:eastAsia="Times New Roman" w:hAnsi="Garamond" w:cs="Times New Roman"/>
                <w:sz w:val="24"/>
                <w:szCs w:val="24"/>
              </w:rPr>
            </w:pPr>
            <w:bookmarkStart w:id="2" w:name="RANGE!A3:L21"/>
            <w:bookmarkEnd w:id="2"/>
          </w:p>
        </w:tc>
        <w:tc>
          <w:tcPr>
            <w:tcW w:w="4240" w:type="dxa"/>
            <w:tcBorders>
              <w:top w:val="nil"/>
              <w:left w:val="nil"/>
              <w:bottom w:val="nil"/>
              <w:right w:val="nil"/>
            </w:tcBorders>
            <w:shd w:val="clear" w:color="auto" w:fill="auto"/>
            <w:noWrap/>
            <w:vAlign w:val="bottom"/>
            <w:hideMark/>
          </w:tcPr>
          <w:p w14:paraId="23A74305"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Tab.6</w:t>
            </w:r>
          </w:p>
        </w:tc>
        <w:tc>
          <w:tcPr>
            <w:tcW w:w="1020" w:type="dxa"/>
            <w:tcBorders>
              <w:top w:val="nil"/>
              <w:left w:val="nil"/>
              <w:bottom w:val="nil"/>
              <w:right w:val="nil"/>
            </w:tcBorders>
            <w:shd w:val="clear" w:color="auto" w:fill="auto"/>
            <w:noWrap/>
            <w:vAlign w:val="bottom"/>
            <w:hideMark/>
          </w:tcPr>
          <w:p w14:paraId="62C2E56A" w14:textId="77777777" w:rsidR="00560D61" w:rsidRPr="00AF68E7" w:rsidRDefault="00560D61" w:rsidP="00560D61">
            <w:pPr>
              <w:spacing w:after="0" w:line="240" w:lineRule="auto"/>
              <w:rPr>
                <w:rFonts w:ascii="Garamond" w:eastAsia="Times New Roman" w:hAnsi="Garamond" w:cs="Arial"/>
                <w:sz w:val="16"/>
                <w:szCs w:val="16"/>
              </w:rPr>
            </w:pPr>
          </w:p>
        </w:tc>
        <w:tc>
          <w:tcPr>
            <w:tcW w:w="960" w:type="dxa"/>
            <w:tcBorders>
              <w:top w:val="nil"/>
              <w:left w:val="nil"/>
              <w:bottom w:val="nil"/>
              <w:right w:val="nil"/>
            </w:tcBorders>
            <w:shd w:val="clear" w:color="auto" w:fill="auto"/>
            <w:noWrap/>
            <w:vAlign w:val="bottom"/>
            <w:hideMark/>
          </w:tcPr>
          <w:p w14:paraId="69E8021A"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4A57D2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BC03077"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77102E80"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42D4EC92"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7D84717B"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D0270B8"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41AB388E" w14:textId="77777777" w:rsidR="00560D61" w:rsidRPr="00AF68E7" w:rsidRDefault="00560D61" w:rsidP="00560D61">
            <w:pPr>
              <w:spacing w:after="0" w:line="240" w:lineRule="auto"/>
              <w:rPr>
                <w:rFonts w:ascii="Garamond" w:eastAsia="Times New Roman" w:hAnsi="Garamond" w:cs="Arial"/>
                <w:b/>
                <w:bCs/>
                <w:i/>
                <w:iCs/>
                <w:sz w:val="16"/>
                <w:szCs w:val="16"/>
              </w:rPr>
            </w:pPr>
            <w:r w:rsidRPr="00AF68E7">
              <w:rPr>
                <w:rFonts w:ascii="Garamond" w:eastAsia="Times New Roman" w:hAnsi="Garamond" w:cs="Arial"/>
                <w:b/>
                <w:bCs/>
                <w:i/>
                <w:iCs/>
                <w:sz w:val="16"/>
                <w:szCs w:val="16"/>
              </w:rPr>
              <w:t>ne 000/leke</w:t>
            </w:r>
          </w:p>
        </w:tc>
        <w:tc>
          <w:tcPr>
            <w:tcW w:w="1060" w:type="dxa"/>
            <w:tcBorders>
              <w:top w:val="nil"/>
              <w:left w:val="nil"/>
              <w:bottom w:val="nil"/>
              <w:right w:val="nil"/>
            </w:tcBorders>
            <w:shd w:val="clear" w:color="auto" w:fill="auto"/>
            <w:noWrap/>
            <w:vAlign w:val="bottom"/>
            <w:hideMark/>
          </w:tcPr>
          <w:p w14:paraId="60A58723" w14:textId="77777777" w:rsidR="00560D61" w:rsidRPr="00AF68E7" w:rsidRDefault="00560D61" w:rsidP="00560D61">
            <w:pPr>
              <w:spacing w:after="0" w:line="240" w:lineRule="auto"/>
              <w:rPr>
                <w:rFonts w:ascii="Garamond" w:eastAsia="Times New Roman" w:hAnsi="Garamond" w:cs="Arial"/>
                <w:b/>
                <w:bCs/>
                <w:i/>
                <w:iCs/>
                <w:sz w:val="16"/>
                <w:szCs w:val="16"/>
              </w:rPr>
            </w:pPr>
          </w:p>
        </w:tc>
      </w:tr>
      <w:tr w:rsidR="00AF68E7" w:rsidRPr="00AF68E7" w14:paraId="2DE15B09" w14:textId="77777777" w:rsidTr="00560D61">
        <w:trPr>
          <w:trHeight w:val="180"/>
          <w:jc w:val="center"/>
        </w:trPr>
        <w:tc>
          <w:tcPr>
            <w:tcW w:w="280" w:type="dxa"/>
            <w:tcBorders>
              <w:top w:val="double" w:sz="6" w:space="0" w:color="auto"/>
              <w:left w:val="double" w:sz="6" w:space="0" w:color="auto"/>
              <w:bottom w:val="nil"/>
              <w:right w:val="nil"/>
            </w:tcBorders>
            <w:shd w:val="clear" w:color="auto" w:fill="auto"/>
            <w:noWrap/>
            <w:vAlign w:val="bottom"/>
            <w:hideMark/>
          </w:tcPr>
          <w:p w14:paraId="700F0E72"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0CAA17D7"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 </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74614049"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600</w:t>
            </w:r>
          </w:p>
        </w:tc>
        <w:tc>
          <w:tcPr>
            <w:tcW w:w="960" w:type="dxa"/>
            <w:tcBorders>
              <w:top w:val="double" w:sz="6" w:space="0" w:color="auto"/>
              <w:left w:val="nil"/>
              <w:bottom w:val="single" w:sz="4" w:space="0" w:color="C0C0C0"/>
              <w:right w:val="single" w:sz="4" w:space="0" w:color="auto"/>
            </w:tcBorders>
            <w:shd w:val="clear" w:color="auto" w:fill="auto"/>
            <w:vAlign w:val="bottom"/>
            <w:hideMark/>
          </w:tcPr>
          <w:p w14:paraId="51EC1EAA"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601</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6A613A32"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602</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2F02733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603</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0C0B0A22"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604</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1E906537"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605</w:t>
            </w:r>
          </w:p>
        </w:tc>
        <w:tc>
          <w:tcPr>
            <w:tcW w:w="1180" w:type="dxa"/>
            <w:tcBorders>
              <w:top w:val="double" w:sz="6" w:space="0" w:color="auto"/>
              <w:left w:val="nil"/>
              <w:bottom w:val="single" w:sz="4" w:space="0" w:color="C0C0C0"/>
              <w:right w:val="single" w:sz="4" w:space="0" w:color="auto"/>
            </w:tcBorders>
            <w:shd w:val="clear" w:color="auto" w:fill="auto"/>
            <w:vAlign w:val="bottom"/>
            <w:hideMark/>
          </w:tcPr>
          <w:p w14:paraId="24879E90"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606</w:t>
            </w:r>
          </w:p>
        </w:tc>
        <w:tc>
          <w:tcPr>
            <w:tcW w:w="1100" w:type="dxa"/>
            <w:tcBorders>
              <w:top w:val="double" w:sz="6" w:space="0" w:color="auto"/>
              <w:left w:val="nil"/>
              <w:bottom w:val="single" w:sz="4" w:space="0" w:color="C0C0C0"/>
              <w:right w:val="single" w:sz="4" w:space="0" w:color="auto"/>
            </w:tcBorders>
            <w:shd w:val="clear" w:color="auto" w:fill="auto"/>
            <w:vAlign w:val="bottom"/>
            <w:hideMark/>
          </w:tcPr>
          <w:p w14:paraId="01DABAE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230</w:t>
            </w:r>
          </w:p>
        </w:tc>
        <w:tc>
          <w:tcPr>
            <w:tcW w:w="1240" w:type="dxa"/>
            <w:tcBorders>
              <w:top w:val="double" w:sz="6" w:space="0" w:color="auto"/>
              <w:left w:val="nil"/>
              <w:bottom w:val="single" w:sz="4" w:space="0" w:color="C0C0C0"/>
              <w:right w:val="single" w:sz="4" w:space="0" w:color="auto"/>
            </w:tcBorders>
            <w:shd w:val="clear" w:color="auto" w:fill="auto"/>
            <w:vAlign w:val="bottom"/>
            <w:hideMark/>
          </w:tcPr>
          <w:p w14:paraId="3F40F96C"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231</w:t>
            </w:r>
          </w:p>
        </w:tc>
        <w:tc>
          <w:tcPr>
            <w:tcW w:w="1060" w:type="dxa"/>
            <w:tcBorders>
              <w:top w:val="double" w:sz="6" w:space="0" w:color="auto"/>
              <w:left w:val="nil"/>
              <w:bottom w:val="single" w:sz="4" w:space="0" w:color="C0C0C0"/>
              <w:right w:val="double" w:sz="6" w:space="0" w:color="auto"/>
            </w:tcBorders>
            <w:shd w:val="clear" w:color="auto" w:fill="auto"/>
            <w:vAlign w:val="bottom"/>
            <w:hideMark/>
          </w:tcPr>
          <w:p w14:paraId="3AAD855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Totali</w:t>
            </w:r>
          </w:p>
        </w:tc>
      </w:tr>
      <w:tr w:rsidR="00AF68E7" w:rsidRPr="00AF68E7" w14:paraId="723F66DA" w14:textId="77777777" w:rsidTr="00CC67B1">
        <w:trPr>
          <w:trHeight w:val="180"/>
          <w:jc w:val="center"/>
        </w:trPr>
        <w:tc>
          <w:tcPr>
            <w:tcW w:w="280" w:type="dxa"/>
            <w:tcBorders>
              <w:top w:val="nil"/>
              <w:left w:val="double" w:sz="6" w:space="0" w:color="auto"/>
              <w:bottom w:val="nil"/>
              <w:right w:val="nil"/>
            </w:tcBorders>
            <w:shd w:val="clear" w:color="auto" w:fill="auto"/>
            <w:vAlign w:val="bottom"/>
            <w:hideMark/>
          </w:tcPr>
          <w:p w14:paraId="396E287C"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nil"/>
              <w:left w:val="single" w:sz="4" w:space="0" w:color="auto"/>
              <w:bottom w:val="nil"/>
              <w:right w:val="single" w:sz="4" w:space="0" w:color="auto"/>
            </w:tcBorders>
            <w:shd w:val="clear" w:color="auto" w:fill="auto"/>
            <w:vAlign w:val="center"/>
            <w:hideMark/>
          </w:tcPr>
          <w:p w14:paraId="5213EA13"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Funksioni</w:t>
            </w:r>
          </w:p>
        </w:tc>
        <w:tc>
          <w:tcPr>
            <w:tcW w:w="1020" w:type="dxa"/>
            <w:tcBorders>
              <w:top w:val="nil"/>
              <w:left w:val="nil"/>
              <w:bottom w:val="nil"/>
              <w:right w:val="single" w:sz="4" w:space="0" w:color="auto"/>
            </w:tcBorders>
            <w:shd w:val="clear" w:color="auto" w:fill="auto"/>
            <w:noWrap/>
            <w:vAlign w:val="center"/>
            <w:hideMark/>
          </w:tcPr>
          <w:p w14:paraId="6107AA40"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Pagat</w:t>
            </w:r>
          </w:p>
        </w:tc>
        <w:tc>
          <w:tcPr>
            <w:tcW w:w="960" w:type="dxa"/>
            <w:tcBorders>
              <w:top w:val="nil"/>
              <w:left w:val="nil"/>
              <w:bottom w:val="nil"/>
              <w:right w:val="single" w:sz="4" w:space="0" w:color="auto"/>
            </w:tcBorders>
            <w:shd w:val="clear" w:color="auto" w:fill="auto"/>
            <w:vAlign w:val="center"/>
            <w:hideMark/>
          </w:tcPr>
          <w:p w14:paraId="7E1B40CC" w14:textId="44BD93E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Kontrib.</w:t>
            </w:r>
            <w:r w:rsidR="00CC67B1" w:rsidRPr="00AF68E7">
              <w:rPr>
                <w:rFonts w:ascii="Garamond" w:eastAsia="Times New Roman" w:hAnsi="Garamond" w:cs="Arial"/>
                <w:b/>
                <w:sz w:val="16"/>
                <w:szCs w:val="16"/>
              </w:rPr>
              <w:t xml:space="preserve"> </w:t>
            </w:r>
            <w:r w:rsidRPr="00AF68E7">
              <w:rPr>
                <w:rFonts w:ascii="Garamond" w:eastAsia="Times New Roman" w:hAnsi="Garamond" w:cs="Arial"/>
                <w:b/>
                <w:sz w:val="16"/>
                <w:szCs w:val="16"/>
              </w:rPr>
              <w:t>e</w:t>
            </w:r>
            <w:r w:rsidRPr="00AF68E7">
              <w:rPr>
                <w:rFonts w:ascii="Garamond" w:eastAsia="Times New Roman" w:hAnsi="Garamond" w:cs="Arial"/>
                <w:b/>
                <w:sz w:val="16"/>
                <w:szCs w:val="16"/>
              </w:rPr>
              <w:br/>
              <w:t xml:space="preserve"> </w:t>
            </w:r>
            <w:r w:rsidR="00CC67B1" w:rsidRPr="00AF68E7">
              <w:rPr>
                <w:rFonts w:ascii="Garamond" w:eastAsia="Times New Roman" w:hAnsi="Garamond" w:cs="Arial"/>
                <w:b/>
                <w:sz w:val="16"/>
                <w:szCs w:val="16"/>
              </w:rPr>
              <w:t>sigurimeve shoqërore</w:t>
            </w:r>
          </w:p>
        </w:tc>
        <w:tc>
          <w:tcPr>
            <w:tcW w:w="940" w:type="dxa"/>
            <w:tcBorders>
              <w:top w:val="nil"/>
              <w:left w:val="nil"/>
              <w:bottom w:val="nil"/>
              <w:right w:val="single" w:sz="4" w:space="0" w:color="auto"/>
            </w:tcBorders>
            <w:shd w:val="clear" w:color="auto" w:fill="auto"/>
            <w:vAlign w:val="center"/>
            <w:hideMark/>
          </w:tcPr>
          <w:p w14:paraId="7691D35C" w14:textId="21BD4EBD"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Mallra dhe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shërbime</w:t>
            </w:r>
          </w:p>
        </w:tc>
        <w:tc>
          <w:tcPr>
            <w:tcW w:w="1020" w:type="dxa"/>
            <w:tcBorders>
              <w:top w:val="nil"/>
              <w:left w:val="nil"/>
              <w:bottom w:val="nil"/>
              <w:right w:val="single" w:sz="4" w:space="0" w:color="auto"/>
            </w:tcBorders>
            <w:shd w:val="clear" w:color="auto" w:fill="auto"/>
            <w:vAlign w:val="center"/>
            <w:hideMark/>
          </w:tcPr>
          <w:p w14:paraId="536656FF"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Subvecionet</w:t>
            </w:r>
          </w:p>
        </w:tc>
        <w:tc>
          <w:tcPr>
            <w:tcW w:w="1020" w:type="dxa"/>
            <w:tcBorders>
              <w:top w:val="nil"/>
              <w:left w:val="nil"/>
              <w:bottom w:val="nil"/>
              <w:right w:val="single" w:sz="4" w:space="0" w:color="auto"/>
            </w:tcBorders>
            <w:shd w:val="clear" w:color="auto" w:fill="auto"/>
            <w:vAlign w:val="center"/>
            <w:hideMark/>
          </w:tcPr>
          <w:p w14:paraId="1824681B" w14:textId="1EB5A095"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T</w:t>
            </w:r>
            <w:r w:rsidR="00CC67B1" w:rsidRPr="00AF68E7">
              <w:rPr>
                <w:rFonts w:ascii="Garamond" w:eastAsia="Times New Roman" w:hAnsi="Garamond" w:cs="Arial"/>
                <w:b/>
                <w:sz w:val="16"/>
                <w:szCs w:val="16"/>
              </w:rPr>
              <w:t>ë</w:t>
            </w:r>
            <w:r w:rsidRPr="00AF68E7">
              <w:rPr>
                <w:rFonts w:ascii="Garamond" w:eastAsia="Times New Roman" w:hAnsi="Garamond" w:cs="Arial"/>
                <w:b/>
                <w:sz w:val="16"/>
                <w:szCs w:val="16"/>
              </w:rPr>
              <w:t xml:space="preserve"> </w:t>
            </w:r>
            <w:r w:rsidR="00CC67B1" w:rsidRPr="00AF68E7">
              <w:rPr>
                <w:rFonts w:ascii="Garamond" w:eastAsia="Times New Roman" w:hAnsi="Garamond" w:cs="Arial"/>
                <w:b/>
                <w:sz w:val="16"/>
                <w:szCs w:val="16"/>
              </w:rPr>
              <w:t>tjera</w:t>
            </w:r>
            <w:r w:rsidR="00CC67B1" w:rsidRPr="00AF68E7">
              <w:rPr>
                <w:rFonts w:ascii="Garamond" w:eastAsia="Times New Roman" w:hAnsi="Garamond" w:cs="Arial"/>
                <w:b/>
                <w:sz w:val="16"/>
                <w:szCs w:val="16"/>
              </w:rPr>
              <w:br/>
              <w:t>transferta</w:t>
            </w:r>
            <w:r w:rsidR="00CC67B1" w:rsidRPr="00AF68E7">
              <w:rPr>
                <w:rFonts w:ascii="Garamond" w:eastAsia="Times New Roman" w:hAnsi="Garamond" w:cs="Arial"/>
                <w:b/>
                <w:sz w:val="16"/>
                <w:szCs w:val="16"/>
              </w:rPr>
              <w:br/>
              <w:t>korrente brendshme</w:t>
            </w:r>
          </w:p>
        </w:tc>
        <w:tc>
          <w:tcPr>
            <w:tcW w:w="940" w:type="dxa"/>
            <w:tcBorders>
              <w:top w:val="nil"/>
              <w:left w:val="nil"/>
              <w:bottom w:val="nil"/>
              <w:right w:val="single" w:sz="4" w:space="0" w:color="auto"/>
            </w:tcBorders>
            <w:shd w:val="clear" w:color="auto" w:fill="auto"/>
            <w:vAlign w:val="center"/>
            <w:hideMark/>
          </w:tcPr>
          <w:p w14:paraId="47BA83C3" w14:textId="79BD016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Transferta</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korrente të huaja</w:t>
            </w:r>
          </w:p>
        </w:tc>
        <w:tc>
          <w:tcPr>
            <w:tcW w:w="1180" w:type="dxa"/>
            <w:tcBorders>
              <w:top w:val="nil"/>
              <w:left w:val="nil"/>
              <w:bottom w:val="nil"/>
              <w:right w:val="single" w:sz="4" w:space="0" w:color="auto"/>
            </w:tcBorders>
            <w:shd w:val="clear" w:color="auto" w:fill="auto"/>
            <w:vAlign w:val="center"/>
            <w:hideMark/>
          </w:tcPr>
          <w:p w14:paraId="595DB345" w14:textId="5CC722B9"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 xml:space="preserve">Transferta </w:t>
            </w:r>
            <w:r w:rsidR="00CC67B1" w:rsidRPr="00AF68E7">
              <w:rPr>
                <w:rFonts w:ascii="Garamond" w:eastAsia="Times New Roman" w:hAnsi="Garamond" w:cs="Arial"/>
                <w:b/>
                <w:sz w:val="16"/>
                <w:szCs w:val="16"/>
              </w:rPr>
              <w:t>për</w:t>
            </w:r>
            <w:r w:rsidRPr="00AF68E7">
              <w:rPr>
                <w:rFonts w:ascii="Garamond" w:eastAsia="Times New Roman" w:hAnsi="Garamond" w:cs="Arial"/>
                <w:b/>
                <w:sz w:val="16"/>
                <w:szCs w:val="16"/>
              </w:rPr>
              <w:t xml:space="preserve"> </w:t>
            </w:r>
            <w:r w:rsidR="00CC67B1" w:rsidRPr="00AF68E7">
              <w:rPr>
                <w:rFonts w:ascii="Garamond" w:eastAsia="Times New Roman" w:hAnsi="Garamond" w:cs="Arial"/>
                <w:b/>
                <w:sz w:val="16"/>
                <w:szCs w:val="16"/>
              </w:rPr>
              <w:t>buxhetet familjare dhe individët</w:t>
            </w:r>
          </w:p>
        </w:tc>
        <w:tc>
          <w:tcPr>
            <w:tcW w:w="1100" w:type="dxa"/>
            <w:tcBorders>
              <w:top w:val="nil"/>
              <w:left w:val="nil"/>
              <w:bottom w:val="nil"/>
              <w:right w:val="single" w:sz="4" w:space="0" w:color="auto"/>
            </w:tcBorders>
            <w:shd w:val="clear" w:color="auto" w:fill="auto"/>
            <w:vAlign w:val="center"/>
            <w:hideMark/>
          </w:tcPr>
          <w:p w14:paraId="7AB33953" w14:textId="2B52418D"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Shpenzime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kapitale t</w:t>
            </w:r>
            <w:r w:rsidR="00BC35E6" w:rsidRPr="00AF68E7">
              <w:rPr>
                <w:rFonts w:ascii="Garamond" w:eastAsia="Times New Roman" w:hAnsi="Garamond" w:cs="Arial"/>
                <w:b/>
                <w:sz w:val="16"/>
                <w:szCs w:val="16"/>
              </w:rPr>
              <w:t>ë</w:t>
            </w:r>
            <w:r w:rsidR="00CC67B1" w:rsidRPr="00AF68E7">
              <w:rPr>
                <w:rFonts w:ascii="Garamond" w:eastAsia="Times New Roman" w:hAnsi="Garamond" w:cs="Arial"/>
                <w:b/>
                <w:sz w:val="16"/>
                <w:szCs w:val="16"/>
              </w:rPr>
              <w:t xml:space="preserve"> patrupëzuara</w:t>
            </w:r>
          </w:p>
        </w:tc>
        <w:tc>
          <w:tcPr>
            <w:tcW w:w="1240" w:type="dxa"/>
            <w:tcBorders>
              <w:top w:val="nil"/>
              <w:left w:val="nil"/>
              <w:bottom w:val="nil"/>
              <w:right w:val="single" w:sz="4" w:space="0" w:color="auto"/>
            </w:tcBorders>
            <w:shd w:val="clear" w:color="auto" w:fill="auto"/>
            <w:vAlign w:val="center"/>
            <w:hideMark/>
          </w:tcPr>
          <w:p w14:paraId="48AB2E7F" w14:textId="6D5D00BE"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Shpenzime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kapitale të trupëzuara</w:t>
            </w:r>
          </w:p>
        </w:tc>
        <w:tc>
          <w:tcPr>
            <w:tcW w:w="1060" w:type="dxa"/>
            <w:tcBorders>
              <w:top w:val="nil"/>
              <w:left w:val="nil"/>
              <w:bottom w:val="nil"/>
              <w:right w:val="double" w:sz="6" w:space="0" w:color="auto"/>
            </w:tcBorders>
            <w:shd w:val="clear" w:color="auto" w:fill="auto"/>
            <w:vAlign w:val="bottom"/>
            <w:hideMark/>
          </w:tcPr>
          <w:p w14:paraId="6A239606"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r>
      <w:tr w:rsidR="00AF68E7" w:rsidRPr="00AF68E7" w14:paraId="4085F3E8" w14:textId="77777777" w:rsidTr="00560D61">
        <w:trPr>
          <w:trHeight w:val="180"/>
          <w:jc w:val="center"/>
        </w:trPr>
        <w:tc>
          <w:tcPr>
            <w:tcW w:w="280" w:type="dxa"/>
            <w:tcBorders>
              <w:top w:val="single" w:sz="4" w:space="0" w:color="auto"/>
              <w:left w:val="double" w:sz="6" w:space="0" w:color="auto"/>
              <w:bottom w:val="dotted" w:sz="4" w:space="0" w:color="auto"/>
              <w:right w:val="nil"/>
            </w:tcBorders>
            <w:shd w:val="clear" w:color="auto" w:fill="auto"/>
            <w:vAlign w:val="bottom"/>
            <w:hideMark/>
          </w:tcPr>
          <w:p w14:paraId="0559B102"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CE85E49" w14:textId="50FD5D8C"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Shërbimet</w:t>
            </w:r>
            <w:r w:rsidR="00560D61" w:rsidRPr="00AF68E7">
              <w:rPr>
                <w:rFonts w:ascii="Garamond" w:eastAsia="Times New Roman" w:hAnsi="Garamond" w:cs="Arial"/>
                <w:sz w:val="16"/>
                <w:szCs w:val="16"/>
              </w:rPr>
              <w:t xml:space="preserve"> e </w:t>
            </w:r>
            <w:r w:rsidRPr="00AF68E7">
              <w:rPr>
                <w:rFonts w:ascii="Garamond" w:eastAsia="Times New Roman" w:hAnsi="Garamond" w:cs="Arial"/>
                <w:sz w:val="16"/>
                <w:szCs w:val="16"/>
              </w:rPr>
              <w:t>Përgjithshme</w:t>
            </w:r>
            <w:r w:rsidR="00560D61" w:rsidRPr="00AF68E7">
              <w:rPr>
                <w:rFonts w:ascii="Garamond" w:eastAsia="Times New Roman" w:hAnsi="Garamond" w:cs="Arial"/>
                <w:sz w:val="16"/>
                <w:szCs w:val="16"/>
              </w:rPr>
              <w:t xml:space="preserve"> Publike</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5975F81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19,559,625</w:t>
            </w:r>
          </w:p>
        </w:tc>
        <w:tc>
          <w:tcPr>
            <w:tcW w:w="960" w:type="dxa"/>
            <w:tcBorders>
              <w:top w:val="single" w:sz="4" w:space="0" w:color="auto"/>
              <w:left w:val="nil"/>
              <w:bottom w:val="dotted" w:sz="4" w:space="0" w:color="auto"/>
              <w:right w:val="single" w:sz="4" w:space="0" w:color="auto"/>
            </w:tcBorders>
            <w:shd w:val="clear" w:color="auto" w:fill="auto"/>
            <w:noWrap/>
            <w:vAlign w:val="bottom"/>
            <w:hideMark/>
          </w:tcPr>
          <w:p w14:paraId="1DBADDC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3,074,758</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4DACBD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14,664,243</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78CB124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250,000</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218934D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5,911,374</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7BBF5B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845,997</w:t>
            </w:r>
          </w:p>
        </w:tc>
        <w:tc>
          <w:tcPr>
            <w:tcW w:w="1180" w:type="dxa"/>
            <w:tcBorders>
              <w:top w:val="single" w:sz="4" w:space="0" w:color="auto"/>
              <w:left w:val="nil"/>
              <w:bottom w:val="dotted" w:sz="4" w:space="0" w:color="auto"/>
              <w:right w:val="single" w:sz="4" w:space="0" w:color="auto"/>
            </w:tcBorders>
            <w:shd w:val="clear" w:color="auto" w:fill="auto"/>
            <w:noWrap/>
            <w:vAlign w:val="bottom"/>
            <w:hideMark/>
          </w:tcPr>
          <w:p w14:paraId="70CD50E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1,520,834</w:t>
            </w:r>
          </w:p>
        </w:tc>
        <w:tc>
          <w:tcPr>
            <w:tcW w:w="1100" w:type="dxa"/>
            <w:tcBorders>
              <w:top w:val="single" w:sz="4" w:space="0" w:color="auto"/>
              <w:left w:val="nil"/>
              <w:bottom w:val="dotted" w:sz="4" w:space="0" w:color="auto"/>
              <w:right w:val="single" w:sz="4" w:space="0" w:color="auto"/>
            </w:tcBorders>
            <w:shd w:val="clear" w:color="auto" w:fill="auto"/>
            <w:noWrap/>
            <w:vAlign w:val="bottom"/>
            <w:hideMark/>
          </w:tcPr>
          <w:p w14:paraId="0FA4AFD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692,291</w:t>
            </w:r>
          </w:p>
        </w:tc>
        <w:tc>
          <w:tcPr>
            <w:tcW w:w="1240" w:type="dxa"/>
            <w:tcBorders>
              <w:top w:val="single" w:sz="4" w:space="0" w:color="auto"/>
              <w:left w:val="nil"/>
              <w:bottom w:val="dotted" w:sz="4" w:space="0" w:color="auto"/>
              <w:right w:val="single" w:sz="4" w:space="0" w:color="auto"/>
            </w:tcBorders>
            <w:shd w:val="clear" w:color="auto" w:fill="auto"/>
            <w:noWrap/>
            <w:vAlign w:val="bottom"/>
            <w:hideMark/>
          </w:tcPr>
          <w:p w14:paraId="3BF9A3F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8,527,714</w:t>
            </w:r>
          </w:p>
        </w:tc>
        <w:tc>
          <w:tcPr>
            <w:tcW w:w="1060" w:type="dxa"/>
            <w:tcBorders>
              <w:top w:val="single" w:sz="4" w:space="0" w:color="auto"/>
              <w:left w:val="nil"/>
              <w:bottom w:val="dotted" w:sz="4" w:space="0" w:color="auto"/>
              <w:right w:val="double" w:sz="6" w:space="0" w:color="auto"/>
            </w:tcBorders>
            <w:shd w:val="clear" w:color="000000" w:fill="FFFFFF"/>
            <w:noWrap/>
            <w:vAlign w:val="bottom"/>
            <w:hideMark/>
          </w:tcPr>
          <w:p w14:paraId="7313252C"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55,046,836</w:t>
            </w:r>
          </w:p>
        </w:tc>
      </w:tr>
      <w:tr w:rsidR="00AF68E7" w:rsidRPr="00AF68E7" w14:paraId="3AF8D495"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6DEAECE9"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88F9A7B"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w:t>
            </w:r>
          </w:p>
        </w:tc>
        <w:tc>
          <w:tcPr>
            <w:tcW w:w="1020" w:type="dxa"/>
            <w:tcBorders>
              <w:top w:val="nil"/>
              <w:left w:val="nil"/>
              <w:bottom w:val="dotted" w:sz="4" w:space="0" w:color="auto"/>
              <w:right w:val="single" w:sz="4" w:space="0" w:color="auto"/>
            </w:tcBorders>
            <w:shd w:val="clear" w:color="auto" w:fill="auto"/>
            <w:noWrap/>
            <w:vAlign w:val="bottom"/>
            <w:hideMark/>
          </w:tcPr>
          <w:p w14:paraId="682659F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6,459,000</w:t>
            </w:r>
          </w:p>
        </w:tc>
        <w:tc>
          <w:tcPr>
            <w:tcW w:w="960" w:type="dxa"/>
            <w:tcBorders>
              <w:top w:val="nil"/>
              <w:left w:val="nil"/>
              <w:bottom w:val="dotted" w:sz="4" w:space="0" w:color="auto"/>
              <w:right w:val="single" w:sz="4" w:space="0" w:color="auto"/>
            </w:tcBorders>
            <w:shd w:val="clear" w:color="auto" w:fill="auto"/>
            <w:noWrap/>
            <w:vAlign w:val="bottom"/>
            <w:hideMark/>
          </w:tcPr>
          <w:p w14:paraId="2257420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896,000</w:t>
            </w:r>
          </w:p>
        </w:tc>
        <w:tc>
          <w:tcPr>
            <w:tcW w:w="940" w:type="dxa"/>
            <w:tcBorders>
              <w:top w:val="nil"/>
              <w:left w:val="nil"/>
              <w:bottom w:val="dotted" w:sz="4" w:space="0" w:color="auto"/>
              <w:right w:val="single" w:sz="4" w:space="0" w:color="auto"/>
            </w:tcBorders>
            <w:shd w:val="clear" w:color="auto" w:fill="auto"/>
            <w:noWrap/>
            <w:vAlign w:val="bottom"/>
            <w:hideMark/>
          </w:tcPr>
          <w:p w14:paraId="088D282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5,391,090</w:t>
            </w:r>
          </w:p>
        </w:tc>
        <w:tc>
          <w:tcPr>
            <w:tcW w:w="1020" w:type="dxa"/>
            <w:tcBorders>
              <w:top w:val="nil"/>
              <w:left w:val="nil"/>
              <w:bottom w:val="dotted" w:sz="4" w:space="0" w:color="auto"/>
              <w:right w:val="single" w:sz="4" w:space="0" w:color="auto"/>
            </w:tcBorders>
            <w:shd w:val="clear" w:color="auto" w:fill="auto"/>
            <w:noWrap/>
            <w:vAlign w:val="bottom"/>
            <w:hideMark/>
          </w:tcPr>
          <w:p w14:paraId="2A4AA562"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0CB7571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70944FC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4C4E03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363,936</w:t>
            </w:r>
          </w:p>
        </w:tc>
        <w:tc>
          <w:tcPr>
            <w:tcW w:w="1100" w:type="dxa"/>
            <w:tcBorders>
              <w:top w:val="nil"/>
              <w:left w:val="nil"/>
              <w:bottom w:val="dotted" w:sz="4" w:space="0" w:color="auto"/>
              <w:right w:val="single" w:sz="4" w:space="0" w:color="auto"/>
            </w:tcBorders>
            <w:shd w:val="clear" w:color="auto" w:fill="auto"/>
            <w:noWrap/>
            <w:vAlign w:val="bottom"/>
            <w:hideMark/>
          </w:tcPr>
          <w:p w14:paraId="0FDA082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3A7885A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19,850,000</w:t>
            </w:r>
          </w:p>
        </w:tc>
        <w:tc>
          <w:tcPr>
            <w:tcW w:w="1060" w:type="dxa"/>
            <w:tcBorders>
              <w:top w:val="nil"/>
              <w:left w:val="nil"/>
              <w:bottom w:val="dotted" w:sz="4" w:space="0" w:color="auto"/>
              <w:right w:val="double" w:sz="6" w:space="0" w:color="auto"/>
            </w:tcBorders>
            <w:shd w:val="clear" w:color="000000" w:fill="FFFFFF"/>
            <w:noWrap/>
            <w:vAlign w:val="bottom"/>
            <w:hideMark/>
          </w:tcPr>
          <w:p w14:paraId="3CAC59AB"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32,960,026</w:t>
            </w:r>
          </w:p>
        </w:tc>
      </w:tr>
      <w:tr w:rsidR="00AF68E7" w:rsidRPr="00AF68E7" w14:paraId="75B7F84F"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7001B56"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A25AFD2"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Rendi dhe Siguria Publike</w:t>
            </w:r>
          </w:p>
        </w:tc>
        <w:tc>
          <w:tcPr>
            <w:tcW w:w="1020" w:type="dxa"/>
            <w:tcBorders>
              <w:top w:val="nil"/>
              <w:left w:val="nil"/>
              <w:bottom w:val="dotted" w:sz="4" w:space="0" w:color="auto"/>
              <w:right w:val="single" w:sz="4" w:space="0" w:color="auto"/>
            </w:tcBorders>
            <w:shd w:val="clear" w:color="auto" w:fill="auto"/>
            <w:noWrap/>
            <w:vAlign w:val="bottom"/>
            <w:hideMark/>
          </w:tcPr>
          <w:p w14:paraId="72D6F59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26,905,532</w:t>
            </w:r>
          </w:p>
        </w:tc>
        <w:tc>
          <w:tcPr>
            <w:tcW w:w="960" w:type="dxa"/>
            <w:tcBorders>
              <w:top w:val="nil"/>
              <w:left w:val="nil"/>
              <w:bottom w:val="dotted" w:sz="4" w:space="0" w:color="auto"/>
              <w:right w:val="single" w:sz="4" w:space="0" w:color="auto"/>
            </w:tcBorders>
            <w:shd w:val="clear" w:color="auto" w:fill="auto"/>
            <w:noWrap/>
            <w:vAlign w:val="bottom"/>
            <w:hideMark/>
          </w:tcPr>
          <w:p w14:paraId="3B99583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4,282,045</w:t>
            </w:r>
          </w:p>
        </w:tc>
        <w:tc>
          <w:tcPr>
            <w:tcW w:w="940" w:type="dxa"/>
            <w:tcBorders>
              <w:top w:val="nil"/>
              <w:left w:val="nil"/>
              <w:bottom w:val="dotted" w:sz="4" w:space="0" w:color="auto"/>
              <w:right w:val="single" w:sz="4" w:space="0" w:color="auto"/>
            </w:tcBorders>
            <w:shd w:val="clear" w:color="auto" w:fill="auto"/>
            <w:noWrap/>
            <w:vAlign w:val="bottom"/>
            <w:hideMark/>
          </w:tcPr>
          <w:p w14:paraId="04D9D0E2"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6,606,236</w:t>
            </w:r>
          </w:p>
        </w:tc>
        <w:tc>
          <w:tcPr>
            <w:tcW w:w="1020" w:type="dxa"/>
            <w:tcBorders>
              <w:top w:val="nil"/>
              <w:left w:val="nil"/>
              <w:bottom w:val="dotted" w:sz="4" w:space="0" w:color="auto"/>
              <w:right w:val="single" w:sz="4" w:space="0" w:color="auto"/>
            </w:tcBorders>
            <w:shd w:val="clear" w:color="auto" w:fill="auto"/>
            <w:noWrap/>
            <w:vAlign w:val="bottom"/>
            <w:hideMark/>
          </w:tcPr>
          <w:p w14:paraId="332F299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35B8E9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8,000</w:t>
            </w:r>
          </w:p>
        </w:tc>
        <w:tc>
          <w:tcPr>
            <w:tcW w:w="940" w:type="dxa"/>
            <w:tcBorders>
              <w:top w:val="nil"/>
              <w:left w:val="nil"/>
              <w:bottom w:val="dotted" w:sz="4" w:space="0" w:color="auto"/>
              <w:right w:val="single" w:sz="4" w:space="0" w:color="auto"/>
            </w:tcBorders>
            <w:shd w:val="clear" w:color="auto" w:fill="auto"/>
            <w:noWrap/>
            <w:vAlign w:val="bottom"/>
            <w:hideMark/>
          </w:tcPr>
          <w:p w14:paraId="5A7A706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14,100</w:t>
            </w:r>
          </w:p>
        </w:tc>
        <w:tc>
          <w:tcPr>
            <w:tcW w:w="1180" w:type="dxa"/>
            <w:tcBorders>
              <w:top w:val="nil"/>
              <w:left w:val="nil"/>
              <w:bottom w:val="dotted" w:sz="4" w:space="0" w:color="auto"/>
              <w:right w:val="single" w:sz="4" w:space="0" w:color="auto"/>
            </w:tcBorders>
            <w:shd w:val="clear" w:color="auto" w:fill="auto"/>
            <w:noWrap/>
            <w:vAlign w:val="bottom"/>
            <w:hideMark/>
          </w:tcPr>
          <w:p w14:paraId="2636093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697,218</w:t>
            </w:r>
          </w:p>
        </w:tc>
        <w:tc>
          <w:tcPr>
            <w:tcW w:w="1100" w:type="dxa"/>
            <w:tcBorders>
              <w:top w:val="nil"/>
              <w:left w:val="nil"/>
              <w:bottom w:val="dotted" w:sz="4" w:space="0" w:color="auto"/>
              <w:right w:val="single" w:sz="4" w:space="0" w:color="auto"/>
            </w:tcBorders>
            <w:shd w:val="clear" w:color="auto" w:fill="auto"/>
            <w:noWrap/>
            <w:vAlign w:val="bottom"/>
            <w:hideMark/>
          </w:tcPr>
          <w:p w14:paraId="020B490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51,142</w:t>
            </w:r>
          </w:p>
        </w:tc>
        <w:tc>
          <w:tcPr>
            <w:tcW w:w="1240" w:type="dxa"/>
            <w:tcBorders>
              <w:top w:val="nil"/>
              <w:left w:val="nil"/>
              <w:bottom w:val="dotted" w:sz="4" w:space="0" w:color="auto"/>
              <w:right w:val="single" w:sz="4" w:space="0" w:color="auto"/>
            </w:tcBorders>
            <w:shd w:val="clear" w:color="auto" w:fill="auto"/>
            <w:noWrap/>
            <w:vAlign w:val="bottom"/>
            <w:hideMark/>
          </w:tcPr>
          <w:p w14:paraId="05FCB20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3,081,185</w:t>
            </w:r>
          </w:p>
        </w:tc>
        <w:tc>
          <w:tcPr>
            <w:tcW w:w="1060" w:type="dxa"/>
            <w:tcBorders>
              <w:top w:val="nil"/>
              <w:left w:val="nil"/>
              <w:bottom w:val="dotted" w:sz="4" w:space="0" w:color="auto"/>
              <w:right w:val="double" w:sz="6" w:space="0" w:color="auto"/>
            </w:tcBorders>
            <w:shd w:val="clear" w:color="000000" w:fill="FFFFFF"/>
            <w:noWrap/>
            <w:vAlign w:val="bottom"/>
            <w:hideMark/>
          </w:tcPr>
          <w:p w14:paraId="4A45E03A"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41,645,458</w:t>
            </w:r>
          </w:p>
        </w:tc>
      </w:tr>
      <w:tr w:rsidR="00AF68E7" w:rsidRPr="00AF68E7" w14:paraId="201B6BE6"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DBDEB28"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9F32C21" w14:textId="05C273B5"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Çështjet</w:t>
            </w:r>
            <w:r w:rsidR="00560D61" w:rsidRPr="00AF68E7">
              <w:rPr>
                <w:rFonts w:ascii="Garamond" w:eastAsia="Times New Roman" w:hAnsi="Garamond" w:cs="Arial"/>
                <w:sz w:val="16"/>
                <w:szCs w:val="16"/>
              </w:rPr>
              <w:t xml:space="preserve"> Ekonomike</w:t>
            </w:r>
          </w:p>
        </w:tc>
        <w:tc>
          <w:tcPr>
            <w:tcW w:w="1020" w:type="dxa"/>
            <w:tcBorders>
              <w:top w:val="nil"/>
              <w:left w:val="nil"/>
              <w:bottom w:val="dotted" w:sz="4" w:space="0" w:color="auto"/>
              <w:right w:val="single" w:sz="4" w:space="0" w:color="auto"/>
            </w:tcBorders>
            <w:shd w:val="clear" w:color="auto" w:fill="auto"/>
            <w:noWrap/>
            <w:vAlign w:val="bottom"/>
            <w:hideMark/>
          </w:tcPr>
          <w:p w14:paraId="30F0DC9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4,487,525</w:t>
            </w:r>
          </w:p>
        </w:tc>
        <w:tc>
          <w:tcPr>
            <w:tcW w:w="960" w:type="dxa"/>
            <w:tcBorders>
              <w:top w:val="nil"/>
              <w:left w:val="nil"/>
              <w:bottom w:val="dotted" w:sz="4" w:space="0" w:color="auto"/>
              <w:right w:val="single" w:sz="4" w:space="0" w:color="auto"/>
            </w:tcBorders>
            <w:shd w:val="clear" w:color="auto" w:fill="auto"/>
            <w:noWrap/>
            <w:vAlign w:val="bottom"/>
            <w:hideMark/>
          </w:tcPr>
          <w:p w14:paraId="234B1DD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774,671</w:t>
            </w:r>
          </w:p>
        </w:tc>
        <w:tc>
          <w:tcPr>
            <w:tcW w:w="940" w:type="dxa"/>
            <w:tcBorders>
              <w:top w:val="nil"/>
              <w:left w:val="nil"/>
              <w:bottom w:val="dotted" w:sz="4" w:space="0" w:color="auto"/>
              <w:right w:val="single" w:sz="4" w:space="0" w:color="auto"/>
            </w:tcBorders>
            <w:shd w:val="clear" w:color="auto" w:fill="auto"/>
            <w:noWrap/>
            <w:vAlign w:val="bottom"/>
            <w:hideMark/>
          </w:tcPr>
          <w:p w14:paraId="13C58A0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5,178,627</w:t>
            </w:r>
          </w:p>
        </w:tc>
        <w:tc>
          <w:tcPr>
            <w:tcW w:w="1020" w:type="dxa"/>
            <w:tcBorders>
              <w:top w:val="nil"/>
              <w:left w:val="nil"/>
              <w:bottom w:val="dotted" w:sz="4" w:space="0" w:color="auto"/>
              <w:right w:val="single" w:sz="4" w:space="0" w:color="auto"/>
            </w:tcBorders>
            <w:shd w:val="clear" w:color="auto" w:fill="auto"/>
            <w:noWrap/>
            <w:vAlign w:val="bottom"/>
            <w:hideMark/>
          </w:tcPr>
          <w:p w14:paraId="1C4D8AE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500,000</w:t>
            </w:r>
          </w:p>
        </w:tc>
        <w:tc>
          <w:tcPr>
            <w:tcW w:w="1020" w:type="dxa"/>
            <w:tcBorders>
              <w:top w:val="nil"/>
              <w:left w:val="nil"/>
              <w:bottom w:val="dotted" w:sz="4" w:space="0" w:color="auto"/>
              <w:right w:val="single" w:sz="4" w:space="0" w:color="auto"/>
            </w:tcBorders>
            <w:shd w:val="clear" w:color="auto" w:fill="auto"/>
            <w:noWrap/>
            <w:vAlign w:val="bottom"/>
            <w:hideMark/>
          </w:tcPr>
          <w:p w14:paraId="65D6C7F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350,280</w:t>
            </w:r>
          </w:p>
        </w:tc>
        <w:tc>
          <w:tcPr>
            <w:tcW w:w="940" w:type="dxa"/>
            <w:tcBorders>
              <w:top w:val="nil"/>
              <w:left w:val="nil"/>
              <w:bottom w:val="dotted" w:sz="4" w:space="0" w:color="auto"/>
              <w:right w:val="single" w:sz="4" w:space="0" w:color="auto"/>
            </w:tcBorders>
            <w:shd w:val="clear" w:color="auto" w:fill="auto"/>
            <w:noWrap/>
            <w:vAlign w:val="bottom"/>
            <w:hideMark/>
          </w:tcPr>
          <w:p w14:paraId="7BC3095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22,375</w:t>
            </w:r>
          </w:p>
        </w:tc>
        <w:tc>
          <w:tcPr>
            <w:tcW w:w="1180" w:type="dxa"/>
            <w:tcBorders>
              <w:top w:val="nil"/>
              <w:left w:val="nil"/>
              <w:bottom w:val="dotted" w:sz="4" w:space="0" w:color="auto"/>
              <w:right w:val="single" w:sz="4" w:space="0" w:color="auto"/>
            </w:tcBorders>
            <w:shd w:val="clear" w:color="auto" w:fill="auto"/>
            <w:noWrap/>
            <w:vAlign w:val="bottom"/>
            <w:hideMark/>
          </w:tcPr>
          <w:p w14:paraId="044AB6B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3,400,996</w:t>
            </w:r>
          </w:p>
        </w:tc>
        <w:tc>
          <w:tcPr>
            <w:tcW w:w="1100" w:type="dxa"/>
            <w:tcBorders>
              <w:top w:val="nil"/>
              <w:left w:val="nil"/>
              <w:bottom w:val="dotted" w:sz="4" w:space="0" w:color="auto"/>
              <w:right w:val="single" w:sz="4" w:space="0" w:color="auto"/>
            </w:tcBorders>
            <w:shd w:val="clear" w:color="auto" w:fill="auto"/>
            <w:noWrap/>
            <w:vAlign w:val="bottom"/>
            <w:hideMark/>
          </w:tcPr>
          <w:p w14:paraId="415119A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818,537</w:t>
            </w:r>
          </w:p>
        </w:tc>
        <w:tc>
          <w:tcPr>
            <w:tcW w:w="1240" w:type="dxa"/>
            <w:tcBorders>
              <w:top w:val="nil"/>
              <w:left w:val="nil"/>
              <w:bottom w:val="dotted" w:sz="4" w:space="0" w:color="auto"/>
              <w:right w:val="single" w:sz="4" w:space="0" w:color="auto"/>
            </w:tcBorders>
            <w:shd w:val="clear" w:color="auto" w:fill="auto"/>
            <w:noWrap/>
            <w:vAlign w:val="bottom"/>
            <w:hideMark/>
          </w:tcPr>
          <w:p w14:paraId="5F51B67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42,689,824</w:t>
            </w:r>
          </w:p>
        </w:tc>
        <w:tc>
          <w:tcPr>
            <w:tcW w:w="1060" w:type="dxa"/>
            <w:tcBorders>
              <w:top w:val="nil"/>
              <w:left w:val="nil"/>
              <w:bottom w:val="dotted" w:sz="4" w:space="0" w:color="auto"/>
              <w:right w:val="double" w:sz="6" w:space="0" w:color="auto"/>
            </w:tcBorders>
            <w:shd w:val="clear" w:color="000000" w:fill="FFFFFF"/>
            <w:noWrap/>
            <w:vAlign w:val="bottom"/>
            <w:hideMark/>
          </w:tcPr>
          <w:p w14:paraId="5CD2DAA9"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58,222,835</w:t>
            </w:r>
          </w:p>
        </w:tc>
      </w:tr>
      <w:tr w:rsidR="00AF68E7" w:rsidRPr="00AF68E7" w14:paraId="37131038"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7071C9D"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6E18681"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 e Mjedisit</w:t>
            </w:r>
          </w:p>
        </w:tc>
        <w:tc>
          <w:tcPr>
            <w:tcW w:w="1020" w:type="dxa"/>
            <w:tcBorders>
              <w:top w:val="nil"/>
              <w:left w:val="nil"/>
              <w:bottom w:val="dotted" w:sz="4" w:space="0" w:color="auto"/>
              <w:right w:val="single" w:sz="4" w:space="0" w:color="auto"/>
            </w:tcBorders>
            <w:shd w:val="clear" w:color="auto" w:fill="auto"/>
            <w:noWrap/>
            <w:vAlign w:val="bottom"/>
            <w:hideMark/>
          </w:tcPr>
          <w:p w14:paraId="54F1EA0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418,729</w:t>
            </w:r>
          </w:p>
        </w:tc>
        <w:tc>
          <w:tcPr>
            <w:tcW w:w="960" w:type="dxa"/>
            <w:tcBorders>
              <w:top w:val="nil"/>
              <w:left w:val="nil"/>
              <w:bottom w:val="dotted" w:sz="4" w:space="0" w:color="auto"/>
              <w:right w:val="single" w:sz="4" w:space="0" w:color="auto"/>
            </w:tcBorders>
            <w:shd w:val="clear" w:color="auto" w:fill="auto"/>
            <w:noWrap/>
            <w:vAlign w:val="bottom"/>
            <w:hideMark/>
          </w:tcPr>
          <w:p w14:paraId="5FAC600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69,944</w:t>
            </w:r>
          </w:p>
        </w:tc>
        <w:tc>
          <w:tcPr>
            <w:tcW w:w="940" w:type="dxa"/>
            <w:tcBorders>
              <w:top w:val="nil"/>
              <w:left w:val="nil"/>
              <w:bottom w:val="dotted" w:sz="4" w:space="0" w:color="auto"/>
              <w:right w:val="single" w:sz="4" w:space="0" w:color="auto"/>
            </w:tcBorders>
            <w:shd w:val="clear" w:color="auto" w:fill="auto"/>
            <w:noWrap/>
            <w:vAlign w:val="bottom"/>
            <w:hideMark/>
          </w:tcPr>
          <w:p w14:paraId="72ED5AB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164,120</w:t>
            </w:r>
          </w:p>
        </w:tc>
        <w:tc>
          <w:tcPr>
            <w:tcW w:w="1020" w:type="dxa"/>
            <w:tcBorders>
              <w:top w:val="nil"/>
              <w:left w:val="nil"/>
              <w:bottom w:val="dotted" w:sz="4" w:space="0" w:color="auto"/>
              <w:right w:val="single" w:sz="4" w:space="0" w:color="auto"/>
            </w:tcBorders>
            <w:shd w:val="clear" w:color="auto" w:fill="auto"/>
            <w:noWrap/>
            <w:vAlign w:val="bottom"/>
            <w:hideMark/>
          </w:tcPr>
          <w:p w14:paraId="16BEEF3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5EBA97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5,000</w:t>
            </w:r>
          </w:p>
        </w:tc>
        <w:tc>
          <w:tcPr>
            <w:tcW w:w="940" w:type="dxa"/>
            <w:tcBorders>
              <w:top w:val="nil"/>
              <w:left w:val="nil"/>
              <w:bottom w:val="dotted" w:sz="4" w:space="0" w:color="auto"/>
              <w:right w:val="single" w:sz="4" w:space="0" w:color="auto"/>
            </w:tcBorders>
            <w:shd w:val="clear" w:color="auto" w:fill="auto"/>
            <w:noWrap/>
            <w:vAlign w:val="bottom"/>
            <w:hideMark/>
          </w:tcPr>
          <w:p w14:paraId="2CD1BCB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542451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00" w:type="dxa"/>
            <w:tcBorders>
              <w:top w:val="nil"/>
              <w:left w:val="nil"/>
              <w:bottom w:val="dotted" w:sz="4" w:space="0" w:color="auto"/>
              <w:right w:val="single" w:sz="4" w:space="0" w:color="auto"/>
            </w:tcBorders>
            <w:shd w:val="clear" w:color="auto" w:fill="auto"/>
            <w:noWrap/>
            <w:vAlign w:val="bottom"/>
            <w:hideMark/>
          </w:tcPr>
          <w:p w14:paraId="5A61B0E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70CBE86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683,000</w:t>
            </w:r>
          </w:p>
        </w:tc>
        <w:tc>
          <w:tcPr>
            <w:tcW w:w="1060" w:type="dxa"/>
            <w:tcBorders>
              <w:top w:val="nil"/>
              <w:left w:val="nil"/>
              <w:bottom w:val="dotted" w:sz="4" w:space="0" w:color="auto"/>
              <w:right w:val="double" w:sz="6" w:space="0" w:color="auto"/>
            </w:tcBorders>
            <w:shd w:val="clear" w:color="000000" w:fill="FFFFFF"/>
            <w:noWrap/>
            <w:vAlign w:val="bottom"/>
            <w:hideMark/>
          </w:tcPr>
          <w:p w14:paraId="599EAB00"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1,340,793</w:t>
            </w:r>
          </w:p>
        </w:tc>
      </w:tr>
      <w:tr w:rsidR="00AF68E7" w:rsidRPr="00AF68E7" w14:paraId="37AE0C10"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161F96D"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6AAB691"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Strehimi dhe Komoditetet e Komunitetit</w:t>
            </w:r>
          </w:p>
        </w:tc>
        <w:tc>
          <w:tcPr>
            <w:tcW w:w="1020" w:type="dxa"/>
            <w:tcBorders>
              <w:top w:val="nil"/>
              <w:left w:val="nil"/>
              <w:bottom w:val="dotted" w:sz="4" w:space="0" w:color="auto"/>
              <w:right w:val="single" w:sz="4" w:space="0" w:color="auto"/>
            </w:tcBorders>
            <w:shd w:val="clear" w:color="auto" w:fill="auto"/>
            <w:noWrap/>
            <w:vAlign w:val="bottom"/>
            <w:hideMark/>
          </w:tcPr>
          <w:p w14:paraId="6E2ACF2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165,111</w:t>
            </w:r>
          </w:p>
        </w:tc>
        <w:tc>
          <w:tcPr>
            <w:tcW w:w="960" w:type="dxa"/>
            <w:tcBorders>
              <w:top w:val="nil"/>
              <w:left w:val="nil"/>
              <w:bottom w:val="dotted" w:sz="4" w:space="0" w:color="auto"/>
              <w:right w:val="single" w:sz="4" w:space="0" w:color="auto"/>
            </w:tcBorders>
            <w:shd w:val="clear" w:color="auto" w:fill="auto"/>
            <w:noWrap/>
            <w:vAlign w:val="bottom"/>
            <w:hideMark/>
          </w:tcPr>
          <w:p w14:paraId="7B59523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28,731</w:t>
            </w:r>
          </w:p>
        </w:tc>
        <w:tc>
          <w:tcPr>
            <w:tcW w:w="940" w:type="dxa"/>
            <w:tcBorders>
              <w:top w:val="nil"/>
              <w:left w:val="nil"/>
              <w:bottom w:val="dotted" w:sz="4" w:space="0" w:color="auto"/>
              <w:right w:val="single" w:sz="4" w:space="0" w:color="auto"/>
            </w:tcBorders>
            <w:shd w:val="clear" w:color="auto" w:fill="auto"/>
            <w:noWrap/>
            <w:vAlign w:val="bottom"/>
            <w:hideMark/>
          </w:tcPr>
          <w:p w14:paraId="2CB42CC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74,172</w:t>
            </w:r>
          </w:p>
        </w:tc>
        <w:tc>
          <w:tcPr>
            <w:tcW w:w="1020" w:type="dxa"/>
            <w:tcBorders>
              <w:top w:val="nil"/>
              <w:left w:val="nil"/>
              <w:bottom w:val="dotted" w:sz="4" w:space="0" w:color="auto"/>
              <w:right w:val="single" w:sz="4" w:space="0" w:color="auto"/>
            </w:tcBorders>
            <w:shd w:val="clear" w:color="auto" w:fill="auto"/>
            <w:noWrap/>
            <w:vAlign w:val="bottom"/>
            <w:hideMark/>
          </w:tcPr>
          <w:p w14:paraId="172585B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350,000</w:t>
            </w:r>
          </w:p>
        </w:tc>
        <w:tc>
          <w:tcPr>
            <w:tcW w:w="1020" w:type="dxa"/>
            <w:tcBorders>
              <w:top w:val="nil"/>
              <w:left w:val="nil"/>
              <w:bottom w:val="dotted" w:sz="4" w:space="0" w:color="auto"/>
              <w:right w:val="single" w:sz="4" w:space="0" w:color="auto"/>
            </w:tcBorders>
            <w:shd w:val="clear" w:color="auto" w:fill="auto"/>
            <w:noWrap/>
            <w:vAlign w:val="bottom"/>
            <w:hideMark/>
          </w:tcPr>
          <w:p w14:paraId="1587674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0692695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39E0C25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745,000</w:t>
            </w:r>
          </w:p>
        </w:tc>
        <w:tc>
          <w:tcPr>
            <w:tcW w:w="1100" w:type="dxa"/>
            <w:tcBorders>
              <w:top w:val="nil"/>
              <w:left w:val="nil"/>
              <w:bottom w:val="dotted" w:sz="4" w:space="0" w:color="auto"/>
              <w:right w:val="single" w:sz="4" w:space="0" w:color="auto"/>
            </w:tcBorders>
            <w:shd w:val="clear" w:color="auto" w:fill="auto"/>
            <w:noWrap/>
            <w:vAlign w:val="bottom"/>
            <w:hideMark/>
          </w:tcPr>
          <w:p w14:paraId="7E8C6E3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166,582</w:t>
            </w:r>
          </w:p>
        </w:tc>
        <w:tc>
          <w:tcPr>
            <w:tcW w:w="1240" w:type="dxa"/>
            <w:tcBorders>
              <w:top w:val="nil"/>
              <w:left w:val="nil"/>
              <w:bottom w:val="dotted" w:sz="4" w:space="0" w:color="auto"/>
              <w:right w:val="single" w:sz="4" w:space="0" w:color="auto"/>
            </w:tcBorders>
            <w:shd w:val="clear" w:color="auto" w:fill="auto"/>
            <w:noWrap/>
            <w:vAlign w:val="bottom"/>
            <w:hideMark/>
          </w:tcPr>
          <w:p w14:paraId="6C6D931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27,724,306</w:t>
            </w:r>
          </w:p>
        </w:tc>
        <w:tc>
          <w:tcPr>
            <w:tcW w:w="1060" w:type="dxa"/>
            <w:tcBorders>
              <w:top w:val="nil"/>
              <w:left w:val="nil"/>
              <w:bottom w:val="dotted" w:sz="4" w:space="0" w:color="auto"/>
              <w:right w:val="double" w:sz="6" w:space="0" w:color="auto"/>
            </w:tcBorders>
            <w:shd w:val="clear" w:color="000000" w:fill="FFFFFF"/>
            <w:noWrap/>
            <w:vAlign w:val="bottom"/>
            <w:hideMark/>
          </w:tcPr>
          <w:p w14:paraId="42B1BD0A"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29,253,902</w:t>
            </w:r>
          </w:p>
        </w:tc>
      </w:tr>
      <w:tr w:rsidR="00AF68E7" w:rsidRPr="00AF68E7" w14:paraId="5E49D0B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B119D14"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DC3C4E2" w14:textId="4623EFEA"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Sh</w:t>
            </w:r>
            <w:r w:rsidR="00CC67B1" w:rsidRPr="00AF68E7">
              <w:rPr>
                <w:rFonts w:ascii="Garamond" w:eastAsia="Times New Roman" w:hAnsi="Garamond" w:cs="Arial"/>
                <w:sz w:val="16"/>
                <w:szCs w:val="16"/>
              </w:rPr>
              <w:t>ë</w:t>
            </w:r>
            <w:r w:rsidRPr="00AF68E7">
              <w:rPr>
                <w:rFonts w:ascii="Garamond" w:eastAsia="Times New Roman" w:hAnsi="Garamond" w:cs="Arial"/>
                <w:sz w:val="16"/>
                <w:szCs w:val="16"/>
              </w:rPr>
              <w:t>ndet</w:t>
            </w:r>
            <w:r w:rsidR="00CC67B1" w:rsidRPr="00AF68E7">
              <w:rPr>
                <w:rFonts w:ascii="Garamond" w:eastAsia="Times New Roman" w:hAnsi="Garamond" w:cs="Arial"/>
                <w:sz w:val="16"/>
                <w:szCs w:val="16"/>
              </w:rPr>
              <w:t>ë</w:t>
            </w:r>
            <w:r w:rsidRPr="00AF68E7">
              <w:rPr>
                <w:rFonts w:ascii="Garamond" w:eastAsia="Times New Roman" w:hAnsi="Garamond" w:cs="Arial"/>
                <w:sz w:val="16"/>
                <w:szCs w:val="16"/>
              </w:rPr>
              <w:t>sia</w:t>
            </w:r>
          </w:p>
        </w:tc>
        <w:tc>
          <w:tcPr>
            <w:tcW w:w="1020" w:type="dxa"/>
            <w:tcBorders>
              <w:top w:val="nil"/>
              <w:left w:val="nil"/>
              <w:bottom w:val="dotted" w:sz="4" w:space="0" w:color="auto"/>
              <w:right w:val="single" w:sz="4" w:space="0" w:color="auto"/>
            </w:tcBorders>
            <w:shd w:val="clear" w:color="auto" w:fill="auto"/>
            <w:noWrap/>
            <w:vAlign w:val="bottom"/>
            <w:hideMark/>
          </w:tcPr>
          <w:p w14:paraId="3A64E9E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3,767,193</w:t>
            </w:r>
          </w:p>
        </w:tc>
        <w:tc>
          <w:tcPr>
            <w:tcW w:w="960" w:type="dxa"/>
            <w:tcBorders>
              <w:top w:val="nil"/>
              <w:left w:val="nil"/>
              <w:bottom w:val="dotted" w:sz="4" w:space="0" w:color="auto"/>
              <w:right w:val="single" w:sz="4" w:space="0" w:color="auto"/>
            </w:tcBorders>
            <w:shd w:val="clear" w:color="auto" w:fill="auto"/>
            <w:noWrap/>
            <w:vAlign w:val="bottom"/>
            <w:hideMark/>
          </w:tcPr>
          <w:p w14:paraId="4C6EB1B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631,288</w:t>
            </w:r>
          </w:p>
        </w:tc>
        <w:tc>
          <w:tcPr>
            <w:tcW w:w="940" w:type="dxa"/>
            <w:tcBorders>
              <w:top w:val="nil"/>
              <w:left w:val="nil"/>
              <w:bottom w:val="dotted" w:sz="4" w:space="0" w:color="auto"/>
              <w:right w:val="single" w:sz="4" w:space="0" w:color="auto"/>
            </w:tcBorders>
            <w:shd w:val="clear" w:color="auto" w:fill="auto"/>
            <w:noWrap/>
            <w:vAlign w:val="bottom"/>
            <w:hideMark/>
          </w:tcPr>
          <w:p w14:paraId="4DA48F0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2,811,965</w:t>
            </w:r>
          </w:p>
        </w:tc>
        <w:tc>
          <w:tcPr>
            <w:tcW w:w="1020" w:type="dxa"/>
            <w:tcBorders>
              <w:top w:val="nil"/>
              <w:left w:val="nil"/>
              <w:bottom w:val="dotted" w:sz="4" w:space="0" w:color="auto"/>
              <w:right w:val="single" w:sz="4" w:space="0" w:color="auto"/>
            </w:tcBorders>
            <w:shd w:val="clear" w:color="auto" w:fill="auto"/>
            <w:noWrap/>
            <w:vAlign w:val="bottom"/>
            <w:hideMark/>
          </w:tcPr>
          <w:p w14:paraId="3D10A9D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3502E7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58,052,005</w:t>
            </w:r>
          </w:p>
        </w:tc>
        <w:tc>
          <w:tcPr>
            <w:tcW w:w="940" w:type="dxa"/>
            <w:tcBorders>
              <w:top w:val="nil"/>
              <w:left w:val="nil"/>
              <w:bottom w:val="dotted" w:sz="4" w:space="0" w:color="auto"/>
              <w:right w:val="single" w:sz="4" w:space="0" w:color="auto"/>
            </w:tcBorders>
            <w:shd w:val="clear" w:color="auto" w:fill="auto"/>
            <w:noWrap/>
            <w:vAlign w:val="bottom"/>
            <w:hideMark/>
          </w:tcPr>
          <w:p w14:paraId="761450A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430,370</w:t>
            </w:r>
          </w:p>
        </w:tc>
        <w:tc>
          <w:tcPr>
            <w:tcW w:w="1180" w:type="dxa"/>
            <w:tcBorders>
              <w:top w:val="nil"/>
              <w:left w:val="nil"/>
              <w:bottom w:val="dotted" w:sz="4" w:space="0" w:color="auto"/>
              <w:right w:val="single" w:sz="4" w:space="0" w:color="auto"/>
            </w:tcBorders>
            <w:shd w:val="clear" w:color="auto" w:fill="auto"/>
            <w:noWrap/>
            <w:vAlign w:val="bottom"/>
            <w:hideMark/>
          </w:tcPr>
          <w:p w14:paraId="04669E9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2,000</w:t>
            </w:r>
          </w:p>
        </w:tc>
        <w:tc>
          <w:tcPr>
            <w:tcW w:w="1100" w:type="dxa"/>
            <w:tcBorders>
              <w:top w:val="nil"/>
              <w:left w:val="nil"/>
              <w:bottom w:val="dotted" w:sz="4" w:space="0" w:color="auto"/>
              <w:right w:val="single" w:sz="4" w:space="0" w:color="auto"/>
            </w:tcBorders>
            <w:shd w:val="clear" w:color="auto" w:fill="auto"/>
            <w:noWrap/>
            <w:vAlign w:val="bottom"/>
            <w:hideMark/>
          </w:tcPr>
          <w:p w14:paraId="6FDFAA6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33,000</w:t>
            </w:r>
          </w:p>
        </w:tc>
        <w:tc>
          <w:tcPr>
            <w:tcW w:w="1240" w:type="dxa"/>
            <w:tcBorders>
              <w:top w:val="nil"/>
              <w:left w:val="nil"/>
              <w:bottom w:val="dotted" w:sz="4" w:space="0" w:color="auto"/>
              <w:right w:val="single" w:sz="4" w:space="0" w:color="auto"/>
            </w:tcBorders>
            <w:shd w:val="clear" w:color="auto" w:fill="auto"/>
            <w:noWrap/>
            <w:vAlign w:val="bottom"/>
            <w:hideMark/>
          </w:tcPr>
          <w:p w14:paraId="7299023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3,518,990</w:t>
            </w:r>
          </w:p>
        </w:tc>
        <w:tc>
          <w:tcPr>
            <w:tcW w:w="1060" w:type="dxa"/>
            <w:tcBorders>
              <w:top w:val="nil"/>
              <w:left w:val="nil"/>
              <w:bottom w:val="dotted" w:sz="4" w:space="0" w:color="auto"/>
              <w:right w:val="double" w:sz="6" w:space="0" w:color="auto"/>
            </w:tcBorders>
            <w:shd w:val="clear" w:color="000000" w:fill="FFFFFF"/>
            <w:noWrap/>
            <w:vAlign w:val="bottom"/>
            <w:hideMark/>
          </w:tcPr>
          <w:p w14:paraId="72F5E472"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69,246,811</w:t>
            </w:r>
          </w:p>
        </w:tc>
      </w:tr>
      <w:tr w:rsidR="00AF68E7" w:rsidRPr="00AF68E7" w14:paraId="2DF3C709"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0D9CF15"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EEA2C19" w14:textId="0A459CB3"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Argëtimi</w:t>
            </w:r>
            <w:r w:rsidR="00560D61" w:rsidRPr="00AF68E7">
              <w:rPr>
                <w:rFonts w:ascii="Garamond" w:eastAsia="Times New Roman" w:hAnsi="Garamond" w:cs="Arial"/>
                <w:sz w:val="16"/>
                <w:szCs w:val="16"/>
              </w:rPr>
              <w:t xml:space="preserve">, Kultura dhe </w:t>
            </w:r>
            <w:r w:rsidRPr="00AF68E7">
              <w:rPr>
                <w:rFonts w:ascii="Garamond" w:eastAsia="Times New Roman" w:hAnsi="Garamond" w:cs="Arial"/>
                <w:sz w:val="16"/>
                <w:szCs w:val="16"/>
              </w:rPr>
              <w:t>Çështjet</w:t>
            </w:r>
            <w:r w:rsidR="00560D61" w:rsidRPr="00AF68E7">
              <w:rPr>
                <w:rFonts w:ascii="Garamond" w:eastAsia="Times New Roman" w:hAnsi="Garamond" w:cs="Arial"/>
                <w:sz w:val="16"/>
                <w:szCs w:val="16"/>
              </w:rPr>
              <w:t xml:space="preserve"> Fetare</w:t>
            </w:r>
          </w:p>
        </w:tc>
        <w:tc>
          <w:tcPr>
            <w:tcW w:w="1020" w:type="dxa"/>
            <w:tcBorders>
              <w:top w:val="nil"/>
              <w:left w:val="nil"/>
              <w:bottom w:val="dotted" w:sz="4" w:space="0" w:color="auto"/>
              <w:right w:val="single" w:sz="4" w:space="0" w:color="auto"/>
            </w:tcBorders>
            <w:shd w:val="clear" w:color="auto" w:fill="auto"/>
            <w:noWrap/>
            <w:vAlign w:val="bottom"/>
            <w:hideMark/>
          </w:tcPr>
          <w:p w14:paraId="08AAA24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1,245,810</w:t>
            </w:r>
          </w:p>
        </w:tc>
        <w:tc>
          <w:tcPr>
            <w:tcW w:w="960" w:type="dxa"/>
            <w:tcBorders>
              <w:top w:val="nil"/>
              <w:left w:val="nil"/>
              <w:bottom w:val="dotted" w:sz="4" w:space="0" w:color="auto"/>
              <w:right w:val="single" w:sz="4" w:space="0" w:color="auto"/>
            </w:tcBorders>
            <w:shd w:val="clear" w:color="auto" w:fill="auto"/>
            <w:noWrap/>
            <w:vAlign w:val="bottom"/>
            <w:hideMark/>
          </w:tcPr>
          <w:p w14:paraId="151F9C6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221,923</w:t>
            </w:r>
          </w:p>
        </w:tc>
        <w:tc>
          <w:tcPr>
            <w:tcW w:w="940" w:type="dxa"/>
            <w:tcBorders>
              <w:top w:val="nil"/>
              <w:left w:val="nil"/>
              <w:bottom w:val="dotted" w:sz="4" w:space="0" w:color="auto"/>
              <w:right w:val="single" w:sz="4" w:space="0" w:color="auto"/>
            </w:tcBorders>
            <w:shd w:val="clear" w:color="auto" w:fill="auto"/>
            <w:noWrap/>
            <w:vAlign w:val="bottom"/>
            <w:hideMark/>
          </w:tcPr>
          <w:p w14:paraId="78BF56B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284,828</w:t>
            </w:r>
          </w:p>
        </w:tc>
        <w:tc>
          <w:tcPr>
            <w:tcW w:w="1020" w:type="dxa"/>
            <w:tcBorders>
              <w:top w:val="nil"/>
              <w:left w:val="nil"/>
              <w:bottom w:val="dotted" w:sz="4" w:space="0" w:color="auto"/>
              <w:right w:val="single" w:sz="4" w:space="0" w:color="auto"/>
            </w:tcBorders>
            <w:shd w:val="clear" w:color="auto" w:fill="auto"/>
            <w:noWrap/>
            <w:vAlign w:val="bottom"/>
            <w:hideMark/>
          </w:tcPr>
          <w:p w14:paraId="5F6E484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24D8973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1,623,056</w:t>
            </w:r>
          </w:p>
        </w:tc>
        <w:tc>
          <w:tcPr>
            <w:tcW w:w="940" w:type="dxa"/>
            <w:tcBorders>
              <w:top w:val="nil"/>
              <w:left w:val="nil"/>
              <w:bottom w:val="dotted" w:sz="4" w:space="0" w:color="auto"/>
              <w:right w:val="single" w:sz="4" w:space="0" w:color="auto"/>
            </w:tcBorders>
            <w:shd w:val="clear" w:color="auto" w:fill="auto"/>
            <w:noWrap/>
            <w:vAlign w:val="bottom"/>
            <w:hideMark/>
          </w:tcPr>
          <w:p w14:paraId="242D689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55,551</w:t>
            </w:r>
          </w:p>
        </w:tc>
        <w:tc>
          <w:tcPr>
            <w:tcW w:w="1180" w:type="dxa"/>
            <w:tcBorders>
              <w:top w:val="nil"/>
              <w:left w:val="nil"/>
              <w:bottom w:val="dotted" w:sz="4" w:space="0" w:color="auto"/>
              <w:right w:val="single" w:sz="4" w:space="0" w:color="auto"/>
            </w:tcBorders>
            <w:shd w:val="clear" w:color="auto" w:fill="auto"/>
            <w:noWrap/>
            <w:vAlign w:val="bottom"/>
            <w:hideMark/>
          </w:tcPr>
          <w:p w14:paraId="7D11C29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113,720</w:t>
            </w:r>
          </w:p>
        </w:tc>
        <w:tc>
          <w:tcPr>
            <w:tcW w:w="1100" w:type="dxa"/>
            <w:tcBorders>
              <w:top w:val="nil"/>
              <w:left w:val="nil"/>
              <w:bottom w:val="dotted" w:sz="4" w:space="0" w:color="auto"/>
              <w:right w:val="single" w:sz="4" w:space="0" w:color="auto"/>
            </w:tcBorders>
            <w:shd w:val="clear" w:color="auto" w:fill="auto"/>
            <w:noWrap/>
            <w:vAlign w:val="bottom"/>
            <w:hideMark/>
          </w:tcPr>
          <w:p w14:paraId="2D62157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73,250</w:t>
            </w:r>
          </w:p>
        </w:tc>
        <w:tc>
          <w:tcPr>
            <w:tcW w:w="1240" w:type="dxa"/>
            <w:tcBorders>
              <w:top w:val="nil"/>
              <w:left w:val="nil"/>
              <w:bottom w:val="dotted" w:sz="4" w:space="0" w:color="auto"/>
              <w:right w:val="single" w:sz="4" w:space="0" w:color="auto"/>
            </w:tcBorders>
            <w:shd w:val="clear" w:color="auto" w:fill="auto"/>
            <w:noWrap/>
            <w:vAlign w:val="bottom"/>
            <w:hideMark/>
          </w:tcPr>
          <w:p w14:paraId="26DF039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2,583,750</w:t>
            </w:r>
          </w:p>
        </w:tc>
        <w:tc>
          <w:tcPr>
            <w:tcW w:w="1060" w:type="dxa"/>
            <w:tcBorders>
              <w:top w:val="nil"/>
              <w:left w:val="nil"/>
              <w:bottom w:val="dotted" w:sz="4" w:space="0" w:color="auto"/>
              <w:right w:val="double" w:sz="6" w:space="0" w:color="auto"/>
            </w:tcBorders>
            <w:shd w:val="clear" w:color="000000" w:fill="FFFFFF"/>
            <w:noWrap/>
            <w:vAlign w:val="bottom"/>
            <w:hideMark/>
          </w:tcPr>
          <w:p w14:paraId="5499DE58"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6,201,888</w:t>
            </w:r>
          </w:p>
        </w:tc>
      </w:tr>
      <w:tr w:rsidR="00AF68E7" w:rsidRPr="00AF68E7" w14:paraId="55B3094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C2781C7"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12AAA383"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Arsimi</w:t>
            </w:r>
          </w:p>
        </w:tc>
        <w:tc>
          <w:tcPr>
            <w:tcW w:w="1020" w:type="dxa"/>
            <w:tcBorders>
              <w:top w:val="nil"/>
              <w:left w:val="nil"/>
              <w:bottom w:val="dotted" w:sz="4" w:space="0" w:color="auto"/>
              <w:right w:val="single" w:sz="4" w:space="0" w:color="auto"/>
            </w:tcBorders>
            <w:shd w:val="clear" w:color="auto" w:fill="auto"/>
            <w:noWrap/>
            <w:vAlign w:val="bottom"/>
            <w:hideMark/>
          </w:tcPr>
          <w:p w14:paraId="374F819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27,709,912</w:t>
            </w:r>
          </w:p>
        </w:tc>
        <w:tc>
          <w:tcPr>
            <w:tcW w:w="960" w:type="dxa"/>
            <w:tcBorders>
              <w:top w:val="nil"/>
              <w:left w:val="nil"/>
              <w:bottom w:val="dotted" w:sz="4" w:space="0" w:color="auto"/>
              <w:right w:val="single" w:sz="4" w:space="0" w:color="auto"/>
            </w:tcBorders>
            <w:shd w:val="clear" w:color="auto" w:fill="auto"/>
            <w:noWrap/>
            <w:vAlign w:val="bottom"/>
            <w:hideMark/>
          </w:tcPr>
          <w:p w14:paraId="002ACBF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4,923,342</w:t>
            </w:r>
          </w:p>
        </w:tc>
        <w:tc>
          <w:tcPr>
            <w:tcW w:w="940" w:type="dxa"/>
            <w:tcBorders>
              <w:top w:val="nil"/>
              <w:left w:val="nil"/>
              <w:bottom w:val="dotted" w:sz="4" w:space="0" w:color="auto"/>
              <w:right w:val="single" w:sz="4" w:space="0" w:color="auto"/>
            </w:tcBorders>
            <w:shd w:val="clear" w:color="auto" w:fill="auto"/>
            <w:noWrap/>
            <w:vAlign w:val="bottom"/>
            <w:hideMark/>
          </w:tcPr>
          <w:p w14:paraId="04DF2A8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2,543,345</w:t>
            </w:r>
          </w:p>
        </w:tc>
        <w:tc>
          <w:tcPr>
            <w:tcW w:w="1020" w:type="dxa"/>
            <w:tcBorders>
              <w:top w:val="nil"/>
              <w:left w:val="nil"/>
              <w:bottom w:val="dotted" w:sz="4" w:space="0" w:color="auto"/>
              <w:right w:val="single" w:sz="4" w:space="0" w:color="auto"/>
            </w:tcBorders>
            <w:shd w:val="clear" w:color="auto" w:fill="auto"/>
            <w:noWrap/>
            <w:vAlign w:val="bottom"/>
            <w:hideMark/>
          </w:tcPr>
          <w:p w14:paraId="006F638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C4AC64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11,926,840</w:t>
            </w:r>
          </w:p>
        </w:tc>
        <w:tc>
          <w:tcPr>
            <w:tcW w:w="940" w:type="dxa"/>
            <w:tcBorders>
              <w:top w:val="nil"/>
              <w:left w:val="nil"/>
              <w:bottom w:val="dotted" w:sz="4" w:space="0" w:color="auto"/>
              <w:right w:val="single" w:sz="4" w:space="0" w:color="auto"/>
            </w:tcBorders>
            <w:shd w:val="clear" w:color="auto" w:fill="auto"/>
            <w:noWrap/>
            <w:vAlign w:val="bottom"/>
            <w:hideMark/>
          </w:tcPr>
          <w:p w14:paraId="6BA5E30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180,000</w:t>
            </w:r>
          </w:p>
        </w:tc>
        <w:tc>
          <w:tcPr>
            <w:tcW w:w="1180" w:type="dxa"/>
            <w:tcBorders>
              <w:top w:val="nil"/>
              <w:left w:val="nil"/>
              <w:bottom w:val="dotted" w:sz="4" w:space="0" w:color="auto"/>
              <w:right w:val="single" w:sz="4" w:space="0" w:color="auto"/>
            </w:tcBorders>
            <w:shd w:val="clear" w:color="auto" w:fill="auto"/>
            <w:noWrap/>
            <w:vAlign w:val="bottom"/>
            <w:hideMark/>
          </w:tcPr>
          <w:p w14:paraId="5603B2F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1,745,029</w:t>
            </w:r>
          </w:p>
        </w:tc>
        <w:tc>
          <w:tcPr>
            <w:tcW w:w="1100" w:type="dxa"/>
            <w:tcBorders>
              <w:top w:val="nil"/>
              <w:left w:val="nil"/>
              <w:bottom w:val="dotted" w:sz="4" w:space="0" w:color="auto"/>
              <w:right w:val="single" w:sz="4" w:space="0" w:color="auto"/>
            </w:tcBorders>
            <w:shd w:val="clear" w:color="auto" w:fill="auto"/>
            <w:noWrap/>
            <w:vAlign w:val="bottom"/>
            <w:hideMark/>
          </w:tcPr>
          <w:p w14:paraId="66F4F6A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5EA777D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6,662,469</w:t>
            </w:r>
          </w:p>
        </w:tc>
        <w:tc>
          <w:tcPr>
            <w:tcW w:w="1060" w:type="dxa"/>
            <w:tcBorders>
              <w:top w:val="nil"/>
              <w:left w:val="nil"/>
              <w:bottom w:val="dotted" w:sz="4" w:space="0" w:color="auto"/>
              <w:right w:val="double" w:sz="6" w:space="0" w:color="auto"/>
            </w:tcBorders>
            <w:shd w:val="clear" w:color="000000" w:fill="FFFFFF"/>
            <w:noWrap/>
            <w:vAlign w:val="bottom"/>
            <w:hideMark/>
          </w:tcPr>
          <w:p w14:paraId="59ACCFF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55,690,937</w:t>
            </w:r>
          </w:p>
        </w:tc>
      </w:tr>
      <w:tr w:rsidR="00AF68E7" w:rsidRPr="00AF68E7" w14:paraId="2713F594"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5078AF41"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40E83A1D"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 Sociale</w:t>
            </w:r>
          </w:p>
        </w:tc>
        <w:tc>
          <w:tcPr>
            <w:tcW w:w="1020" w:type="dxa"/>
            <w:tcBorders>
              <w:top w:val="nil"/>
              <w:left w:val="nil"/>
              <w:bottom w:val="single" w:sz="4" w:space="0" w:color="auto"/>
              <w:right w:val="single" w:sz="4" w:space="0" w:color="auto"/>
            </w:tcBorders>
            <w:shd w:val="clear" w:color="auto" w:fill="auto"/>
            <w:noWrap/>
            <w:vAlign w:val="bottom"/>
            <w:hideMark/>
          </w:tcPr>
          <w:p w14:paraId="280A3AC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1,554,827</w:t>
            </w:r>
          </w:p>
        </w:tc>
        <w:tc>
          <w:tcPr>
            <w:tcW w:w="960" w:type="dxa"/>
            <w:tcBorders>
              <w:top w:val="nil"/>
              <w:left w:val="nil"/>
              <w:bottom w:val="single" w:sz="4" w:space="0" w:color="auto"/>
              <w:right w:val="single" w:sz="4" w:space="0" w:color="auto"/>
            </w:tcBorders>
            <w:shd w:val="clear" w:color="auto" w:fill="auto"/>
            <w:noWrap/>
            <w:vAlign w:val="bottom"/>
            <w:hideMark/>
          </w:tcPr>
          <w:p w14:paraId="2B7DF91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260,136</w:t>
            </w:r>
          </w:p>
        </w:tc>
        <w:tc>
          <w:tcPr>
            <w:tcW w:w="940" w:type="dxa"/>
            <w:tcBorders>
              <w:top w:val="nil"/>
              <w:left w:val="nil"/>
              <w:bottom w:val="single" w:sz="4" w:space="0" w:color="auto"/>
              <w:right w:val="single" w:sz="4" w:space="0" w:color="auto"/>
            </w:tcBorders>
            <w:shd w:val="clear" w:color="auto" w:fill="auto"/>
            <w:noWrap/>
            <w:vAlign w:val="bottom"/>
            <w:hideMark/>
          </w:tcPr>
          <w:p w14:paraId="1ACA2A3F"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1,159,600</w:t>
            </w:r>
          </w:p>
        </w:tc>
        <w:tc>
          <w:tcPr>
            <w:tcW w:w="1020" w:type="dxa"/>
            <w:tcBorders>
              <w:top w:val="nil"/>
              <w:left w:val="nil"/>
              <w:bottom w:val="single" w:sz="4" w:space="0" w:color="auto"/>
              <w:right w:val="single" w:sz="4" w:space="0" w:color="auto"/>
            </w:tcBorders>
            <w:shd w:val="clear" w:color="auto" w:fill="auto"/>
            <w:noWrap/>
            <w:vAlign w:val="bottom"/>
            <w:hideMark/>
          </w:tcPr>
          <w:p w14:paraId="58C3778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750,000</w:t>
            </w:r>
          </w:p>
        </w:tc>
        <w:tc>
          <w:tcPr>
            <w:tcW w:w="1020" w:type="dxa"/>
            <w:tcBorders>
              <w:top w:val="nil"/>
              <w:left w:val="nil"/>
              <w:bottom w:val="single" w:sz="4" w:space="0" w:color="auto"/>
              <w:right w:val="single" w:sz="4" w:space="0" w:color="auto"/>
            </w:tcBorders>
            <w:shd w:val="clear" w:color="auto" w:fill="auto"/>
            <w:noWrap/>
            <w:vAlign w:val="bottom"/>
            <w:hideMark/>
          </w:tcPr>
          <w:p w14:paraId="5DCD11D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178,838,003</w:t>
            </w:r>
          </w:p>
        </w:tc>
        <w:tc>
          <w:tcPr>
            <w:tcW w:w="940" w:type="dxa"/>
            <w:tcBorders>
              <w:top w:val="nil"/>
              <w:left w:val="nil"/>
              <w:bottom w:val="single" w:sz="4" w:space="0" w:color="auto"/>
              <w:right w:val="single" w:sz="4" w:space="0" w:color="auto"/>
            </w:tcBorders>
            <w:shd w:val="clear" w:color="auto" w:fill="auto"/>
            <w:noWrap/>
            <w:vAlign w:val="bottom"/>
            <w:hideMark/>
          </w:tcPr>
          <w:p w14:paraId="1F324DD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18,000</w:t>
            </w:r>
          </w:p>
        </w:tc>
        <w:tc>
          <w:tcPr>
            <w:tcW w:w="1180" w:type="dxa"/>
            <w:tcBorders>
              <w:top w:val="nil"/>
              <w:left w:val="nil"/>
              <w:bottom w:val="single" w:sz="4" w:space="0" w:color="auto"/>
              <w:right w:val="single" w:sz="4" w:space="0" w:color="auto"/>
            </w:tcBorders>
            <w:shd w:val="clear" w:color="auto" w:fill="auto"/>
            <w:noWrap/>
            <w:vAlign w:val="bottom"/>
            <w:hideMark/>
          </w:tcPr>
          <w:p w14:paraId="67E1A1D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29,250,000</w:t>
            </w:r>
          </w:p>
        </w:tc>
        <w:tc>
          <w:tcPr>
            <w:tcW w:w="1100" w:type="dxa"/>
            <w:tcBorders>
              <w:top w:val="nil"/>
              <w:left w:val="nil"/>
              <w:bottom w:val="single" w:sz="4" w:space="0" w:color="auto"/>
              <w:right w:val="single" w:sz="4" w:space="0" w:color="auto"/>
            </w:tcBorders>
            <w:shd w:val="clear" w:color="auto" w:fill="auto"/>
            <w:noWrap/>
            <w:vAlign w:val="bottom"/>
            <w:hideMark/>
          </w:tcPr>
          <w:p w14:paraId="560AF31F"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14:paraId="7D1DDEA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4,218,760</w:t>
            </w:r>
          </w:p>
        </w:tc>
        <w:tc>
          <w:tcPr>
            <w:tcW w:w="1060" w:type="dxa"/>
            <w:tcBorders>
              <w:top w:val="nil"/>
              <w:left w:val="nil"/>
              <w:bottom w:val="single" w:sz="4" w:space="0" w:color="auto"/>
              <w:right w:val="double" w:sz="6" w:space="0" w:color="auto"/>
            </w:tcBorders>
            <w:shd w:val="clear" w:color="000000" w:fill="FFFFFF"/>
            <w:noWrap/>
            <w:vAlign w:val="bottom"/>
            <w:hideMark/>
          </w:tcPr>
          <w:p w14:paraId="7DF47AB2"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216,055,326</w:t>
            </w:r>
          </w:p>
        </w:tc>
      </w:tr>
      <w:tr w:rsidR="00AF68E7" w:rsidRPr="00AF68E7" w14:paraId="4710F49D"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43C0EC6F"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5B3B249B" w14:textId="590B0485"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Shpenzime t</w:t>
            </w:r>
            <w:r w:rsidR="00F01752" w:rsidRPr="00AF68E7">
              <w:rPr>
                <w:rFonts w:ascii="Garamond" w:eastAsia="Times New Roman" w:hAnsi="Garamond" w:cs="Arial"/>
                <w:i/>
                <w:iCs/>
                <w:sz w:val="16"/>
                <w:szCs w:val="16"/>
              </w:rPr>
              <w:t>ë</w:t>
            </w:r>
            <w:r w:rsidRPr="00AF68E7">
              <w:rPr>
                <w:rFonts w:ascii="Garamond" w:eastAsia="Times New Roman" w:hAnsi="Garamond" w:cs="Arial"/>
                <w:i/>
                <w:iCs/>
                <w:sz w:val="16"/>
                <w:szCs w:val="16"/>
              </w:rPr>
              <w:t xml:space="preserve"> tjera t</w:t>
            </w:r>
            <w:r w:rsidR="00F01752" w:rsidRPr="00AF68E7">
              <w:rPr>
                <w:rFonts w:ascii="Garamond" w:eastAsia="Times New Roman" w:hAnsi="Garamond" w:cs="Arial"/>
                <w:i/>
                <w:iCs/>
                <w:sz w:val="16"/>
                <w:szCs w:val="16"/>
              </w:rPr>
              <w:t>ë</w:t>
            </w:r>
            <w:r w:rsidRPr="00AF68E7">
              <w:rPr>
                <w:rFonts w:ascii="Garamond" w:eastAsia="Times New Roman" w:hAnsi="Garamond" w:cs="Arial"/>
                <w:i/>
                <w:iCs/>
                <w:sz w:val="16"/>
                <w:szCs w:val="16"/>
              </w:rPr>
              <w:t xml:space="preserve"> paklasifikuara*</w:t>
            </w:r>
          </w:p>
        </w:tc>
        <w:tc>
          <w:tcPr>
            <w:tcW w:w="1020" w:type="dxa"/>
            <w:tcBorders>
              <w:top w:val="dotted" w:sz="4" w:space="0" w:color="auto"/>
              <w:left w:val="nil"/>
              <w:bottom w:val="single" w:sz="4" w:space="0" w:color="auto"/>
              <w:right w:val="single" w:sz="4" w:space="0" w:color="auto"/>
            </w:tcBorders>
            <w:shd w:val="clear" w:color="auto" w:fill="auto"/>
            <w:noWrap/>
            <w:vAlign w:val="bottom"/>
            <w:hideMark/>
          </w:tcPr>
          <w:p w14:paraId="06F836B0"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14:paraId="7B56B262"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8065F80"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8A7BC1"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BA752D"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A2E25ED"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180" w:type="dxa"/>
            <w:tcBorders>
              <w:top w:val="nil"/>
              <w:left w:val="nil"/>
              <w:bottom w:val="single" w:sz="4" w:space="0" w:color="auto"/>
              <w:right w:val="single" w:sz="4" w:space="0" w:color="auto"/>
            </w:tcBorders>
            <w:shd w:val="clear" w:color="auto" w:fill="auto"/>
            <w:noWrap/>
            <w:vAlign w:val="bottom"/>
            <w:hideMark/>
          </w:tcPr>
          <w:p w14:paraId="6771C21F"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3114FA"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14:paraId="7FFE7C01"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60" w:type="dxa"/>
            <w:tcBorders>
              <w:top w:val="nil"/>
              <w:left w:val="nil"/>
              <w:bottom w:val="single" w:sz="4" w:space="0" w:color="auto"/>
              <w:right w:val="double" w:sz="6" w:space="0" w:color="auto"/>
            </w:tcBorders>
            <w:shd w:val="clear" w:color="000000" w:fill="FFFFFF"/>
            <w:noWrap/>
            <w:vAlign w:val="bottom"/>
            <w:hideMark/>
          </w:tcPr>
          <w:p w14:paraId="60E8339D" w14:textId="77777777" w:rsidR="00560D61" w:rsidRPr="00AF68E7" w:rsidRDefault="00560D61" w:rsidP="00560D61">
            <w:pPr>
              <w:spacing w:after="0" w:line="240" w:lineRule="auto"/>
              <w:jc w:val="right"/>
              <w:rPr>
                <w:rFonts w:ascii="Garamond" w:eastAsia="Times New Roman" w:hAnsi="Garamond" w:cs="Arial"/>
                <w:b/>
                <w:bCs/>
                <w:i/>
                <w:iCs/>
                <w:sz w:val="16"/>
                <w:szCs w:val="16"/>
              </w:rPr>
            </w:pPr>
            <w:r w:rsidRPr="00AF68E7">
              <w:rPr>
                <w:rFonts w:ascii="Garamond" w:eastAsia="Times New Roman" w:hAnsi="Garamond" w:cs="Arial"/>
                <w:b/>
                <w:bCs/>
                <w:i/>
                <w:iCs/>
                <w:sz w:val="16"/>
                <w:szCs w:val="16"/>
              </w:rPr>
              <w:t>171,712,851</w:t>
            </w:r>
          </w:p>
        </w:tc>
      </w:tr>
      <w:tr w:rsidR="00AF68E7" w:rsidRPr="00AF68E7" w14:paraId="00355415" w14:textId="77777777" w:rsidTr="00560D61">
        <w:trPr>
          <w:trHeight w:val="180"/>
          <w:jc w:val="center"/>
        </w:trPr>
        <w:tc>
          <w:tcPr>
            <w:tcW w:w="280" w:type="dxa"/>
            <w:tcBorders>
              <w:top w:val="nil"/>
              <w:left w:val="double" w:sz="6" w:space="0" w:color="auto"/>
              <w:bottom w:val="double" w:sz="6" w:space="0" w:color="auto"/>
              <w:right w:val="nil"/>
            </w:tcBorders>
            <w:shd w:val="clear" w:color="auto" w:fill="auto"/>
            <w:noWrap/>
            <w:vAlign w:val="bottom"/>
            <w:hideMark/>
          </w:tcPr>
          <w:p w14:paraId="7084F80F"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382D4D2A"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Totali</w:t>
            </w:r>
          </w:p>
        </w:tc>
        <w:tc>
          <w:tcPr>
            <w:tcW w:w="1020" w:type="dxa"/>
            <w:tcBorders>
              <w:top w:val="nil"/>
              <w:left w:val="nil"/>
              <w:bottom w:val="double" w:sz="6" w:space="0" w:color="auto"/>
              <w:right w:val="single" w:sz="4" w:space="0" w:color="auto"/>
            </w:tcBorders>
            <w:shd w:val="clear" w:color="auto" w:fill="auto"/>
            <w:noWrap/>
            <w:vAlign w:val="bottom"/>
            <w:hideMark/>
          </w:tcPr>
          <w:p w14:paraId="3CF60585"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92,273,264</w:t>
            </w:r>
          </w:p>
        </w:tc>
        <w:tc>
          <w:tcPr>
            <w:tcW w:w="960" w:type="dxa"/>
            <w:tcBorders>
              <w:top w:val="nil"/>
              <w:left w:val="nil"/>
              <w:bottom w:val="double" w:sz="6" w:space="0" w:color="auto"/>
              <w:right w:val="single" w:sz="4" w:space="0" w:color="auto"/>
            </w:tcBorders>
            <w:shd w:val="clear" w:color="auto" w:fill="auto"/>
            <w:noWrap/>
            <w:vAlign w:val="bottom"/>
            <w:hideMark/>
          </w:tcPr>
          <w:p w14:paraId="453EA12C"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15,162,838</w:t>
            </w:r>
          </w:p>
        </w:tc>
        <w:tc>
          <w:tcPr>
            <w:tcW w:w="940" w:type="dxa"/>
            <w:tcBorders>
              <w:top w:val="nil"/>
              <w:left w:val="nil"/>
              <w:bottom w:val="double" w:sz="6" w:space="0" w:color="auto"/>
              <w:right w:val="single" w:sz="4" w:space="0" w:color="auto"/>
            </w:tcBorders>
            <w:shd w:val="clear" w:color="auto" w:fill="auto"/>
            <w:noWrap/>
            <w:vAlign w:val="bottom"/>
            <w:hideMark/>
          </w:tcPr>
          <w:p w14:paraId="0EB9F75E"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38,878,226</w:t>
            </w:r>
          </w:p>
        </w:tc>
        <w:tc>
          <w:tcPr>
            <w:tcW w:w="1020" w:type="dxa"/>
            <w:tcBorders>
              <w:top w:val="nil"/>
              <w:left w:val="nil"/>
              <w:bottom w:val="double" w:sz="6" w:space="0" w:color="auto"/>
              <w:right w:val="single" w:sz="4" w:space="0" w:color="auto"/>
            </w:tcBorders>
            <w:shd w:val="clear" w:color="auto" w:fill="auto"/>
            <w:noWrap/>
            <w:vAlign w:val="bottom"/>
            <w:hideMark/>
          </w:tcPr>
          <w:p w14:paraId="0F53979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1,850,000</w:t>
            </w:r>
          </w:p>
        </w:tc>
        <w:tc>
          <w:tcPr>
            <w:tcW w:w="1020" w:type="dxa"/>
            <w:tcBorders>
              <w:top w:val="nil"/>
              <w:left w:val="nil"/>
              <w:bottom w:val="double" w:sz="6" w:space="0" w:color="auto"/>
              <w:right w:val="single" w:sz="4" w:space="0" w:color="auto"/>
            </w:tcBorders>
            <w:shd w:val="clear" w:color="auto" w:fill="auto"/>
            <w:noWrap/>
            <w:vAlign w:val="bottom"/>
            <w:hideMark/>
          </w:tcPr>
          <w:p w14:paraId="14EAFF15"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256,714,557</w:t>
            </w:r>
          </w:p>
        </w:tc>
        <w:tc>
          <w:tcPr>
            <w:tcW w:w="940" w:type="dxa"/>
            <w:tcBorders>
              <w:top w:val="nil"/>
              <w:left w:val="nil"/>
              <w:bottom w:val="double" w:sz="6" w:space="0" w:color="auto"/>
              <w:right w:val="single" w:sz="4" w:space="0" w:color="auto"/>
            </w:tcBorders>
            <w:shd w:val="clear" w:color="auto" w:fill="auto"/>
            <w:noWrap/>
            <w:vAlign w:val="bottom"/>
            <w:hideMark/>
          </w:tcPr>
          <w:p w14:paraId="164874D7"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1,566,393</w:t>
            </w:r>
          </w:p>
        </w:tc>
        <w:tc>
          <w:tcPr>
            <w:tcW w:w="1180" w:type="dxa"/>
            <w:tcBorders>
              <w:top w:val="nil"/>
              <w:left w:val="nil"/>
              <w:bottom w:val="double" w:sz="6" w:space="0" w:color="auto"/>
              <w:right w:val="single" w:sz="4" w:space="0" w:color="auto"/>
            </w:tcBorders>
            <w:shd w:val="clear" w:color="auto" w:fill="auto"/>
            <w:noWrap/>
            <w:vAlign w:val="bottom"/>
            <w:hideMark/>
          </w:tcPr>
          <w:p w14:paraId="74B7160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37,838,733</w:t>
            </w:r>
          </w:p>
        </w:tc>
        <w:tc>
          <w:tcPr>
            <w:tcW w:w="1100" w:type="dxa"/>
            <w:tcBorders>
              <w:top w:val="nil"/>
              <w:left w:val="nil"/>
              <w:bottom w:val="double" w:sz="6" w:space="0" w:color="auto"/>
              <w:right w:val="single" w:sz="4" w:space="0" w:color="auto"/>
            </w:tcBorders>
            <w:shd w:val="clear" w:color="auto" w:fill="auto"/>
            <w:noWrap/>
            <w:vAlign w:val="bottom"/>
            <w:hideMark/>
          </w:tcPr>
          <w:p w14:paraId="2ED4CDAE"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1,840,802</w:t>
            </w:r>
          </w:p>
        </w:tc>
        <w:tc>
          <w:tcPr>
            <w:tcW w:w="1240" w:type="dxa"/>
            <w:tcBorders>
              <w:top w:val="nil"/>
              <w:left w:val="nil"/>
              <w:bottom w:val="double" w:sz="6" w:space="0" w:color="auto"/>
              <w:right w:val="single" w:sz="4" w:space="0" w:color="auto"/>
            </w:tcBorders>
            <w:shd w:val="clear" w:color="auto" w:fill="auto"/>
            <w:noWrap/>
            <w:vAlign w:val="bottom"/>
            <w:hideMark/>
          </w:tcPr>
          <w:p w14:paraId="34E35C7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119,539,998</w:t>
            </w:r>
          </w:p>
        </w:tc>
        <w:tc>
          <w:tcPr>
            <w:tcW w:w="1060" w:type="dxa"/>
            <w:tcBorders>
              <w:top w:val="nil"/>
              <w:left w:val="nil"/>
              <w:bottom w:val="double" w:sz="6" w:space="0" w:color="auto"/>
              <w:right w:val="double" w:sz="6" w:space="0" w:color="auto"/>
            </w:tcBorders>
            <w:shd w:val="clear" w:color="000000" w:fill="FFFFFF"/>
            <w:noWrap/>
            <w:vAlign w:val="bottom"/>
            <w:hideMark/>
          </w:tcPr>
          <w:p w14:paraId="115EE2F4"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737,377,663</w:t>
            </w:r>
          </w:p>
        </w:tc>
      </w:tr>
      <w:tr w:rsidR="00AF68E7" w:rsidRPr="00AF68E7" w14:paraId="71CF6380"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18E747E7" w14:textId="77777777" w:rsidR="00560D61" w:rsidRPr="00AF68E7" w:rsidRDefault="00560D61" w:rsidP="00560D61">
            <w:pPr>
              <w:spacing w:after="0" w:line="240" w:lineRule="auto"/>
              <w:jc w:val="right"/>
              <w:rPr>
                <w:rFonts w:ascii="Garamond" w:eastAsia="Times New Roman" w:hAnsi="Garamond" w:cs="Arial"/>
                <w:b/>
                <w:bCs/>
                <w:sz w:val="16"/>
                <w:szCs w:val="16"/>
              </w:rPr>
            </w:pPr>
          </w:p>
        </w:tc>
        <w:tc>
          <w:tcPr>
            <w:tcW w:w="4240" w:type="dxa"/>
            <w:tcBorders>
              <w:top w:val="nil"/>
              <w:left w:val="nil"/>
              <w:bottom w:val="nil"/>
              <w:right w:val="nil"/>
            </w:tcBorders>
            <w:shd w:val="clear" w:color="auto" w:fill="auto"/>
            <w:noWrap/>
            <w:vAlign w:val="bottom"/>
            <w:hideMark/>
          </w:tcPr>
          <w:p w14:paraId="7BBE2B1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9879562" w14:textId="77777777" w:rsidR="00560D61" w:rsidRPr="00AF68E7" w:rsidRDefault="00560D61" w:rsidP="00560D61">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shd w:val="clear" w:color="auto" w:fill="auto"/>
            <w:noWrap/>
            <w:vAlign w:val="bottom"/>
            <w:hideMark/>
          </w:tcPr>
          <w:p w14:paraId="717AAB0A"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A0081B1"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07C1BD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446192C"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50407AA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54AF7346"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69E62D41"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E62F4E0"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558FC2E" w14:textId="77777777" w:rsidR="00560D61" w:rsidRPr="00AF68E7" w:rsidRDefault="00560D61" w:rsidP="00560D61">
            <w:pPr>
              <w:spacing w:after="0" w:line="240" w:lineRule="auto"/>
              <w:rPr>
                <w:rFonts w:ascii="Garamond" w:eastAsia="Times New Roman" w:hAnsi="Garamond" w:cs="Times New Roman"/>
                <w:sz w:val="20"/>
                <w:szCs w:val="20"/>
              </w:rPr>
            </w:pPr>
          </w:p>
        </w:tc>
      </w:tr>
      <w:tr w:rsidR="00AF68E7" w:rsidRPr="00AF68E7" w14:paraId="1E2ADD97"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3C2909D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20" w:type="dxa"/>
            <w:gridSpan w:val="9"/>
            <w:tcBorders>
              <w:top w:val="nil"/>
              <w:left w:val="nil"/>
              <w:bottom w:val="nil"/>
              <w:right w:val="nil"/>
            </w:tcBorders>
            <w:shd w:val="clear" w:color="auto" w:fill="auto"/>
            <w:noWrap/>
            <w:vAlign w:val="bottom"/>
            <w:hideMark/>
          </w:tcPr>
          <w:p w14:paraId="0D6AEC40" w14:textId="1FE32AD6"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 N</w:t>
            </w:r>
            <w:r w:rsidR="00CC67B1" w:rsidRPr="00AF68E7">
              <w:rPr>
                <w:rFonts w:ascii="Garamond" w:eastAsia="Times New Roman" w:hAnsi="Garamond" w:cs="Arial"/>
                <w:sz w:val="16"/>
                <w:szCs w:val="16"/>
              </w:rPr>
              <w:t>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zërin</w:t>
            </w:r>
            <w:r w:rsidRPr="00AF68E7">
              <w:rPr>
                <w:rFonts w:ascii="Garamond" w:eastAsia="Times New Roman" w:hAnsi="Garamond" w:cs="Arial"/>
                <w:sz w:val="18"/>
                <w:szCs w:val="16"/>
              </w:rPr>
              <w:t xml:space="preserve"> </w:t>
            </w:r>
            <w:r w:rsidR="003E6915" w:rsidRPr="00AF68E7">
              <w:rPr>
                <w:rFonts w:ascii="Garamond" w:eastAsia="Times New Roman" w:hAnsi="Garamond" w:cs="Arial"/>
                <w:sz w:val="18"/>
                <w:szCs w:val="16"/>
              </w:rPr>
              <w:t>“</w:t>
            </w:r>
            <w:r w:rsidRPr="00AF68E7">
              <w:rPr>
                <w:rFonts w:ascii="Garamond" w:eastAsia="Times New Roman" w:hAnsi="Garamond" w:cs="Arial"/>
                <w:sz w:val="18"/>
                <w:szCs w:val="16"/>
              </w:rPr>
              <w:t>Shpenzime t</w:t>
            </w:r>
            <w:r w:rsidR="00F01752" w:rsidRPr="00AF68E7">
              <w:rPr>
                <w:rFonts w:ascii="Garamond" w:eastAsia="Times New Roman" w:hAnsi="Garamond" w:cs="Arial"/>
                <w:sz w:val="18"/>
                <w:szCs w:val="16"/>
              </w:rPr>
              <w:t>ë</w:t>
            </w:r>
            <w:r w:rsidRPr="00AF68E7">
              <w:rPr>
                <w:rFonts w:ascii="Garamond" w:eastAsia="Times New Roman" w:hAnsi="Garamond" w:cs="Arial"/>
                <w:sz w:val="18"/>
                <w:szCs w:val="16"/>
              </w:rPr>
              <w:t xml:space="preserve"> tjera t</w:t>
            </w:r>
            <w:r w:rsidR="00F01752" w:rsidRPr="00AF68E7">
              <w:rPr>
                <w:rFonts w:ascii="Garamond" w:eastAsia="Times New Roman" w:hAnsi="Garamond" w:cs="Arial"/>
                <w:sz w:val="18"/>
                <w:szCs w:val="16"/>
              </w:rPr>
              <w:t>ë</w:t>
            </w:r>
            <w:r w:rsidRPr="00AF68E7">
              <w:rPr>
                <w:rFonts w:ascii="Garamond" w:eastAsia="Times New Roman" w:hAnsi="Garamond" w:cs="Arial"/>
                <w:sz w:val="18"/>
                <w:szCs w:val="16"/>
              </w:rPr>
              <w:t xml:space="preserve"> paklasifikuara</w:t>
            </w:r>
            <w:r w:rsidR="003E6915" w:rsidRPr="00AF68E7">
              <w:rPr>
                <w:rFonts w:ascii="Garamond" w:eastAsia="Times New Roman" w:hAnsi="Garamond" w:cs="Arial"/>
                <w:sz w:val="18"/>
                <w:szCs w:val="16"/>
              </w:rPr>
              <w:t>”</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t</w:t>
            </w:r>
            <w:r w:rsidRPr="00AF68E7">
              <w:rPr>
                <w:rFonts w:ascii="Garamond" w:eastAsia="Times New Roman" w:hAnsi="Garamond" w:cs="Arial"/>
                <w:sz w:val="18"/>
                <w:szCs w:val="16"/>
              </w:rPr>
              <w:t xml:space="preserve">otali) </w:t>
            </w:r>
            <w:r w:rsidR="00CC67B1" w:rsidRPr="00AF68E7">
              <w:rPr>
                <w:rFonts w:ascii="Garamond" w:eastAsia="Times New Roman" w:hAnsi="Garamond" w:cs="Arial"/>
                <w:sz w:val="18"/>
                <w:szCs w:val="16"/>
              </w:rPr>
              <w:t>janë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përfshirë</w:t>
            </w:r>
            <w:r w:rsidRPr="00AF68E7">
              <w:rPr>
                <w:rFonts w:ascii="Garamond" w:eastAsia="Times New Roman" w:hAnsi="Garamond" w:cs="Arial"/>
                <w:sz w:val="18"/>
                <w:szCs w:val="16"/>
              </w:rPr>
              <w:t>: 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pagesat </w:t>
            </w:r>
            <w:r w:rsidR="00CC67B1" w:rsidRPr="00AF68E7">
              <w:rPr>
                <w:rFonts w:ascii="Garamond" w:eastAsia="Times New Roman" w:hAnsi="Garamond" w:cs="Arial"/>
                <w:sz w:val="18"/>
                <w:szCs w:val="16"/>
              </w:rPr>
              <w:t>për</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shërbimin</w:t>
            </w:r>
            <w:r w:rsidRPr="00AF68E7">
              <w:rPr>
                <w:rFonts w:ascii="Garamond" w:eastAsia="Times New Roman" w:hAnsi="Garamond" w:cs="Arial"/>
                <w:sz w:val="18"/>
                <w:szCs w:val="16"/>
              </w:rPr>
              <w:t xml:space="preserve"> e borxhit</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ii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kontigjenca </w:t>
            </w:r>
            <w:r w:rsidR="00CC67B1" w:rsidRPr="00AF68E7">
              <w:rPr>
                <w:rFonts w:ascii="Garamond" w:eastAsia="Times New Roman" w:hAnsi="Garamond" w:cs="Arial"/>
                <w:sz w:val="18"/>
                <w:szCs w:val="16"/>
              </w:rPr>
              <w:t>për</w:t>
            </w:r>
            <w:r w:rsidRPr="00AF68E7">
              <w:rPr>
                <w:rFonts w:ascii="Garamond" w:eastAsia="Times New Roman" w:hAnsi="Garamond" w:cs="Arial"/>
                <w:sz w:val="18"/>
                <w:szCs w:val="16"/>
              </w:rPr>
              <w:t xml:space="preserve"> politika pagash dhe pensionesh, </w:t>
            </w:r>
          </w:p>
        </w:tc>
        <w:tc>
          <w:tcPr>
            <w:tcW w:w="1240" w:type="dxa"/>
            <w:tcBorders>
              <w:top w:val="nil"/>
              <w:left w:val="nil"/>
              <w:bottom w:val="nil"/>
              <w:right w:val="nil"/>
            </w:tcBorders>
            <w:shd w:val="clear" w:color="auto" w:fill="auto"/>
            <w:noWrap/>
            <w:vAlign w:val="bottom"/>
            <w:hideMark/>
          </w:tcPr>
          <w:p w14:paraId="59F60BBF" w14:textId="77777777" w:rsidR="00560D61" w:rsidRPr="00AF68E7" w:rsidRDefault="00560D61" w:rsidP="00560D61">
            <w:pPr>
              <w:spacing w:after="0" w:line="240" w:lineRule="auto"/>
              <w:rPr>
                <w:rFonts w:ascii="Garamond" w:eastAsia="Times New Roman" w:hAnsi="Garamond" w:cs="Arial"/>
                <w:sz w:val="16"/>
                <w:szCs w:val="16"/>
              </w:rPr>
            </w:pPr>
          </w:p>
        </w:tc>
        <w:tc>
          <w:tcPr>
            <w:tcW w:w="1060" w:type="dxa"/>
            <w:tcBorders>
              <w:top w:val="nil"/>
              <w:left w:val="nil"/>
              <w:bottom w:val="nil"/>
              <w:right w:val="nil"/>
            </w:tcBorders>
            <w:shd w:val="clear" w:color="auto" w:fill="auto"/>
            <w:noWrap/>
            <w:vAlign w:val="bottom"/>
            <w:hideMark/>
          </w:tcPr>
          <w:p w14:paraId="4F2D7694" w14:textId="77777777" w:rsidR="00560D61" w:rsidRPr="00AF68E7" w:rsidRDefault="00560D61" w:rsidP="00560D61">
            <w:pPr>
              <w:spacing w:after="0" w:line="240" w:lineRule="auto"/>
              <w:rPr>
                <w:rFonts w:ascii="Garamond" w:eastAsia="Times New Roman" w:hAnsi="Garamond" w:cs="Times New Roman"/>
                <w:sz w:val="20"/>
                <w:szCs w:val="20"/>
              </w:rPr>
            </w:pPr>
          </w:p>
        </w:tc>
      </w:tr>
      <w:tr w:rsidR="00AF68E7" w:rsidRPr="00AF68E7" w14:paraId="6F528F52"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6D83AAD1" w14:textId="77777777" w:rsidR="00560D61" w:rsidRPr="00AF68E7" w:rsidRDefault="00560D61" w:rsidP="00560D61">
            <w:pPr>
              <w:spacing w:after="0" w:line="240" w:lineRule="auto"/>
              <w:rPr>
                <w:rFonts w:ascii="Garamond" w:eastAsia="Times New Roman" w:hAnsi="Garamond" w:cs="Times New Roman"/>
                <w:sz w:val="20"/>
                <w:szCs w:val="20"/>
              </w:rPr>
            </w:pPr>
          </w:p>
        </w:tc>
        <w:tc>
          <w:tcPr>
            <w:tcW w:w="6220" w:type="dxa"/>
            <w:gridSpan w:val="3"/>
            <w:tcBorders>
              <w:top w:val="nil"/>
              <w:left w:val="nil"/>
              <w:bottom w:val="nil"/>
              <w:right w:val="nil"/>
            </w:tcBorders>
            <w:shd w:val="clear" w:color="auto" w:fill="auto"/>
            <w:noWrap/>
            <w:vAlign w:val="bottom"/>
            <w:hideMark/>
          </w:tcPr>
          <w:p w14:paraId="6F3D0045" w14:textId="683BA9F9"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iii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fondi rezerve</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dhe iv</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shpenzimet e pushtetit vendor</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v</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fondi i </w:t>
            </w:r>
            <w:r w:rsidR="00CC67B1" w:rsidRPr="00AF68E7">
              <w:rPr>
                <w:rFonts w:ascii="Garamond" w:eastAsia="Times New Roman" w:hAnsi="Garamond" w:cs="Arial"/>
                <w:sz w:val="18"/>
                <w:szCs w:val="16"/>
              </w:rPr>
              <w:t>rindërtimit</w:t>
            </w:r>
          </w:p>
        </w:tc>
        <w:tc>
          <w:tcPr>
            <w:tcW w:w="940" w:type="dxa"/>
            <w:tcBorders>
              <w:top w:val="nil"/>
              <w:left w:val="nil"/>
              <w:bottom w:val="nil"/>
              <w:right w:val="nil"/>
            </w:tcBorders>
            <w:shd w:val="clear" w:color="auto" w:fill="auto"/>
            <w:noWrap/>
            <w:vAlign w:val="bottom"/>
            <w:hideMark/>
          </w:tcPr>
          <w:p w14:paraId="12404A16" w14:textId="77777777" w:rsidR="00560D61" w:rsidRPr="00AF68E7" w:rsidRDefault="00560D61" w:rsidP="00560D61">
            <w:pPr>
              <w:spacing w:after="0" w:line="240" w:lineRule="auto"/>
              <w:rPr>
                <w:rFonts w:ascii="Garamond" w:eastAsia="Times New Roman" w:hAnsi="Garamond" w:cs="Arial"/>
                <w:sz w:val="18"/>
                <w:szCs w:val="16"/>
              </w:rPr>
            </w:pPr>
          </w:p>
        </w:tc>
        <w:tc>
          <w:tcPr>
            <w:tcW w:w="1020" w:type="dxa"/>
            <w:tcBorders>
              <w:top w:val="nil"/>
              <w:left w:val="nil"/>
              <w:bottom w:val="nil"/>
              <w:right w:val="nil"/>
            </w:tcBorders>
            <w:shd w:val="clear" w:color="auto" w:fill="auto"/>
            <w:noWrap/>
            <w:vAlign w:val="bottom"/>
            <w:hideMark/>
          </w:tcPr>
          <w:p w14:paraId="4766DA93" w14:textId="77777777" w:rsidR="00560D61" w:rsidRPr="00AF68E7" w:rsidRDefault="00560D61" w:rsidP="00560D61">
            <w:pPr>
              <w:spacing w:after="0" w:line="240" w:lineRule="auto"/>
              <w:rPr>
                <w:rFonts w:ascii="Garamond" w:eastAsia="Times New Roman" w:hAnsi="Garamond" w:cs="Times New Roman"/>
                <w:sz w:val="18"/>
                <w:szCs w:val="20"/>
              </w:rPr>
            </w:pPr>
          </w:p>
        </w:tc>
        <w:tc>
          <w:tcPr>
            <w:tcW w:w="1020" w:type="dxa"/>
            <w:tcBorders>
              <w:top w:val="nil"/>
              <w:left w:val="nil"/>
              <w:bottom w:val="nil"/>
              <w:right w:val="nil"/>
            </w:tcBorders>
            <w:shd w:val="clear" w:color="auto" w:fill="auto"/>
            <w:noWrap/>
            <w:vAlign w:val="bottom"/>
            <w:hideMark/>
          </w:tcPr>
          <w:p w14:paraId="4FDC162A" w14:textId="77777777" w:rsidR="00560D61" w:rsidRPr="00AF68E7" w:rsidRDefault="00560D61" w:rsidP="00560D61">
            <w:pPr>
              <w:spacing w:after="0" w:line="240" w:lineRule="auto"/>
              <w:rPr>
                <w:rFonts w:ascii="Garamond" w:eastAsia="Times New Roman" w:hAnsi="Garamond" w:cs="Times New Roman"/>
                <w:sz w:val="18"/>
                <w:szCs w:val="20"/>
              </w:rPr>
            </w:pPr>
          </w:p>
        </w:tc>
        <w:tc>
          <w:tcPr>
            <w:tcW w:w="940" w:type="dxa"/>
            <w:tcBorders>
              <w:top w:val="nil"/>
              <w:left w:val="nil"/>
              <w:bottom w:val="nil"/>
              <w:right w:val="nil"/>
            </w:tcBorders>
            <w:shd w:val="clear" w:color="auto" w:fill="auto"/>
            <w:noWrap/>
            <w:vAlign w:val="bottom"/>
            <w:hideMark/>
          </w:tcPr>
          <w:p w14:paraId="494B1E27"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61D0904A"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193C43B9"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7FEC5B5"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43F37EC1" w14:textId="77777777" w:rsidR="00560D61" w:rsidRPr="00AF68E7" w:rsidRDefault="00560D61" w:rsidP="00560D61">
            <w:pPr>
              <w:spacing w:after="0" w:line="240" w:lineRule="auto"/>
              <w:rPr>
                <w:rFonts w:ascii="Garamond" w:eastAsia="Times New Roman" w:hAnsi="Garamond" w:cs="Times New Roman"/>
                <w:sz w:val="20"/>
                <w:szCs w:val="20"/>
              </w:rPr>
            </w:pPr>
          </w:p>
        </w:tc>
      </w:tr>
      <w:tr w:rsidR="00560D61" w:rsidRPr="00AF68E7" w14:paraId="0E47CE16" w14:textId="77777777" w:rsidTr="00CC67B1">
        <w:trPr>
          <w:trHeight w:val="73"/>
          <w:jc w:val="center"/>
        </w:trPr>
        <w:tc>
          <w:tcPr>
            <w:tcW w:w="280" w:type="dxa"/>
            <w:tcBorders>
              <w:top w:val="nil"/>
              <w:left w:val="nil"/>
              <w:bottom w:val="nil"/>
              <w:right w:val="nil"/>
            </w:tcBorders>
            <w:shd w:val="clear" w:color="auto" w:fill="auto"/>
            <w:noWrap/>
            <w:vAlign w:val="bottom"/>
            <w:hideMark/>
          </w:tcPr>
          <w:p w14:paraId="4D513B7E" w14:textId="77777777" w:rsidR="00560D61" w:rsidRPr="00AF68E7" w:rsidRDefault="00560D61" w:rsidP="00560D61">
            <w:pPr>
              <w:spacing w:after="0" w:line="240" w:lineRule="auto"/>
              <w:rPr>
                <w:rFonts w:ascii="Garamond" w:eastAsia="Times New Roman" w:hAnsi="Garamond" w:cs="Times New Roman"/>
                <w:sz w:val="20"/>
                <w:szCs w:val="20"/>
              </w:rPr>
            </w:pPr>
          </w:p>
        </w:tc>
        <w:tc>
          <w:tcPr>
            <w:tcW w:w="9200" w:type="dxa"/>
            <w:gridSpan w:val="6"/>
            <w:tcBorders>
              <w:top w:val="nil"/>
              <w:left w:val="nil"/>
              <w:bottom w:val="nil"/>
              <w:right w:val="nil"/>
            </w:tcBorders>
            <w:shd w:val="clear" w:color="auto" w:fill="auto"/>
            <w:noWrap/>
            <w:vAlign w:val="bottom"/>
            <w:hideMark/>
          </w:tcPr>
          <w:p w14:paraId="4064309B" w14:textId="1B178C42"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 xml:space="preserve">** Shpenzimet e pushtetit vendor nuk </w:t>
            </w:r>
            <w:r w:rsidR="00CC67B1" w:rsidRPr="00AF68E7">
              <w:rPr>
                <w:rFonts w:ascii="Garamond" w:eastAsia="Times New Roman" w:hAnsi="Garamond" w:cs="Arial"/>
                <w:sz w:val="18"/>
                <w:szCs w:val="16"/>
              </w:rPr>
              <w:t>janë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shpërndarë</w:t>
            </w:r>
            <w:r w:rsidRPr="00AF68E7">
              <w:rPr>
                <w:rFonts w:ascii="Garamond" w:eastAsia="Times New Roman" w:hAnsi="Garamond" w:cs="Arial"/>
                <w:sz w:val="18"/>
                <w:szCs w:val="16"/>
              </w:rPr>
              <w:t xml:space="preserve"> sipas funksioneve pasi ndarja e tyre </w:t>
            </w:r>
            <w:r w:rsidR="00CC67B1" w:rsidRPr="00AF68E7">
              <w:rPr>
                <w:rFonts w:ascii="Garamond" w:eastAsia="Times New Roman" w:hAnsi="Garamond" w:cs="Arial"/>
                <w:sz w:val="18"/>
                <w:szCs w:val="16"/>
              </w:rPr>
              <w:t>është</w:t>
            </w:r>
            <w:r w:rsidRPr="00AF68E7">
              <w:rPr>
                <w:rFonts w:ascii="Garamond" w:eastAsia="Times New Roman" w:hAnsi="Garamond" w:cs="Arial"/>
                <w:sz w:val="18"/>
                <w:szCs w:val="16"/>
              </w:rPr>
              <w:t xml:space="preserve"> kompetenc</w:t>
            </w:r>
            <w:r w:rsidR="00CC67B1" w:rsidRPr="00AF68E7">
              <w:rPr>
                <w:rFonts w:ascii="Garamond" w:eastAsia="Times New Roman" w:hAnsi="Garamond" w:cs="Arial"/>
                <w:sz w:val="16"/>
                <w:szCs w:val="16"/>
              </w:rPr>
              <w:t>ë</w:t>
            </w:r>
            <w:r w:rsidRPr="00AF68E7">
              <w:rPr>
                <w:rFonts w:ascii="Garamond" w:eastAsia="Times New Roman" w:hAnsi="Garamond" w:cs="Arial"/>
                <w:sz w:val="18"/>
                <w:szCs w:val="16"/>
              </w:rPr>
              <w:t xml:space="preserve"> e </w:t>
            </w:r>
            <w:r w:rsidR="00CC67B1" w:rsidRPr="00AF68E7">
              <w:rPr>
                <w:rFonts w:ascii="Garamond" w:eastAsia="Times New Roman" w:hAnsi="Garamond" w:cs="Arial"/>
                <w:sz w:val="18"/>
                <w:szCs w:val="16"/>
              </w:rPr>
              <w:t>këtij</w:t>
            </w:r>
            <w:r w:rsidRPr="00AF68E7">
              <w:rPr>
                <w:rFonts w:ascii="Garamond" w:eastAsia="Times New Roman" w:hAnsi="Garamond" w:cs="Arial"/>
                <w:sz w:val="18"/>
                <w:szCs w:val="16"/>
              </w:rPr>
              <w:t xml:space="preserve"> pushteti</w:t>
            </w:r>
            <w:r w:rsidR="001045B5" w:rsidRPr="00AF68E7">
              <w:rPr>
                <w:rFonts w:ascii="Garamond" w:eastAsia="Times New Roman" w:hAnsi="Garamond" w:cs="Arial"/>
                <w:sz w:val="18"/>
                <w:szCs w:val="16"/>
              </w:rPr>
              <w:t>.</w:t>
            </w:r>
          </w:p>
        </w:tc>
        <w:tc>
          <w:tcPr>
            <w:tcW w:w="940" w:type="dxa"/>
            <w:tcBorders>
              <w:top w:val="nil"/>
              <w:left w:val="nil"/>
              <w:bottom w:val="nil"/>
              <w:right w:val="nil"/>
            </w:tcBorders>
            <w:shd w:val="clear" w:color="auto" w:fill="auto"/>
            <w:noWrap/>
            <w:vAlign w:val="bottom"/>
            <w:hideMark/>
          </w:tcPr>
          <w:p w14:paraId="5EA9905C" w14:textId="77777777" w:rsidR="00560D61" w:rsidRPr="00AF68E7" w:rsidRDefault="00560D61" w:rsidP="00560D61">
            <w:pPr>
              <w:spacing w:after="0" w:line="240" w:lineRule="auto"/>
              <w:rPr>
                <w:rFonts w:ascii="Garamond" w:eastAsia="Times New Roman" w:hAnsi="Garamond" w:cs="Arial"/>
                <w:sz w:val="16"/>
                <w:szCs w:val="16"/>
              </w:rPr>
            </w:pPr>
          </w:p>
        </w:tc>
        <w:tc>
          <w:tcPr>
            <w:tcW w:w="1180" w:type="dxa"/>
            <w:tcBorders>
              <w:top w:val="nil"/>
              <w:left w:val="nil"/>
              <w:bottom w:val="nil"/>
              <w:right w:val="nil"/>
            </w:tcBorders>
            <w:shd w:val="clear" w:color="auto" w:fill="auto"/>
            <w:noWrap/>
            <w:vAlign w:val="bottom"/>
            <w:hideMark/>
          </w:tcPr>
          <w:p w14:paraId="2A140266"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CACC8E3"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6BA3916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D0D9CDD" w14:textId="77777777" w:rsidR="00560D61" w:rsidRPr="00AF68E7" w:rsidRDefault="00560D61" w:rsidP="00560D61">
            <w:pPr>
              <w:spacing w:after="0" w:line="240" w:lineRule="auto"/>
              <w:rPr>
                <w:rFonts w:ascii="Garamond" w:eastAsia="Times New Roman" w:hAnsi="Garamond" w:cs="Times New Roman"/>
                <w:sz w:val="20"/>
                <w:szCs w:val="20"/>
              </w:rPr>
            </w:pPr>
          </w:p>
        </w:tc>
      </w:tr>
    </w:tbl>
    <w:p w14:paraId="73B9E8F2" w14:textId="77777777" w:rsidR="00560D61" w:rsidRPr="00AF68E7" w:rsidRDefault="00560D61" w:rsidP="00645CC0">
      <w:pPr>
        <w:spacing w:after="0"/>
        <w:ind w:firstLine="284"/>
        <w:jc w:val="center"/>
        <w:rPr>
          <w:rFonts w:ascii="Garamond" w:hAnsi="Garamond" w:cs="Times New Roman"/>
          <w:b/>
          <w:bCs/>
          <w:sz w:val="24"/>
          <w:szCs w:val="24"/>
        </w:rPr>
      </w:pPr>
    </w:p>
    <w:p w14:paraId="3E2A8CA4" w14:textId="77777777" w:rsidR="00247E06" w:rsidRPr="00AF68E7" w:rsidRDefault="00247E06" w:rsidP="00645CC0">
      <w:pPr>
        <w:spacing w:after="0"/>
        <w:ind w:firstLine="284"/>
        <w:jc w:val="center"/>
        <w:rPr>
          <w:rFonts w:ascii="Garamond" w:hAnsi="Garamond" w:cs="Times New Roman"/>
          <w:b/>
          <w:bCs/>
          <w:sz w:val="24"/>
          <w:szCs w:val="24"/>
        </w:rPr>
      </w:pPr>
    </w:p>
    <w:p w14:paraId="01624BD2" w14:textId="77777777" w:rsidR="00247E06" w:rsidRPr="00AF68E7" w:rsidRDefault="00247E06" w:rsidP="00645CC0">
      <w:pPr>
        <w:spacing w:after="0"/>
        <w:ind w:firstLine="284"/>
        <w:jc w:val="center"/>
        <w:rPr>
          <w:rFonts w:ascii="Garamond" w:hAnsi="Garamond" w:cs="Times New Roman"/>
          <w:b/>
          <w:bCs/>
          <w:sz w:val="24"/>
          <w:szCs w:val="24"/>
        </w:rPr>
      </w:pPr>
    </w:p>
    <w:p w14:paraId="33035B68" w14:textId="77777777" w:rsidR="00247E06" w:rsidRPr="00AF68E7" w:rsidRDefault="00247E06" w:rsidP="00645CC0">
      <w:pPr>
        <w:spacing w:after="0"/>
        <w:ind w:firstLine="284"/>
        <w:jc w:val="center"/>
        <w:rPr>
          <w:rFonts w:ascii="Garamond" w:hAnsi="Garamond" w:cs="Times New Roman"/>
          <w:b/>
          <w:bCs/>
          <w:sz w:val="24"/>
          <w:szCs w:val="24"/>
        </w:rPr>
      </w:pPr>
    </w:p>
    <w:p w14:paraId="22D66D64" w14:textId="77777777" w:rsidR="00247E06" w:rsidRPr="00AF68E7" w:rsidRDefault="00247E06" w:rsidP="00645CC0">
      <w:pPr>
        <w:spacing w:after="0"/>
        <w:ind w:firstLine="284"/>
        <w:jc w:val="center"/>
        <w:rPr>
          <w:rFonts w:ascii="Garamond" w:hAnsi="Garamond" w:cs="Times New Roman"/>
          <w:b/>
          <w:bCs/>
          <w:sz w:val="24"/>
          <w:szCs w:val="24"/>
        </w:rPr>
      </w:pPr>
    </w:p>
    <w:p w14:paraId="172F54AF" w14:textId="77777777" w:rsidR="00247E06" w:rsidRPr="00AF68E7" w:rsidRDefault="00247E06" w:rsidP="00645CC0">
      <w:pPr>
        <w:spacing w:after="0"/>
        <w:ind w:firstLine="284"/>
        <w:jc w:val="center"/>
        <w:rPr>
          <w:rFonts w:ascii="Garamond" w:hAnsi="Garamond" w:cs="Times New Roman"/>
          <w:b/>
          <w:bCs/>
          <w:sz w:val="24"/>
          <w:szCs w:val="24"/>
        </w:rPr>
      </w:pPr>
    </w:p>
    <w:p w14:paraId="0DD07403" w14:textId="77777777" w:rsidR="00247E06" w:rsidRPr="00AF68E7" w:rsidRDefault="00247E06" w:rsidP="00645CC0">
      <w:pPr>
        <w:spacing w:after="0"/>
        <w:ind w:firstLine="284"/>
        <w:jc w:val="center"/>
        <w:rPr>
          <w:rFonts w:ascii="Garamond" w:hAnsi="Garamond" w:cs="Times New Roman"/>
          <w:b/>
          <w:bCs/>
          <w:sz w:val="24"/>
          <w:szCs w:val="24"/>
        </w:rPr>
      </w:pPr>
    </w:p>
    <w:p w14:paraId="10FF5C4A" w14:textId="77777777" w:rsidR="00247E06" w:rsidRPr="00AF68E7" w:rsidRDefault="00247E06" w:rsidP="00645CC0">
      <w:pPr>
        <w:spacing w:after="0"/>
        <w:ind w:firstLine="284"/>
        <w:jc w:val="center"/>
        <w:rPr>
          <w:rFonts w:ascii="Garamond" w:hAnsi="Garamond" w:cs="Times New Roman"/>
          <w:b/>
          <w:bCs/>
          <w:sz w:val="24"/>
          <w:szCs w:val="24"/>
        </w:rPr>
      </w:pPr>
    </w:p>
    <w:p w14:paraId="2F843FC3" w14:textId="77777777" w:rsidR="00247E06" w:rsidRPr="00AF68E7" w:rsidRDefault="00247E06" w:rsidP="00645CC0">
      <w:pPr>
        <w:spacing w:after="0"/>
        <w:ind w:firstLine="284"/>
        <w:jc w:val="center"/>
        <w:rPr>
          <w:rFonts w:ascii="Garamond" w:hAnsi="Garamond" w:cs="Times New Roman"/>
          <w:b/>
          <w:bCs/>
          <w:sz w:val="24"/>
          <w:szCs w:val="24"/>
        </w:rPr>
      </w:pPr>
    </w:p>
    <w:p w14:paraId="7F8EF8DC" w14:textId="77777777" w:rsidR="00247E06" w:rsidRPr="00AF68E7" w:rsidRDefault="00247E06" w:rsidP="00645CC0">
      <w:pPr>
        <w:spacing w:after="0"/>
        <w:ind w:firstLine="284"/>
        <w:jc w:val="center"/>
        <w:rPr>
          <w:rFonts w:ascii="Garamond" w:hAnsi="Garamond" w:cs="Times New Roman"/>
          <w:b/>
          <w:bCs/>
          <w:sz w:val="24"/>
          <w:szCs w:val="24"/>
        </w:rPr>
      </w:pPr>
    </w:p>
    <w:p w14:paraId="2AEE1063" w14:textId="77777777" w:rsidR="00247E06" w:rsidRPr="00AF68E7" w:rsidRDefault="00247E06" w:rsidP="00645CC0">
      <w:pPr>
        <w:spacing w:after="0"/>
        <w:ind w:firstLine="284"/>
        <w:jc w:val="center"/>
        <w:rPr>
          <w:rFonts w:ascii="Garamond" w:hAnsi="Garamond" w:cs="Times New Roman"/>
          <w:b/>
          <w:bCs/>
          <w:sz w:val="24"/>
          <w:szCs w:val="24"/>
        </w:rPr>
      </w:pPr>
    </w:p>
    <w:p w14:paraId="09F77CF6" w14:textId="77777777" w:rsidR="00247E06" w:rsidRPr="00AF68E7" w:rsidRDefault="00247E06" w:rsidP="00645CC0">
      <w:pPr>
        <w:spacing w:after="0"/>
        <w:ind w:firstLine="284"/>
        <w:jc w:val="center"/>
        <w:rPr>
          <w:rFonts w:ascii="Garamond" w:hAnsi="Garamond" w:cs="Times New Roman"/>
          <w:b/>
          <w:bCs/>
          <w:sz w:val="24"/>
          <w:szCs w:val="24"/>
        </w:rPr>
      </w:pPr>
    </w:p>
    <w:p w14:paraId="7681986B" w14:textId="77777777" w:rsidR="00247E06" w:rsidRPr="00AF68E7" w:rsidRDefault="00247E06" w:rsidP="00645CC0">
      <w:pPr>
        <w:spacing w:after="0"/>
        <w:ind w:firstLine="284"/>
        <w:jc w:val="center"/>
        <w:rPr>
          <w:rFonts w:ascii="Garamond" w:hAnsi="Garamond" w:cs="Times New Roman"/>
          <w:b/>
          <w:bCs/>
          <w:sz w:val="24"/>
          <w:szCs w:val="24"/>
        </w:rPr>
      </w:pPr>
    </w:p>
    <w:p w14:paraId="64C143C5" w14:textId="77777777" w:rsidR="00247E06" w:rsidRPr="00AF68E7" w:rsidRDefault="00247E06" w:rsidP="00645CC0">
      <w:pPr>
        <w:spacing w:after="0"/>
        <w:ind w:firstLine="284"/>
        <w:jc w:val="center"/>
        <w:rPr>
          <w:rFonts w:ascii="Garamond" w:hAnsi="Garamond" w:cs="Times New Roman"/>
          <w:b/>
          <w:bCs/>
          <w:sz w:val="24"/>
          <w:szCs w:val="24"/>
        </w:rPr>
      </w:pPr>
    </w:p>
    <w:p w14:paraId="6551C2FE" w14:textId="77777777" w:rsidR="00A10E31" w:rsidRPr="00AF68E7" w:rsidRDefault="00A10E31" w:rsidP="00645CC0">
      <w:pPr>
        <w:spacing w:after="0"/>
        <w:ind w:firstLine="284"/>
        <w:jc w:val="center"/>
        <w:rPr>
          <w:rFonts w:ascii="Garamond" w:hAnsi="Garamond" w:cs="Times New Roman"/>
          <w:b/>
          <w:bCs/>
          <w:sz w:val="24"/>
          <w:szCs w:val="24"/>
        </w:rPr>
        <w:sectPr w:rsidR="00A10E31" w:rsidRPr="00AF68E7" w:rsidSect="00247E06">
          <w:pgSz w:w="16838" w:h="11906" w:orient="landscape" w:code="9"/>
          <w:pgMar w:top="1151" w:right="1151" w:bottom="1151" w:left="1151" w:header="709" w:footer="709" w:gutter="0"/>
          <w:cols w:space="708"/>
          <w:titlePg/>
          <w:docGrid w:linePitch="360"/>
        </w:sectPr>
      </w:pPr>
    </w:p>
    <w:p w14:paraId="0CB26FBB" w14:textId="77777777" w:rsidR="00A10E31" w:rsidRPr="00AF68E7" w:rsidRDefault="00A10E31" w:rsidP="00A10E31">
      <w:pPr>
        <w:autoSpaceDE w:val="0"/>
        <w:autoSpaceDN w:val="0"/>
        <w:adjustRightInd w:val="0"/>
        <w:spacing w:after="0" w:line="240" w:lineRule="auto"/>
        <w:ind w:firstLine="284"/>
        <w:jc w:val="center"/>
        <w:rPr>
          <w:rFonts w:ascii="Garamond" w:hAnsi="Garamond" w:cs="Arial"/>
          <w:bCs/>
          <w:sz w:val="24"/>
          <w:szCs w:val="24"/>
        </w:rPr>
      </w:pPr>
      <w:r w:rsidRPr="00AF68E7">
        <w:rPr>
          <w:rFonts w:ascii="Garamond" w:hAnsi="Garamond" w:cs="Calibri"/>
          <w:bCs/>
          <w:sz w:val="24"/>
          <w:szCs w:val="24"/>
        </w:rPr>
        <w:lastRenderedPageBreak/>
        <w:t>ANEKS 1</w:t>
      </w:r>
    </w:p>
    <w:p w14:paraId="34750A2A" w14:textId="77777777" w:rsidR="00A10E31" w:rsidRPr="00AF68E7" w:rsidRDefault="00A10E31" w:rsidP="00A10E31">
      <w:pPr>
        <w:autoSpaceDE w:val="0"/>
        <w:autoSpaceDN w:val="0"/>
        <w:adjustRightInd w:val="0"/>
        <w:spacing w:after="0" w:line="240" w:lineRule="auto"/>
        <w:ind w:firstLine="284"/>
        <w:jc w:val="center"/>
        <w:rPr>
          <w:rFonts w:ascii="Garamond" w:hAnsi="Garamond" w:cs="Arial"/>
          <w:bCs/>
          <w:sz w:val="24"/>
          <w:szCs w:val="24"/>
        </w:rPr>
      </w:pPr>
      <w:r w:rsidRPr="00AF68E7">
        <w:rPr>
          <w:rFonts w:ascii="Garamond" w:hAnsi="Garamond" w:cs="Arial"/>
          <w:bCs/>
          <w:sz w:val="24"/>
          <w:szCs w:val="24"/>
        </w:rPr>
        <w:t>TRANSFERTA E PAKUSHTËZUAR, FORMULA E NDARJES SË FONDEVE, KRITERET DHE KOEFICIENTËT E VITIT 2024</w:t>
      </w:r>
    </w:p>
    <w:p w14:paraId="0913ADB3" w14:textId="77777777" w:rsidR="00A10E31" w:rsidRPr="00AF68E7" w:rsidRDefault="00A10E31" w:rsidP="00A10E31">
      <w:pPr>
        <w:autoSpaceDE w:val="0"/>
        <w:autoSpaceDN w:val="0"/>
        <w:adjustRightInd w:val="0"/>
        <w:spacing w:after="0" w:line="240" w:lineRule="auto"/>
        <w:ind w:firstLine="284"/>
        <w:rPr>
          <w:rFonts w:ascii="Garamond" w:hAnsi="Garamond" w:cs="Arial"/>
          <w:b/>
          <w:bCs/>
          <w:sz w:val="24"/>
          <w:szCs w:val="24"/>
        </w:rPr>
      </w:pPr>
    </w:p>
    <w:p w14:paraId="52FB6798"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1. Transferta e pakushtëzuar </w:t>
      </w:r>
    </w:p>
    <w:p w14:paraId="11C21B92" w14:textId="131C1E0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Transferta e Pakushtëzuar (TP) rregullohet nga </w:t>
      </w:r>
      <w:r w:rsidR="003427DF" w:rsidRPr="00AF68E7">
        <w:rPr>
          <w:rFonts w:ascii="Garamond" w:hAnsi="Garamond" w:cs="Calibri"/>
          <w:sz w:val="24"/>
          <w:szCs w:val="24"/>
        </w:rPr>
        <w:t>l</w:t>
      </w:r>
      <w:r w:rsidRPr="00AF68E7">
        <w:rPr>
          <w:rFonts w:ascii="Garamond" w:hAnsi="Garamond" w:cs="Calibri"/>
          <w:sz w:val="24"/>
          <w:szCs w:val="24"/>
        </w:rPr>
        <w:t xml:space="preserve">igji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5EA87259"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Për vitin 2024, transfertat në buxhetin e njësive të vetëqeverisjes vendore janë:</w:t>
      </w:r>
    </w:p>
    <w:p w14:paraId="7F37B70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Transferta e pakushtëzuar</w:t>
      </w:r>
      <w:r w:rsidRPr="00AF68E7">
        <w:rPr>
          <w:rFonts w:ascii="Garamond" w:hAnsi="Garamond" w:cs="Calibri"/>
          <w:sz w:val="24"/>
          <w:szCs w:val="24"/>
        </w:rPr>
        <w:t xml:space="preserve"> e cila përbëhet nga:</w:t>
      </w:r>
    </w:p>
    <w:p w14:paraId="177509DE" w14:textId="4F5C8BF6"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xml:space="preserve">a) Pjesa e Përgjithshme </w:t>
      </w:r>
      <w:r w:rsidRPr="00AF68E7">
        <w:rPr>
          <w:rFonts w:ascii="Garamond" w:hAnsi="Garamond" w:cs="Calibri"/>
          <w:sz w:val="24"/>
          <w:szCs w:val="24"/>
        </w:rPr>
        <w:t>prej 24 343 milionë lekë</w:t>
      </w:r>
      <w:r w:rsidRPr="00AF68E7">
        <w:rPr>
          <w:rFonts w:ascii="Garamond" w:hAnsi="Garamond" w:cs="Calibri"/>
          <w:b/>
          <w:bCs/>
          <w:sz w:val="24"/>
          <w:szCs w:val="24"/>
        </w:rPr>
        <w:t xml:space="preserve"> </w:t>
      </w:r>
      <w:r w:rsidRPr="00AF68E7">
        <w:rPr>
          <w:rFonts w:ascii="Garamond" w:hAnsi="Garamond" w:cs="Calibri"/>
          <w:sz w:val="24"/>
          <w:szCs w:val="24"/>
        </w:rPr>
        <w:t>që rezulton nga zbatimi i pikës 2</w:t>
      </w:r>
      <w:r w:rsidR="003427DF" w:rsidRPr="00AF68E7">
        <w:rPr>
          <w:rFonts w:ascii="Garamond" w:hAnsi="Garamond" w:cs="Calibri"/>
          <w:sz w:val="24"/>
          <w:szCs w:val="24"/>
        </w:rPr>
        <w:t>,</w:t>
      </w:r>
      <w:r w:rsidRPr="00AF68E7">
        <w:rPr>
          <w:rFonts w:ascii="Garamond" w:hAnsi="Garamond" w:cs="Calibri"/>
          <w:sz w:val="24"/>
          <w:szCs w:val="24"/>
        </w:rPr>
        <w:t xml:space="preserve"> të nenit 23</w:t>
      </w:r>
      <w:r w:rsidR="003427DF" w:rsidRPr="00AF68E7">
        <w:rPr>
          <w:rFonts w:ascii="Garamond" w:hAnsi="Garamond" w:cs="Calibri"/>
          <w:sz w:val="24"/>
          <w:szCs w:val="24"/>
        </w:rPr>
        <w:t>,</w:t>
      </w:r>
      <w:r w:rsidRPr="00AF68E7">
        <w:rPr>
          <w:rFonts w:ascii="Garamond" w:hAnsi="Garamond" w:cs="Calibri"/>
          <w:sz w:val="24"/>
          <w:szCs w:val="24"/>
        </w:rPr>
        <w:t xml:space="preserve"> të </w:t>
      </w:r>
      <w:r w:rsidR="003427DF"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 xml:space="preserve">financat e vetëqeverisjes </w:t>
      </w:r>
      <w:r w:rsidRPr="00AF68E7">
        <w:rPr>
          <w:rFonts w:ascii="Garamond" w:hAnsi="Garamond" w:cs="Calibri"/>
          <w:sz w:val="24"/>
          <w:szCs w:val="24"/>
        </w:rPr>
        <w:t>Vendore</w:t>
      </w:r>
      <w:r w:rsidR="003E6915" w:rsidRPr="00AF68E7">
        <w:rPr>
          <w:rFonts w:ascii="Garamond" w:hAnsi="Garamond" w:cs="Calibri"/>
          <w:sz w:val="24"/>
          <w:szCs w:val="24"/>
        </w:rPr>
        <w:t>”</w:t>
      </w:r>
      <w:r w:rsidRPr="00AF68E7">
        <w:rPr>
          <w:rFonts w:ascii="Garamond" w:hAnsi="Garamond" w:cs="Calibri"/>
          <w:sz w:val="24"/>
          <w:szCs w:val="24"/>
        </w:rPr>
        <w:t xml:space="preserve">, i cili përcakton se madhësia e transfertës së pakushtëzuar për vitin 2024 është jo më pak se 1% e Produktit të Brendshëm Bruto dhe jo me pak se ajo e vitit 2023; </w:t>
      </w:r>
    </w:p>
    <w:p w14:paraId="00085568" w14:textId="5C71C5A0"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b) Pjesa Sektoriale</w:t>
      </w:r>
      <w:r w:rsidRPr="00AF68E7">
        <w:rPr>
          <w:rFonts w:ascii="Garamond" w:hAnsi="Garamond" w:cs="Calibri"/>
          <w:sz w:val="24"/>
          <w:szCs w:val="24"/>
        </w:rPr>
        <w:t xml:space="preserve"> prej 10 814 milionë lekë nga shtesa që rezulton si pasojë e zbatimit të pikës 3</w:t>
      </w:r>
      <w:r w:rsidR="003427DF" w:rsidRPr="00AF68E7">
        <w:rPr>
          <w:rFonts w:ascii="Garamond" w:hAnsi="Garamond" w:cs="Calibri"/>
          <w:sz w:val="24"/>
          <w:szCs w:val="24"/>
        </w:rPr>
        <w:t>,</w:t>
      </w:r>
      <w:r w:rsidRPr="00AF68E7">
        <w:rPr>
          <w:rFonts w:ascii="Garamond" w:hAnsi="Garamond" w:cs="Calibri"/>
          <w:sz w:val="24"/>
          <w:szCs w:val="24"/>
        </w:rPr>
        <w:t xml:space="preserve"> të nenit 95</w:t>
      </w:r>
      <w:r w:rsidR="003427DF" w:rsidRPr="00AF68E7">
        <w:rPr>
          <w:rFonts w:ascii="Garamond" w:hAnsi="Garamond" w:cs="Calibri"/>
          <w:sz w:val="24"/>
          <w:szCs w:val="24"/>
        </w:rPr>
        <w:t>,</w:t>
      </w:r>
      <w:r w:rsidRPr="00AF68E7">
        <w:rPr>
          <w:rFonts w:ascii="Garamond" w:hAnsi="Garamond" w:cs="Calibri"/>
          <w:sz w:val="24"/>
          <w:szCs w:val="24"/>
        </w:rPr>
        <w:t xml:space="preserve"> të </w:t>
      </w:r>
      <w:r w:rsidR="003427DF"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BC35E6" w:rsidRPr="00AF68E7">
        <w:rPr>
          <w:rFonts w:ascii="Garamond" w:hAnsi="Garamond" w:cs="Calibri"/>
          <w:sz w:val="24"/>
          <w:szCs w:val="24"/>
        </w:rPr>
        <w:t>vetëqeverisjen vendore</w:t>
      </w:r>
      <w:r w:rsidR="003E6915" w:rsidRPr="00AF68E7">
        <w:rPr>
          <w:rFonts w:ascii="Garamond" w:hAnsi="Garamond" w:cs="Calibri"/>
          <w:sz w:val="24"/>
          <w:szCs w:val="24"/>
        </w:rPr>
        <w:t>”</w:t>
      </w:r>
      <w:r w:rsidRPr="00AF68E7">
        <w:rPr>
          <w:rFonts w:ascii="Garamond" w:hAnsi="Garamond" w:cs="Calibri"/>
          <w:sz w:val="24"/>
          <w:szCs w:val="24"/>
        </w:rPr>
        <w:t>, për përfundimin e periudhës tranzitore për financimin me transferta specifike të funksioneve të decentralizuara nga ky ligj, dhe zbatimi i pikës 4</w:t>
      </w:r>
      <w:r w:rsidR="00F01752" w:rsidRPr="00AF68E7">
        <w:rPr>
          <w:rFonts w:ascii="Garamond" w:hAnsi="Garamond" w:cs="Calibri"/>
          <w:sz w:val="24"/>
          <w:szCs w:val="24"/>
        </w:rPr>
        <w:t>,</w:t>
      </w:r>
      <w:r w:rsidRPr="00AF68E7">
        <w:rPr>
          <w:rFonts w:ascii="Garamond" w:hAnsi="Garamond" w:cs="Calibri"/>
          <w:sz w:val="24"/>
          <w:szCs w:val="24"/>
        </w:rPr>
        <w:t xml:space="preserve"> të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68</w:t>
      </w:r>
      <w:r w:rsidR="00F01752" w:rsidRPr="00AF68E7">
        <w:rPr>
          <w:rFonts w:ascii="Garamond" w:hAnsi="Garamond" w:cs="Calibri"/>
          <w:sz w:val="24"/>
          <w:szCs w:val="24"/>
        </w:rPr>
        <w:t>,</w:t>
      </w:r>
      <w:r w:rsidRPr="00AF68E7">
        <w:rPr>
          <w:rFonts w:ascii="Garamond" w:hAnsi="Garamond" w:cs="Calibri"/>
          <w:sz w:val="24"/>
          <w:szCs w:val="24"/>
        </w:rPr>
        <w:t xml:space="preserve">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që rregullon konvertimin e transfertave specifike për funksionet e decentralizuara rishtazi në nivel vendor në transfertë të pakushtëzuar sektoriale; dhe </w:t>
      </w:r>
    </w:p>
    <w:p w14:paraId="5AC11C65" w14:textId="009A4786"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xml:space="preserve">c) Për pagat, </w:t>
      </w:r>
      <w:r w:rsidRPr="00AF68E7">
        <w:rPr>
          <w:rFonts w:ascii="Garamond" w:hAnsi="Garamond" w:cs="Calibri"/>
          <w:sz w:val="24"/>
          <w:szCs w:val="24"/>
        </w:rPr>
        <w:t xml:space="preserve">prej 1 500 milionë lekë nga shtesa që rezulton si pasojë e zbatimit të pikës 15, </w:t>
      </w:r>
      <w:r w:rsidR="00F01752" w:rsidRPr="00AF68E7">
        <w:rPr>
          <w:rFonts w:ascii="Garamond" w:hAnsi="Garamond" w:cs="Calibri"/>
          <w:sz w:val="24"/>
          <w:szCs w:val="24"/>
        </w:rPr>
        <w:t>“</w:t>
      </w:r>
      <w:r w:rsidRPr="00AF68E7">
        <w:rPr>
          <w:rFonts w:ascii="Garamond" w:hAnsi="Garamond" w:cs="Calibri"/>
          <w:sz w:val="24"/>
          <w:szCs w:val="24"/>
        </w:rPr>
        <w:t>a</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v</w:t>
      </w:r>
      <w:r w:rsidRPr="00AF68E7">
        <w:rPr>
          <w:rFonts w:ascii="Garamond" w:hAnsi="Garamond" w:cs="Calibri"/>
          <w:sz w:val="24"/>
          <w:szCs w:val="24"/>
        </w:rPr>
        <w:t>endimit t</w:t>
      </w:r>
      <w:r w:rsidR="00BC35E6" w:rsidRPr="00AF68E7">
        <w:rPr>
          <w:rFonts w:ascii="Garamond" w:hAnsi="Garamond" w:cs="Calibri"/>
          <w:sz w:val="24"/>
          <w:szCs w:val="24"/>
        </w:rPr>
        <w:t>ë</w:t>
      </w:r>
      <w:r w:rsidRPr="00AF68E7">
        <w:rPr>
          <w:rFonts w:ascii="Garamond" w:hAnsi="Garamond" w:cs="Calibri"/>
          <w:sz w:val="24"/>
          <w:szCs w:val="24"/>
        </w:rPr>
        <w:t xml:space="preserve"> Këshilli të Ministrave nr.</w:t>
      </w:r>
      <w:r w:rsidR="00F01752" w:rsidRPr="00AF68E7">
        <w:rPr>
          <w:rFonts w:ascii="Garamond" w:hAnsi="Garamond" w:cs="Calibri"/>
          <w:sz w:val="24"/>
          <w:szCs w:val="24"/>
        </w:rPr>
        <w:t xml:space="preserve"> </w:t>
      </w:r>
      <w:r w:rsidRPr="00AF68E7">
        <w:rPr>
          <w:rFonts w:ascii="Garamond" w:hAnsi="Garamond" w:cs="Calibri"/>
          <w:sz w:val="24"/>
          <w:szCs w:val="24"/>
        </w:rPr>
        <w:t>328</w:t>
      </w:r>
      <w:r w:rsidR="00F01752" w:rsidRPr="00AF68E7">
        <w:rPr>
          <w:rFonts w:ascii="Garamond" w:hAnsi="Garamond" w:cs="Calibri"/>
          <w:sz w:val="24"/>
          <w:szCs w:val="24"/>
        </w:rPr>
        <w:t>,</w:t>
      </w:r>
      <w:r w:rsidRPr="00AF68E7">
        <w:rPr>
          <w:rFonts w:ascii="Garamond" w:hAnsi="Garamond" w:cs="Calibri"/>
          <w:sz w:val="24"/>
          <w:szCs w:val="24"/>
        </w:rPr>
        <w:t xml:space="preserve"> datë 31.5.2023</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Për klasifikimin e funksioneve, grupimin e njësive të vetëqeverisjes vendore, për efekt page, dhe caktimin e kufijve të pagave të funksionarëve të zgjedhur e të emëruar, të nëpunësve civilë e të punonjësve administrativë të njësive të vetëqeverisjes vendore</w:t>
      </w:r>
      <w:r w:rsidR="003E6915" w:rsidRPr="00AF68E7">
        <w:rPr>
          <w:rFonts w:ascii="Garamond" w:hAnsi="Garamond" w:cs="Calibri"/>
          <w:sz w:val="24"/>
          <w:szCs w:val="24"/>
        </w:rPr>
        <w:t>”</w:t>
      </w:r>
      <w:r w:rsidRPr="00AF68E7">
        <w:rPr>
          <w:rFonts w:ascii="Garamond" w:hAnsi="Garamond" w:cs="Calibri"/>
          <w:sz w:val="24"/>
          <w:szCs w:val="24"/>
        </w:rPr>
        <w:t>.</w:t>
      </w:r>
    </w:p>
    <w:p w14:paraId="3D6B2F93" w14:textId="7B1A7BF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transfertën e pakushtëzuar të parashikuar për vitin 2024, që rezulton nga përcaktimi ligjor i madhësisë minimale prej 1% të PBB-së ose prej 24 343 milionë lekë, do të shtohet fondi prej 1 500 milionë lekë për kompensimin e pagave dhe fondet prej 10 814 milionë lekë, për financimin e funksioneve të reja të cilat për periudhën 2016</w:t>
      </w:r>
      <w:r w:rsidR="00F01752" w:rsidRPr="00AF68E7">
        <w:rPr>
          <w:rFonts w:ascii="Garamond" w:hAnsi="Garamond" w:cs="Calibri"/>
          <w:sz w:val="24"/>
          <w:szCs w:val="24"/>
        </w:rPr>
        <w:t>–</w:t>
      </w:r>
      <w:r w:rsidRPr="00AF68E7">
        <w:rPr>
          <w:rFonts w:ascii="Garamond" w:hAnsi="Garamond" w:cs="Calibri"/>
          <w:sz w:val="24"/>
          <w:szCs w:val="24"/>
        </w:rPr>
        <w:t xml:space="preserve">2018, janë financuar nëpërmjet transfertave specifike. Nga 1 janari i vitit 2019, transfertat specifike u kthyen në transfertë të pakushtëzuar sektoriale e cila përdoret në autonomi nga njësitë e vetëqeverisjes vendore. Në total, për vitin 2024, transferta e pakushtëzuar do të jetë 36 657 milionë lekë. </w:t>
      </w:r>
    </w:p>
    <w:p w14:paraId="540CFC8F" w14:textId="54BC936B" w:rsidR="00A10E31" w:rsidRPr="00AF68E7" w:rsidRDefault="00A10E31" w:rsidP="00A10E31">
      <w:pPr>
        <w:autoSpaceDE w:val="0"/>
        <w:autoSpaceDN w:val="0"/>
        <w:adjustRightInd w:val="0"/>
        <w:spacing w:after="0" w:line="240" w:lineRule="auto"/>
        <w:ind w:firstLine="284"/>
        <w:jc w:val="both"/>
        <w:rPr>
          <w:rFonts w:ascii="Garamond" w:hAnsi="Garamond" w:cs="Arial"/>
          <w:b/>
          <w:bCs/>
          <w:sz w:val="24"/>
          <w:szCs w:val="24"/>
        </w:rPr>
      </w:pPr>
      <w:r w:rsidRPr="00AF68E7">
        <w:rPr>
          <w:rFonts w:ascii="Garamond" w:hAnsi="Garamond" w:cs="Calibri"/>
          <w:sz w:val="24"/>
          <w:szCs w:val="24"/>
        </w:rPr>
        <w:t>Formula e ndarjes së transfertës së pakushtëzuar përcaktohet në nenin 24</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w:t>
      </w:r>
      <w:r w:rsidRPr="00AF68E7">
        <w:rPr>
          <w:rFonts w:ascii="Garamond" w:hAnsi="Garamond" w:cs="Calibri"/>
          <w:sz w:val="24"/>
          <w:szCs w:val="24"/>
        </w:rPr>
        <w:t>endore</w:t>
      </w:r>
      <w:r w:rsidR="003E6915" w:rsidRPr="00AF68E7">
        <w:rPr>
          <w:rFonts w:ascii="Garamond" w:hAnsi="Garamond" w:cs="Calibri"/>
          <w:sz w:val="24"/>
          <w:szCs w:val="24"/>
        </w:rPr>
        <w:t>”</w:t>
      </w:r>
      <w:r w:rsidRPr="00AF68E7">
        <w:rPr>
          <w:rFonts w:ascii="Garamond" w:hAnsi="Garamond" w:cs="Calibri"/>
          <w:sz w:val="24"/>
          <w:szCs w:val="24"/>
        </w:rPr>
        <w:t>.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w:t>
      </w:r>
      <w:r w:rsidR="003E6915" w:rsidRPr="00AF68E7">
        <w:rPr>
          <w:rFonts w:ascii="Garamond" w:hAnsi="Garamond" w:cs="Calibri"/>
          <w:sz w:val="24"/>
          <w:szCs w:val="24"/>
        </w:rPr>
        <w:t xml:space="preserve"> </w:t>
      </w:r>
      <w:r w:rsidRPr="00AF68E7">
        <w:rPr>
          <w:rFonts w:ascii="Garamond" w:hAnsi="Garamond" w:cs="Calibri"/>
          <w:sz w:val="24"/>
          <w:szCs w:val="24"/>
        </w:rPr>
        <w:t>për pasuritë e paluajtshme.</w:t>
      </w:r>
    </w:p>
    <w:p w14:paraId="1141D1D8" w14:textId="77777777" w:rsidR="00A10E31" w:rsidRPr="00AF68E7" w:rsidRDefault="00A10E31" w:rsidP="00A10E31">
      <w:pPr>
        <w:autoSpaceDE w:val="0"/>
        <w:autoSpaceDN w:val="0"/>
        <w:adjustRightInd w:val="0"/>
        <w:spacing w:after="0" w:line="240" w:lineRule="auto"/>
        <w:ind w:firstLine="284"/>
        <w:rPr>
          <w:rFonts w:ascii="Garamond" w:hAnsi="Garamond" w:cs="Arial"/>
          <w:b/>
          <w:bCs/>
          <w:sz w:val="24"/>
          <w:szCs w:val="24"/>
        </w:rPr>
      </w:pPr>
      <w:r w:rsidRPr="00AF68E7">
        <w:rPr>
          <w:rFonts w:ascii="Garamond" w:hAnsi="Garamond" w:cs="Calibri"/>
          <w:b/>
          <w:bCs/>
          <w:sz w:val="24"/>
          <w:szCs w:val="24"/>
        </w:rPr>
        <w:t>2. Shuma totale e transfertës së pakushtëzuar për vitin 2024</w:t>
      </w:r>
    </w:p>
    <w:p w14:paraId="251C016B" w14:textId="5DA74F6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zbatim të pik</w:t>
      </w:r>
      <w:r w:rsidR="00F01752" w:rsidRPr="00AF68E7">
        <w:rPr>
          <w:rFonts w:ascii="Garamond" w:hAnsi="Garamond" w:cs="Calibri"/>
          <w:sz w:val="24"/>
          <w:szCs w:val="24"/>
        </w:rPr>
        <w:t>ave</w:t>
      </w:r>
      <w:r w:rsidRPr="00AF68E7">
        <w:rPr>
          <w:rFonts w:ascii="Garamond" w:hAnsi="Garamond" w:cs="Calibri"/>
          <w:sz w:val="24"/>
          <w:szCs w:val="24"/>
        </w:rPr>
        <w:t xml:space="preserve"> 2 dhe 4</w:t>
      </w:r>
      <w:r w:rsidR="00F01752" w:rsidRPr="00AF68E7">
        <w:rPr>
          <w:rFonts w:ascii="Garamond" w:hAnsi="Garamond" w:cs="Calibri"/>
          <w:sz w:val="24"/>
          <w:szCs w:val="24"/>
        </w:rPr>
        <w:t>,</w:t>
      </w:r>
      <w:r w:rsidRPr="00AF68E7">
        <w:rPr>
          <w:rFonts w:ascii="Garamond" w:hAnsi="Garamond" w:cs="Calibri"/>
          <w:sz w:val="24"/>
          <w:szCs w:val="24"/>
        </w:rPr>
        <w:t xml:space="preserve"> të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financat e vetëqeverisjes vendor</w:t>
      </w:r>
      <w:r w:rsidRPr="00AF68E7">
        <w:rPr>
          <w:rFonts w:ascii="Garamond" w:hAnsi="Garamond" w:cs="Calibri"/>
          <w:sz w:val="24"/>
          <w:szCs w:val="24"/>
        </w:rPr>
        <w:t>e</w:t>
      </w:r>
      <w:r w:rsidR="003E6915" w:rsidRPr="00AF68E7">
        <w:rPr>
          <w:rFonts w:ascii="Garamond" w:hAnsi="Garamond" w:cs="Calibri"/>
          <w:sz w:val="24"/>
          <w:szCs w:val="24"/>
        </w:rPr>
        <w:t>”</w:t>
      </w:r>
      <w:r w:rsidRPr="00AF68E7">
        <w:rPr>
          <w:rFonts w:ascii="Garamond" w:hAnsi="Garamond" w:cs="Calibri"/>
          <w:sz w:val="24"/>
          <w:szCs w:val="24"/>
        </w:rPr>
        <w:t>, dhe pikës 3</w:t>
      </w:r>
      <w:r w:rsidR="00F01752" w:rsidRPr="00AF68E7">
        <w:rPr>
          <w:rFonts w:ascii="Garamond" w:hAnsi="Garamond" w:cs="Calibri"/>
          <w:sz w:val="24"/>
          <w:szCs w:val="24"/>
        </w:rPr>
        <w:t>,</w:t>
      </w:r>
      <w:r w:rsidRPr="00AF68E7">
        <w:rPr>
          <w:rFonts w:ascii="Garamond" w:hAnsi="Garamond" w:cs="Calibri"/>
          <w:sz w:val="24"/>
          <w:szCs w:val="24"/>
        </w:rPr>
        <w:t xml:space="preserve"> të nenit 95</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vetëqeverisjen vendore</w:t>
      </w:r>
      <w:r w:rsidR="003E6915" w:rsidRPr="00AF68E7">
        <w:rPr>
          <w:rFonts w:ascii="Garamond" w:hAnsi="Garamond" w:cs="Calibri"/>
          <w:sz w:val="24"/>
          <w:szCs w:val="24"/>
        </w:rPr>
        <w:t>”</w:t>
      </w:r>
      <w:r w:rsidRPr="00AF68E7">
        <w:rPr>
          <w:rFonts w:ascii="Garamond" w:hAnsi="Garamond" w:cs="Calibri"/>
          <w:sz w:val="24"/>
          <w:szCs w:val="24"/>
        </w:rPr>
        <w:t xml:space="preserve">, </w:t>
      </w:r>
      <w:r w:rsidRPr="00AF68E7">
        <w:rPr>
          <w:rFonts w:ascii="Garamond" w:hAnsi="Garamond" w:cs="Calibri"/>
          <w:b/>
          <w:bCs/>
          <w:sz w:val="24"/>
          <w:szCs w:val="24"/>
        </w:rPr>
        <w:t xml:space="preserve">madhësia e transfertës së pakushtëzuar për vitin 2024 është 36 657 </w:t>
      </w:r>
      <w:r w:rsidRPr="00AF68E7">
        <w:rPr>
          <w:rFonts w:ascii="Garamond" w:hAnsi="Garamond" w:cs="Calibri"/>
          <w:sz w:val="24"/>
          <w:szCs w:val="24"/>
        </w:rPr>
        <w:t>milionë</w:t>
      </w:r>
      <w:r w:rsidRPr="00AF68E7">
        <w:rPr>
          <w:rFonts w:ascii="Garamond" w:hAnsi="Garamond" w:cs="Calibri"/>
          <w:b/>
          <w:bCs/>
          <w:sz w:val="24"/>
          <w:szCs w:val="24"/>
        </w:rPr>
        <w:t xml:space="preserve"> lekë</w:t>
      </w:r>
      <w:r w:rsidRPr="00AF68E7">
        <w:rPr>
          <w:rFonts w:ascii="Garamond" w:hAnsi="Garamond" w:cs="Calibri"/>
          <w:sz w:val="24"/>
          <w:szCs w:val="24"/>
        </w:rPr>
        <w:t>, dhe përbëhet nga pjesa e përgjithshme, pjesa e kompenssimit të pagave dhe pjesa sektoriale që mbulon funksionet e decentralizuara në vitin 2016.</w:t>
      </w:r>
    </w:p>
    <w:p w14:paraId="3E6F3752" w14:textId="47448270"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 xml:space="preserve">Transferta e pakushtëzuar për një bashki ose qark është e barabartë me shumën përkatëse që rezulton nga aplikimi i formulës për shpërndarjen e transfertës së pakushtëzuar për bashkitë dhe qarqet sipas parashikimit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Për 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fondet për kompensimin e pagave dhe fondeve të ndara sipas çdo bashkie për funksionet e transferuara (decentralizuara) në vitin 2016. </w:t>
      </w:r>
    </w:p>
    <w:p w14:paraId="4BAA0946"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sz w:val="24"/>
          <w:szCs w:val="24"/>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AF68E7" w:rsidRPr="00AF68E7" w14:paraId="341A52FA" w14:textId="77777777" w:rsidTr="008F5E16">
        <w:trPr>
          <w:trHeight w:val="55"/>
          <w:jc w:val="center"/>
        </w:trPr>
        <w:tc>
          <w:tcPr>
            <w:tcW w:w="436" w:type="dxa"/>
            <w:shd w:val="clear" w:color="000000" w:fill="003366"/>
          </w:tcPr>
          <w:p w14:paraId="55329D04" w14:textId="77777777" w:rsidR="00A10E31" w:rsidRPr="00AF68E7" w:rsidRDefault="00A10E31" w:rsidP="008F5E16">
            <w:pPr>
              <w:spacing w:after="0" w:line="240" w:lineRule="auto"/>
              <w:rPr>
                <w:rFonts w:ascii="Garamond" w:hAnsi="Garamond" w:cs="Calibri"/>
                <w:b/>
                <w:bCs/>
                <w:sz w:val="18"/>
                <w:szCs w:val="20"/>
              </w:rPr>
            </w:pPr>
          </w:p>
        </w:tc>
        <w:tc>
          <w:tcPr>
            <w:tcW w:w="7431" w:type="dxa"/>
            <w:shd w:val="clear" w:color="000000" w:fill="003366"/>
            <w:noWrap/>
            <w:vAlign w:val="center"/>
          </w:tcPr>
          <w:p w14:paraId="11BE9373" w14:textId="77777777" w:rsidR="00A10E31" w:rsidRPr="00AF68E7" w:rsidRDefault="00A10E31" w:rsidP="008F5E16">
            <w:pPr>
              <w:spacing w:after="0" w:line="240" w:lineRule="auto"/>
              <w:rPr>
                <w:rFonts w:ascii="Garamond" w:hAnsi="Garamond" w:cs="Calibri"/>
                <w:sz w:val="18"/>
                <w:szCs w:val="20"/>
              </w:rPr>
            </w:pPr>
            <w:bookmarkStart w:id="3" w:name="OLE_LINK1"/>
            <w:bookmarkStart w:id="4" w:name="OLE_LINK2"/>
            <w:r w:rsidRPr="00AF68E7">
              <w:rPr>
                <w:rFonts w:ascii="Garamond" w:hAnsi="Garamond" w:cs="Calibri"/>
                <w:b/>
                <w:bCs/>
                <w:sz w:val="18"/>
                <w:szCs w:val="20"/>
              </w:rPr>
              <w:t>TOTALI I TRANSFERTËS SË PAKUSHTËZUAR (PJESA I + PJESA II + PJESA III)</w:t>
            </w:r>
          </w:p>
        </w:tc>
        <w:tc>
          <w:tcPr>
            <w:tcW w:w="1835" w:type="dxa"/>
            <w:shd w:val="clear" w:color="000000" w:fill="003366"/>
            <w:noWrap/>
            <w:vAlign w:val="center"/>
          </w:tcPr>
          <w:p w14:paraId="572B52F5"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36,657,110,000</w:t>
            </w:r>
          </w:p>
        </w:tc>
      </w:tr>
      <w:tr w:rsidR="00AF68E7" w:rsidRPr="00AF68E7" w14:paraId="136D0B60" w14:textId="77777777" w:rsidTr="008F5E16">
        <w:trPr>
          <w:trHeight w:val="55"/>
          <w:jc w:val="center"/>
        </w:trPr>
        <w:tc>
          <w:tcPr>
            <w:tcW w:w="436" w:type="dxa"/>
            <w:shd w:val="clear" w:color="000000" w:fill="003366"/>
            <w:vAlign w:val="center"/>
          </w:tcPr>
          <w:p w14:paraId="70EE0FB8" w14:textId="77777777" w:rsidR="00A10E31" w:rsidRPr="00AF68E7" w:rsidRDefault="00A10E31" w:rsidP="008F5E16">
            <w:pPr>
              <w:spacing w:after="0" w:line="240" w:lineRule="auto"/>
              <w:ind w:right="-108"/>
              <w:jc w:val="center"/>
              <w:rPr>
                <w:rFonts w:ascii="Garamond" w:hAnsi="Garamond" w:cs="Calibri"/>
                <w:b/>
                <w:bCs/>
                <w:sz w:val="18"/>
                <w:szCs w:val="20"/>
              </w:rPr>
            </w:pPr>
            <w:r w:rsidRPr="00AF68E7">
              <w:rPr>
                <w:rFonts w:ascii="Garamond" w:hAnsi="Garamond" w:cs="Calibri"/>
                <w:b/>
                <w:bCs/>
                <w:sz w:val="18"/>
                <w:szCs w:val="20"/>
              </w:rPr>
              <w:t>I</w:t>
            </w:r>
          </w:p>
        </w:tc>
        <w:tc>
          <w:tcPr>
            <w:tcW w:w="7431" w:type="dxa"/>
            <w:shd w:val="clear" w:color="000000" w:fill="003366"/>
            <w:noWrap/>
            <w:vAlign w:val="center"/>
          </w:tcPr>
          <w:p w14:paraId="77DDE9F2" w14:textId="77777777"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 xml:space="preserve">Pjesa e Përgjithshme – Ligji për Financat e Vetëqeverisjes Vendore </w:t>
            </w:r>
          </w:p>
        </w:tc>
        <w:tc>
          <w:tcPr>
            <w:tcW w:w="1835" w:type="dxa"/>
            <w:shd w:val="clear" w:color="000000" w:fill="003366"/>
            <w:noWrap/>
            <w:vAlign w:val="center"/>
          </w:tcPr>
          <w:p w14:paraId="1764DC88" w14:textId="77777777" w:rsidR="00A10E31" w:rsidRPr="00AF68E7" w:rsidDel="00D14B3C" w:rsidRDefault="00A10E31" w:rsidP="008F5E16">
            <w:pPr>
              <w:spacing w:after="0" w:line="240" w:lineRule="auto"/>
              <w:jc w:val="right"/>
              <w:rPr>
                <w:rFonts w:ascii="Garamond" w:hAnsi="Garamond" w:cs="Calibri"/>
                <w:b/>
                <w:bCs/>
                <w:sz w:val="18"/>
                <w:szCs w:val="20"/>
              </w:rPr>
            </w:pPr>
            <w:r w:rsidRPr="00AF68E7">
              <w:rPr>
                <w:rFonts w:ascii="Garamond" w:hAnsi="Garamond" w:cs="Calibri"/>
                <w:b/>
                <w:sz w:val="18"/>
                <w:szCs w:val="20"/>
              </w:rPr>
              <w:t>24,343,110,000</w:t>
            </w:r>
          </w:p>
        </w:tc>
      </w:tr>
      <w:tr w:rsidR="00AF68E7" w:rsidRPr="00AF68E7" w14:paraId="34E2BCDE" w14:textId="77777777" w:rsidTr="008F5E16">
        <w:trPr>
          <w:trHeight w:val="55"/>
          <w:jc w:val="center"/>
        </w:trPr>
        <w:tc>
          <w:tcPr>
            <w:tcW w:w="436" w:type="dxa"/>
          </w:tcPr>
          <w:p w14:paraId="595A1DAB"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1</w:t>
            </w:r>
          </w:p>
        </w:tc>
        <w:tc>
          <w:tcPr>
            <w:tcW w:w="7431" w:type="dxa"/>
            <w:shd w:val="clear" w:color="auto" w:fill="auto"/>
            <w:noWrap/>
            <w:vAlign w:val="center"/>
          </w:tcPr>
          <w:p w14:paraId="71310102" w14:textId="77777777"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Produkti i Brendshëm Bruto i parashikuar për vitin 2024</w:t>
            </w:r>
          </w:p>
        </w:tc>
        <w:tc>
          <w:tcPr>
            <w:tcW w:w="1835" w:type="dxa"/>
            <w:shd w:val="clear" w:color="auto" w:fill="auto"/>
            <w:noWrap/>
            <w:vAlign w:val="center"/>
          </w:tcPr>
          <w:p w14:paraId="0000AC68" w14:textId="77777777" w:rsidR="00A10E31" w:rsidRPr="00AF68E7" w:rsidDel="00D14B3C"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2,434,311,000,000</w:t>
            </w:r>
          </w:p>
        </w:tc>
      </w:tr>
      <w:tr w:rsidR="00AF68E7" w:rsidRPr="00AF68E7" w14:paraId="6055AA14" w14:textId="77777777" w:rsidTr="008F5E16">
        <w:trPr>
          <w:trHeight w:val="55"/>
          <w:jc w:val="center"/>
        </w:trPr>
        <w:tc>
          <w:tcPr>
            <w:tcW w:w="436" w:type="dxa"/>
          </w:tcPr>
          <w:p w14:paraId="79745522"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2</w:t>
            </w:r>
          </w:p>
        </w:tc>
        <w:tc>
          <w:tcPr>
            <w:tcW w:w="7431" w:type="dxa"/>
            <w:shd w:val="clear" w:color="auto" w:fill="auto"/>
            <w:noWrap/>
            <w:vAlign w:val="center"/>
            <w:hideMark/>
          </w:tcPr>
          <w:p w14:paraId="7EF2E1B9" w14:textId="77777777" w:rsidR="00A10E31" w:rsidRPr="00AF68E7" w:rsidRDefault="00A10E31" w:rsidP="008F5E16">
            <w:pPr>
              <w:spacing w:after="0" w:line="240" w:lineRule="auto"/>
              <w:rPr>
                <w:rFonts w:ascii="Garamond" w:hAnsi="Garamond" w:cs="Calibri"/>
                <w:b/>
                <w:sz w:val="18"/>
                <w:szCs w:val="20"/>
              </w:rPr>
            </w:pPr>
            <w:r w:rsidRPr="00AF68E7">
              <w:rPr>
                <w:rFonts w:ascii="Garamond" w:hAnsi="Garamond" w:cs="Calibri"/>
                <w:b/>
                <w:bCs/>
                <w:sz w:val="18"/>
                <w:szCs w:val="20"/>
              </w:rPr>
              <w:t>Transferta e pakushtëzuar për vitin 2024, në % ndaj PBB-së të parashikuar</w:t>
            </w:r>
          </w:p>
        </w:tc>
        <w:tc>
          <w:tcPr>
            <w:tcW w:w="1835" w:type="dxa"/>
            <w:shd w:val="clear" w:color="auto" w:fill="auto"/>
            <w:noWrap/>
            <w:vAlign w:val="center"/>
            <w:hideMark/>
          </w:tcPr>
          <w:p w14:paraId="46CA7775"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w:t>
            </w:r>
          </w:p>
        </w:tc>
      </w:tr>
      <w:tr w:rsidR="00AF68E7" w:rsidRPr="00AF68E7" w14:paraId="36573046" w14:textId="77777777" w:rsidTr="008F5E16">
        <w:trPr>
          <w:trHeight w:val="55"/>
          <w:jc w:val="center"/>
        </w:trPr>
        <w:tc>
          <w:tcPr>
            <w:tcW w:w="436" w:type="dxa"/>
          </w:tcPr>
          <w:p w14:paraId="516AB4A8" w14:textId="77777777" w:rsidR="00A10E31" w:rsidRPr="00AF68E7" w:rsidRDefault="00A10E31" w:rsidP="008F5E16">
            <w:pPr>
              <w:spacing w:after="0" w:line="240" w:lineRule="auto"/>
              <w:ind w:right="-108"/>
              <w:rPr>
                <w:rFonts w:ascii="Garamond" w:hAnsi="Garamond" w:cs="Calibri"/>
                <w:b/>
                <w:sz w:val="18"/>
                <w:szCs w:val="20"/>
              </w:rPr>
            </w:pPr>
            <w:r w:rsidRPr="00AF68E7">
              <w:rPr>
                <w:rFonts w:ascii="Garamond" w:hAnsi="Garamond" w:cs="Calibri"/>
                <w:b/>
                <w:sz w:val="18"/>
                <w:szCs w:val="20"/>
              </w:rPr>
              <w:t>3</w:t>
            </w:r>
          </w:p>
        </w:tc>
        <w:tc>
          <w:tcPr>
            <w:tcW w:w="7431" w:type="dxa"/>
            <w:shd w:val="clear" w:color="auto" w:fill="auto"/>
            <w:noWrap/>
            <w:vAlign w:val="center"/>
          </w:tcPr>
          <w:p w14:paraId="05A16062" w14:textId="61BAB874"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sz w:val="18"/>
                <w:szCs w:val="20"/>
              </w:rPr>
              <w:t xml:space="preserve">Transferta e Pakushtëzuar për vitin 2024, në </w:t>
            </w:r>
            <w:r w:rsidR="00F01752" w:rsidRPr="00AF68E7">
              <w:rPr>
                <w:rFonts w:ascii="Garamond" w:hAnsi="Garamond" w:cs="Calibri"/>
                <w:b/>
                <w:sz w:val="18"/>
                <w:szCs w:val="20"/>
              </w:rPr>
              <w:t>l</w:t>
            </w:r>
            <w:r w:rsidRPr="00AF68E7">
              <w:rPr>
                <w:rFonts w:ascii="Garamond" w:hAnsi="Garamond" w:cs="Calibri"/>
                <w:b/>
                <w:sz w:val="18"/>
                <w:szCs w:val="20"/>
              </w:rPr>
              <w:t>ekë</w:t>
            </w:r>
          </w:p>
        </w:tc>
        <w:tc>
          <w:tcPr>
            <w:tcW w:w="1835" w:type="dxa"/>
            <w:shd w:val="clear" w:color="auto" w:fill="auto"/>
            <w:noWrap/>
            <w:vAlign w:val="center"/>
          </w:tcPr>
          <w:p w14:paraId="1AFB50CB"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sz w:val="18"/>
                <w:szCs w:val="20"/>
              </w:rPr>
              <w:t>24,343,110,000</w:t>
            </w:r>
          </w:p>
        </w:tc>
      </w:tr>
      <w:tr w:rsidR="00AF68E7" w:rsidRPr="00AF68E7" w14:paraId="49ED9266" w14:textId="77777777" w:rsidTr="008F5E16">
        <w:trPr>
          <w:trHeight w:val="55"/>
          <w:jc w:val="center"/>
        </w:trPr>
        <w:tc>
          <w:tcPr>
            <w:tcW w:w="436" w:type="dxa"/>
          </w:tcPr>
          <w:p w14:paraId="49E3AD91" w14:textId="77777777" w:rsidR="00A10E31" w:rsidRPr="00AF68E7" w:rsidRDefault="00A10E31" w:rsidP="008F5E16">
            <w:pPr>
              <w:spacing w:after="0" w:line="240" w:lineRule="auto"/>
              <w:ind w:right="-108"/>
              <w:rPr>
                <w:rFonts w:ascii="Garamond" w:hAnsi="Garamond" w:cs="Calibri"/>
                <w:bCs/>
                <w:sz w:val="18"/>
                <w:szCs w:val="20"/>
              </w:rPr>
            </w:pPr>
            <w:r w:rsidRPr="00AF68E7">
              <w:rPr>
                <w:rFonts w:ascii="Garamond" w:hAnsi="Garamond" w:cs="Calibri"/>
                <w:bCs/>
                <w:sz w:val="18"/>
                <w:szCs w:val="20"/>
              </w:rPr>
              <w:t>4</w:t>
            </w:r>
          </w:p>
        </w:tc>
        <w:tc>
          <w:tcPr>
            <w:tcW w:w="7431" w:type="dxa"/>
            <w:shd w:val="clear" w:color="auto" w:fill="auto"/>
            <w:noWrap/>
            <w:vAlign w:val="center"/>
          </w:tcPr>
          <w:p w14:paraId="3E868019" w14:textId="1F7058A7" w:rsidR="00A10E31" w:rsidRPr="00AF68E7" w:rsidRDefault="00A10E31" w:rsidP="008F5E16">
            <w:pPr>
              <w:spacing w:after="0" w:line="240" w:lineRule="auto"/>
              <w:rPr>
                <w:rFonts w:ascii="Garamond" w:hAnsi="Garamond" w:cs="Calibri"/>
                <w:i/>
                <w:iCs/>
                <w:sz w:val="18"/>
                <w:szCs w:val="20"/>
              </w:rPr>
            </w:pPr>
            <w:r w:rsidRPr="00AF68E7">
              <w:rPr>
                <w:rFonts w:ascii="Garamond" w:hAnsi="Garamond" w:cs="Calibri"/>
                <w:b/>
                <w:bCs/>
                <w:sz w:val="18"/>
                <w:szCs w:val="20"/>
              </w:rPr>
              <w:t>Transferta e pakushtëzuar për t</w:t>
            </w:r>
            <w:r w:rsidR="00F01752" w:rsidRPr="00AF68E7">
              <w:rPr>
                <w:rFonts w:ascii="Garamond" w:hAnsi="Garamond" w:cs="Calibri"/>
                <w:b/>
                <w:bCs/>
                <w:sz w:val="18"/>
                <w:szCs w:val="20"/>
              </w:rPr>
              <w:t>’</w:t>
            </w:r>
            <w:r w:rsidRPr="00AF68E7">
              <w:rPr>
                <w:rFonts w:ascii="Garamond" w:hAnsi="Garamond" w:cs="Calibri"/>
                <w:b/>
                <w:bCs/>
                <w:sz w:val="18"/>
                <w:szCs w:val="20"/>
              </w:rPr>
              <w:t>u shpërndarë sipas formulës në vitin 2024</w:t>
            </w:r>
            <w:r w:rsidRPr="00AF68E7">
              <w:rPr>
                <w:rFonts w:ascii="Garamond" w:hAnsi="Garamond" w:cs="Calibri"/>
                <w:bCs/>
                <w:sz w:val="18"/>
                <w:szCs w:val="20"/>
              </w:rPr>
              <w:t>, pas zbritjes së fondeve si më poshtë:</w:t>
            </w:r>
            <w:r w:rsidRPr="00AF68E7" w:rsidDel="002A72D7">
              <w:rPr>
                <w:rFonts w:ascii="Garamond" w:hAnsi="Garamond" w:cs="Calibri"/>
                <w:sz w:val="18"/>
                <w:szCs w:val="20"/>
              </w:rPr>
              <w:t xml:space="preserve"> </w:t>
            </w:r>
          </w:p>
        </w:tc>
        <w:tc>
          <w:tcPr>
            <w:tcW w:w="1835" w:type="dxa"/>
            <w:shd w:val="clear" w:color="auto" w:fill="auto"/>
            <w:noWrap/>
            <w:vAlign w:val="center"/>
          </w:tcPr>
          <w:p w14:paraId="48ED128D" w14:textId="77777777" w:rsidR="00A10E31" w:rsidRPr="00AF68E7" w:rsidRDefault="00A10E31" w:rsidP="008F5E16">
            <w:pPr>
              <w:spacing w:after="0" w:line="240" w:lineRule="auto"/>
              <w:jc w:val="right"/>
              <w:rPr>
                <w:rFonts w:ascii="Garamond" w:hAnsi="Garamond" w:cs="Calibri"/>
                <w:b/>
                <w:i/>
                <w:iCs/>
                <w:sz w:val="18"/>
                <w:szCs w:val="20"/>
              </w:rPr>
            </w:pPr>
            <w:r w:rsidRPr="00AF68E7">
              <w:rPr>
                <w:rFonts w:ascii="Garamond" w:hAnsi="Garamond" w:cs="Calibri"/>
                <w:b/>
                <w:bCs/>
                <w:sz w:val="18"/>
                <w:szCs w:val="20"/>
              </w:rPr>
              <w:t>22,726,780,600</w:t>
            </w:r>
          </w:p>
        </w:tc>
      </w:tr>
      <w:tr w:rsidR="00AF68E7" w:rsidRPr="00AF68E7" w14:paraId="519D2071" w14:textId="77777777" w:rsidTr="008F5E16">
        <w:trPr>
          <w:trHeight w:val="55"/>
          <w:jc w:val="center"/>
        </w:trPr>
        <w:tc>
          <w:tcPr>
            <w:tcW w:w="436" w:type="dxa"/>
          </w:tcPr>
          <w:p w14:paraId="3A163177"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5</w:t>
            </w:r>
          </w:p>
        </w:tc>
        <w:tc>
          <w:tcPr>
            <w:tcW w:w="7431" w:type="dxa"/>
            <w:shd w:val="clear" w:color="auto" w:fill="auto"/>
            <w:noWrap/>
            <w:vAlign w:val="center"/>
          </w:tcPr>
          <w:p w14:paraId="007476FB" w14:textId="0BB27A74" w:rsidR="00A10E31" w:rsidRPr="00AF68E7" w:rsidRDefault="003E6915" w:rsidP="008F5E16">
            <w:pPr>
              <w:spacing w:after="0" w:line="240" w:lineRule="auto"/>
              <w:rPr>
                <w:rFonts w:ascii="Garamond" w:hAnsi="Garamond" w:cs="Calibri"/>
                <w:i/>
                <w:iCs/>
                <w:sz w:val="18"/>
                <w:szCs w:val="20"/>
              </w:rPr>
            </w:pPr>
            <w:r w:rsidRPr="00AF68E7">
              <w:rPr>
                <w:rFonts w:ascii="Garamond" w:hAnsi="Garamond" w:cs="Calibri"/>
                <w:i/>
                <w:iCs/>
                <w:sz w:val="18"/>
                <w:szCs w:val="20"/>
              </w:rPr>
              <w:t xml:space="preserve"> </w:t>
            </w:r>
            <w:r w:rsidR="00A10E31" w:rsidRPr="00AF68E7">
              <w:rPr>
                <w:rFonts w:ascii="Garamond" w:hAnsi="Garamond" w:cs="Calibri"/>
                <w:i/>
                <w:iCs/>
                <w:sz w:val="18"/>
                <w:szCs w:val="20"/>
              </w:rPr>
              <w:t>Fondi rezervë</w:t>
            </w:r>
          </w:p>
        </w:tc>
        <w:tc>
          <w:tcPr>
            <w:tcW w:w="1835" w:type="dxa"/>
            <w:shd w:val="clear" w:color="auto" w:fill="auto"/>
            <w:noWrap/>
            <w:vAlign w:val="center"/>
          </w:tcPr>
          <w:p w14:paraId="0F051902"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100,000,000</w:t>
            </w:r>
          </w:p>
        </w:tc>
      </w:tr>
      <w:tr w:rsidR="00AF68E7" w:rsidRPr="00AF68E7" w14:paraId="7AF79DAD" w14:textId="77777777" w:rsidTr="008F5E16">
        <w:trPr>
          <w:trHeight w:val="55"/>
          <w:jc w:val="center"/>
        </w:trPr>
        <w:tc>
          <w:tcPr>
            <w:tcW w:w="436" w:type="dxa"/>
          </w:tcPr>
          <w:p w14:paraId="13F275AB"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6</w:t>
            </w:r>
          </w:p>
        </w:tc>
        <w:tc>
          <w:tcPr>
            <w:tcW w:w="7431" w:type="dxa"/>
            <w:shd w:val="clear" w:color="auto" w:fill="auto"/>
            <w:noWrap/>
            <w:vAlign w:val="center"/>
            <w:hideMark/>
          </w:tcPr>
          <w:p w14:paraId="5798DE69" w14:textId="77777777" w:rsidR="00A10E31" w:rsidRPr="00AF68E7" w:rsidRDefault="00A10E31" w:rsidP="008F5E16">
            <w:pPr>
              <w:spacing w:after="0" w:line="240" w:lineRule="auto"/>
              <w:ind w:left="256"/>
              <w:rPr>
                <w:rFonts w:ascii="Garamond" w:hAnsi="Garamond" w:cs="Calibri"/>
                <w:sz w:val="18"/>
                <w:szCs w:val="20"/>
              </w:rPr>
            </w:pPr>
            <w:r w:rsidRPr="00AF68E7">
              <w:rPr>
                <w:rFonts w:ascii="Garamond" w:hAnsi="Garamond" w:cs="Calibri"/>
                <w:i/>
                <w:iCs/>
                <w:sz w:val="18"/>
                <w:szCs w:val="20"/>
              </w:rPr>
              <w:t>Fondet për Konviktet dhe</w:t>
            </w:r>
            <w:r w:rsidRPr="00AF68E7" w:rsidDel="00A72417">
              <w:rPr>
                <w:rFonts w:ascii="Garamond" w:hAnsi="Garamond" w:cs="Calibri"/>
                <w:i/>
                <w:iCs/>
                <w:sz w:val="18"/>
                <w:szCs w:val="20"/>
              </w:rPr>
              <w:t xml:space="preserve"> </w:t>
            </w:r>
            <w:r w:rsidRPr="00AF68E7">
              <w:rPr>
                <w:rFonts w:ascii="Garamond" w:hAnsi="Garamond" w:cs="Calibri"/>
                <w:i/>
                <w:iCs/>
                <w:sz w:val="18"/>
                <w:szCs w:val="20"/>
              </w:rPr>
              <w:t>Qendrat e Shërbimeve Sociale</w:t>
            </w:r>
          </w:p>
        </w:tc>
        <w:tc>
          <w:tcPr>
            <w:tcW w:w="1835" w:type="dxa"/>
            <w:shd w:val="clear" w:color="auto" w:fill="auto"/>
            <w:noWrap/>
            <w:vAlign w:val="center"/>
          </w:tcPr>
          <w:p w14:paraId="1E995251"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631,080,989</w:t>
            </w:r>
          </w:p>
        </w:tc>
      </w:tr>
      <w:tr w:rsidR="00AF68E7" w:rsidRPr="00AF68E7" w14:paraId="2FDDD950" w14:textId="77777777" w:rsidTr="008F5E16">
        <w:trPr>
          <w:trHeight w:val="55"/>
          <w:jc w:val="center"/>
        </w:trPr>
        <w:tc>
          <w:tcPr>
            <w:tcW w:w="436" w:type="dxa"/>
          </w:tcPr>
          <w:p w14:paraId="0868F528"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7</w:t>
            </w:r>
          </w:p>
        </w:tc>
        <w:tc>
          <w:tcPr>
            <w:tcW w:w="7431" w:type="dxa"/>
            <w:shd w:val="clear" w:color="auto" w:fill="auto"/>
            <w:noWrap/>
            <w:vAlign w:val="center"/>
            <w:hideMark/>
          </w:tcPr>
          <w:p w14:paraId="3D91A406" w14:textId="77777777" w:rsidR="00A10E31" w:rsidRPr="00AF68E7" w:rsidRDefault="00A10E31" w:rsidP="008F5E16">
            <w:pPr>
              <w:spacing w:after="0" w:line="240" w:lineRule="auto"/>
              <w:ind w:left="256"/>
              <w:rPr>
                <w:rFonts w:ascii="Garamond" w:hAnsi="Garamond" w:cs="Calibri"/>
                <w:sz w:val="18"/>
                <w:szCs w:val="20"/>
              </w:rPr>
            </w:pPr>
            <w:r w:rsidRPr="00AF68E7">
              <w:rPr>
                <w:rFonts w:ascii="Garamond" w:hAnsi="Garamond" w:cs="Calibri"/>
                <w:i/>
                <w:iCs/>
                <w:sz w:val="18"/>
                <w:szCs w:val="20"/>
              </w:rPr>
              <w:t xml:space="preserve">Fondet për rrugët rurale të transferuara nga Qarqet tek Bashkitë </w:t>
            </w:r>
          </w:p>
        </w:tc>
        <w:tc>
          <w:tcPr>
            <w:tcW w:w="1835" w:type="dxa"/>
            <w:shd w:val="clear" w:color="auto" w:fill="auto"/>
            <w:noWrap/>
            <w:vAlign w:val="center"/>
            <w:hideMark/>
          </w:tcPr>
          <w:p w14:paraId="174E3F44"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558,248,410</w:t>
            </w:r>
          </w:p>
        </w:tc>
      </w:tr>
      <w:tr w:rsidR="00AF68E7" w:rsidRPr="00AF68E7" w14:paraId="0055E46D" w14:textId="77777777" w:rsidTr="008F5E16">
        <w:trPr>
          <w:trHeight w:val="55"/>
          <w:jc w:val="center"/>
        </w:trPr>
        <w:tc>
          <w:tcPr>
            <w:tcW w:w="436" w:type="dxa"/>
          </w:tcPr>
          <w:p w14:paraId="6CE6A215"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8</w:t>
            </w:r>
          </w:p>
        </w:tc>
        <w:tc>
          <w:tcPr>
            <w:tcW w:w="7431" w:type="dxa"/>
            <w:shd w:val="clear" w:color="auto" w:fill="auto"/>
            <w:noWrap/>
            <w:vAlign w:val="center"/>
          </w:tcPr>
          <w:p w14:paraId="66E4FF88" w14:textId="77777777" w:rsidR="00A10E31" w:rsidRPr="00AF68E7" w:rsidRDefault="00A10E31" w:rsidP="008F5E16">
            <w:pPr>
              <w:spacing w:after="0" w:line="240" w:lineRule="auto"/>
              <w:ind w:left="256"/>
              <w:rPr>
                <w:rFonts w:ascii="Garamond" w:hAnsi="Garamond" w:cs="Calibri"/>
                <w:i/>
                <w:iCs/>
                <w:sz w:val="18"/>
                <w:szCs w:val="20"/>
              </w:rPr>
            </w:pPr>
            <w:r w:rsidRPr="00AF68E7">
              <w:rPr>
                <w:rFonts w:ascii="Garamond" w:hAnsi="Garamond" w:cs="Calibri"/>
                <w:i/>
                <w:iCs/>
                <w:sz w:val="18"/>
                <w:szCs w:val="20"/>
              </w:rPr>
              <w:t>Mbështetje për reformën në financat e arsimit parashkollor</w:t>
            </w:r>
          </w:p>
        </w:tc>
        <w:tc>
          <w:tcPr>
            <w:tcW w:w="1835" w:type="dxa"/>
            <w:shd w:val="clear" w:color="auto" w:fill="auto"/>
            <w:noWrap/>
            <w:vAlign w:val="center"/>
          </w:tcPr>
          <w:p w14:paraId="7A2BE0A4"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327,000,000</w:t>
            </w:r>
          </w:p>
        </w:tc>
      </w:tr>
      <w:tr w:rsidR="00AF68E7" w:rsidRPr="00AF68E7" w14:paraId="5289DDE9" w14:textId="77777777" w:rsidTr="008F5E16">
        <w:trPr>
          <w:trHeight w:val="55"/>
          <w:jc w:val="center"/>
        </w:trPr>
        <w:tc>
          <w:tcPr>
            <w:tcW w:w="436" w:type="dxa"/>
            <w:shd w:val="clear" w:color="auto" w:fill="002060"/>
          </w:tcPr>
          <w:p w14:paraId="7A28CBFD"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II</w:t>
            </w:r>
          </w:p>
        </w:tc>
        <w:tc>
          <w:tcPr>
            <w:tcW w:w="7431" w:type="dxa"/>
            <w:shd w:val="clear" w:color="auto" w:fill="002060"/>
            <w:noWrap/>
            <w:vAlign w:val="center"/>
          </w:tcPr>
          <w:p w14:paraId="0A269111" w14:textId="5CCEC1BD"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Transfert</w:t>
            </w:r>
            <w:r w:rsidR="00F01752" w:rsidRPr="00AF68E7">
              <w:rPr>
                <w:rFonts w:ascii="Garamond" w:hAnsi="Garamond" w:cs="Calibri"/>
                <w:b/>
                <w:bCs/>
                <w:sz w:val="18"/>
                <w:szCs w:val="20"/>
              </w:rPr>
              <w:t>ë</w:t>
            </w:r>
            <w:r w:rsidRPr="00AF68E7">
              <w:rPr>
                <w:rFonts w:ascii="Garamond" w:hAnsi="Garamond" w:cs="Calibri"/>
                <w:b/>
                <w:bCs/>
                <w:sz w:val="18"/>
                <w:szCs w:val="20"/>
              </w:rPr>
              <w:t xml:space="preserve"> sektoriale për kompensimin e pagave</w:t>
            </w:r>
          </w:p>
        </w:tc>
        <w:tc>
          <w:tcPr>
            <w:tcW w:w="1835" w:type="dxa"/>
            <w:shd w:val="clear" w:color="auto" w:fill="002060"/>
            <w:noWrap/>
            <w:vAlign w:val="center"/>
          </w:tcPr>
          <w:p w14:paraId="0497E71C"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1,500,000,000</w:t>
            </w:r>
          </w:p>
        </w:tc>
      </w:tr>
      <w:tr w:rsidR="00AF68E7" w:rsidRPr="00AF68E7" w14:paraId="02BF588A" w14:textId="77777777" w:rsidTr="008F5E16">
        <w:trPr>
          <w:trHeight w:val="55"/>
          <w:jc w:val="center"/>
        </w:trPr>
        <w:tc>
          <w:tcPr>
            <w:tcW w:w="436" w:type="dxa"/>
            <w:shd w:val="clear" w:color="auto" w:fill="002060"/>
          </w:tcPr>
          <w:p w14:paraId="0E130B17"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III</w:t>
            </w:r>
          </w:p>
        </w:tc>
        <w:tc>
          <w:tcPr>
            <w:tcW w:w="7431" w:type="dxa"/>
            <w:shd w:val="clear" w:color="auto" w:fill="002060"/>
            <w:noWrap/>
            <w:vAlign w:val="center"/>
          </w:tcPr>
          <w:p w14:paraId="0B9D23DC" w14:textId="171C28ED" w:rsidR="00A10E31" w:rsidRPr="00AF68E7" w:rsidRDefault="00A10E31" w:rsidP="008F5E16">
            <w:pPr>
              <w:spacing w:after="0" w:line="240" w:lineRule="auto"/>
              <w:rPr>
                <w:rFonts w:ascii="Garamond" w:hAnsi="Garamond" w:cs="Calibri"/>
                <w:i/>
                <w:iCs/>
                <w:sz w:val="18"/>
                <w:szCs w:val="20"/>
              </w:rPr>
            </w:pPr>
            <w:r w:rsidRPr="00AF68E7">
              <w:rPr>
                <w:rFonts w:ascii="Garamond" w:hAnsi="Garamond" w:cs="Calibri"/>
                <w:b/>
                <w:bCs/>
                <w:sz w:val="18"/>
                <w:szCs w:val="20"/>
              </w:rPr>
              <w:t xml:space="preserve">Pjesa Sektoriale – Funksionet e Decentralizuara me </w:t>
            </w:r>
            <w:r w:rsidR="00F01752" w:rsidRPr="00AF68E7">
              <w:rPr>
                <w:rFonts w:ascii="Garamond" w:hAnsi="Garamond" w:cs="Calibri"/>
                <w:b/>
                <w:bCs/>
                <w:sz w:val="18"/>
                <w:szCs w:val="20"/>
              </w:rPr>
              <w:t>l</w:t>
            </w:r>
            <w:r w:rsidRPr="00AF68E7">
              <w:rPr>
                <w:rFonts w:ascii="Garamond" w:hAnsi="Garamond" w:cs="Calibri"/>
                <w:b/>
                <w:bCs/>
                <w:sz w:val="18"/>
                <w:szCs w:val="20"/>
              </w:rPr>
              <w:t xml:space="preserve">igjin </w:t>
            </w:r>
            <w:r w:rsidR="003E6915" w:rsidRPr="00AF68E7">
              <w:rPr>
                <w:rFonts w:ascii="Garamond" w:hAnsi="Garamond" w:cs="Calibri"/>
                <w:b/>
                <w:bCs/>
                <w:sz w:val="18"/>
                <w:szCs w:val="20"/>
              </w:rPr>
              <w:t>“</w:t>
            </w:r>
            <w:r w:rsidRPr="00AF68E7">
              <w:rPr>
                <w:rFonts w:ascii="Garamond" w:hAnsi="Garamond" w:cs="Calibri"/>
                <w:b/>
                <w:bCs/>
                <w:sz w:val="18"/>
                <w:szCs w:val="20"/>
              </w:rPr>
              <w:t>Për Vetëqeverisjen Vendore</w:t>
            </w:r>
            <w:r w:rsidR="003E6915" w:rsidRPr="00AF68E7">
              <w:rPr>
                <w:rFonts w:ascii="Garamond" w:hAnsi="Garamond" w:cs="Calibri"/>
                <w:b/>
                <w:bCs/>
                <w:sz w:val="18"/>
                <w:szCs w:val="20"/>
              </w:rPr>
              <w:t>”</w:t>
            </w:r>
            <w:r w:rsidRPr="00AF68E7">
              <w:rPr>
                <w:rFonts w:ascii="Garamond" w:hAnsi="Garamond" w:cs="Calibri"/>
                <w:b/>
                <w:bCs/>
                <w:sz w:val="18"/>
                <w:szCs w:val="20"/>
              </w:rPr>
              <w:t xml:space="preserve">. </w:t>
            </w:r>
          </w:p>
        </w:tc>
        <w:tc>
          <w:tcPr>
            <w:tcW w:w="1835" w:type="dxa"/>
            <w:shd w:val="clear" w:color="auto" w:fill="002060"/>
            <w:noWrap/>
            <w:vAlign w:val="center"/>
          </w:tcPr>
          <w:p w14:paraId="267572BC"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10,814,000,000</w:t>
            </w:r>
          </w:p>
        </w:tc>
      </w:tr>
      <w:tr w:rsidR="00AF68E7" w:rsidRPr="00AF68E7" w14:paraId="1E26397B" w14:textId="77777777" w:rsidTr="008F5E16">
        <w:trPr>
          <w:trHeight w:val="55"/>
          <w:jc w:val="center"/>
        </w:trPr>
        <w:tc>
          <w:tcPr>
            <w:tcW w:w="436" w:type="dxa"/>
          </w:tcPr>
          <w:p w14:paraId="01B44921"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1</w:t>
            </w:r>
          </w:p>
        </w:tc>
        <w:tc>
          <w:tcPr>
            <w:tcW w:w="7431" w:type="dxa"/>
            <w:shd w:val="clear" w:color="auto" w:fill="auto"/>
            <w:noWrap/>
            <w:vAlign w:val="bottom"/>
          </w:tcPr>
          <w:p w14:paraId="7C6623CB"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mësimor në kopshte në arsimin parashkollor</w:t>
            </w:r>
          </w:p>
        </w:tc>
        <w:tc>
          <w:tcPr>
            <w:tcW w:w="1835" w:type="dxa"/>
            <w:shd w:val="clear" w:color="auto" w:fill="auto"/>
            <w:noWrap/>
            <w:vAlign w:val="bottom"/>
          </w:tcPr>
          <w:p w14:paraId="75782B68" w14:textId="77777777" w:rsidR="00A10E31" w:rsidRPr="00AF68E7" w:rsidRDefault="00A10E31" w:rsidP="008F5E16">
            <w:pPr>
              <w:spacing w:after="0" w:line="240" w:lineRule="auto"/>
              <w:jc w:val="right"/>
              <w:rPr>
                <w:rFonts w:ascii="Garamond" w:hAnsi="Garamond" w:cs="Calibri"/>
                <w:i/>
                <w:iCs/>
                <w:sz w:val="18"/>
                <w:szCs w:val="20"/>
              </w:rPr>
            </w:pPr>
            <w:bookmarkStart w:id="5" w:name="OLE_LINK3"/>
            <w:r w:rsidRPr="00AF68E7">
              <w:rPr>
                <w:rFonts w:ascii="Garamond" w:hAnsi="Garamond" w:cs="Calibri"/>
                <w:i/>
                <w:iCs/>
                <w:sz w:val="18"/>
                <w:szCs w:val="20"/>
              </w:rPr>
              <w:t>4,803,</w:t>
            </w:r>
            <w:bookmarkEnd w:id="5"/>
            <w:r w:rsidRPr="00AF68E7">
              <w:rPr>
                <w:rFonts w:ascii="Garamond" w:hAnsi="Garamond" w:cs="Calibri"/>
                <w:i/>
                <w:iCs/>
                <w:sz w:val="18"/>
                <w:szCs w:val="20"/>
              </w:rPr>
              <w:t>902,000</w:t>
            </w:r>
          </w:p>
        </w:tc>
      </w:tr>
      <w:tr w:rsidR="00AF68E7" w:rsidRPr="00AF68E7" w14:paraId="6B55BEC6" w14:textId="77777777" w:rsidTr="008F5E16">
        <w:trPr>
          <w:trHeight w:val="55"/>
          <w:jc w:val="center"/>
        </w:trPr>
        <w:tc>
          <w:tcPr>
            <w:tcW w:w="436" w:type="dxa"/>
          </w:tcPr>
          <w:p w14:paraId="3B77F189"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2</w:t>
            </w:r>
          </w:p>
        </w:tc>
        <w:tc>
          <w:tcPr>
            <w:tcW w:w="7431" w:type="dxa"/>
            <w:shd w:val="clear" w:color="auto" w:fill="auto"/>
            <w:noWrap/>
            <w:vAlign w:val="bottom"/>
          </w:tcPr>
          <w:p w14:paraId="0379E40C" w14:textId="5B0468BA" w:rsidR="00A10E31" w:rsidRPr="00AF68E7" w:rsidRDefault="003E6915" w:rsidP="008F5E16">
            <w:pPr>
              <w:spacing w:after="0" w:line="240" w:lineRule="auto"/>
              <w:ind w:right="-79"/>
              <w:rPr>
                <w:rFonts w:ascii="Garamond" w:hAnsi="Garamond" w:cs="Calibri"/>
                <w:i/>
                <w:iCs/>
                <w:sz w:val="18"/>
                <w:szCs w:val="20"/>
              </w:rPr>
            </w:pPr>
            <w:r w:rsidRPr="00AF68E7">
              <w:rPr>
                <w:rFonts w:ascii="Garamond" w:hAnsi="Garamond" w:cs="Calibri"/>
                <w:i/>
                <w:iCs/>
                <w:sz w:val="18"/>
                <w:szCs w:val="20"/>
              </w:rPr>
              <w:t xml:space="preserve"> </w:t>
            </w:r>
            <w:r w:rsidR="00F01752" w:rsidRPr="00AF68E7">
              <w:rPr>
                <w:rFonts w:ascii="Garamond" w:hAnsi="Garamond" w:cs="Calibri"/>
                <w:i/>
                <w:iCs/>
                <w:sz w:val="18"/>
                <w:szCs w:val="20"/>
              </w:rPr>
              <w:t xml:space="preserve">    </w:t>
            </w:r>
            <w:r w:rsidR="00A10E31" w:rsidRPr="00AF68E7">
              <w:rPr>
                <w:rFonts w:ascii="Garamond" w:hAnsi="Garamond" w:cs="Calibri"/>
                <w:i/>
                <w:iCs/>
                <w:sz w:val="18"/>
                <w:szCs w:val="20"/>
              </w:rPr>
              <w:t>Fondet për personelin mbështetës në kopshte dhe arsimin parashkollor</w:t>
            </w:r>
          </w:p>
        </w:tc>
        <w:tc>
          <w:tcPr>
            <w:tcW w:w="1835" w:type="dxa"/>
            <w:shd w:val="clear" w:color="auto" w:fill="auto"/>
            <w:noWrap/>
            <w:vAlign w:val="bottom"/>
          </w:tcPr>
          <w:p w14:paraId="762E5A93"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1,372,957,000</w:t>
            </w:r>
          </w:p>
        </w:tc>
      </w:tr>
      <w:tr w:rsidR="00AF68E7" w:rsidRPr="00AF68E7" w14:paraId="7F7EA997" w14:textId="77777777" w:rsidTr="008F5E16">
        <w:trPr>
          <w:trHeight w:val="55"/>
          <w:jc w:val="center"/>
        </w:trPr>
        <w:tc>
          <w:tcPr>
            <w:tcW w:w="436" w:type="dxa"/>
          </w:tcPr>
          <w:p w14:paraId="5384980E"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3</w:t>
            </w:r>
          </w:p>
        </w:tc>
        <w:tc>
          <w:tcPr>
            <w:tcW w:w="7431" w:type="dxa"/>
            <w:shd w:val="clear" w:color="auto" w:fill="auto"/>
            <w:noWrap/>
            <w:vAlign w:val="bottom"/>
          </w:tcPr>
          <w:p w14:paraId="20CA411B"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mbështetës në arsimin parauniversitar</w:t>
            </w:r>
          </w:p>
        </w:tc>
        <w:tc>
          <w:tcPr>
            <w:tcW w:w="1835" w:type="dxa"/>
            <w:shd w:val="clear" w:color="auto" w:fill="auto"/>
            <w:noWrap/>
            <w:vAlign w:val="bottom"/>
          </w:tcPr>
          <w:p w14:paraId="0A30717E"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609,662,000</w:t>
            </w:r>
          </w:p>
        </w:tc>
      </w:tr>
      <w:tr w:rsidR="00AF68E7" w:rsidRPr="00AF68E7" w14:paraId="1B90F743" w14:textId="77777777" w:rsidTr="008F5E16">
        <w:trPr>
          <w:trHeight w:val="55"/>
          <w:jc w:val="center"/>
        </w:trPr>
        <w:tc>
          <w:tcPr>
            <w:tcW w:w="436" w:type="dxa"/>
          </w:tcPr>
          <w:p w14:paraId="393CF640"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4</w:t>
            </w:r>
          </w:p>
        </w:tc>
        <w:tc>
          <w:tcPr>
            <w:tcW w:w="7431" w:type="dxa"/>
            <w:shd w:val="clear" w:color="auto" w:fill="auto"/>
            <w:noWrap/>
            <w:vAlign w:val="bottom"/>
          </w:tcPr>
          <w:p w14:paraId="72BFBA68"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personelin dhe shpenzimet operative për funksionin e mbrojtjes nga zjarri </w:t>
            </w:r>
          </w:p>
        </w:tc>
        <w:tc>
          <w:tcPr>
            <w:tcW w:w="1835" w:type="dxa"/>
            <w:shd w:val="clear" w:color="auto" w:fill="auto"/>
            <w:noWrap/>
            <w:vAlign w:val="bottom"/>
          </w:tcPr>
          <w:p w14:paraId="405F1AB9" w14:textId="77777777" w:rsidR="00A10E31" w:rsidRPr="00AF68E7" w:rsidRDefault="00A10E31" w:rsidP="008F5E16">
            <w:pPr>
              <w:spacing w:after="0" w:line="240" w:lineRule="auto"/>
              <w:jc w:val="right"/>
              <w:rPr>
                <w:rFonts w:ascii="Garamond" w:hAnsi="Garamond" w:cs="Arial"/>
                <w:b/>
                <w:bCs/>
                <w:sz w:val="18"/>
                <w:szCs w:val="20"/>
                <w:lang w:eastAsia="en-GB"/>
              </w:rPr>
            </w:pPr>
            <w:r w:rsidRPr="00AF68E7">
              <w:rPr>
                <w:rFonts w:ascii="Garamond" w:hAnsi="Garamond" w:cs="Calibri"/>
                <w:i/>
                <w:iCs/>
                <w:sz w:val="18"/>
                <w:szCs w:val="20"/>
              </w:rPr>
              <w:t>1,546,805,000</w:t>
            </w:r>
          </w:p>
        </w:tc>
      </w:tr>
      <w:tr w:rsidR="00AF68E7" w:rsidRPr="00AF68E7" w14:paraId="7EA67599" w14:textId="77777777" w:rsidTr="008F5E16">
        <w:trPr>
          <w:trHeight w:val="55"/>
          <w:jc w:val="center"/>
        </w:trPr>
        <w:tc>
          <w:tcPr>
            <w:tcW w:w="436" w:type="dxa"/>
          </w:tcPr>
          <w:p w14:paraId="236A86D4"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5</w:t>
            </w:r>
          </w:p>
        </w:tc>
        <w:tc>
          <w:tcPr>
            <w:tcW w:w="7431" w:type="dxa"/>
            <w:shd w:val="clear" w:color="auto" w:fill="auto"/>
            <w:noWrap/>
            <w:vAlign w:val="bottom"/>
          </w:tcPr>
          <w:p w14:paraId="48C3436A"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personelin dhe shpenzimet operative për funksionin e administrimit të pyjeve </w:t>
            </w:r>
          </w:p>
        </w:tc>
        <w:tc>
          <w:tcPr>
            <w:tcW w:w="1835" w:type="dxa"/>
            <w:shd w:val="clear" w:color="auto" w:fill="auto"/>
            <w:noWrap/>
            <w:vAlign w:val="bottom"/>
          </w:tcPr>
          <w:p w14:paraId="05FE0F88"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468,560,000</w:t>
            </w:r>
          </w:p>
        </w:tc>
      </w:tr>
      <w:tr w:rsidR="00AF68E7" w:rsidRPr="00AF68E7" w14:paraId="2F74B9F4" w14:textId="77777777" w:rsidTr="008F5E16">
        <w:trPr>
          <w:trHeight w:val="55"/>
          <w:jc w:val="center"/>
        </w:trPr>
        <w:tc>
          <w:tcPr>
            <w:tcW w:w="436" w:type="dxa"/>
          </w:tcPr>
          <w:p w14:paraId="52FA5A54"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6</w:t>
            </w:r>
          </w:p>
        </w:tc>
        <w:tc>
          <w:tcPr>
            <w:tcW w:w="7431" w:type="dxa"/>
            <w:shd w:val="clear" w:color="auto" w:fill="auto"/>
            <w:noWrap/>
            <w:vAlign w:val="bottom"/>
          </w:tcPr>
          <w:p w14:paraId="69682A25"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dhe shpenzimet operative për funksionin e ujitjes dhe kullimit</w:t>
            </w:r>
          </w:p>
        </w:tc>
        <w:tc>
          <w:tcPr>
            <w:tcW w:w="1835" w:type="dxa"/>
            <w:shd w:val="clear" w:color="auto" w:fill="auto"/>
            <w:noWrap/>
            <w:vAlign w:val="bottom"/>
          </w:tcPr>
          <w:p w14:paraId="5C25C147"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1,037,307,000</w:t>
            </w:r>
          </w:p>
        </w:tc>
      </w:tr>
      <w:tr w:rsidR="00AF68E7" w:rsidRPr="00AF68E7" w14:paraId="709D6331" w14:textId="77777777" w:rsidTr="008F5E16">
        <w:trPr>
          <w:trHeight w:val="55"/>
          <w:jc w:val="center"/>
        </w:trPr>
        <w:tc>
          <w:tcPr>
            <w:tcW w:w="436" w:type="dxa"/>
          </w:tcPr>
          <w:p w14:paraId="2C0E9477"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7</w:t>
            </w:r>
          </w:p>
        </w:tc>
        <w:tc>
          <w:tcPr>
            <w:tcW w:w="7431" w:type="dxa"/>
            <w:shd w:val="clear" w:color="auto" w:fill="auto"/>
            <w:noWrap/>
            <w:vAlign w:val="bottom"/>
          </w:tcPr>
          <w:p w14:paraId="4662765E"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qendrat e shërbimeve sociale</w:t>
            </w:r>
          </w:p>
        </w:tc>
        <w:tc>
          <w:tcPr>
            <w:tcW w:w="1835" w:type="dxa"/>
            <w:shd w:val="clear" w:color="auto" w:fill="auto"/>
            <w:noWrap/>
            <w:vAlign w:val="bottom"/>
          </w:tcPr>
          <w:p w14:paraId="4A63C585" w14:textId="77777777" w:rsidR="00A10E31" w:rsidRPr="00AF68E7" w:rsidRDefault="00A10E31" w:rsidP="008F5E16">
            <w:pPr>
              <w:spacing w:after="0" w:line="240" w:lineRule="auto"/>
              <w:jc w:val="right"/>
              <w:rPr>
                <w:rFonts w:ascii="Garamond" w:hAnsi="Garamond" w:cs="Calibri"/>
                <w:i/>
                <w:iCs/>
                <w:sz w:val="18"/>
                <w:szCs w:val="20"/>
                <w:highlight w:val="yellow"/>
              </w:rPr>
            </w:pPr>
            <w:r w:rsidRPr="00AF68E7">
              <w:rPr>
                <w:rFonts w:ascii="Garamond" w:hAnsi="Garamond" w:cs="Calibri"/>
                <w:i/>
                <w:iCs/>
                <w:sz w:val="18"/>
                <w:szCs w:val="20"/>
              </w:rPr>
              <w:t>65,566,000</w:t>
            </w:r>
          </w:p>
        </w:tc>
      </w:tr>
      <w:tr w:rsidR="00AF68E7" w:rsidRPr="00AF68E7" w14:paraId="50D9EBF3" w14:textId="77777777" w:rsidTr="008F5E16">
        <w:trPr>
          <w:trHeight w:val="55"/>
          <w:jc w:val="center"/>
        </w:trPr>
        <w:tc>
          <w:tcPr>
            <w:tcW w:w="436" w:type="dxa"/>
          </w:tcPr>
          <w:p w14:paraId="60F353DF"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8</w:t>
            </w:r>
          </w:p>
        </w:tc>
        <w:tc>
          <w:tcPr>
            <w:tcW w:w="7431" w:type="dxa"/>
            <w:shd w:val="clear" w:color="auto" w:fill="auto"/>
            <w:noWrap/>
            <w:vAlign w:val="bottom"/>
          </w:tcPr>
          <w:p w14:paraId="71E582A0"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rrugët rurale</w:t>
            </w:r>
          </w:p>
        </w:tc>
        <w:tc>
          <w:tcPr>
            <w:tcW w:w="1835" w:type="dxa"/>
            <w:shd w:val="clear" w:color="auto" w:fill="auto"/>
            <w:noWrap/>
            <w:vAlign w:val="bottom"/>
          </w:tcPr>
          <w:p w14:paraId="0CD1348E"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88,380,000</w:t>
            </w:r>
          </w:p>
        </w:tc>
      </w:tr>
      <w:tr w:rsidR="00AF68E7" w:rsidRPr="00AF68E7" w14:paraId="29038E3B" w14:textId="77777777" w:rsidTr="008F5E16">
        <w:trPr>
          <w:trHeight w:val="55"/>
          <w:jc w:val="center"/>
        </w:trPr>
        <w:tc>
          <w:tcPr>
            <w:tcW w:w="436" w:type="dxa"/>
          </w:tcPr>
          <w:p w14:paraId="533DA43D"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9</w:t>
            </w:r>
          </w:p>
        </w:tc>
        <w:tc>
          <w:tcPr>
            <w:tcW w:w="7431" w:type="dxa"/>
            <w:shd w:val="clear" w:color="auto" w:fill="auto"/>
            <w:noWrap/>
            <w:vAlign w:val="bottom"/>
          </w:tcPr>
          <w:p w14:paraId="7ED2A5A0" w14:textId="18734034"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klubet shumësportësshe </w:t>
            </w:r>
            <w:r w:rsidR="003E6915" w:rsidRPr="00AF68E7">
              <w:rPr>
                <w:rFonts w:ascii="Garamond" w:hAnsi="Garamond" w:cs="Calibri"/>
                <w:i/>
                <w:iCs/>
                <w:sz w:val="18"/>
                <w:szCs w:val="20"/>
              </w:rPr>
              <w:t>“</w:t>
            </w:r>
            <w:r w:rsidRPr="00AF68E7">
              <w:rPr>
                <w:rFonts w:ascii="Garamond" w:hAnsi="Garamond" w:cs="Calibri"/>
                <w:i/>
                <w:iCs/>
                <w:sz w:val="18"/>
                <w:szCs w:val="20"/>
              </w:rPr>
              <w:t>Partizani dhe Studenti</w:t>
            </w:r>
            <w:r w:rsidR="003E6915" w:rsidRPr="00AF68E7">
              <w:rPr>
                <w:rFonts w:ascii="Garamond" w:hAnsi="Garamond" w:cs="Calibri"/>
                <w:i/>
                <w:iCs/>
                <w:sz w:val="18"/>
                <w:szCs w:val="20"/>
              </w:rPr>
              <w:t>”</w:t>
            </w:r>
          </w:p>
        </w:tc>
        <w:tc>
          <w:tcPr>
            <w:tcW w:w="1835" w:type="dxa"/>
            <w:shd w:val="clear" w:color="auto" w:fill="auto"/>
            <w:noWrap/>
            <w:vAlign w:val="bottom"/>
          </w:tcPr>
          <w:p w14:paraId="7228F9C9"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32,650,000</w:t>
            </w:r>
          </w:p>
        </w:tc>
      </w:tr>
      <w:tr w:rsidR="00AF68E7" w:rsidRPr="00AF68E7" w14:paraId="798C42FD" w14:textId="77777777" w:rsidTr="008F5E16">
        <w:trPr>
          <w:trHeight w:val="55"/>
          <w:jc w:val="center"/>
        </w:trPr>
        <w:tc>
          <w:tcPr>
            <w:tcW w:w="436" w:type="dxa"/>
          </w:tcPr>
          <w:p w14:paraId="08742ACE"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10</w:t>
            </w:r>
          </w:p>
        </w:tc>
        <w:tc>
          <w:tcPr>
            <w:tcW w:w="7431" w:type="dxa"/>
            <w:shd w:val="clear" w:color="auto" w:fill="auto"/>
            <w:noWrap/>
            <w:vAlign w:val="bottom"/>
          </w:tcPr>
          <w:p w14:paraId="6B9ACB3E" w14:textId="534DCE4F"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w:t>
            </w:r>
            <w:r w:rsidR="00F01752" w:rsidRPr="00AF68E7">
              <w:rPr>
                <w:rFonts w:ascii="Garamond" w:hAnsi="Garamond" w:cs="Calibri"/>
                <w:i/>
                <w:iCs/>
                <w:sz w:val="18"/>
                <w:szCs w:val="20"/>
              </w:rPr>
              <w:t>për</w:t>
            </w:r>
            <w:r w:rsidRPr="00AF68E7">
              <w:rPr>
                <w:rFonts w:ascii="Garamond" w:hAnsi="Garamond" w:cs="Calibri"/>
                <w:i/>
                <w:iCs/>
                <w:sz w:val="18"/>
                <w:szCs w:val="20"/>
              </w:rPr>
              <w:t xml:space="preserve"> menaxhimin e mbetjeve urbane</w:t>
            </w:r>
          </w:p>
        </w:tc>
        <w:tc>
          <w:tcPr>
            <w:tcW w:w="1835" w:type="dxa"/>
            <w:shd w:val="clear" w:color="auto" w:fill="auto"/>
            <w:noWrap/>
            <w:vAlign w:val="bottom"/>
          </w:tcPr>
          <w:p w14:paraId="2C740262"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788,211,000</w:t>
            </w:r>
          </w:p>
        </w:tc>
      </w:tr>
      <w:tr w:rsidR="00AF68E7" w:rsidRPr="00AF68E7" w14:paraId="61D4C8BC" w14:textId="77777777" w:rsidTr="008F5E16">
        <w:trPr>
          <w:trHeight w:val="55"/>
          <w:jc w:val="center"/>
        </w:trPr>
        <w:tc>
          <w:tcPr>
            <w:tcW w:w="436" w:type="dxa"/>
            <w:shd w:val="clear" w:color="auto" w:fill="002060"/>
          </w:tcPr>
          <w:p w14:paraId="14F2D880"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IV</w:t>
            </w:r>
          </w:p>
        </w:tc>
        <w:tc>
          <w:tcPr>
            <w:tcW w:w="7431" w:type="dxa"/>
            <w:shd w:val="clear" w:color="auto" w:fill="002060"/>
            <w:noWrap/>
            <w:vAlign w:val="center"/>
          </w:tcPr>
          <w:p w14:paraId="43687241" w14:textId="12850804" w:rsidR="00A10E31" w:rsidRPr="00AF68E7" w:rsidRDefault="00A10E31" w:rsidP="008F5E16">
            <w:pPr>
              <w:spacing w:after="0" w:line="240" w:lineRule="auto"/>
              <w:ind w:left="247" w:right="-79"/>
              <w:rPr>
                <w:rFonts w:ascii="Garamond" w:hAnsi="Garamond" w:cs="Calibri"/>
                <w:b/>
                <w:iCs/>
                <w:sz w:val="18"/>
                <w:szCs w:val="20"/>
              </w:rPr>
            </w:pPr>
            <w:r w:rsidRPr="00AF68E7">
              <w:rPr>
                <w:rFonts w:ascii="Garamond" w:hAnsi="Garamond" w:cs="Calibri"/>
                <w:b/>
                <w:bCs/>
                <w:sz w:val="18"/>
                <w:szCs w:val="20"/>
              </w:rPr>
              <w:t>Transferta e pakushtëzuar e përgjithshme dhe sektoriale për t</w:t>
            </w:r>
            <w:r w:rsidR="00BC35E6" w:rsidRPr="00AF68E7">
              <w:rPr>
                <w:rFonts w:ascii="Garamond" w:hAnsi="Garamond" w:cs="Calibri"/>
                <w:b/>
                <w:bCs/>
                <w:sz w:val="18"/>
                <w:szCs w:val="20"/>
              </w:rPr>
              <w:t>’</w:t>
            </w:r>
            <w:r w:rsidRPr="00AF68E7">
              <w:rPr>
                <w:rFonts w:ascii="Garamond" w:hAnsi="Garamond" w:cs="Calibri"/>
                <w:b/>
                <w:bCs/>
                <w:sz w:val="18"/>
                <w:szCs w:val="20"/>
              </w:rPr>
              <w:t>u shpërndarë me formulë në vitin 2024 (I.4+I.8+III.1)</w:t>
            </w:r>
          </w:p>
        </w:tc>
        <w:tc>
          <w:tcPr>
            <w:tcW w:w="1835" w:type="dxa"/>
            <w:shd w:val="clear" w:color="auto" w:fill="002060"/>
            <w:noWrap/>
            <w:vAlign w:val="center"/>
          </w:tcPr>
          <w:p w14:paraId="18F3F398" w14:textId="77777777" w:rsidR="00A10E31" w:rsidRPr="00AF68E7" w:rsidRDefault="00A10E31" w:rsidP="008F5E16">
            <w:pPr>
              <w:spacing w:after="0" w:line="240" w:lineRule="auto"/>
              <w:jc w:val="right"/>
              <w:rPr>
                <w:rFonts w:ascii="Garamond" w:hAnsi="Garamond" w:cs="Calibri"/>
                <w:b/>
                <w:iCs/>
                <w:sz w:val="18"/>
                <w:szCs w:val="20"/>
              </w:rPr>
            </w:pPr>
            <w:r w:rsidRPr="00AF68E7">
              <w:rPr>
                <w:rFonts w:ascii="Garamond" w:hAnsi="Garamond" w:cs="Calibri"/>
                <w:b/>
                <w:iCs/>
                <w:sz w:val="18"/>
                <w:szCs w:val="20"/>
              </w:rPr>
              <w:t>27,857,682,600</w:t>
            </w:r>
          </w:p>
        </w:tc>
      </w:tr>
      <w:bookmarkEnd w:id="3"/>
      <w:bookmarkEnd w:id="4"/>
    </w:tbl>
    <w:p w14:paraId="3B25CF2E"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sz w:val="24"/>
          <w:szCs w:val="24"/>
        </w:rPr>
      </w:pPr>
    </w:p>
    <w:p w14:paraId="3489ED5B" w14:textId="27C2552E"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e Përgjithshme e Transfertës së Pakushtëzuar (TP) për vitin 2024 është 1% e Produktit të Brendshëm Bruto (PBB) të parashikuar për vitin 2024, ose 24,343,110,000 lekë dhe është 2 582 milionë lekë më shumë se në vitin 2023. Gjithsej transferta e pakushtëzuar për bashkitë dhe qarqet së bashku me transf</w:t>
      </w:r>
      <w:r w:rsidR="00F01752" w:rsidRPr="00AF68E7">
        <w:rPr>
          <w:rFonts w:ascii="Garamond" w:hAnsi="Garamond" w:cs="Calibri"/>
          <w:sz w:val="24"/>
          <w:szCs w:val="24"/>
        </w:rPr>
        <w:t>e</w:t>
      </w:r>
      <w:r w:rsidRPr="00AF68E7">
        <w:rPr>
          <w:rFonts w:ascii="Garamond" w:hAnsi="Garamond" w:cs="Calibri"/>
          <w:sz w:val="24"/>
          <w:szCs w:val="24"/>
        </w:rPr>
        <w:t xml:space="preserve">rtën e pakushtëzuar sektoriale që shpërndahet nëpërmjet formulës është 27,857,682,600 lekë, pas zbritjes së fondeve për konviktet, shërbimet sociale, për rrugët rurale. Deri para vitit 2016, fondet për konviktet, shërbimet sociale dhe për disa kritere të tjera, përfshiheshin në transfertën e pakushtëzuar përfundimtare të bashkive respektive. Me hyrjen në fuqi të formulës së re të ndarjes së transfertës së pakushtëzuar, meqenëse ndarja e fondeve për këto funksione nuk ishte pjesë e formulës, për të rritur transparencën, këto fonde janë nxjerrë jashtë totalit të transfertës që ndahet me formulë. Duke filluar nga viti 2016, këto fonde paraqiten vetëm tek bashkitë përfituese si transfertë e pakushtëzuar, sikurse paraqitur në tabelën nr. 3 pjesë përbërëse e ligjit vjetor të buxhetit të vitit 2024. Në totalin e transfertës së pakushtëzuar përfshihen edhe fondet për mirëmbajtjen e rrugëve rurale, ku nga viti 2016, kanë kaluar nga këshillat e qarqeve tek bashkitë. Gjithashtu, fondet për këtë funksion nuk ndahen sipas formulës së transfertës së pakushtëzuar dhe paraqiten të veçanta për bashkitë përfituese në tabelën nr. 3 pjesë përbërëse e ligjit vjetor të buxhetit të vitit 2024. </w:t>
      </w:r>
    </w:p>
    <w:p w14:paraId="2A638723" w14:textId="14912B0B"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vitin 2024, në zbatim të nen</w:t>
      </w:r>
      <w:r w:rsidR="00F01752" w:rsidRPr="00AF68E7">
        <w:rPr>
          <w:rFonts w:ascii="Garamond" w:hAnsi="Garamond" w:cs="Calibri"/>
          <w:sz w:val="24"/>
          <w:szCs w:val="24"/>
        </w:rPr>
        <w:t>eve</w:t>
      </w:r>
      <w:r w:rsidRPr="00AF68E7">
        <w:rPr>
          <w:rFonts w:ascii="Garamond" w:hAnsi="Garamond" w:cs="Calibri"/>
          <w:sz w:val="24"/>
          <w:szCs w:val="24"/>
        </w:rPr>
        <w:t xml:space="preserve"> 28 dhe 37</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69, datë 21.6.2012, </w:t>
      </w:r>
      <w:r w:rsidR="003E6915" w:rsidRPr="00AF68E7">
        <w:rPr>
          <w:rFonts w:ascii="Garamond" w:hAnsi="Garamond" w:cs="Calibri"/>
          <w:sz w:val="24"/>
          <w:szCs w:val="24"/>
        </w:rPr>
        <w:t>“</w:t>
      </w:r>
      <w:r w:rsidRPr="00AF68E7">
        <w:rPr>
          <w:rFonts w:ascii="Garamond" w:hAnsi="Garamond" w:cs="Calibri"/>
          <w:sz w:val="24"/>
          <w:szCs w:val="24"/>
        </w:rPr>
        <w:t>Për sistemin arsimor parauniversitar në Republikën e Shqipërisë</w:t>
      </w:r>
      <w:r w:rsidR="003E6915" w:rsidRPr="00AF68E7">
        <w:rPr>
          <w:rFonts w:ascii="Garamond" w:hAnsi="Garamond" w:cs="Calibri"/>
          <w:sz w:val="24"/>
          <w:szCs w:val="24"/>
        </w:rPr>
        <w:t>”</w:t>
      </w:r>
      <w:r w:rsidRPr="00AF68E7">
        <w:rPr>
          <w:rFonts w:ascii="Garamond" w:hAnsi="Garamond" w:cs="Calibri"/>
          <w:sz w:val="24"/>
          <w:szCs w:val="24"/>
        </w:rPr>
        <w:t>, të ndryshuar</w:t>
      </w:r>
      <w:r w:rsidR="00F01752" w:rsidRPr="00AF68E7">
        <w:rPr>
          <w:rFonts w:ascii="Garamond" w:hAnsi="Garamond" w:cs="Calibri"/>
          <w:sz w:val="24"/>
          <w:szCs w:val="24"/>
        </w:rPr>
        <w:t>;</w:t>
      </w:r>
      <w:r w:rsidR="00A96A78" w:rsidRPr="00AF68E7">
        <w:rPr>
          <w:rFonts w:ascii="Garamond" w:hAnsi="Garamond" w:cs="Calibri"/>
          <w:sz w:val="24"/>
          <w:szCs w:val="24"/>
        </w:rPr>
        <w:t xml:space="preserve"> </w:t>
      </w:r>
      <w:r w:rsidRPr="00AF68E7">
        <w:rPr>
          <w:rFonts w:ascii="Garamond" w:hAnsi="Garamond" w:cs="Calibri"/>
          <w:sz w:val="24"/>
          <w:szCs w:val="24"/>
        </w:rPr>
        <w:t>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vetëqeverisjen v</w:t>
      </w:r>
      <w:r w:rsidRPr="00AF68E7">
        <w:rPr>
          <w:rFonts w:ascii="Garamond" w:hAnsi="Garamond" w:cs="Calibri"/>
          <w:sz w:val="24"/>
          <w:szCs w:val="24"/>
        </w:rPr>
        <w:t>endore</w:t>
      </w:r>
      <w:r w:rsidR="003E6915" w:rsidRPr="00AF68E7">
        <w:rPr>
          <w:rFonts w:ascii="Garamond" w:hAnsi="Garamond" w:cs="Calibri"/>
          <w:sz w:val="24"/>
          <w:szCs w:val="24"/>
        </w:rPr>
        <w:t>”</w:t>
      </w:r>
      <w:r w:rsidR="00F01752" w:rsidRPr="00AF68E7">
        <w:rPr>
          <w:rFonts w:ascii="Garamond" w:hAnsi="Garamond" w:cs="Calibri"/>
          <w:sz w:val="24"/>
          <w:szCs w:val="24"/>
        </w:rPr>
        <w:t>;</w:t>
      </w:r>
      <w:r w:rsidRPr="00AF68E7">
        <w:rPr>
          <w:rFonts w:ascii="Garamond" w:hAnsi="Garamond" w:cs="Calibri"/>
          <w:sz w:val="24"/>
          <w:szCs w:val="24"/>
        </w:rPr>
        <w:t xml:space="preserve">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vazhdon reforma e sistemit të financimit të arsimit parashkollor duke e harmonizuar sistemin me praktikat më të mira ndërkombëtare në financimin e kopshteve. Kjo reformë pritet të sjellë përmirësim në cilësinë e arsimit parashkollor në vendin tonë. Kostoja e reformës është 327 milion</w:t>
      </w:r>
      <w:r w:rsidR="00BC35E6" w:rsidRPr="00AF68E7">
        <w:rPr>
          <w:rFonts w:ascii="Garamond" w:hAnsi="Garamond" w:cs="Calibri"/>
          <w:sz w:val="24"/>
          <w:szCs w:val="24"/>
        </w:rPr>
        <w:t>ë</w:t>
      </w:r>
      <w:r w:rsidRPr="00AF68E7">
        <w:rPr>
          <w:rFonts w:ascii="Garamond" w:hAnsi="Garamond" w:cs="Calibri"/>
          <w:sz w:val="24"/>
          <w:szCs w:val="24"/>
        </w:rPr>
        <w:t xml:space="preserve"> lekë dhe do të vazhdojë të</w:t>
      </w:r>
      <w:r w:rsidR="003E6915" w:rsidRPr="00AF68E7">
        <w:rPr>
          <w:rFonts w:ascii="Garamond" w:hAnsi="Garamond" w:cs="Calibri"/>
          <w:sz w:val="24"/>
          <w:szCs w:val="24"/>
        </w:rPr>
        <w:t xml:space="preserve"> </w:t>
      </w:r>
      <w:r w:rsidRPr="00AF68E7">
        <w:rPr>
          <w:rFonts w:ascii="Garamond" w:hAnsi="Garamond" w:cs="Calibri"/>
          <w:sz w:val="24"/>
          <w:szCs w:val="24"/>
        </w:rPr>
        <w:t>mbulohet nga transferta e pakushtëzuar e vitit 2024.</w:t>
      </w:r>
    </w:p>
    <w:p w14:paraId="474423B4" w14:textId="704D0521"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Sektoriale e Transfertës së Pakushtëzuar përfshin financimin për funksionet e reja të transferuara në nivel vendor në vitin 2016</w:t>
      </w:r>
      <w:r w:rsidR="00A96A78" w:rsidRPr="00AF68E7">
        <w:rPr>
          <w:rFonts w:ascii="Garamond" w:hAnsi="Garamond" w:cs="Calibri"/>
          <w:sz w:val="24"/>
          <w:szCs w:val="24"/>
        </w:rPr>
        <w:t>,</w:t>
      </w:r>
      <w:r w:rsidRPr="00AF68E7">
        <w:rPr>
          <w:rFonts w:ascii="Garamond" w:hAnsi="Garamond" w:cs="Calibri"/>
          <w:sz w:val="24"/>
          <w:szCs w:val="24"/>
        </w:rPr>
        <w:t xml:space="preserve"> sipas </w:t>
      </w:r>
      <w:r w:rsidR="00A96A78"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Për Vetëqeverisjen Vendore</w:t>
      </w:r>
      <w:r w:rsidR="003E6915" w:rsidRPr="00AF68E7">
        <w:rPr>
          <w:rFonts w:ascii="Garamond" w:hAnsi="Garamond" w:cs="Calibri"/>
          <w:sz w:val="24"/>
          <w:szCs w:val="24"/>
        </w:rPr>
        <w:t>”</w:t>
      </w:r>
      <w:r w:rsidRPr="00AF68E7">
        <w:rPr>
          <w:rFonts w:ascii="Garamond" w:hAnsi="Garamond" w:cs="Calibri"/>
          <w:sz w:val="24"/>
          <w:szCs w:val="24"/>
        </w:rPr>
        <w:t>. Fondet për këto funksione nuk ndahen sipas formulës së ndarjes së transfertës së pakushtëzuar të përcaktuar në nenin 24</w:t>
      </w:r>
      <w:r w:rsidR="00A96A78" w:rsidRPr="00AF68E7">
        <w:rPr>
          <w:rFonts w:ascii="Garamond" w:hAnsi="Garamond" w:cs="Calibri"/>
          <w:sz w:val="24"/>
          <w:szCs w:val="24"/>
        </w:rPr>
        <w:t>,</w:t>
      </w:r>
      <w:r w:rsidRPr="00AF68E7">
        <w:rPr>
          <w:rFonts w:ascii="Garamond" w:hAnsi="Garamond" w:cs="Calibri"/>
          <w:sz w:val="24"/>
          <w:szCs w:val="24"/>
        </w:rPr>
        <w:t xml:space="preserve"> të </w:t>
      </w:r>
      <w:r w:rsidR="00A96A78"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A96A78" w:rsidRPr="00AF68E7">
        <w:rPr>
          <w:rFonts w:ascii="Garamond" w:hAnsi="Garamond" w:cs="Calibri"/>
          <w:sz w:val="24"/>
          <w:szCs w:val="24"/>
        </w:rPr>
        <w:t xml:space="preserve">financat e vetëqeverisjes </w:t>
      </w:r>
      <w:r w:rsidR="00A96A78" w:rsidRPr="00AF68E7">
        <w:rPr>
          <w:rFonts w:ascii="Garamond" w:hAnsi="Garamond" w:cs="Calibri"/>
          <w:sz w:val="24"/>
          <w:szCs w:val="24"/>
        </w:rPr>
        <w:lastRenderedPageBreak/>
        <w:t>vendore</w:t>
      </w:r>
      <w:r w:rsidR="003E6915" w:rsidRPr="00AF68E7">
        <w:rPr>
          <w:rFonts w:ascii="Garamond" w:hAnsi="Garamond" w:cs="Calibri"/>
          <w:sz w:val="24"/>
          <w:szCs w:val="24"/>
        </w:rPr>
        <w:t>”</w:t>
      </w:r>
      <w:r w:rsidRPr="00AF68E7">
        <w:rPr>
          <w:rFonts w:ascii="Garamond" w:hAnsi="Garamond" w:cs="Calibri"/>
          <w:sz w:val="24"/>
          <w:szCs w:val="24"/>
        </w:rPr>
        <w:t xml:space="preserve">. Fondet për këto funksione ndahen për çdo funksion dhe për çdo bashki, sipas kritereve specifike të përcaktuara në Aneksin nr. 4 dhe në kolonat e veçanta në tabelën nr. 3, pjesë përbërëse të ligjit vjetor të buxhetit të vitit 2024. </w:t>
      </w:r>
    </w:p>
    <w:p w14:paraId="1C1A9000" w14:textId="0AEE181C"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Buxheti i vitit 2024, vijon vazhdimin e reformës në arsimin parashkollor. Duke filluar nga viti 2019, dhe në buxhetin e vitit 2024, fondet për arsimin parashkollor ndahen kryesisht mbi bazën e numrit të </w:t>
      </w:r>
      <w:r w:rsidR="00A96A78" w:rsidRPr="00AF68E7">
        <w:rPr>
          <w:rFonts w:ascii="Garamond" w:hAnsi="Garamond" w:cs="Calibri"/>
          <w:sz w:val="24"/>
          <w:szCs w:val="24"/>
        </w:rPr>
        <w:t>fëmijëve</w:t>
      </w:r>
      <w:r w:rsidRPr="00AF68E7">
        <w:rPr>
          <w:rFonts w:ascii="Garamond" w:hAnsi="Garamond" w:cs="Calibri"/>
          <w:sz w:val="24"/>
          <w:szCs w:val="24"/>
        </w:rPr>
        <w:t xml:space="preserve"> me moshë 3</w:t>
      </w:r>
      <w:r w:rsidR="00A96A78" w:rsidRPr="00AF68E7">
        <w:rPr>
          <w:rFonts w:ascii="Garamond" w:hAnsi="Garamond" w:cs="Calibri"/>
          <w:sz w:val="24"/>
          <w:szCs w:val="24"/>
        </w:rPr>
        <w:t>–</w:t>
      </w:r>
      <w:r w:rsidRPr="00AF68E7">
        <w:rPr>
          <w:rFonts w:ascii="Garamond" w:hAnsi="Garamond" w:cs="Calibri"/>
          <w:sz w:val="24"/>
          <w:szCs w:val="24"/>
        </w:rPr>
        <w:t>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 të regjistruar në kopshte dhe 40% mbi bazën e numrit të edukatoreve pranë këtyre kopshteve. Kjo reformë siguron një ndarje më të mirë të fondeve, duke u bazuar në numrin e fëmijëve që duhet t’u ofrohet edukimi parashkollor. Reforma është në përputhje me parashikimet e nenit 28 dhe 37</w:t>
      </w:r>
      <w:r w:rsidR="00A96A78" w:rsidRPr="00AF68E7">
        <w:rPr>
          <w:rFonts w:ascii="Garamond" w:hAnsi="Garamond" w:cs="Calibri"/>
          <w:sz w:val="24"/>
          <w:szCs w:val="24"/>
        </w:rPr>
        <w:t>,</w:t>
      </w:r>
      <w:r w:rsidRPr="00AF68E7">
        <w:rPr>
          <w:rFonts w:ascii="Garamond" w:hAnsi="Garamond" w:cs="Calibri"/>
          <w:sz w:val="24"/>
          <w:szCs w:val="24"/>
        </w:rPr>
        <w:t xml:space="preserve"> të </w:t>
      </w:r>
      <w:r w:rsidR="00A96A78" w:rsidRPr="00AF68E7">
        <w:rPr>
          <w:rFonts w:ascii="Garamond" w:hAnsi="Garamond" w:cs="Calibri"/>
          <w:sz w:val="24"/>
          <w:szCs w:val="24"/>
        </w:rPr>
        <w:t>l</w:t>
      </w:r>
      <w:r w:rsidRPr="00AF68E7">
        <w:rPr>
          <w:rFonts w:ascii="Garamond" w:hAnsi="Garamond" w:cs="Calibri"/>
          <w:sz w:val="24"/>
          <w:szCs w:val="24"/>
        </w:rPr>
        <w:t xml:space="preserve">igjit nr. 69, datë datë 21.6.2012, </w:t>
      </w:r>
      <w:r w:rsidR="003E6915" w:rsidRPr="00AF68E7">
        <w:rPr>
          <w:rFonts w:ascii="Garamond" w:hAnsi="Garamond" w:cs="Calibri"/>
          <w:sz w:val="24"/>
          <w:szCs w:val="24"/>
        </w:rPr>
        <w:t>“</w:t>
      </w:r>
      <w:r w:rsidRPr="00AF68E7">
        <w:rPr>
          <w:rFonts w:ascii="Garamond" w:hAnsi="Garamond" w:cs="Calibri"/>
          <w:sz w:val="24"/>
          <w:szCs w:val="24"/>
        </w:rPr>
        <w:t>Për sistemin arsimor parauniversitar në Republikën e Shqipërisë</w:t>
      </w:r>
      <w:r w:rsidR="003E6915" w:rsidRPr="00AF68E7">
        <w:rPr>
          <w:rFonts w:ascii="Garamond" w:hAnsi="Garamond" w:cs="Calibri"/>
          <w:sz w:val="24"/>
          <w:szCs w:val="24"/>
        </w:rPr>
        <w:t>”</w:t>
      </w:r>
      <w:r w:rsidRPr="00AF68E7">
        <w:rPr>
          <w:rFonts w:ascii="Garamond" w:hAnsi="Garamond" w:cs="Calibri"/>
          <w:sz w:val="24"/>
          <w:szCs w:val="24"/>
        </w:rPr>
        <w:t>, të ndryshuar</w:t>
      </w:r>
      <w:r w:rsidR="003E6915" w:rsidRPr="00AF68E7">
        <w:rPr>
          <w:rFonts w:ascii="Garamond" w:hAnsi="Garamond" w:cs="Calibri"/>
          <w:sz w:val="24"/>
          <w:szCs w:val="24"/>
        </w:rPr>
        <w:t>”</w:t>
      </w:r>
      <w:r w:rsidRPr="00AF68E7">
        <w:rPr>
          <w:rFonts w:ascii="Garamond" w:hAnsi="Garamond" w:cs="Calibri"/>
          <w:sz w:val="24"/>
          <w:szCs w:val="24"/>
        </w:rPr>
        <w:t xml:space="preserve"> dhe praktikat e mira ndërkombëtare që rekomandojnë një ndarje të fondeve, kryesisht mbi bazën e numrit të fëmijëve. Ndryshimi i sistemit të ndarjes së fondeve për arsimin parashkollor në vendin tonë përbën një domosdoshmëri, pasi para kësaj reforme nuk reflektoheshin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fëmijëve. </w:t>
      </w:r>
    </w:p>
    <w:p w14:paraId="42132126"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Kjo reformë siguron:</w:t>
      </w:r>
    </w:p>
    <w:p w14:paraId="72EB7DC7" w14:textId="6A73CE0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Uljen e madhësisë mesatare të grupeve/klasave të fëmijëve në kopshte nga raporti mesatar 18 fëmijë për një edukatore (para reformës) në raportin 15 fëmijë për një edukatore</w:t>
      </w:r>
      <w:r w:rsidR="00A96A78" w:rsidRPr="00AF68E7">
        <w:rPr>
          <w:rFonts w:ascii="Garamond" w:hAnsi="Garamond" w:cs="Calibri"/>
          <w:sz w:val="24"/>
          <w:szCs w:val="24"/>
        </w:rPr>
        <w:t>;</w:t>
      </w:r>
      <w:r w:rsidRPr="00AF68E7">
        <w:rPr>
          <w:rFonts w:ascii="Garamond" w:hAnsi="Garamond" w:cs="Calibri"/>
          <w:sz w:val="24"/>
          <w:szCs w:val="24"/>
        </w:rPr>
        <w:t xml:space="preserve"> </w:t>
      </w:r>
    </w:p>
    <w:p w14:paraId="4F45265D" w14:textId="2B111B8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w:t>
      </w:r>
      <w:r w:rsidR="00A96A78" w:rsidRPr="00AF68E7">
        <w:rPr>
          <w:rFonts w:ascii="Garamond" w:hAnsi="Garamond" w:cs="Calibri"/>
          <w:sz w:val="24"/>
          <w:szCs w:val="24"/>
        </w:rPr>
        <w:t>–</w:t>
      </w:r>
      <w:r w:rsidRPr="00AF68E7">
        <w:rPr>
          <w:rFonts w:ascii="Garamond" w:hAnsi="Garamond" w:cs="Calibri"/>
          <w:sz w:val="24"/>
          <w:szCs w:val="24"/>
        </w:rPr>
        <w:t>6 vjeç që ndjekin kopshtet publike</w:t>
      </w:r>
      <w:r w:rsidR="00A96A78" w:rsidRPr="00AF68E7">
        <w:rPr>
          <w:rFonts w:ascii="Garamond" w:hAnsi="Garamond" w:cs="Calibri"/>
          <w:sz w:val="24"/>
          <w:szCs w:val="24"/>
        </w:rPr>
        <w:t>;</w:t>
      </w:r>
      <w:r w:rsidRPr="00AF68E7">
        <w:rPr>
          <w:rFonts w:ascii="Garamond" w:hAnsi="Garamond" w:cs="Calibri"/>
          <w:sz w:val="24"/>
          <w:szCs w:val="24"/>
        </w:rPr>
        <w:t xml:space="preserve"> </w:t>
      </w:r>
    </w:p>
    <w:p w14:paraId="2ADDAD5B" w14:textId="58FD2F85"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 Ruajtjen e fondeve aktuale për ato bashki të cilat rezultojnë të kenë një numër relativisht </w:t>
      </w:r>
      <w:r w:rsidR="003E6915" w:rsidRPr="00AF68E7">
        <w:rPr>
          <w:rFonts w:ascii="Garamond" w:hAnsi="Garamond" w:cs="Calibri"/>
          <w:sz w:val="24"/>
          <w:szCs w:val="24"/>
        </w:rPr>
        <w:t>“</w:t>
      </w:r>
      <w:r w:rsidRPr="00AF68E7">
        <w:rPr>
          <w:rFonts w:ascii="Garamond" w:hAnsi="Garamond" w:cs="Calibri"/>
          <w:sz w:val="24"/>
          <w:szCs w:val="24"/>
        </w:rPr>
        <w:t>të lartë</w:t>
      </w:r>
      <w:r w:rsidR="003E6915" w:rsidRPr="00AF68E7">
        <w:rPr>
          <w:rFonts w:ascii="Garamond" w:hAnsi="Garamond" w:cs="Calibri"/>
          <w:sz w:val="24"/>
          <w:szCs w:val="24"/>
        </w:rPr>
        <w:t>”</w:t>
      </w:r>
      <w:r w:rsidRPr="00AF68E7">
        <w:rPr>
          <w:rFonts w:ascii="Garamond" w:hAnsi="Garamond" w:cs="Calibri"/>
          <w:sz w:val="24"/>
          <w:szCs w:val="24"/>
        </w:rPr>
        <w:t xml:space="preserve"> edukatorësh për numrin e fëmijëve të regjistruar në kopshte, krahasimisht me bashkitë e tjera</w:t>
      </w:r>
      <w:r w:rsidR="00A96A78" w:rsidRPr="00AF68E7">
        <w:rPr>
          <w:rFonts w:ascii="Garamond" w:hAnsi="Garamond" w:cs="Calibri"/>
          <w:sz w:val="24"/>
          <w:szCs w:val="24"/>
        </w:rPr>
        <w:t>;</w:t>
      </w:r>
      <w:r w:rsidRPr="00AF68E7">
        <w:rPr>
          <w:rFonts w:ascii="Garamond" w:hAnsi="Garamond" w:cs="Calibri"/>
          <w:sz w:val="24"/>
          <w:szCs w:val="24"/>
        </w:rPr>
        <w:t xml:space="preserve"> </w:t>
      </w:r>
    </w:p>
    <w:p w14:paraId="1550414C" w14:textId="2F78DB95"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Një ndarje më të drejtë të fondeve për pagat e edukatoreve, duke zbutur diferencat ndërmjet bashkive për</w:t>
      </w:r>
      <w:r w:rsidR="00A96A78" w:rsidRPr="00AF68E7">
        <w:rPr>
          <w:rFonts w:ascii="Garamond" w:hAnsi="Garamond" w:cs="Calibri"/>
          <w:sz w:val="24"/>
          <w:szCs w:val="24"/>
        </w:rPr>
        <w:t xml:space="preserve"> </w:t>
      </w:r>
      <w:r w:rsidRPr="00AF68E7">
        <w:rPr>
          <w:rFonts w:ascii="Garamond" w:hAnsi="Garamond" w:cs="Calibri"/>
          <w:sz w:val="24"/>
          <w:szCs w:val="24"/>
        </w:rPr>
        <w:t>sa i përket raportit fëmijë për edukatore</w:t>
      </w:r>
      <w:r w:rsidR="00A96A78" w:rsidRPr="00AF68E7">
        <w:rPr>
          <w:rFonts w:ascii="Garamond" w:hAnsi="Garamond" w:cs="Calibri"/>
          <w:sz w:val="24"/>
          <w:szCs w:val="24"/>
        </w:rPr>
        <w:t>;</w:t>
      </w:r>
    </w:p>
    <w:p w14:paraId="42E5ADCB"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Shtim fondi për stafin mbështetës të arsimit parashkollor.</w:t>
      </w:r>
    </w:p>
    <w:p w14:paraId="00490C88" w14:textId="7A9A10B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Kjo reformë, bën një ndarje më të drejtë të fondeve ndërmjet bashkive, zbut diferencat ndërmjet bashkive për</w:t>
      </w:r>
      <w:r w:rsidR="00A96A78" w:rsidRPr="00AF68E7">
        <w:rPr>
          <w:rFonts w:ascii="Garamond" w:hAnsi="Garamond" w:cs="Calibri"/>
          <w:sz w:val="24"/>
          <w:szCs w:val="24"/>
        </w:rPr>
        <w:t xml:space="preserve"> </w:t>
      </w:r>
      <w:r w:rsidRPr="00AF68E7">
        <w:rPr>
          <w:rFonts w:ascii="Garamond" w:hAnsi="Garamond" w:cs="Calibri"/>
          <w:sz w:val="24"/>
          <w:szCs w:val="24"/>
        </w:rPr>
        <w:t xml:space="preserve">sa i përket raportit </w:t>
      </w:r>
      <w:r w:rsidR="003E6915" w:rsidRPr="00AF68E7">
        <w:rPr>
          <w:rFonts w:ascii="Garamond" w:hAnsi="Garamond" w:cs="Calibri"/>
          <w:sz w:val="24"/>
          <w:szCs w:val="24"/>
        </w:rPr>
        <w:t>“</w:t>
      </w:r>
      <w:r w:rsidRPr="00AF68E7">
        <w:rPr>
          <w:rFonts w:ascii="Garamond" w:hAnsi="Garamond" w:cs="Calibri"/>
          <w:sz w:val="24"/>
          <w:szCs w:val="24"/>
        </w:rPr>
        <w:t>fëmijë për edukatore</w:t>
      </w:r>
      <w:r w:rsidR="003E6915" w:rsidRPr="00AF68E7">
        <w:rPr>
          <w:rFonts w:ascii="Garamond" w:hAnsi="Garamond" w:cs="Calibri"/>
          <w:sz w:val="24"/>
          <w:szCs w:val="24"/>
        </w:rPr>
        <w:t>”</w:t>
      </w:r>
      <w:r w:rsidRPr="00AF68E7">
        <w:rPr>
          <w:rFonts w:ascii="Garamond" w:hAnsi="Garamond" w:cs="Calibri"/>
          <w:sz w:val="24"/>
          <w:szCs w:val="24"/>
        </w:rPr>
        <w:t xml:space="preserve"> dhe siguron fonde shtesë për ato bashki që kanë një nevojë imediate për rritjen e numrit të edukatorëve. </w:t>
      </w:r>
    </w:p>
    <w:p w14:paraId="0D727156"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buxhetin e vitit 2024, do të ndahen me formulë 27,857,682,600 lekë e cila përfshin edhe 4,803,902,000 lekë për personelin mësimor në arsimin parashkollor që i përkasin transfertës së pakushtëzuar sektoriale. Fondet e nevojshme për ushtrimin e funksioneve të reja të transferuara në vitin 2016, paraqiten në tabelën nr. 3, pjesë përbërëse e ligjit vjetor të buxhetit të vitit 2024.</w:t>
      </w:r>
    </w:p>
    <w:p w14:paraId="7A729EFF"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1A4A9209"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3. Ndarja e Transfertës së Pakushtëzuar të përgjithshme ndërmjet dy niveleve të Qeverisjes Vendore</w:t>
      </w:r>
    </w:p>
    <w:p w14:paraId="39D1107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r w:rsidRPr="00AF68E7">
        <w:rPr>
          <w:rFonts w:ascii="Garamond" w:hAnsi="Garamond" w:cs="Calibri"/>
          <w:sz w:val="24"/>
          <w:szCs w:val="24"/>
        </w:rPr>
        <w:t xml:space="preserve">Për vitin 2024, për financimin e funksioneve të veta Bashkitë marrin 96.8% të totalit të transfertës së pakushtëzuar të përgjithshme për t’u ndarë me formulë, ose </w:t>
      </w:r>
      <w:r w:rsidRPr="00AF68E7">
        <w:rPr>
          <w:rFonts w:ascii="Garamond" w:hAnsi="Garamond" w:cs="Calibri"/>
          <w:b/>
          <w:bCs/>
          <w:sz w:val="24"/>
          <w:szCs w:val="24"/>
        </w:rPr>
        <w:t>22,006,780,600</w:t>
      </w:r>
      <w:r w:rsidRPr="00AF68E7">
        <w:rPr>
          <w:rFonts w:ascii="Garamond" w:hAnsi="Garamond" w:cs="Calibri"/>
          <w:sz w:val="24"/>
          <w:szCs w:val="24"/>
        </w:rPr>
        <w:t xml:space="preserve"> </w:t>
      </w:r>
      <w:r w:rsidRPr="00AF68E7">
        <w:rPr>
          <w:rFonts w:ascii="Garamond" w:hAnsi="Garamond" w:cs="Calibri"/>
          <w:b/>
          <w:bCs/>
          <w:sz w:val="24"/>
          <w:szCs w:val="24"/>
        </w:rPr>
        <w:t>lekë</w:t>
      </w:r>
      <w:r w:rsidRPr="00AF68E7">
        <w:rPr>
          <w:rFonts w:ascii="Garamond" w:hAnsi="Garamond" w:cs="Calibri"/>
          <w:sz w:val="24"/>
          <w:szCs w:val="24"/>
        </w:rPr>
        <w:t xml:space="preserve">. </w:t>
      </w:r>
    </w:p>
    <w:p w14:paraId="2470F9ED"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Funksionet e transferuara te bashkitë në vitin 2016, financohen nëpërmjet transfertave të pakushtëzuara sektoriale me kolona të veçanta në tabelën nr.3 pjesë përbërëse e ligjit vjetor të buxhetit të vitit 2024. Fondet për arsimin parashkollor në këtë buxhet janë shpërndarë sipas një formule e cila mbështetet kryesisht në numrin e fëmijëve me moshë 3-6 vjeç. </w:t>
      </w:r>
    </w:p>
    <w:p w14:paraId="1D30AD07"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019"/>
        <w:gridCol w:w="1842"/>
      </w:tblGrid>
      <w:tr w:rsidR="00AF68E7" w:rsidRPr="00AF68E7" w14:paraId="562843CB" w14:textId="77777777" w:rsidTr="008F5E16">
        <w:trPr>
          <w:trHeight w:val="418"/>
          <w:jc w:val="center"/>
        </w:trPr>
        <w:tc>
          <w:tcPr>
            <w:tcW w:w="5949" w:type="dxa"/>
            <w:shd w:val="clear" w:color="000000" w:fill="003366"/>
            <w:noWrap/>
            <w:vAlign w:val="center"/>
            <w:hideMark/>
          </w:tcPr>
          <w:p w14:paraId="6F6A944C" w14:textId="1975DE69"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Ndarja e </w:t>
            </w:r>
            <w:r w:rsidR="00A96A78" w:rsidRPr="00AF68E7">
              <w:rPr>
                <w:rFonts w:ascii="Garamond" w:hAnsi="Garamond" w:cs="Calibri"/>
                <w:b/>
                <w:bCs/>
                <w:sz w:val="18"/>
              </w:rPr>
              <w:t xml:space="preserve">transfertës së pakushtëzuar </w:t>
            </w:r>
            <w:r w:rsidRPr="00AF68E7">
              <w:rPr>
                <w:rFonts w:ascii="Garamond" w:hAnsi="Garamond" w:cs="Calibri"/>
                <w:b/>
                <w:bCs/>
                <w:sz w:val="18"/>
              </w:rPr>
              <w:t xml:space="preserve">të përgjithshme ndërmjet dy niveleve të </w:t>
            </w:r>
            <w:r w:rsidR="00A96A78" w:rsidRPr="00AF68E7">
              <w:rPr>
                <w:rFonts w:ascii="Garamond" w:hAnsi="Garamond" w:cs="Calibri"/>
                <w:b/>
                <w:bCs/>
                <w:sz w:val="18"/>
              </w:rPr>
              <w:t>q</w:t>
            </w:r>
            <w:r w:rsidRPr="00AF68E7">
              <w:rPr>
                <w:rFonts w:ascii="Garamond" w:hAnsi="Garamond" w:cs="Calibri"/>
                <w:b/>
                <w:bCs/>
                <w:sz w:val="18"/>
              </w:rPr>
              <w:t>everisjes</w:t>
            </w:r>
          </w:p>
        </w:tc>
        <w:tc>
          <w:tcPr>
            <w:tcW w:w="2019" w:type="dxa"/>
            <w:shd w:val="clear" w:color="000000" w:fill="003366"/>
            <w:vAlign w:val="center"/>
            <w:hideMark/>
          </w:tcPr>
          <w:p w14:paraId="66C80EA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Në përqindje</w:t>
            </w:r>
          </w:p>
        </w:tc>
        <w:tc>
          <w:tcPr>
            <w:tcW w:w="1842" w:type="dxa"/>
            <w:shd w:val="clear" w:color="000000" w:fill="003366"/>
            <w:noWrap/>
            <w:vAlign w:val="center"/>
            <w:hideMark/>
          </w:tcPr>
          <w:p w14:paraId="23E653C4"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Vlera në lekë</w:t>
            </w:r>
          </w:p>
        </w:tc>
      </w:tr>
      <w:tr w:rsidR="00AF68E7" w:rsidRPr="00AF68E7" w14:paraId="01F1FA92" w14:textId="77777777" w:rsidTr="008F5E16">
        <w:trPr>
          <w:trHeight w:val="256"/>
          <w:jc w:val="center"/>
        </w:trPr>
        <w:tc>
          <w:tcPr>
            <w:tcW w:w="5949" w:type="dxa"/>
            <w:shd w:val="clear" w:color="auto" w:fill="auto"/>
            <w:noWrap/>
            <w:vAlign w:val="bottom"/>
            <w:hideMark/>
          </w:tcPr>
          <w:p w14:paraId="61BDA86C" w14:textId="141D8910"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Transferta e </w:t>
            </w:r>
            <w:r w:rsidR="00A96A78" w:rsidRPr="00AF68E7">
              <w:rPr>
                <w:rFonts w:ascii="Garamond" w:hAnsi="Garamond" w:cs="Calibri"/>
                <w:b/>
                <w:bCs/>
                <w:sz w:val="18"/>
              </w:rPr>
              <w:t>pakushtëzuar për bashkitë</w:t>
            </w:r>
          </w:p>
        </w:tc>
        <w:tc>
          <w:tcPr>
            <w:tcW w:w="2019" w:type="dxa"/>
            <w:shd w:val="clear" w:color="auto" w:fill="auto"/>
            <w:noWrap/>
            <w:vAlign w:val="bottom"/>
            <w:hideMark/>
          </w:tcPr>
          <w:p w14:paraId="43F323BB"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96.8%</w:t>
            </w:r>
          </w:p>
        </w:tc>
        <w:tc>
          <w:tcPr>
            <w:tcW w:w="1842" w:type="dxa"/>
            <w:shd w:val="clear" w:color="auto" w:fill="auto"/>
            <w:noWrap/>
            <w:vAlign w:val="bottom"/>
            <w:hideMark/>
          </w:tcPr>
          <w:p w14:paraId="61AE975F" w14:textId="77777777" w:rsidR="00A10E31" w:rsidRPr="00AF68E7" w:rsidRDefault="00A10E31" w:rsidP="008F5E16">
            <w:pPr>
              <w:spacing w:after="0" w:line="240" w:lineRule="auto"/>
              <w:jc w:val="right"/>
              <w:rPr>
                <w:rFonts w:ascii="Garamond" w:hAnsi="Garamond" w:cs="Calibri"/>
                <w:b/>
                <w:bCs/>
                <w:sz w:val="18"/>
                <w:szCs w:val="26"/>
              </w:rPr>
            </w:pPr>
            <w:r w:rsidRPr="00AF68E7">
              <w:rPr>
                <w:rFonts w:ascii="Garamond" w:hAnsi="Garamond"/>
                <w:b/>
                <w:sz w:val="18"/>
              </w:rPr>
              <w:t>22,006,780,600</w:t>
            </w:r>
          </w:p>
        </w:tc>
      </w:tr>
      <w:tr w:rsidR="00AF68E7" w:rsidRPr="00AF68E7" w14:paraId="09EF81DD" w14:textId="77777777" w:rsidTr="008F5E16">
        <w:trPr>
          <w:trHeight w:val="133"/>
          <w:jc w:val="center"/>
        </w:trPr>
        <w:tc>
          <w:tcPr>
            <w:tcW w:w="5949" w:type="dxa"/>
            <w:shd w:val="clear" w:color="auto" w:fill="auto"/>
            <w:noWrap/>
            <w:vAlign w:val="bottom"/>
            <w:hideMark/>
          </w:tcPr>
          <w:p w14:paraId="3B266B76" w14:textId="7DFB8A6A"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Transferta e </w:t>
            </w:r>
            <w:r w:rsidR="00A96A78" w:rsidRPr="00AF68E7">
              <w:rPr>
                <w:rFonts w:ascii="Garamond" w:hAnsi="Garamond" w:cs="Calibri"/>
                <w:b/>
                <w:bCs/>
                <w:sz w:val="18"/>
              </w:rPr>
              <w:t>pakushtëzuar për qarqet</w:t>
            </w:r>
          </w:p>
        </w:tc>
        <w:tc>
          <w:tcPr>
            <w:tcW w:w="2019" w:type="dxa"/>
            <w:shd w:val="clear" w:color="auto" w:fill="auto"/>
            <w:noWrap/>
            <w:vAlign w:val="bottom"/>
            <w:hideMark/>
          </w:tcPr>
          <w:p w14:paraId="4BF55F17"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3.2%</w:t>
            </w:r>
          </w:p>
        </w:tc>
        <w:tc>
          <w:tcPr>
            <w:tcW w:w="1842" w:type="dxa"/>
            <w:shd w:val="clear" w:color="auto" w:fill="auto"/>
            <w:noWrap/>
            <w:vAlign w:val="bottom"/>
            <w:hideMark/>
          </w:tcPr>
          <w:p w14:paraId="1F4DE24E" w14:textId="77777777" w:rsidR="00A10E31" w:rsidRPr="00AF68E7" w:rsidRDefault="00A10E31" w:rsidP="008F5E16">
            <w:pPr>
              <w:spacing w:after="0" w:line="240" w:lineRule="auto"/>
              <w:jc w:val="right"/>
              <w:rPr>
                <w:rFonts w:ascii="Garamond" w:hAnsi="Garamond"/>
                <w:b/>
                <w:bCs/>
                <w:sz w:val="18"/>
              </w:rPr>
            </w:pPr>
            <w:r w:rsidRPr="00AF68E7">
              <w:rPr>
                <w:rFonts w:ascii="Garamond" w:hAnsi="Garamond"/>
                <w:b/>
                <w:bCs/>
                <w:sz w:val="18"/>
              </w:rPr>
              <w:t>720,000,000</w:t>
            </w:r>
          </w:p>
        </w:tc>
      </w:tr>
    </w:tbl>
    <w:p w14:paraId="44559F40"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4. Koeficienti i përshtatjes së të dhënave të popullsisë</w:t>
      </w:r>
    </w:p>
    <w:p w14:paraId="23CB3B49"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46AE1B9D"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521" w:type="dxa"/>
        <w:tblInd w:w="108" w:type="dxa"/>
        <w:tblLook w:val="04A0" w:firstRow="1" w:lastRow="0" w:firstColumn="1" w:lastColumn="0" w:noHBand="0" w:noVBand="1"/>
      </w:tblPr>
      <w:tblGrid>
        <w:gridCol w:w="6663"/>
        <w:gridCol w:w="1323"/>
        <w:gridCol w:w="1535"/>
      </w:tblGrid>
      <w:tr w:rsidR="00AF68E7" w:rsidRPr="00AF68E7" w14:paraId="1FB72951" w14:textId="77777777" w:rsidTr="008F5E16">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20662370" w14:textId="77777777" w:rsidR="00A10E31" w:rsidRPr="00AF68E7" w:rsidRDefault="00A10E31" w:rsidP="008F5E16">
            <w:pPr>
              <w:spacing w:after="0" w:line="240" w:lineRule="auto"/>
              <w:rPr>
                <w:rFonts w:ascii="Garamond" w:hAnsi="Garamond"/>
                <w:sz w:val="20"/>
              </w:rPr>
            </w:pPr>
            <w:r w:rsidRPr="00AF68E7">
              <w:rPr>
                <w:rFonts w:ascii="Garamond" w:hAnsi="Garamond" w:cs="Calibri"/>
                <w:b/>
                <w:bCs/>
                <w:sz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096A4B85" w14:textId="77777777" w:rsidR="00A10E31" w:rsidRPr="00AF68E7" w:rsidRDefault="00A10E31" w:rsidP="008F5E16">
            <w:pPr>
              <w:spacing w:after="0" w:line="240" w:lineRule="auto"/>
              <w:rPr>
                <w:rFonts w:ascii="Garamond" w:hAnsi="Garamond"/>
                <w:b/>
                <w:bCs/>
                <w:sz w:val="20"/>
              </w:rPr>
            </w:pPr>
          </w:p>
        </w:tc>
        <w:tc>
          <w:tcPr>
            <w:tcW w:w="1535" w:type="dxa"/>
            <w:tcBorders>
              <w:top w:val="single" w:sz="8" w:space="0" w:color="auto"/>
              <w:left w:val="single" w:sz="8" w:space="0" w:color="auto"/>
              <w:bottom w:val="nil"/>
              <w:right w:val="single" w:sz="8" w:space="0" w:color="auto"/>
            </w:tcBorders>
            <w:shd w:val="clear" w:color="000000" w:fill="003366"/>
            <w:noWrap/>
            <w:vAlign w:val="center"/>
            <w:hideMark/>
          </w:tcPr>
          <w:p w14:paraId="4DDFD9E6"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30%</w:t>
            </w:r>
          </w:p>
        </w:tc>
      </w:tr>
      <w:tr w:rsidR="00AF68E7" w:rsidRPr="00AF68E7" w14:paraId="6C9F1B7A" w14:textId="77777777" w:rsidTr="008F5E16">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50B8DD52" w14:textId="4B94D65A" w:rsidR="00A10E31" w:rsidRPr="00AF68E7" w:rsidRDefault="00A10E31" w:rsidP="008F5E16">
            <w:pPr>
              <w:spacing w:after="0" w:line="240" w:lineRule="auto"/>
              <w:rPr>
                <w:rFonts w:ascii="Garamond" w:hAnsi="Garamond"/>
                <w:sz w:val="20"/>
              </w:rPr>
            </w:pPr>
            <w:r w:rsidRPr="00AF68E7">
              <w:rPr>
                <w:rFonts w:ascii="Garamond" w:hAnsi="Garamond" w:cs="Calibri"/>
                <w:sz w:val="20"/>
              </w:rPr>
              <w:t xml:space="preserve">Banorë rezidentë efektivë = </w:t>
            </w:r>
            <w:r w:rsidRPr="00AF68E7">
              <w:rPr>
                <w:rFonts w:ascii="Garamond" w:hAnsi="Garamond"/>
                <w:sz w:val="20"/>
              </w:rPr>
              <w:t>[</w:t>
            </w:r>
            <w:r w:rsidR="003427DF" w:rsidRPr="00AF68E7">
              <w:rPr>
                <w:rFonts w:ascii="Garamond" w:hAnsi="Garamond"/>
                <w:sz w:val="20"/>
              </w:rPr>
              <w:t xml:space="preserve">Census </w:t>
            </w:r>
            <w:r w:rsidRPr="00AF68E7">
              <w:rPr>
                <w:rFonts w:ascii="Garamond" w:hAnsi="Garamond"/>
                <w:sz w:val="20"/>
              </w:rPr>
              <w:t>+ (Regjistri i gjendjes civile – Census)*30%]</w:t>
            </w:r>
          </w:p>
        </w:tc>
        <w:tc>
          <w:tcPr>
            <w:tcW w:w="1535" w:type="dxa"/>
            <w:tcBorders>
              <w:top w:val="nil"/>
              <w:left w:val="single" w:sz="8" w:space="0" w:color="auto"/>
              <w:bottom w:val="single" w:sz="8" w:space="0" w:color="auto"/>
              <w:right w:val="single" w:sz="8" w:space="0" w:color="auto"/>
            </w:tcBorders>
            <w:shd w:val="clear" w:color="auto" w:fill="auto"/>
            <w:noWrap/>
            <w:vAlign w:val="center"/>
            <w:hideMark/>
          </w:tcPr>
          <w:p w14:paraId="5F0F64E9" w14:textId="77777777" w:rsidR="00A10E31" w:rsidRPr="00AF68E7" w:rsidRDefault="00A10E31" w:rsidP="008F5E16">
            <w:pPr>
              <w:spacing w:after="0" w:line="240" w:lineRule="auto"/>
              <w:jc w:val="center"/>
              <w:rPr>
                <w:rFonts w:ascii="Garamond" w:hAnsi="Garamond"/>
                <w:b/>
                <w:sz w:val="20"/>
              </w:rPr>
            </w:pPr>
            <w:r w:rsidRPr="00AF68E7">
              <w:rPr>
                <w:rFonts w:ascii="Garamond" w:hAnsi="Garamond"/>
                <w:b/>
                <w:sz w:val="20"/>
              </w:rPr>
              <w:t>3,335,940</w:t>
            </w:r>
          </w:p>
        </w:tc>
      </w:tr>
    </w:tbl>
    <w:p w14:paraId="2EEE198C" w14:textId="77777777" w:rsidR="00A10E31" w:rsidRPr="00AF68E7" w:rsidRDefault="00A10E31" w:rsidP="00A10E31">
      <w:pPr>
        <w:tabs>
          <w:tab w:val="left" w:pos="6663"/>
          <w:tab w:val="left" w:pos="7986"/>
        </w:tabs>
        <w:autoSpaceDE w:val="0"/>
        <w:autoSpaceDN w:val="0"/>
        <w:adjustRightInd w:val="0"/>
        <w:spacing w:after="0" w:line="240" w:lineRule="auto"/>
        <w:ind w:firstLine="284"/>
        <w:rPr>
          <w:rFonts w:ascii="Garamond" w:hAnsi="Garamond" w:cs="Calibri"/>
          <w:sz w:val="24"/>
          <w:szCs w:val="24"/>
        </w:rPr>
      </w:pPr>
    </w:p>
    <w:p w14:paraId="7F56DE02" w14:textId="432DD97C" w:rsidR="00A10E31" w:rsidRPr="00AF68E7" w:rsidRDefault="00A10E31" w:rsidP="00A10E31">
      <w:pPr>
        <w:tabs>
          <w:tab w:val="left" w:pos="6663"/>
          <w:tab w:val="left" w:pos="7986"/>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Të dhënat për popullsinë që përdoren në aplikimin e formulës bazohen kryesisht në të dhënat e Censusit të vitit 2011. Këtyre të dhënave u shtohet 30% e diferencës midis të dhënave të Censusit dhe Gjendjes Civile (të vitit 2023) për secilën njësi të vetëqeverisjes vendore. Kështu, nëse një njësi e vetëqeverisjes vendore sipas Census</w:t>
      </w:r>
      <w:r w:rsidR="003427DF" w:rsidRPr="00AF68E7">
        <w:rPr>
          <w:rFonts w:ascii="Garamond" w:hAnsi="Garamond" w:cs="Calibri"/>
          <w:sz w:val="24"/>
          <w:szCs w:val="24"/>
        </w:rPr>
        <w:t>-</w:t>
      </w:r>
      <w:r w:rsidRPr="00AF68E7">
        <w:rPr>
          <w:rFonts w:ascii="Garamond" w:hAnsi="Garamond" w:cs="Calibri"/>
          <w:sz w:val="24"/>
          <w:szCs w:val="24"/>
        </w:rPr>
        <w:t>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w:t>
      </w:r>
      <w:r w:rsidR="00BC35E6" w:rsidRPr="00AF68E7">
        <w:rPr>
          <w:rFonts w:ascii="Garamond" w:hAnsi="Garamond" w:cs="Calibri"/>
          <w:sz w:val="24"/>
          <w:szCs w:val="24"/>
        </w:rPr>
        <w:t>ë</w:t>
      </w:r>
      <w:r w:rsidRPr="00AF68E7">
        <w:rPr>
          <w:rFonts w:ascii="Garamond" w:hAnsi="Garamond" w:cs="Calibri"/>
          <w:sz w:val="24"/>
          <w:szCs w:val="24"/>
        </w:rPr>
        <w:t xml:space="preserve"> banorë, nga 2.8 milion</w:t>
      </w:r>
      <w:r w:rsidR="00BC35E6" w:rsidRPr="00AF68E7">
        <w:rPr>
          <w:rFonts w:ascii="Garamond" w:hAnsi="Garamond" w:cs="Calibri"/>
          <w:sz w:val="24"/>
          <w:szCs w:val="24"/>
        </w:rPr>
        <w:t>ë</w:t>
      </w:r>
      <w:r w:rsidRPr="00AF68E7">
        <w:rPr>
          <w:rFonts w:ascii="Garamond" w:hAnsi="Garamond" w:cs="Calibri"/>
          <w:sz w:val="24"/>
          <w:szCs w:val="24"/>
        </w:rPr>
        <w:t xml:space="preserve"> që raportohet nga Censusi dhe 4.6 milion</w:t>
      </w:r>
      <w:r w:rsidR="00BC35E6" w:rsidRPr="00AF68E7">
        <w:rPr>
          <w:rFonts w:ascii="Garamond" w:hAnsi="Garamond" w:cs="Calibri"/>
          <w:sz w:val="24"/>
          <w:szCs w:val="24"/>
        </w:rPr>
        <w:t>ë</w:t>
      </w:r>
      <w:r w:rsidRPr="00AF68E7">
        <w:rPr>
          <w:rFonts w:ascii="Garamond" w:hAnsi="Garamond" w:cs="Calibri"/>
          <w:sz w:val="24"/>
          <w:szCs w:val="24"/>
        </w:rPr>
        <w:t xml:space="preserve">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428FDDE0"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5. Shpërndarja e transfertës së pakushtëzuar të përgjithshme për Bashkitë </w:t>
      </w:r>
    </w:p>
    <w:p w14:paraId="243FAAA0"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Për vitin 2024, transferta e pakushtëzuar e cila ndahet sipas formulës për 61 bashkitë është 22,006,780,600 lekë 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 </w:t>
      </w:r>
    </w:p>
    <w:p w14:paraId="39818435" w14:textId="3B5D9BFF"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formulë, 80% e transfertës së përgjithshme për bashkitë alokohet mbi bazën e popullsisë relative. Në vijim të rregullimit të numrit të popullsisë së Censusit duke i shtuar atij edhe 30% të diferencës midis të dhënave të Gjendjes Civile dhe të dhënave të Censusit, çdo njësi e vetëqeverisjes vendore merr një transfertë të pakushtëzuar prej 5,278 lekë, për çdo banor rezident në njësinë e vetëqeverisjes vendore.</w:t>
      </w:r>
      <w:r w:rsidR="003E6915" w:rsidRPr="00AF68E7">
        <w:rPr>
          <w:rFonts w:ascii="Garamond" w:hAnsi="Garamond" w:cs="Calibri"/>
          <w:sz w:val="24"/>
          <w:szCs w:val="24"/>
        </w:rPr>
        <w:t xml:space="preserve"> </w:t>
      </w:r>
    </w:p>
    <w:p w14:paraId="38B9B50E" w14:textId="77777777" w:rsidR="00A10E31" w:rsidRPr="00AF68E7" w:rsidRDefault="00A10E31" w:rsidP="00A10E31">
      <w:pPr>
        <w:tabs>
          <w:tab w:val="left" w:pos="7897"/>
          <w:tab w:val="left" w:pos="9835"/>
        </w:tabs>
        <w:autoSpaceDE w:val="0"/>
        <w:autoSpaceDN w:val="0"/>
        <w:adjustRightInd w:val="0"/>
        <w:spacing w:after="0" w:line="240" w:lineRule="auto"/>
        <w:ind w:firstLine="284"/>
        <w:rPr>
          <w:rFonts w:ascii="Garamond" w:hAnsi="Garamond" w:cs="Calibri"/>
          <w:sz w:val="24"/>
          <w:szCs w:val="24"/>
        </w:rPr>
      </w:pPr>
    </w:p>
    <w:tbl>
      <w:tblPr>
        <w:tblW w:w="9346" w:type="dxa"/>
        <w:jc w:val="center"/>
        <w:tblLook w:val="04A0" w:firstRow="1" w:lastRow="0" w:firstColumn="1" w:lastColumn="0" w:noHBand="0" w:noVBand="1"/>
      </w:tblPr>
      <w:tblGrid>
        <w:gridCol w:w="7897"/>
        <w:gridCol w:w="1449"/>
      </w:tblGrid>
      <w:tr w:rsidR="00AF68E7" w:rsidRPr="00AF68E7" w14:paraId="75EEBBE5" w14:textId="77777777" w:rsidTr="008F5E16">
        <w:trPr>
          <w:trHeight w:val="437"/>
          <w:jc w:val="center"/>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47639EB8"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Përbërja e transfertës së pakushtëzuar të përgjithshme për bashkitë</w:t>
            </w:r>
          </w:p>
        </w:tc>
        <w:tc>
          <w:tcPr>
            <w:tcW w:w="1449" w:type="dxa"/>
            <w:tcBorders>
              <w:top w:val="single" w:sz="8" w:space="0" w:color="auto"/>
              <w:left w:val="nil"/>
              <w:bottom w:val="single" w:sz="8" w:space="0" w:color="auto"/>
              <w:right w:val="nil"/>
            </w:tcBorders>
            <w:shd w:val="clear" w:color="000000" w:fill="003366"/>
            <w:noWrap/>
            <w:vAlign w:val="center"/>
            <w:hideMark/>
          </w:tcPr>
          <w:p w14:paraId="53CCE15E" w14:textId="31B6F5BD" w:rsidR="00A10E31" w:rsidRPr="00AF68E7" w:rsidRDefault="003E6915" w:rsidP="008F5E16">
            <w:pPr>
              <w:spacing w:after="0" w:line="240" w:lineRule="auto"/>
              <w:rPr>
                <w:rFonts w:ascii="Garamond" w:hAnsi="Garamond"/>
                <w:b/>
                <w:bCs/>
                <w:sz w:val="20"/>
              </w:rPr>
            </w:pPr>
            <w:r w:rsidRPr="00AF68E7">
              <w:rPr>
                <w:rFonts w:ascii="Garamond" w:hAnsi="Garamond"/>
                <w:b/>
                <w:sz w:val="20"/>
              </w:rPr>
              <w:t xml:space="preserve"> </w:t>
            </w:r>
            <w:r w:rsidR="00A10E31" w:rsidRPr="00AF68E7">
              <w:rPr>
                <w:rFonts w:ascii="Garamond" w:hAnsi="Garamond"/>
                <w:b/>
                <w:sz w:val="20"/>
              </w:rPr>
              <w:t>22,006,780,600</w:t>
            </w:r>
          </w:p>
        </w:tc>
      </w:tr>
      <w:tr w:rsidR="00AF68E7" w:rsidRPr="00AF68E7" w14:paraId="1BD87CC4" w14:textId="77777777" w:rsidTr="008F5E16">
        <w:trPr>
          <w:trHeight w:val="49"/>
          <w:jc w:val="center"/>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62AB3DD8" w14:textId="77777777" w:rsidR="00A10E31" w:rsidRPr="00AF68E7" w:rsidRDefault="00A10E31" w:rsidP="008F5E16">
            <w:pPr>
              <w:spacing w:after="0" w:line="240" w:lineRule="auto"/>
              <w:rPr>
                <w:rFonts w:ascii="Garamond" w:hAnsi="Garamond"/>
                <w:sz w:val="20"/>
              </w:rPr>
            </w:pPr>
            <w:r w:rsidRPr="00AF68E7">
              <w:rPr>
                <w:rFonts w:ascii="Garamond" w:hAnsi="Garamond" w:cs="Calibri"/>
                <w:b/>
                <w:bCs/>
                <w:sz w:val="20"/>
              </w:rPr>
              <w:t>Komponenti I: Ndarja sipas popullsisë (në përqindje)</w:t>
            </w:r>
          </w:p>
        </w:tc>
        <w:tc>
          <w:tcPr>
            <w:tcW w:w="1449" w:type="dxa"/>
            <w:tcBorders>
              <w:top w:val="single" w:sz="8" w:space="0" w:color="auto"/>
              <w:left w:val="nil"/>
              <w:bottom w:val="single" w:sz="4" w:space="0" w:color="auto"/>
              <w:right w:val="single" w:sz="8" w:space="0" w:color="auto"/>
            </w:tcBorders>
            <w:shd w:val="clear" w:color="000000" w:fill="0066CC"/>
            <w:vAlign w:val="center"/>
            <w:hideMark/>
          </w:tcPr>
          <w:p w14:paraId="5E7078D5"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80%</w:t>
            </w:r>
          </w:p>
        </w:tc>
      </w:tr>
      <w:tr w:rsidR="00AF68E7" w:rsidRPr="00AF68E7" w14:paraId="4BE2B30F"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B372891"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që shpërndahet sipas numrit të banorëve rezidentë efektivë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6E1C39CF" w14:textId="77777777" w:rsidR="00A10E31" w:rsidRPr="00AF68E7" w:rsidRDefault="00A10E31" w:rsidP="008F5E16">
            <w:pPr>
              <w:spacing w:after="0" w:line="240" w:lineRule="auto"/>
              <w:jc w:val="right"/>
              <w:rPr>
                <w:rFonts w:ascii="Garamond" w:hAnsi="Garamond"/>
                <w:b/>
                <w:sz w:val="20"/>
              </w:rPr>
            </w:pPr>
            <w:r w:rsidRPr="00AF68E7">
              <w:rPr>
                <w:rFonts w:ascii="Garamond" w:hAnsi="Garamond"/>
                <w:b/>
                <w:sz w:val="20"/>
              </w:rPr>
              <w:t>17,605,424,480</w:t>
            </w:r>
          </w:p>
        </w:tc>
      </w:tr>
      <w:tr w:rsidR="00A10E31" w:rsidRPr="00AF68E7" w14:paraId="15300DA2"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2FC1FD6"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frymë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2D5E4955" w14:textId="77777777" w:rsidR="00A10E31" w:rsidRPr="00AF68E7" w:rsidRDefault="00A10E31" w:rsidP="008F5E16">
            <w:pPr>
              <w:spacing w:after="0" w:line="240" w:lineRule="auto"/>
              <w:jc w:val="right"/>
              <w:rPr>
                <w:rFonts w:ascii="Garamond" w:hAnsi="Garamond"/>
                <w:b/>
                <w:sz w:val="20"/>
              </w:rPr>
            </w:pPr>
            <w:r w:rsidRPr="00AF68E7">
              <w:rPr>
                <w:rFonts w:ascii="Garamond" w:hAnsi="Garamond"/>
                <w:b/>
                <w:sz w:val="20"/>
              </w:rPr>
              <w:t>5,278</w:t>
            </w:r>
          </w:p>
        </w:tc>
      </w:tr>
    </w:tbl>
    <w:p w14:paraId="6F87CBD4" w14:textId="77777777" w:rsidR="00A10E31" w:rsidRPr="00AF68E7" w:rsidRDefault="00A10E31" w:rsidP="00A10E31">
      <w:pPr>
        <w:tabs>
          <w:tab w:val="left" w:pos="7897"/>
          <w:tab w:val="left" w:pos="9835"/>
        </w:tabs>
        <w:autoSpaceDE w:val="0"/>
        <w:autoSpaceDN w:val="0"/>
        <w:adjustRightInd w:val="0"/>
        <w:spacing w:after="0" w:line="240" w:lineRule="auto"/>
        <w:ind w:firstLine="284"/>
        <w:rPr>
          <w:rFonts w:ascii="Garamond" w:hAnsi="Garamond" w:cs="Calibri"/>
          <w:sz w:val="24"/>
          <w:szCs w:val="24"/>
        </w:rPr>
      </w:pPr>
    </w:p>
    <w:p w14:paraId="47A364E6" w14:textId="763D85F7" w:rsidR="00A10E31" w:rsidRPr="00AF68E7" w:rsidRDefault="00A10E31" w:rsidP="00A10E31">
      <w:pPr>
        <w:tabs>
          <w:tab w:val="left" w:pos="7897"/>
          <w:tab w:val="left" w:pos="9835"/>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w:t>
      </w:r>
      <w:r w:rsidR="003E6915" w:rsidRPr="00AF68E7">
        <w:rPr>
          <w:rFonts w:ascii="Garamond" w:hAnsi="Garamond" w:cs="Calibri"/>
          <w:sz w:val="24"/>
          <w:szCs w:val="24"/>
        </w:rPr>
        <w:t>“</w:t>
      </w:r>
      <w:r w:rsidRPr="00AF68E7">
        <w:rPr>
          <w:rFonts w:ascii="Garamond" w:hAnsi="Garamond" w:cs="Calibri"/>
          <w:sz w:val="24"/>
          <w:szCs w:val="24"/>
        </w:rPr>
        <w:t>dendësi e ulët e popullsisë</w:t>
      </w:r>
      <w:r w:rsidR="003E6915" w:rsidRPr="00AF68E7">
        <w:rPr>
          <w:rFonts w:ascii="Garamond" w:hAnsi="Garamond" w:cs="Calibri"/>
          <w:sz w:val="24"/>
          <w:szCs w:val="24"/>
        </w:rPr>
        <w:t>”</w:t>
      </w:r>
      <w:r w:rsidRPr="00AF68E7">
        <w:rPr>
          <w:rFonts w:ascii="Garamond" w:hAnsi="Garamond" w:cs="Calibri"/>
          <w:sz w:val="24"/>
          <w:szCs w:val="24"/>
        </w:rPr>
        <w:t>, çon fonde shtesë në të njëjtin drejtim siç bënte formula e mëparshme e ndarjes së transfertës së pakushtëzuar, nëpërmjet përdorimit të koeficientëve shtesë për njësitë vendore malore dhe në vështirësi financiare.</w:t>
      </w:r>
    </w:p>
    <w:p w14:paraId="6262A026"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Në formulë 15 % e totalit të transfetës së pakushtëzuar të përgjithshme për bashkitë, ndahet mbi bazën e dendësisë së popullsisë, e cila ndahet në kufij sipas tabelës së mëposhtme. </w:t>
      </w:r>
    </w:p>
    <w:p w14:paraId="7CA6AE6A"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AF68E7" w:rsidRPr="00AF68E7" w14:paraId="2A90F533" w14:textId="77777777" w:rsidTr="008F5E16">
        <w:trPr>
          <w:trHeight w:val="249"/>
        </w:trPr>
        <w:tc>
          <w:tcPr>
            <w:tcW w:w="8086" w:type="dxa"/>
            <w:gridSpan w:val="7"/>
            <w:shd w:val="clear" w:color="000000" w:fill="FFCC99"/>
            <w:vAlign w:val="center"/>
            <w:hideMark/>
          </w:tcPr>
          <w:p w14:paraId="217E05D5" w14:textId="77777777" w:rsidR="00A10E31" w:rsidRPr="00AF68E7" w:rsidRDefault="00A10E31" w:rsidP="008F5E16">
            <w:pPr>
              <w:spacing w:after="0" w:line="240" w:lineRule="auto"/>
              <w:rPr>
                <w:rFonts w:ascii="Garamond" w:hAnsi="Garamond"/>
                <w:sz w:val="18"/>
              </w:rPr>
            </w:pPr>
            <w:r w:rsidRPr="00AF68E7">
              <w:rPr>
                <w:rFonts w:ascii="Garamond" w:hAnsi="Garamond" w:cs="Calibri"/>
                <w:b/>
                <w:bCs/>
                <w:sz w:val="18"/>
              </w:rPr>
              <w:t>Komponenti II: Ndarja sipas dendësisë së popullsisë (në përqindje)</w:t>
            </w:r>
          </w:p>
        </w:tc>
        <w:tc>
          <w:tcPr>
            <w:tcW w:w="1688" w:type="dxa"/>
            <w:shd w:val="clear" w:color="000000" w:fill="0066CC"/>
            <w:noWrap/>
            <w:vAlign w:val="bottom"/>
            <w:hideMark/>
          </w:tcPr>
          <w:p w14:paraId="7AB27073"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15%</w:t>
            </w:r>
          </w:p>
        </w:tc>
      </w:tr>
      <w:tr w:rsidR="00AF68E7" w:rsidRPr="00AF68E7" w14:paraId="19764C3A" w14:textId="77777777" w:rsidTr="008F5E16">
        <w:trPr>
          <w:trHeight w:val="60"/>
        </w:trPr>
        <w:tc>
          <w:tcPr>
            <w:tcW w:w="8086" w:type="dxa"/>
            <w:gridSpan w:val="7"/>
            <w:shd w:val="clear" w:color="auto" w:fill="auto"/>
            <w:noWrap/>
            <w:vAlign w:val="bottom"/>
            <w:hideMark/>
          </w:tcPr>
          <w:p w14:paraId="161B5E1A" w14:textId="55BCB462" w:rsidR="00A10E31" w:rsidRPr="00AF68E7" w:rsidRDefault="00A10E31" w:rsidP="008F5E16">
            <w:pPr>
              <w:spacing w:after="0" w:line="240" w:lineRule="auto"/>
              <w:rPr>
                <w:rFonts w:ascii="Garamond" w:hAnsi="Garamond"/>
                <w:b/>
                <w:sz w:val="18"/>
              </w:rPr>
            </w:pPr>
            <w:r w:rsidRPr="00AF68E7">
              <w:rPr>
                <w:rFonts w:ascii="Garamond" w:hAnsi="Garamond" w:cs="Calibri"/>
                <w:b/>
                <w:sz w:val="18"/>
              </w:rPr>
              <w:t xml:space="preserve">Madhësia e </w:t>
            </w:r>
            <w:r w:rsidR="00A96A78" w:rsidRPr="00AF68E7">
              <w:rPr>
                <w:rFonts w:ascii="Garamond" w:hAnsi="Garamond" w:cs="Calibri"/>
                <w:b/>
                <w:sz w:val="18"/>
              </w:rPr>
              <w:t xml:space="preserve">transfertës së pakushtëzuar </w:t>
            </w:r>
            <w:r w:rsidRPr="00AF68E7">
              <w:rPr>
                <w:rFonts w:ascii="Garamond" w:hAnsi="Garamond" w:cs="Calibri"/>
                <w:b/>
                <w:sz w:val="18"/>
              </w:rPr>
              <w:t>që shpërndahet sipas dendësisë së popullsisë</w:t>
            </w:r>
          </w:p>
        </w:tc>
        <w:tc>
          <w:tcPr>
            <w:tcW w:w="1688" w:type="dxa"/>
            <w:shd w:val="clear" w:color="auto" w:fill="auto"/>
            <w:noWrap/>
            <w:vAlign w:val="bottom"/>
            <w:hideMark/>
          </w:tcPr>
          <w:p w14:paraId="32F5C43E" w14:textId="77777777" w:rsidR="00A10E31" w:rsidRPr="00AF68E7" w:rsidRDefault="00A10E31" w:rsidP="008F5E16">
            <w:pPr>
              <w:spacing w:after="0" w:line="240" w:lineRule="auto"/>
              <w:jc w:val="right"/>
              <w:rPr>
                <w:rFonts w:ascii="Garamond" w:hAnsi="Garamond" w:cs="Calibri"/>
                <w:b/>
                <w:sz w:val="18"/>
                <w:szCs w:val="26"/>
              </w:rPr>
            </w:pPr>
            <w:r w:rsidRPr="00AF68E7">
              <w:rPr>
                <w:rFonts w:ascii="Garamond" w:hAnsi="Garamond" w:cs="Calibri"/>
                <w:b/>
                <w:sz w:val="18"/>
                <w:szCs w:val="26"/>
              </w:rPr>
              <w:t>3,301,017,090</w:t>
            </w:r>
          </w:p>
        </w:tc>
      </w:tr>
      <w:tr w:rsidR="00AF68E7" w:rsidRPr="00AF68E7" w14:paraId="64E1DC91" w14:textId="77777777" w:rsidTr="008F5E16">
        <w:trPr>
          <w:trHeight w:val="60"/>
        </w:trPr>
        <w:tc>
          <w:tcPr>
            <w:tcW w:w="8086" w:type="dxa"/>
            <w:gridSpan w:val="7"/>
            <w:shd w:val="clear" w:color="auto" w:fill="auto"/>
            <w:noWrap/>
            <w:vAlign w:val="bottom"/>
            <w:hideMark/>
          </w:tcPr>
          <w:p w14:paraId="6A570E68" w14:textId="77777777" w:rsidR="00A10E31" w:rsidRPr="00AF68E7" w:rsidRDefault="00A10E31" w:rsidP="008F5E16">
            <w:pPr>
              <w:spacing w:after="0" w:line="240" w:lineRule="auto"/>
              <w:rPr>
                <w:rFonts w:ascii="Garamond" w:hAnsi="Garamond"/>
                <w:sz w:val="18"/>
              </w:rPr>
            </w:pPr>
            <w:r w:rsidRPr="00AF68E7">
              <w:rPr>
                <w:rFonts w:ascii="Garamond" w:hAnsi="Garamond" w:cs="Calibri"/>
                <w:sz w:val="18"/>
              </w:rPr>
              <w:t xml:space="preserve">Mesatarja Kombëtare e Dendësisë së Popullsisë </w:t>
            </w:r>
          </w:p>
        </w:tc>
        <w:tc>
          <w:tcPr>
            <w:tcW w:w="1688" w:type="dxa"/>
            <w:shd w:val="clear" w:color="auto" w:fill="auto"/>
            <w:noWrap/>
            <w:vAlign w:val="bottom"/>
            <w:hideMark/>
          </w:tcPr>
          <w:p w14:paraId="28D0949C" w14:textId="77777777" w:rsidR="00A10E31" w:rsidRPr="00AF68E7" w:rsidRDefault="00A10E31" w:rsidP="008F5E16">
            <w:pPr>
              <w:spacing w:after="0" w:line="240" w:lineRule="auto"/>
              <w:jc w:val="right"/>
              <w:rPr>
                <w:rFonts w:ascii="Garamond" w:hAnsi="Garamond"/>
                <w:b/>
                <w:sz w:val="18"/>
              </w:rPr>
            </w:pPr>
            <w:r w:rsidRPr="00AF68E7">
              <w:rPr>
                <w:rFonts w:ascii="Garamond" w:hAnsi="Garamond" w:cs="Calibri"/>
                <w:sz w:val="18"/>
              </w:rPr>
              <w:t>118 banorë/km</w:t>
            </w:r>
            <w:r w:rsidRPr="00AF68E7">
              <w:rPr>
                <w:rFonts w:ascii="Garamond" w:hAnsi="Garamond" w:cs="Calibri"/>
                <w:sz w:val="18"/>
                <w:vertAlign w:val="superscript"/>
              </w:rPr>
              <w:t>2</w:t>
            </w:r>
          </w:p>
        </w:tc>
      </w:tr>
      <w:tr w:rsidR="00AF68E7" w:rsidRPr="00AF68E7" w14:paraId="715CA04E" w14:textId="77777777" w:rsidTr="008F5E16">
        <w:trPr>
          <w:trHeight w:val="249"/>
        </w:trPr>
        <w:tc>
          <w:tcPr>
            <w:tcW w:w="8086" w:type="dxa"/>
            <w:gridSpan w:val="7"/>
            <w:shd w:val="clear" w:color="auto" w:fill="auto"/>
            <w:noWrap/>
            <w:vAlign w:val="bottom"/>
            <w:hideMark/>
          </w:tcPr>
          <w:p w14:paraId="47D793D9" w14:textId="74400319" w:rsidR="00A10E31" w:rsidRPr="00AF68E7" w:rsidRDefault="00A10E31" w:rsidP="008F5E16">
            <w:pPr>
              <w:spacing w:after="0" w:line="240" w:lineRule="auto"/>
              <w:rPr>
                <w:rFonts w:ascii="Garamond" w:hAnsi="Garamond"/>
                <w:sz w:val="18"/>
              </w:rPr>
            </w:pPr>
            <w:r w:rsidRPr="00AF68E7">
              <w:rPr>
                <w:rFonts w:ascii="Garamond" w:hAnsi="Garamond"/>
                <w:sz w:val="18"/>
              </w:rPr>
              <w:t>Transferta</w:t>
            </w:r>
            <w:r w:rsidR="003E6915" w:rsidRPr="00AF68E7">
              <w:rPr>
                <w:rFonts w:ascii="Garamond" w:hAnsi="Garamond"/>
                <w:sz w:val="18"/>
              </w:rPr>
              <w:t xml:space="preserve"> </w:t>
            </w:r>
            <w:r w:rsidRPr="00AF68E7">
              <w:rPr>
                <w:rFonts w:ascii="Garamond" w:hAnsi="Garamond"/>
                <w:sz w:val="18"/>
              </w:rPr>
              <w:t>për frymë nga densiteti i popullsisë</w:t>
            </w:r>
          </w:p>
        </w:tc>
        <w:tc>
          <w:tcPr>
            <w:tcW w:w="1688" w:type="dxa"/>
            <w:shd w:val="clear" w:color="auto" w:fill="auto"/>
            <w:noWrap/>
            <w:vAlign w:val="bottom"/>
            <w:hideMark/>
          </w:tcPr>
          <w:p w14:paraId="344FB843" w14:textId="77777777" w:rsidR="00A10E31" w:rsidRPr="00AF68E7" w:rsidRDefault="00A10E31" w:rsidP="008F5E16">
            <w:pPr>
              <w:spacing w:after="0" w:line="240" w:lineRule="auto"/>
              <w:jc w:val="right"/>
              <w:rPr>
                <w:rFonts w:ascii="Garamond" w:hAnsi="Garamond"/>
                <w:b/>
                <w:sz w:val="18"/>
              </w:rPr>
            </w:pPr>
            <w:r w:rsidRPr="00AF68E7">
              <w:rPr>
                <w:rFonts w:ascii="Garamond" w:hAnsi="Garamond"/>
                <w:sz w:val="18"/>
              </w:rPr>
              <w:t>2,698</w:t>
            </w:r>
            <w:r w:rsidRPr="00AF68E7">
              <w:rPr>
                <w:rFonts w:ascii="Garamond" w:hAnsi="Garamond"/>
                <w:b/>
                <w:sz w:val="18"/>
              </w:rPr>
              <w:t xml:space="preserve"> </w:t>
            </w:r>
            <w:r w:rsidRPr="00AF68E7">
              <w:rPr>
                <w:rFonts w:ascii="Garamond" w:hAnsi="Garamond" w:cs="Calibri"/>
                <w:sz w:val="18"/>
              </w:rPr>
              <w:t>lek/banorë</w:t>
            </w:r>
          </w:p>
        </w:tc>
      </w:tr>
      <w:tr w:rsidR="00AF68E7" w:rsidRPr="00AF68E7" w14:paraId="0899D114" w14:textId="77777777" w:rsidTr="008F5E16">
        <w:trPr>
          <w:trHeight w:val="1033"/>
        </w:trPr>
        <w:tc>
          <w:tcPr>
            <w:tcW w:w="1866" w:type="dxa"/>
            <w:gridSpan w:val="2"/>
            <w:shd w:val="clear" w:color="000000" w:fill="C0C0C0"/>
            <w:vAlign w:val="center"/>
            <w:hideMark/>
          </w:tcPr>
          <w:p w14:paraId="097EB27F" w14:textId="7AE61E2C" w:rsidR="00A10E31" w:rsidRPr="00AF68E7" w:rsidRDefault="00A10E31" w:rsidP="008F5E16">
            <w:pPr>
              <w:spacing w:after="0" w:line="240" w:lineRule="auto"/>
              <w:jc w:val="center"/>
              <w:rPr>
                <w:rFonts w:ascii="Garamond" w:hAnsi="Garamond"/>
                <w:b/>
                <w:bCs/>
                <w:sz w:val="18"/>
              </w:rPr>
            </w:pPr>
            <w:r w:rsidRPr="00AF68E7">
              <w:rPr>
                <w:rFonts w:ascii="Garamond" w:hAnsi="Garamond"/>
                <w:b/>
                <w:sz w:val="18"/>
              </w:rPr>
              <w:t xml:space="preserve">Kufijtë e </w:t>
            </w:r>
            <w:r w:rsidR="00A96A78" w:rsidRPr="00AF68E7">
              <w:rPr>
                <w:rFonts w:ascii="Garamond" w:hAnsi="Garamond"/>
                <w:b/>
                <w:sz w:val="18"/>
              </w:rPr>
              <w:t>dendësisë</w:t>
            </w:r>
            <w:r w:rsidRPr="00AF68E7">
              <w:rPr>
                <w:rFonts w:ascii="Garamond" w:hAnsi="Garamond"/>
                <w:b/>
                <w:sz w:val="18"/>
              </w:rPr>
              <w:t xml:space="preserve"> së popullsisë</w:t>
            </w:r>
            <w:r w:rsidR="003E6915" w:rsidRPr="00AF68E7">
              <w:rPr>
                <w:rFonts w:ascii="Garamond" w:hAnsi="Garamond"/>
                <w:b/>
                <w:sz w:val="18"/>
              </w:rPr>
              <w:t xml:space="preserve"> </w:t>
            </w:r>
            <w:r w:rsidRPr="00AF68E7">
              <w:rPr>
                <w:rFonts w:ascii="Garamond" w:hAnsi="Garamond"/>
                <w:b/>
                <w:sz w:val="18"/>
              </w:rPr>
              <w:t>si përqindje ndaj mesatares kombëtare</w:t>
            </w:r>
          </w:p>
        </w:tc>
        <w:tc>
          <w:tcPr>
            <w:tcW w:w="1198" w:type="dxa"/>
            <w:shd w:val="clear" w:color="000000" w:fill="C0C0C0"/>
            <w:vAlign w:val="center"/>
            <w:hideMark/>
          </w:tcPr>
          <w:p w14:paraId="5C9263D0" w14:textId="19E74179"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Koefi</w:t>
            </w:r>
            <w:r w:rsidR="00A96A78" w:rsidRPr="00AF68E7">
              <w:rPr>
                <w:rFonts w:ascii="Garamond" w:hAnsi="Garamond"/>
                <w:b/>
                <w:bCs/>
                <w:sz w:val="18"/>
              </w:rPr>
              <w:t>ci</w:t>
            </w:r>
            <w:r w:rsidRPr="00AF68E7">
              <w:rPr>
                <w:rFonts w:ascii="Garamond" w:hAnsi="Garamond"/>
                <w:b/>
                <w:bCs/>
                <w:sz w:val="18"/>
              </w:rPr>
              <w:t>entët</w:t>
            </w:r>
            <w:r w:rsidR="00A96A78" w:rsidRPr="00AF68E7">
              <w:rPr>
                <w:rFonts w:ascii="Garamond" w:hAnsi="Garamond"/>
                <w:b/>
                <w:bCs/>
                <w:sz w:val="18"/>
              </w:rPr>
              <w:t xml:space="preserve"> </w:t>
            </w:r>
            <w:r w:rsidRPr="00AF68E7">
              <w:rPr>
                <w:rFonts w:ascii="Garamond" w:hAnsi="Garamond"/>
                <w:b/>
                <w:bCs/>
                <w:sz w:val="18"/>
              </w:rPr>
              <w:t>e rregullimit</w:t>
            </w:r>
          </w:p>
        </w:tc>
        <w:tc>
          <w:tcPr>
            <w:tcW w:w="1111" w:type="dxa"/>
            <w:shd w:val="clear" w:color="000000" w:fill="C0C0C0"/>
            <w:vAlign w:val="center"/>
            <w:hideMark/>
          </w:tcPr>
          <w:p w14:paraId="770C0CCF"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Numri i NJVQV-ve përfituese</w:t>
            </w:r>
          </w:p>
        </w:tc>
        <w:tc>
          <w:tcPr>
            <w:tcW w:w="1244" w:type="dxa"/>
            <w:shd w:val="clear" w:color="000000" w:fill="C0C0C0"/>
            <w:vAlign w:val="center"/>
            <w:hideMark/>
          </w:tcPr>
          <w:p w14:paraId="245450C5" w14:textId="1CF61609" w:rsidR="00A10E31" w:rsidRPr="00AF68E7" w:rsidRDefault="00A96A78" w:rsidP="008F5E16">
            <w:pPr>
              <w:spacing w:after="0" w:line="240" w:lineRule="auto"/>
              <w:jc w:val="center"/>
              <w:rPr>
                <w:rFonts w:ascii="Garamond" w:hAnsi="Garamond"/>
                <w:b/>
                <w:sz w:val="18"/>
              </w:rPr>
            </w:pPr>
            <w:r w:rsidRPr="00AF68E7">
              <w:rPr>
                <w:rFonts w:ascii="Garamond" w:hAnsi="Garamond"/>
                <w:b/>
                <w:sz w:val="18"/>
              </w:rPr>
              <w:t>Dendësia</w:t>
            </w:r>
            <w:r w:rsidR="00A10E31" w:rsidRPr="00AF68E7">
              <w:rPr>
                <w:rFonts w:ascii="Garamond" w:hAnsi="Garamond"/>
                <w:b/>
                <w:sz w:val="18"/>
              </w:rPr>
              <w:t xml:space="preserve"> e popullsisë korresponduese</w:t>
            </w:r>
          </w:p>
        </w:tc>
        <w:tc>
          <w:tcPr>
            <w:tcW w:w="1332" w:type="dxa"/>
            <w:shd w:val="clear" w:color="000000" w:fill="C0C0C0"/>
            <w:vAlign w:val="center"/>
            <w:hideMark/>
          </w:tcPr>
          <w:p w14:paraId="51AB5AE0"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Popullsia në çdo grup</w:t>
            </w:r>
          </w:p>
        </w:tc>
        <w:tc>
          <w:tcPr>
            <w:tcW w:w="1335" w:type="dxa"/>
            <w:shd w:val="clear" w:color="000000" w:fill="C0C0C0"/>
            <w:vAlign w:val="center"/>
            <w:hideMark/>
          </w:tcPr>
          <w:p w14:paraId="35CA1DE4" w14:textId="27B8293E"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Popullsia e korrektuar me koefic</w:t>
            </w:r>
            <w:r w:rsidR="00A96A78" w:rsidRPr="00AF68E7">
              <w:rPr>
                <w:rFonts w:ascii="Garamond" w:hAnsi="Garamond"/>
                <w:b/>
                <w:sz w:val="18"/>
              </w:rPr>
              <w:t>i</w:t>
            </w:r>
            <w:r w:rsidRPr="00AF68E7">
              <w:rPr>
                <w:rFonts w:ascii="Garamond" w:hAnsi="Garamond"/>
                <w:b/>
                <w:sz w:val="18"/>
              </w:rPr>
              <w:t xml:space="preserve">entin e rregullimit për çdo grup </w:t>
            </w:r>
          </w:p>
        </w:tc>
        <w:tc>
          <w:tcPr>
            <w:tcW w:w="1688" w:type="dxa"/>
            <w:shd w:val="clear" w:color="000000" w:fill="C0C0C0"/>
            <w:vAlign w:val="center"/>
            <w:hideMark/>
          </w:tcPr>
          <w:p w14:paraId="25E9777E"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Shuma e fondeve shtesë për çdo grup</w:t>
            </w:r>
          </w:p>
        </w:tc>
      </w:tr>
      <w:tr w:rsidR="00AF68E7" w:rsidRPr="00AF68E7" w14:paraId="1EE03B03" w14:textId="77777777" w:rsidTr="008F5E16">
        <w:trPr>
          <w:trHeight w:val="249"/>
        </w:trPr>
        <w:tc>
          <w:tcPr>
            <w:tcW w:w="977" w:type="dxa"/>
            <w:shd w:val="clear" w:color="auto" w:fill="auto"/>
            <w:noWrap/>
            <w:vAlign w:val="bottom"/>
            <w:hideMark/>
          </w:tcPr>
          <w:p w14:paraId="0FF69781"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lastRenderedPageBreak/>
              <w:t>Kufiri 1</w:t>
            </w:r>
          </w:p>
        </w:tc>
        <w:tc>
          <w:tcPr>
            <w:tcW w:w="889" w:type="dxa"/>
            <w:shd w:val="clear" w:color="auto" w:fill="auto"/>
            <w:noWrap/>
            <w:vAlign w:val="bottom"/>
            <w:hideMark/>
          </w:tcPr>
          <w:p w14:paraId="021EDBED"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22%</w:t>
            </w:r>
          </w:p>
        </w:tc>
        <w:tc>
          <w:tcPr>
            <w:tcW w:w="1198" w:type="dxa"/>
            <w:shd w:val="clear" w:color="auto" w:fill="auto"/>
            <w:noWrap/>
            <w:hideMark/>
          </w:tcPr>
          <w:p w14:paraId="74E7BF14"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2.270</w:t>
            </w:r>
          </w:p>
        </w:tc>
        <w:tc>
          <w:tcPr>
            <w:tcW w:w="1111" w:type="dxa"/>
            <w:shd w:val="clear" w:color="auto" w:fill="auto"/>
            <w:noWrap/>
            <w:hideMark/>
          </w:tcPr>
          <w:p w14:paraId="799A5402"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w:t>
            </w:r>
          </w:p>
        </w:tc>
        <w:tc>
          <w:tcPr>
            <w:tcW w:w="1244" w:type="dxa"/>
            <w:shd w:val="clear" w:color="auto" w:fill="auto"/>
            <w:noWrap/>
            <w:hideMark/>
          </w:tcPr>
          <w:p w14:paraId="3095B74E"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25.3</w:t>
            </w:r>
          </w:p>
        </w:tc>
        <w:tc>
          <w:tcPr>
            <w:tcW w:w="1332" w:type="dxa"/>
            <w:shd w:val="clear" w:color="auto" w:fill="auto"/>
            <w:noWrap/>
            <w:hideMark/>
          </w:tcPr>
          <w:p w14:paraId="7AA5F86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132,759</w:t>
            </w:r>
          </w:p>
        </w:tc>
        <w:tc>
          <w:tcPr>
            <w:tcW w:w="1335" w:type="dxa"/>
            <w:shd w:val="clear" w:color="auto" w:fill="auto"/>
            <w:noWrap/>
            <w:hideMark/>
          </w:tcPr>
          <w:p w14:paraId="4C38B70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301,363</w:t>
            </w:r>
          </w:p>
        </w:tc>
        <w:tc>
          <w:tcPr>
            <w:tcW w:w="1688" w:type="dxa"/>
            <w:shd w:val="clear" w:color="auto" w:fill="auto"/>
            <w:noWrap/>
            <w:hideMark/>
          </w:tcPr>
          <w:p w14:paraId="36D184CB"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813,116,552</w:t>
            </w:r>
          </w:p>
        </w:tc>
      </w:tr>
      <w:tr w:rsidR="00AF68E7" w:rsidRPr="00AF68E7" w14:paraId="1D108FE6" w14:textId="77777777" w:rsidTr="008F5E16">
        <w:trPr>
          <w:trHeight w:val="249"/>
        </w:trPr>
        <w:tc>
          <w:tcPr>
            <w:tcW w:w="977" w:type="dxa"/>
            <w:shd w:val="clear" w:color="auto" w:fill="auto"/>
            <w:noWrap/>
            <w:vAlign w:val="bottom"/>
            <w:hideMark/>
          </w:tcPr>
          <w:p w14:paraId="1B449EB6"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2</w:t>
            </w:r>
          </w:p>
        </w:tc>
        <w:tc>
          <w:tcPr>
            <w:tcW w:w="889" w:type="dxa"/>
            <w:shd w:val="clear" w:color="auto" w:fill="auto"/>
            <w:noWrap/>
            <w:vAlign w:val="bottom"/>
            <w:hideMark/>
          </w:tcPr>
          <w:p w14:paraId="32895D9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43%</w:t>
            </w:r>
          </w:p>
        </w:tc>
        <w:tc>
          <w:tcPr>
            <w:tcW w:w="1198" w:type="dxa"/>
            <w:shd w:val="clear" w:color="auto" w:fill="auto"/>
            <w:noWrap/>
            <w:hideMark/>
          </w:tcPr>
          <w:p w14:paraId="5AD77F6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1.669</w:t>
            </w:r>
          </w:p>
        </w:tc>
        <w:tc>
          <w:tcPr>
            <w:tcW w:w="1111" w:type="dxa"/>
            <w:shd w:val="clear" w:color="auto" w:fill="auto"/>
            <w:noWrap/>
            <w:hideMark/>
          </w:tcPr>
          <w:p w14:paraId="183EA82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11</w:t>
            </w:r>
          </w:p>
        </w:tc>
        <w:tc>
          <w:tcPr>
            <w:tcW w:w="1244" w:type="dxa"/>
            <w:shd w:val="clear" w:color="auto" w:fill="auto"/>
            <w:noWrap/>
            <w:hideMark/>
          </w:tcPr>
          <w:p w14:paraId="36C6641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50.5</w:t>
            </w:r>
          </w:p>
        </w:tc>
        <w:tc>
          <w:tcPr>
            <w:tcW w:w="1332" w:type="dxa"/>
            <w:shd w:val="clear" w:color="auto" w:fill="auto"/>
            <w:noWrap/>
            <w:hideMark/>
          </w:tcPr>
          <w:p w14:paraId="73FACAD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259,546</w:t>
            </w:r>
          </w:p>
        </w:tc>
        <w:tc>
          <w:tcPr>
            <w:tcW w:w="1335" w:type="dxa"/>
            <w:shd w:val="clear" w:color="auto" w:fill="auto"/>
            <w:noWrap/>
            <w:hideMark/>
          </w:tcPr>
          <w:p w14:paraId="7744063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433,181</w:t>
            </w:r>
          </w:p>
        </w:tc>
        <w:tc>
          <w:tcPr>
            <w:tcW w:w="1688" w:type="dxa"/>
            <w:shd w:val="clear" w:color="auto" w:fill="auto"/>
            <w:noWrap/>
            <w:hideMark/>
          </w:tcPr>
          <w:p w14:paraId="07B099F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1,168,780,990</w:t>
            </w:r>
          </w:p>
        </w:tc>
      </w:tr>
      <w:tr w:rsidR="00AF68E7" w:rsidRPr="00AF68E7" w14:paraId="40D692A0" w14:textId="77777777" w:rsidTr="008F5E16">
        <w:trPr>
          <w:trHeight w:val="249"/>
        </w:trPr>
        <w:tc>
          <w:tcPr>
            <w:tcW w:w="977" w:type="dxa"/>
            <w:shd w:val="clear" w:color="auto" w:fill="auto"/>
            <w:noWrap/>
            <w:vAlign w:val="bottom"/>
            <w:hideMark/>
          </w:tcPr>
          <w:p w14:paraId="1F6D303E"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3</w:t>
            </w:r>
          </w:p>
        </w:tc>
        <w:tc>
          <w:tcPr>
            <w:tcW w:w="889" w:type="dxa"/>
            <w:shd w:val="clear" w:color="auto" w:fill="auto"/>
            <w:noWrap/>
            <w:vAlign w:val="bottom"/>
            <w:hideMark/>
          </w:tcPr>
          <w:p w14:paraId="3AE06B27"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75%</w:t>
            </w:r>
          </w:p>
        </w:tc>
        <w:tc>
          <w:tcPr>
            <w:tcW w:w="1198" w:type="dxa"/>
            <w:shd w:val="clear" w:color="auto" w:fill="auto"/>
            <w:noWrap/>
            <w:hideMark/>
          </w:tcPr>
          <w:p w14:paraId="4E7B8C96"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0.900</w:t>
            </w:r>
          </w:p>
        </w:tc>
        <w:tc>
          <w:tcPr>
            <w:tcW w:w="1111" w:type="dxa"/>
            <w:shd w:val="clear" w:color="auto" w:fill="auto"/>
            <w:noWrap/>
            <w:hideMark/>
          </w:tcPr>
          <w:p w14:paraId="74CD3307"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10</w:t>
            </w:r>
          </w:p>
        </w:tc>
        <w:tc>
          <w:tcPr>
            <w:tcW w:w="1244" w:type="dxa"/>
            <w:shd w:val="clear" w:color="auto" w:fill="auto"/>
            <w:noWrap/>
            <w:hideMark/>
          </w:tcPr>
          <w:p w14:paraId="7F2B79E4"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88.2</w:t>
            </w:r>
          </w:p>
        </w:tc>
        <w:tc>
          <w:tcPr>
            <w:tcW w:w="1332" w:type="dxa"/>
            <w:shd w:val="clear" w:color="auto" w:fill="auto"/>
            <w:noWrap/>
            <w:hideMark/>
          </w:tcPr>
          <w:p w14:paraId="41F024D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347,063</w:t>
            </w:r>
          </w:p>
        </w:tc>
        <w:tc>
          <w:tcPr>
            <w:tcW w:w="1335" w:type="dxa"/>
            <w:shd w:val="clear" w:color="auto" w:fill="auto"/>
            <w:noWrap/>
            <w:hideMark/>
          </w:tcPr>
          <w:p w14:paraId="34C19C6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312,357</w:t>
            </w:r>
          </w:p>
        </w:tc>
        <w:tc>
          <w:tcPr>
            <w:tcW w:w="1688" w:type="dxa"/>
            <w:shd w:val="clear" w:color="auto" w:fill="auto"/>
            <w:noWrap/>
            <w:hideMark/>
          </w:tcPr>
          <w:p w14:paraId="0298F40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842,780,786</w:t>
            </w:r>
          </w:p>
        </w:tc>
      </w:tr>
      <w:tr w:rsidR="00AF68E7" w:rsidRPr="00AF68E7" w14:paraId="73E6F861" w14:textId="77777777" w:rsidTr="008F5E16">
        <w:trPr>
          <w:trHeight w:val="249"/>
        </w:trPr>
        <w:tc>
          <w:tcPr>
            <w:tcW w:w="977" w:type="dxa"/>
            <w:shd w:val="clear" w:color="auto" w:fill="auto"/>
            <w:noWrap/>
            <w:vAlign w:val="bottom"/>
            <w:hideMark/>
          </w:tcPr>
          <w:p w14:paraId="02C3D50E"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4</w:t>
            </w:r>
          </w:p>
        </w:tc>
        <w:tc>
          <w:tcPr>
            <w:tcW w:w="889" w:type="dxa"/>
            <w:shd w:val="clear" w:color="auto" w:fill="auto"/>
            <w:noWrap/>
            <w:vAlign w:val="bottom"/>
            <w:hideMark/>
          </w:tcPr>
          <w:p w14:paraId="2DD124CC"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110%</w:t>
            </w:r>
          </w:p>
        </w:tc>
        <w:tc>
          <w:tcPr>
            <w:tcW w:w="1198" w:type="dxa"/>
            <w:shd w:val="clear" w:color="auto" w:fill="auto"/>
            <w:noWrap/>
            <w:hideMark/>
          </w:tcPr>
          <w:p w14:paraId="4B7D6E1E"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0.350</w:t>
            </w:r>
          </w:p>
        </w:tc>
        <w:tc>
          <w:tcPr>
            <w:tcW w:w="1111" w:type="dxa"/>
            <w:shd w:val="clear" w:color="auto" w:fill="auto"/>
            <w:noWrap/>
            <w:hideMark/>
          </w:tcPr>
          <w:p w14:paraId="25F654B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6</w:t>
            </w:r>
          </w:p>
        </w:tc>
        <w:tc>
          <w:tcPr>
            <w:tcW w:w="1244" w:type="dxa"/>
            <w:shd w:val="clear" w:color="auto" w:fill="auto"/>
            <w:noWrap/>
            <w:hideMark/>
          </w:tcPr>
          <w:p w14:paraId="761D6FF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129.3</w:t>
            </w:r>
          </w:p>
        </w:tc>
        <w:tc>
          <w:tcPr>
            <w:tcW w:w="1332" w:type="dxa"/>
            <w:shd w:val="clear" w:color="auto" w:fill="auto"/>
            <w:noWrap/>
            <w:hideMark/>
          </w:tcPr>
          <w:p w14:paraId="625DFF85"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286,615</w:t>
            </w:r>
          </w:p>
        </w:tc>
        <w:tc>
          <w:tcPr>
            <w:tcW w:w="1335" w:type="dxa"/>
            <w:shd w:val="clear" w:color="auto" w:fill="auto"/>
            <w:noWrap/>
            <w:hideMark/>
          </w:tcPr>
          <w:p w14:paraId="4B207D96"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100,315</w:t>
            </w:r>
          </w:p>
        </w:tc>
        <w:tc>
          <w:tcPr>
            <w:tcW w:w="1688" w:type="dxa"/>
            <w:shd w:val="clear" w:color="auto" w:fill="auto"/>
            <w:noWrap/>
            <w:hideMark/>
          </w:tcPr>
          <w:p w14:paraId="387ECF64"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270,663,947</w:t>
            </w:r>
          </w:p>
        </w:tc>
      </w:tr>
      <w:tr w:rsidR="00AF68E7" w:rsidRPr="00AF68E7" w14:paraId="7C59862D" w14:textId="77777777" w:rsidTr="008F5E16">
        <w:trPr>
          <w:trHeight w:val="249"/>
        </w:trPr>
        <w:tc>
          <w:tcPr>
            <w:tcW w:w="977" w:type="dxa"/>
            <w:shd w:val="clear" w:color="auto" w:fill="auto"/>
            <w:noWrap/>
            <w:vAlign w:val="bottom"/>
          </w:tcPr>
          <w:p w14:paraId="7ED3A542"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5</w:t>
            </w:r>
          </w:p>
        </w:tc>
        <w:tc>
          <w:tcPr>
            <w:tcW w:w="889" w:type="dxa"/>
            <w:shd w:val="clear" w:color="auto" w:fill="auto"/>
            <w:noWrap/>
            <w:vAlign w:val="bottom"/>
          </w:tcPr>
          <w:p w14:paraId="1877D748"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&gt;110%</w:t>
            </w:r>
          </w:p>
        </w:tc>
        <w:tc>
          <w:tcPr>
            <w:tcW w:w="1198" w:type="dxa"/>
            <w:shd w:val="clear" w:color="auto" w:fill="auto"/>
            <w:noWrap/>
          </w:tcPr>
          <w:p w14:paraId="488A93D6"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0.033</w:t>
            </w:r>
          </w:p>
        </w:tc>
        <w:tc>
          <w:tcPr>
            <w:tcW w:w="1111" w:type="dxa"/>
            <w:shd w:val="clear" w:color="auto" w:fill="auto"/>
            <w:noWrap/>
          </w:tcPr>
          <w:p w14:paraId="075658CE"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22</w:t>
            </w:r>
          </w:p>
        </w:tc>
        <w:tc>
          <w:tcPr>
            <w:tcW w:w="1244" w:type="dxa"/>
            <w:shd w:val="clear" w:color="auto" w:fill="auto"/>
            <w:noWrap/>
          </w:tcPr>
          <w:p w14:paraId="16998512"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&gt;130.1</w:t>
            </w:r>
          </w:p>
        </w:tc>
        <w:tc>
          <w:tcPr>
            <w:tcW w:w="1332" w:type="dxa"/>
            <w:shd w:val="clear" w:color="auto" w:fill="auto"/>
            <w:noWrap/>
          </w:tcPr>
          <w:p w14:paraId="1A92B9CA"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2,309,957</w:t>
            </w:r>
          </w:p>
        </w:tc>
        <w:tc>
          <w:tcPr>
            <w:tcW w:w="1335" w:type="dxa"/>
            <w:shd w:val="clear" w:color="auto" w:fill="auto"/>
            <w:noWrap/>
          </w:tcPr>
          <w:p w14:paraId="09EE415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76,229</w:t>
            </w:r>
          </w:p>
        </w:tc>
        <w:tc>
          <w:tcPr>
            <w:tcW w:w="1688" w:type="dxa"/>
            <w:shd w:val="clear" w:color="auto" w:fill="auto"/>
            <w:noWrap/>
          </w:tcPr>
          <w:p w14:paraId="144D80F9"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205,674,815</w:t>
            </w:r>
          </w:p>
        </w:tc>
      </w:tr>
      <w:tr w:rsidR="00AF68E7" w:rsidRPr="00AF68E7" w14:paraId="15765E62" w14:textId="77777777" w:rsidTr="008F5E16">
        <w:trPr>
          <w:trHeight w:val="249"/>
        </w:trPr>
        <w:tc>
          <w:tcPr>
            <w:tcW w:w="977" w:type="dxa"/>
            <w:shd w:val="clear" w:color="auto" w:fill="auto"/>
            <w:noWrap/>
            <w:vAlign w:val="bottom"/>
          </w:tcPr>
          <w:p w14:paraId="117D759F"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Totali</w:t>
            </w:r>
          </w:p>
        </w:tc>
        <w:tc>
          <w:tcPr>
            <w:tcW w:w="889" w:type="dxa"/>
            <w:shd w:val="clear" w:color="auto" w:fill="auto"/>
            <w:noWrap/>
            <w:vAlign w:val="bottom"/>
          </w:tcPr>
          <w:p w14:paraId="1515FF40" w14:textId="77777777" w:rsidR="00A10E31" w:rsidRPr="00AF68E7" w:rsidRDefault="00A10E31" w:rsidP="008F5E16">
            <w:pPr>
              <w:spacing w:after="0" w:line="240" w:lineRule="auto"/>
              <w:jc w:val="center"/>
              <w:rPr>
                <w:rFonts w:ascii="Garamond" w:hAnsi="Garamond"/>
                <w:b/>
                <w:bCs/>
                <w:sz w:val="18"/>
              </w:rPr>
            </w:pPr>
          </w:p>
        </w:tc>
        <w:tc>
          <w:tcPr>
            <w:tcW w:w="1198" w:type="dxa"/>
            <w:shd w:val="clear" w:color="auto" w:fill="auto"/>
            <w:noWrap/>
            <w:vAlign w:val="bottom"/>
          </w:tcPr>
          <w:p w14:paraId="07EDED5B" w14:textId="77777777" w:rsidR="00A10E31" w:rsidRPr="00AF68E7" w:rsidRDefault="00A10E31" w:rsidP="008F5E16">
            <w:pPr>
              <w:spacing w:after="0" w:line="240" w:lineRule="auto"/>
              <w:jc w:val="center"/>
              <w:rPr>
                <w:rFonts w:ascii="Garamond" w:hAnsi="Garamond"/>
                <w:b/>
                <w:bCs/>
                <w:sz w:val="18"/>
              </w:rPr>
            </w:pPr>
          </w:p>
        </w:tc>
        <w:tc>
          <w:tcPr>
            <w:tcW w:w="1111" w:type="dxa"/>
            <w:shd w:val="clear" w:color="auto" w:fill="auto"/>
            <w:noWrap/>
          </w:tcPr>
          <w:p w14:paraId="4DB76AE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61</w:t>
            </w:r>
          </w:p>
        </w:tc>
        <w:tc>
          <w:tcPr>
            <w:tcW w:w="1244" w:type="dxa"/>
            <w:shd w:val="clear" w:color="auto" w:fill="auto"/>
            <w:noWrap/>
            <w:vAlign w:val="bottom"/>
          </w:tcPr>
          <w:p w14:paraId="108C7476" w14:textId="77777777" w:rsidR="00A10E31" w:rsidRPr="00AF68E7" w:rsidRDefault="00A10E31" w:rsidP="008F5E16">
            <w:pPr>
              <w:spacing w:after="0" w:line="240" w:lineRule="auto"/>
              <w:jc w:val="right"/>
              <w:rPr>
                <w:rFonts w:ascii="Garamond" w:hAnsi="Garamond"/>
                <w:sz w:val="18"/>
              </w:rPr>
            </w:pPr>
          </w:p>
        </w:tc>
        <w:tc>
          <w:tcPr>
            <w:tcW w:w="1332" w:type="dxa"/>
            <w:shd w:val="clear" w:color="auto" w:fill="auto"/>
            <w:noWrap/>
          </w:tcPr>
          <w:p w14:paraId="775C9F37"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3,335,940</w:t>
            </w:r>
          </w:p>
        </w:tc>
        <w:tc>
          <w:tcPr>
            <w:tcW w:w="1335" w:type="dxa"/>
            <w:shd w:val="clear" w:color="auto" w:fill="auto"/>
            <w:noWrap/>
          </w:tcPr>
          <w:p w14:paraId="375504B5"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1,223,445</w:t>
            </w:r>
          </w:p>
        </w:tc>
        <w:tc>
          <w:tcPr>
            <w:tcW w:w="1688" w:type="dxa"/>
            <w:shd w:val="clear" w:color="auto" w:fill="auto"/>
            <w:noWrap/>
          </w:tcPr>
          <w:p w14:paraId="53A253D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3,301,017,090</w:t>
            </w:r>
          </w:p>
        </w:tc>
      </w:tr>
    </w:tbl>
    <w:p w14:paraId="790F86D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63B459D1" w14:textId="42FE54E3" w:rsidR="00A10E31" w:rsidRPr="00AF68E7" w:rsidRDefault="00A10E31" w:rsidP="00A10E31">
      <w:pPr>
        <w:tabs>
          <w:tab w:val="left" w:pos="1688"/>
          <w:tab w:val="left" w:pos="9774"/>
          <w:tab w:val="left" w:pos="11462"/>
          <w:tab w:val="left" w:pos="13328"/>
          <w:tab w:val="left" w:pos="14305"/>
          <w:tab w:val="left" w:pos="15194"/>
          <w:tab w:val="left" w:pos="16392"/>
          <w:tab w:val="left" w:pos="17503"/>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Një njësi e vetëqeverisjes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5 grupime të njësive të vetëqeverisjes vendore sipas ngjashmërisë më të madhe të dendësisë. Njësitë me dendësi më të ulët popullsie përfitojnë nga koeficientë shtesë më të lartë se ato njësi të cilat kanë një afërsi më të madhe të dendësisë me mesataren kombëtare. Nga ky kriter përfitojnë të gjitha bashkitë, në të cilat banojnë 3,335,940 banorë rezidentë efektivë. Nëse një njësi e vetëqeverisjes vendore ka një dendësi mesatare nën 22% të mesatares kombëtare, ose mesatarisht 26 banorë për k</w:t>
      </w:r>
      <w:r w:rsidR="00A96A78" w:rsidRPr="00AF68E7">
        <w:rPr>
          <w:rFonts w:ascii="Garamond" w:hAnsi="Garamond" w:cs="Calibri"/>
          <w:sz w:val="24"/>
          <w:szCs w:val="24"/>
        </w:rPr>
        <w:t>m</w:t>
      </w:r>
      <w:r w:rsidR="00A96A78" w:rsidRPr="00AF68E7">
        <w:rPr>
          <w:rFonts w:ascii="Garamond" w:hAnsi="Garamond" w:cs="Calibri"/>
          <w:sz w:val="24"/>
          <w:szCs w:val="24"/>
          <w:vertAlign w:val="superscript"/>
        </w:rPr>
        <w:t>2</w:t>
      </w:r>
      <w:r w:rsidRPr="00AF68E7">
        <w:rPr>
          <w:rFonts w:ascii="Garamond" w:hAnsi="Garamond" w:cs="Calibri"/>
          <w:sz w:val="24"/>
          <w:szCs w:val="24"/>
        </w:rPr>
        <w:t xml:space="preserve">, atëherë popullsia e saj relative do të shumëzohet me 2.270. Nëse ka një dendësi midis 22% dhe 44% të mesatares kombëtare, atëherë popullsia e saj relative do të shumëzohet me një koeficient prej 1.669. Pra duke u afruar mesatares kombëtare, koeficientët vijnë duke u zvogëluar. Në përfundim numri i popullsisë për çdo grup dendësie, shumëzohet me koeficientin përkatës dhe transfertën për frymë prej </w:t>
      </w:r>
      <w:r w:rsidRPr="00AF68E7">
        <w:rPr>
          <w:rFonts w:ascii="Garamond" w:hAnsi="Garamond" w:cs="Calibri"/>
          <w:b/>
          <w:bCs/>
          <w:sz w:val="24"/>
          <w:szCs w:val="24"/>
        </w:rPr>
        <w:t>2,698 lekë</w:t>
      </w:r>
      <w:r w:rsidRPr="00AF68E7">
        <w:rPr>
          <w:rFonts w:ascii="Garamond" w:hAnsi="Garamond" w:cs="Calibri"/>
          <w:sz w:val="24"/>
          <w:szCs w:val="24"/>
        </w:rPr>
        <w:t xml:space="preserve"> për banorë (që rezulton nga pjesëtimi i shumës prej</w:t>
      </w:r>
      <w:r w:rsidRPr="00AF68E7">
        <w:rPr>
          <w:rFonts w:ascii="Garamond" w:hAnsi="Garamond" w:cs="Calibri"/>
          <w:b/>
          <w:bCs/>
          <w:sz w:val="24"/>
          <w:szCs w:val="24"/>
        </w:rPr>
        <w:t xml:space="preserve"> 3,301,017,090 lekë</w:t>
      </w:r>
      <w:r w:rsidRPr="00AF68E7">
        <w:rPr>
          <w:rFonts w:ascii="Garamond" w:hAnsi="Garamond" w:cs="Calibri"/>
          <w:sz w:val="24"/>
          <w:szCs w:val="24"/>
        </w:rPr>
        <w:t xml:space="preserve"> me popullsinë totale që rezulton nga aplikimi i koeficientëve për çdo grup). </w:t>
      </w:r>
    </w:p>
    <w:p w14:paraId="18E688DC" w14:textId="170319F3"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prej 5% e totalit të transfertës së pakushtëzuar të përgjithshme për bashkitë, ose 1,100,339,030 lekë do të ndahet mbi numrin faktik të nxënësve në shkollat publike në çdo bashki, kundrejt totalit kombëtar të nxënësve. Bashkitë do të marrin një fond prej</w:t>
      </w:r>
      <w:r w:rsidR="003E6915" w:rsidRPr="00AF68E7">
        <w:rPr>
          <w:rFonts w:ascii="Garamond" w:hAnsi="Garamond" w:cs="Calibri"/>
          <w:sz w:val="24"/>
          <w:szCs w:val="24"/>
        </w:rPr>
        <w:t xml:space="preserve"> </w:t>
      </w:r>
      <w:r w:rsidRPr="00AF68E7">
        <w:rPr>
          <w:rFonts w:ascii="Garamond" w:hAnsi="Garamond" w:cs="Calibri"/>
          <w:sz w:val="24"/>
          <w:szCs w:val="24"/>
        </w:rPr>
        <w:t xml:space="preserve">3,120 lekë për çdo nxënës në territorin e tyre. </w:t>
      </w:r>
    </w:p>
    <w:p w14:paraId="5F1D22E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126"/>
      </w:tblGrid>
      <w:tr w:rsidR="00AF68E7" w:rsidRPr="00AF68E7" w14:paraId="58AD2690" w14:textId="77777777" w:rsidTr="008F5E16">
        <w:trPr>
          <w:trHeight w:val="261"/>
          <w:jc w:val="center"/>
        </w:trPr>
        <w:tc>
          <w:tcPr>
            <w:tcW w:w="6408" w:type="dxa"/>
            <w:shd w:val="clear" w:color="000000" w:fill="FDE9D9"/>
            <w:vAlign w:val="center"/>
            <w:hideMark/>
          </w:tcPr>
          <w:p w14:paraId="7BD106F4" w14:textId="77777777" w:rsidR="00A10E31" w:rsidRPr="00AF68E7" w:rsidRDefault="00A10E31" w:rsidP="008F5E16">
            <w:pPr>
              <w:spacing w:after="0" w:line="240" w:lineRule="auto"/>
              <w:rPr>
                <w:rFonts w:ascii="Garamond" w:hAnsi="Garamond" w:cs="Calibri"/>
                <w:b/>
                <w:bCs/>
                <w:sz w:val="20"/>
              </w:rPr>
            </w:pPr>
            <w:r w:rsidRPr="00AF68E7">
              <w:rPr>
                <w:rFonts w:ascii="Garamond" w:hAnsi="Garamond" w:cs="Calibri"/>
                <w:b/>
                <w:bCs/>
                <w:sz w:val="20"/>
              </w:rPr>
              <w:t>Komponenti III: Ndarja sipas numrit të nxënësve (në %)</w:t>
            </w:r>
          </w:p>
        </w:tc>
        <w:tc>
          <w:tcPr>
            <w:tcW w:w="2126" w:type="dxa"/>
            <w:shd w:val="clear" w:color="000000" w:fill="0070C0"/>
            <w:noWrap/>
            <w:vAlign w:val="center"/>
            <w:hideMark/>
          </w:tcPr>
          <w:p w14:paraId="1D04B554" w14:textId="77777777" w:rsidR="00A10E31" w:rsidRPr="00AF68E7" w:rsidRDefault="00A10E31" w:rsidP="008F5E16">
            <w:pPr>
              <w:spacing w:after="0" w:line="240" w:lineRule="auto"/>
              <w:jc w:val="center"/>
              <w:rPr>
                <w:rFonts w:ascii="Garamond" w:hAnsi="Garamond" w:cs="Calibri"/>
                <w:b/>
                <w:bCs/>
                <w:sz w:val="20"/>
              </w:rPr>
            </w:pPr>
            <w:r w:rsidRPr="00AF68E7">
              <w:rPr>
                <w:rFonts w:ascii="Garamond" w:hAnsi="Garamond" w:cs="Calibri"/>
                <w:b/>
                <w:bCs/>
                <w:sz w:val="20"/>
              </w:rPr>
              <w:t>5%</w:t>
            </w:r>
          </w:p>
        </w:tc>
      </w:tr>
      <w:tr w:rsidR="00AF68E7" w:rsidRPr="00AF68E7" w14:paraId="77322D2D" w14:textId="77777777" w:rsidTr="008F5E16">
        <w:trPr>
          <w:trHeight w:val="261"/>
          <w:jc w:val="center"/>
        </w:trPr>
        <w:tc>
          <w:tcPr>
            <w:tcW w:w="6408" w:type="dxa"/>
            <w:shd w:val="clear" w:color="auto" w:fill="auto"/>
            <w:vAlign w:val="center"/>
            <w:hideMark/>
          </w:tcPr>
          <w:p w14:paraId="05AD545B" w14:textId="77777777" w:rsidR="00A10E31" w:rsidRPr="00AF68E7" w:rsidRDefault="00A10E31" w:rsidP="008F5E16">
            <w:pPr>
              <w:spacing w:after="0" w:line="240" w:lineRule="auto"/>
              <w:rPr>
                <w:rFonts w:ascii="Garamond" w:hAnsi="Garamond" w:cs="Calibri"/>
                <w:b/>
                <w:sz w:val="20"/>
              </w:rPr>
            </w:pPr>
            <w:r w:rsidRPr="00AF68E7">
              <w:rPr>
                <w:rFonts w:ascii="Garamond" w:hAnsi="Garamond" w:cs="Calibri"/>
                <w:b/>
                <w:sz w:val="20"/>
              </w:rPr>
              <w:t>Transferta e pakushtëzuar sipas numrit të nxënësve, në lek</w:t>
            </w:r>
          </w:p>
        </w:tc>
        <w:tc>
          <w:tcPr>
            <w:tcW w:w="2126" w:type="dxa"/>
            <w:shd w:val="clear" w:color="auto" w:fill="auto"/>
            <w:noWrap/>
            <w:vAlign w:val="center"/>
            <w:hideMark/>
          </w:tcPr>
          <w:p w14:paraId="6589EC11" w14:textId="77777777" w:rsidR="00A10E31" w:rsidRPr="00AF68E7" w:rsidRDefault="00A10E31" w:rsidP="008F5E16">
            <w:pPr>
              <w:spacing w:after="0" w:line="240" w:lineRule="auto"/>
              <w:jc w:val="right"/>
              <w:rPr>
                <w:rFonts w:ascii="Garamond" w:hAnsi="Garamond" w:cs="Calibri"/>
                <w:b/>
                <w:sz w:val="20"/>
              </w:rPr>
            </w:pPr>
            <w:r w:rsidRPr="00AF68E7">
              <w:rPr>
                <w:rFonts w:ascii="Garamond" w:hAnsi="Garamond" w:cs="Calibri"/>
                <w:b/>
                <w:sz w:val="20"/>
              </w:rPr>
              <w:t>1,100,339,030</w:t>
            </w:r>
          </w:p>
        </w:tc>
      </w:tr>
      <w:tr w:rsidR="00A10E31" w:rsidRPr="00AF68E7" w14:paraId="797493C2" w14:textId="77777777" w:rsidTr="008F5E16">
        <w:trPr>
          <w:trHeight w:val="261"/>
          <w:jc w:val="center"/>
        </w:trPr>
        <w:tc>
          <w:tcPr>
            <w:tcW w:w="6408" w:type="dxa"/>
            <w:shd w:val="clear" w:color="auto" w:fill="auto"/>
            <w:vAlign w:val="center"/>
          </w:tcPr>
          <w:p w14:paraId="5AFC11DB" w14:textId="77777777" w:rsidR="00A10E31" w:rsidRPr="00AF68E7" w:rsidRDefault="00A10E31" w:rsidP="008F5E16">
            <w:pPr>
              <w:spacing w:after="0" w:line="240" w:lineRule="auto"/>
              <w:rPr>
                <w:rFonts w:ascii="Garamond" w:hAnsi="Garamond" w:cs="Calibri"/>
                <w:sz w:val="20"/>
              </w:rPr>
            </w:pPr>
            <w:r w:rsidRPr="00AF68E7">
              <w:rPr>
                <w:rFonts w:ascii="Garamond" w:hAnsi="Garamond" w:cs="Calibri"/>
                <w:sz w:val="20"/>
              </w:rPr>
              <w:t xml:space="preserve">Transferta për një </w:t>
            </w:r>
            <w:r w:rsidRPr="00AF68E7">
              <w:rPr>
                <w:rFonts w:ascii="Garamond" w:hAnsi="Garamond"/>
                <w:sz w:val="20"/>
              </w:rPr>
              <w:t>nxënës</w:t>
            </w:r>
          </w:p>
        </w:tc>
        <w:tc>
          <w:tcPr>
            <w:tcW w:w="2126" w:type="dxa"/>
            <w:shd w:val="clear" w:color="auto" w:fill="auto"/>
            <w:noWrap/>
            <w:vAlign w:val="center"/>
          </w:tcPr>
          <w:p w14:paraId="1345D7CD" w14:textId="77777777" w:rsidR="00A10E31" w:rsidRPr="00AF68E7" w:rsidRDefault="00A10E31" w:rsidP="008F5E16">
            <w:pPr>
              <w:spacing w:after="0" w:line="240" w:lineRule="auto"/>
              <w:jc w:val="right"/>
              <w:rPr>
                <w:rFonts w:ascii="Garamond" w:hAnsi="Garamond" w:cs="Calibri"/>
                <w:sz w:val="20"/>
              </w:rPr>
            </w:pPr>
            <w:r w:rsidRPr="00AF68E7">
              <w:rPr>
                <w:rFonts w:ascii="Garamond" w:hAnsi="Garamond" w:cs="Calibri"/>
                <w:sz w:val="20"/>
              </w:rPr>
              <w:t xml:space="preserve">3,120 lek/nxënës </w:t>
            </w:r>
          </w:p>
        </w:tc>
      </w:tr>
    </w:tbl>
    <w:p w14:paraId="085573D7" w14:textId="77777777" w:rsidR="00A10E31" w:rsidRPr="00AF68E7" w:rsidRDefault="00A10E31" w:rsidP="00A10E31">
      <w:pPr>
        <w:tabs>
          <w:tab w:val="left" w:pos="7578"/>
          <w:tab w:val="left" w:pos="9720"/>
        </w:tabs>
        <w:autoSpaceDE w:val="0"/>
        <w:autoSpaceDN w:val="0"/>
        <w:adjustRightInd w:val="0"/>
        <w:spacing w:after="0" w:line="240" w:lineRule="auto"/>
        <w:ind w:firstLine="284"/>
        <w:rPr>
          <w:rFonts w:ascii="Garamond" w:hAnsi="Garamond" w:cs="Calibri"/>
          <w:sz w:val="24"/>
          <w:szCs w:val="24"/>
        </w:rPr>
      </w:pPr>
    </w:p>
    <w:p w14:paraId="5149A40B"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6. Shpërndarja e transfertës së pakushtëzuar sektoriale për Bashkitë </w:t>
      </w:r>
    </w:p>
    <w:p w14:paraId="112728E5" w14:textId="6C0B611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Nga viti 2019, dhe në vazhdim</w:t>
      </w:r>
      <w:r w:rsidR="003E6915" w:rsidRPr="00AF68E7">
        <w:rPr>
          <w:rFonts w:ascii="Garamond" w:hAnsi="Garamond" w:cs="Calibri"/>
          <w:sz w:val="24"/>
          <w:szCs w:val="24"/>
        </w:rPr>
        <w:t xml:space="preserve"> </w:t>
      </w:r>
      <w:r w:rsidRPr="00AF68E7">
        <w:rPr>
          <w:rFonts w:ascii="Garamond" w:hAnsi="Garamond" w:cs="Calibri"/>
          <w:sz w:val="24"/>
          <w:szCs w:val="24"/>
        </w:rPr>
        <w:t xml:space="preserve">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2024 me këtë formulë shpërndahen 4,803,902,000 lekë si transfertë e pakushtëzuar sektoriale për arsimin parashkollor. </w:t>
      </w:r>
    </w:p>
    <w:p w14:paraId="26588613" w14:textId="76E528B2"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7. Ekualizimi i transfertës së pakushtëzuar mbi bazën e</w:t>
      </w:r>
      <w:r w:rsidR="003E6915" w:rsidRPr="00AF68E7">
        <w:rPr>
          <w:rFonts w:ascii="Garamond" w:hAnsi="Garamond" w:cs="Calibri"/>
          <w:b/>
          <w:bCs/>
          <w:sz w:val="24"/>
          <w:szCs w:val="24"/>
        </w:rPr>
        <w:t xml:space="preserve"> </w:t>
      </w:r>
      <w:r w:rsidRPr="00AF68E7">
        <w:rPr>
          <w:rFonts w:ascii="Garamond" w:hAnsi="Garamond" w:cs="Calibri"/>
          <w:b/>
          <w:bCs/>
          <w:sz w:val="24"/>
          <w:szCs w:val="24"/>
        </w:rPr>
        <w:t xml:space="preserve">të ardhurave nga taksat e ndara dhe në raport me transfertën e vitit të mëparshëm </w:t>
      </w:r>
    </w:p>
    <w:p w14:paraId="2D1C592D" w14:textId="3D6B90C5"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r w:rsidRPr="00AF68E7">
        <w:rPr>
          <w:rFonts w:ascii="Garamond" w:hAnsi="Garamond" w:cs="Calibri"/>
          <w:sz w:val="24"/>
          <w:szCs w:val="24"/>
        </w:rPr>
        <w:t>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2022, pjesa e të ardhurave nga këto taksa që u janë transferuar njësive të vetëqeverisjes vendore është 3,469,288,083</w:t>
      </w:r>
      <w:r w:rsidRPr="00AF68E7">
        <w:rPr>
          <w:rFonts w:ascii="Garamond" w:hAnsi="Garamond" w:cs="Calibri"/>
          <w:b/>
          <w:bCs/>
          <w:sz w:val="24"/>
          <w:szCs w:val="24"/>
        </w:rPr>
        <w:t xml:space="preserve"> </w:t>
      </w:r>
      <w:r w:rsidRPr="00AF68E7">
        <w:rPr>
          <w:rFonts w:ascii="Garamond" w:hAnsi="Garamond" w:cs="Calibri"/>
          <w:sz w:val="24"/>
          <w:szCs w:val="24"/>
        </w:rPr>
        <w:t xml:space="preserve">lekë, dhe të ardhurat kombëtare për frymë (TAKPF), ose mesatarja kombëtare për frymë rezulton 1,040 lekë për banor, sipas konceptit </w:t>
      </w:r>
      <w:r w:rsidR="003E6915" w:rsidRPr="00AF68E7">
        <w:rPr>
          <w:rFonts w:ascii="Garamond" w:hAnsi="Garamond" w:cs="Calibri"/>
          <w:sz w:val="24"/>
          <w:szCs w:val="24"/>
        </w:rPr>
        <w:t>“</w:t>
      </w:r>
      <w:r w:rsidRPr="00AF68E7">
        <w:rPr>
          <w:rFonts w:ascii="Garamond" w:hAnsi="Garamond" w:cs="Calibri"/>
          <w:sz w:val="24"/>
          <w:szCs w:val="24"/>
        </w:rPr>
        <w:t>banor rezident efektiv</w:t>
      </w:r>
      <w:r w:rsidR="003E6915" w:rsidRPr="00AF68E7">
        <w:rPr>
          <w:rFonts w:ascii="Garamond" w:hAnsi="Garamond" w:cs="Calibri"/>
          <w:sz w:val="24"/>
          <w:szCs w:val="24"/>
        </w:rPr>
        <w:t>”</w:t>
      </w:r>
      <w:r w:rsidRPr="00AF68E7">
        <w:rPr>
          <w:rFonts w:ascii="Garamond" w:hAnsi="Garamond" w:cs="Calibri"/>
          <w:sz w:val="24"/>
          <w:szCs w:val="24"/>
        </w:rPr>
        <w:t>.</w:t>
      </w:r>
      <w:r w:rsidR="003E6915" w:rsidRPr="00AF68E7">
        <w:rPr>
          <w:rFonts w:ascii="Garamond" w:hAnsi="Garamond" w:cs="Calibri"/>
          <w:sz w:val="24"/>
          <w:szCs w:val="24"/>
        </w:rPr>
        <w:t xml:space="preserve"> </w:t>
      </w:r>
    </w:p>
    <w:p w14:paraId="3395D7C2"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AF68E7" w:rsidRPr="00AF68E7" w14:paraId="3ACDEAD5" w14:textId="77777777" w:rsidTr="008F5E16">
        <w:trPr>
          <w:trHeight w:val="345"/>
          <w:jc w:val="center"/>
        </w:trPr>
        <w:tc>
          <w:tcPr>
            <w:tcW w:w="9810" w:type="dxa"/>
            <w:gridSpan w:val="7"/>
            <w:shd w:val="clear" w:color="000000" w:fill="FFCC99"/>
            <w:vAlign w:val="center"/>
            <w:hideMark/>
          </w:tcPr>
          <w:p w14:paraId="16830119" w14:textId="7B090D85" w:rsidR="00A10E31" w:rsidRPr="00AF68E7" w:rsidRDefault="00A10E31" w:rsidP="008F5E16">
            <w:pPr>
              <w:spacing w:after="0" w:line="240" w:lineRule="auto"/>
              <w:rPr>
                <w:rFonts w:ascii="Garamond" w:hAnsi="Garamond"/>
                <w:sz w:val="20"/>
              </w:rPr>
            </w:pPr>
            <w:r w:rsidRPr="00AF68E7">
              <w:rPr>
                <w:rFonts w:ascii="Garamond" w:hAnsi="Garamond" w:cs="Calibri"/>
                <w:b/>
                <w:bCs/>
                <w:sz w:val="20"/>
              </w:rPr>
              <w:t xml:space="preserve">Komponenti IV: Sistemi i </w:t>
            </w:r>
            <w:r w:rsidR="00A96A78" w:rsidRPr="00AF68E7">
              <w:rPr>
                <w:rFonts w:ascii="Garamond" w:hAnsi="Garamond" w:cs="Calibri"/>
                <w:b/>
                <w:bCs/>
                <w:sz w:val="20"/>
              </w:rPr>
              <w:t>e</w:t>
            </w:r>
            <w:r w:rsidRPr="00AF68E7">
              <w:rPr>
                <w:rFonts w:ascii="Garamond" w:hAnsi="Garamond" w:cs="Calibri"/>
                <w:b/>
                <w:bCs/>
                <w:sz w:val="20"/>
              </w:rPr>
              <w:t>kualizimit të të ardhurave</w:t>
            </w:r>
          </w:p>
        </w:tc>
      </w:tr>
      <w:tr w:rsidR="00AF68E7" w:rsidRPr="00AF68E7" w14:paraId="3DB90B33" w14:textId="77777777" w:rsidTr="008F5E16">
        <w:trPr>
          <w:trHeight w:val="55"/>
          <w:jc w:val="center"/>
        </w:trPr>
        <w:tc>
          <w:tcPr>
            <w:tcW w:w="8328" w:type="dxa"/>
            <w:gridSpan w:val="6"/>
            <w:shd w:val="clear" w:color="auto" w:fill="auto"/>
            <w:vAlign w:val="center"/>
            <w:hideMark/>
          </w:tcPr>
          <w:p w14:paraId="08B6C38D" w14:textId="54E02DE8" w:rsidR="00A10E31" w:rsidRPr="00AF68E7" w:rsidRDefault="00A10E31" w:rsidP="008F5E16">
            <w:pPr>
              <w:spacing w:after="0" w:line="240" w:lineRule="auto"/>
              <w:rPr>
                <w:rFonts w:ascii="Garamond" w:hAnsi="Garamond"/>
                <w:sz w:val="20"/>
              </w:rPr>
            </w:pPr>
            <w:r w:rsidRPr="00AF68E7">
              <w:rPr>
                <w:rFonts w:ascii="Garamond" w:hAnsi="Garamond" w:cs="Calibri"/>
                <w:sz w:val="20"/>
              </w:rPr>
              <w:lastRenderedPageBreak/>
              <w:t xml:space="preserve">Të ardhurat nga taksat e ndara që do të përdoren për ekualizimin e të ardhurave (TAP + </w:t>
            </w:r>
            <w:r w:rsidR="00A96A78" w:rsidRPr="00AF68E7">
              <w:rPr>
                <w:rFonts w:ascii="Garamond" w:hAnsi="Garamond" w:cs="Calibri"/>
                <w:sz w:val="20"/>
              </w:rPr>
              <w:t>taksa e automjeteve + taksa mbi transferimin e pasurisë nga personat juridik)</w:t>
            </w:r>
            <w:r w:rsidR="003E6915" w:rsidRPr="00AF68E7">
              <w:rPr>
                <w:rFonts w:ascii="Garamond" w:hAnsi="Garamond" w:cs="Calibri"/>
                <w:sz w:val="20"/>
              </w:rPr>
              <w:t xml:space="preserve"> </w:t>
            </w:r>
          </w:p>
        </w:tc>
        <w:tc>
          <w:tcPr>
            <w:tcW w:w="1482" w:type="dxa"/>
            <w:shd w:val="clear" w:color="auto" w:fill="auto"/>
            <w:noWrap/>
            <w:vAlign w:val="center"/>
            <w:hideMark/>
          </w:tcPr>
          <w:p w14:paraId="6678A75A" w14:textId="77777777" w:rsidR="00A10E31" w:rsidRPr="00AF68E7" w:rsidRDefault="00A10E31" w:rsidP="008F5E16">
            <w:pPr>
              <w:spacing w:after="0" w:line="240" w:lineRule="auto"/>
              <w:rPr>
                <w:rFonts w:ascii="Garamond" w:hAnsi="Garamond"/>
                <w:b/>
                <w:sz w:val="20"/>
              </w:rPr>
            </w:pPr>
            <w:r w:rsidRPr="00AF68E7">
              <w:rPr>
                <w:rFonts w:ascii="Garamond" w:hAnsi="Garamond"/>
                <w:b/>
                <w:sz w:val="20"/>
              </w:rPr>
              <w:t>3,469,288,083</w:t>
            </w:r>
          </w:p>
        </w:tc>
      </w:tr>
      <w:tr w:rsidR="00AF68E7" w:rsidRPr="00AF68E7" w14:paraId="6D5CB595" w14:textId="77777777" w:rsidTr="008F5E16">
        <w:trPr>
          <w:trHeight w:val="55"/>
          <w:jc w:val="center"/>
        </w:trPr>
        <w:tc>
          <w:tcPr>
            <w:tcW w:w="8328" w:type="dxa"/>
            <w:gridSpan w:val="6"/>
            <w:shd w:val="clear" w:color="auto" w:fill="auto"/>
            <w:vAlign w:val="center"/>
            <w:hideMark/>
          </w:tcPr>
          <w:p w14:paraId="7EEF85C1"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Të ardhurat kombëtare për frymë (TAKPF</w:t>
            </w:r>
            <w:r w:rsidRPr="00AF68E7">
              <w:rPr>
                <w:rFonts w:ascii="Garamond" w:hAnsi="Garamond"/>
                <w:sz w:val="20"/>
              </w:rPr>
              <w:t>), Të ardhura për frymë (TAPF)</w:t>
            </w:r>
          </w:p>
        </w:tc>
        <w:tc>
          <w:tcPr>
            <w:tcW w:w="1482" w:type="dxa"/>
            <w:shd w:val="clear" w:color="auto" w:fill="auto"/>
            <w:noWrap/>
            <w:vAlign w:val="bottom"/>
            <w:hideMark/>
          </w:tcPr>
          <w:p w14:paraId="45EB4256" w14:textId="77777777" w:rsidR="00A10E31" w:rsidRPr="00AF68E7" w:rsidRDefault="00A10E31" w:rsidP="008F5E16">
            <w:pPr>
              <w:spacing w:after="0" w:line="240" w:lineRule="auto"/>
              <w:jc w:val="center"/>
              <w:rPr>
                <w:rFonts w:ascii="Garamond" w:hAnsi="Garamond"/>
                <w:b/>
                <w:sz w:val="20"/>
              </w:rPr>
            </w:pPr>
            <w:r w:rsidRPr="00AF68E7">
              <w:rPr>
                <w:rFonts w:ascii="Garamond" w:hAnsi="Garamond"/>
                <w:b/>
                <w:sz w:val="20"/>
              </w:rPr>
              <w:t>1,040</w:t>
            </w:r>
          </w:p>
        </w:tc>
      </w:tr>
      <w:tr w:rsidR="00AF68E7" w:rsidRPr="00AF68E7" w14:paraId="44B85202" w14:textId="77777777" w:rsidTr="008F5E16">
        <w:trPr>
          <w:trHeight w:val="55"/>
          <w:jc w:val="center"/>
        </w:trPr>
        <w:tc>
          <w:tcPr>
            <w:tcW w:w="1208" w:type="dxa"/>
            <w:shd w:val="clear" w:color="000000" w:fill="CCCCFF"/>
            <w:vAlign w:val="center"/>
            <w:hideMark/>
          </w:tcPr>
          <w:p w14:paraId="18AEF4E4"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Nëse NJVV-të kanë TAPF nën</w:t>
            </w:r>
          </w:p>
        </w:tc>
        <w:tc>
          <w:tcPr>
            <w:tcW w:w="801" w:type="dxa"/>
            <w:shd w:val="clear" w:color="000000" w:fill="0066CC"/>
            <w:vAlign w:val="center"/>
            <w:hideMark/>
          </w:tcPr>
          <w:p w14:paraId="0AF587B4"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90%</w:t>
            </w:r>
          </w:p>
        </w:tc>
        <w:tc>
          <w:tcPr>
            <w:tcW w:w="1860" w:type="dxa"/>
            <w:shd w:val="clear" w:color="000000" w:fill="CCCCFF"/>
            <w:vAlign w:val="center"/>
            <w:hideMark/>
          </w:tcPr>
          <w:p w14:paraId="0863B2B3"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 xml:space="preserve">të TAKPF, atëherë ato kompensohen me </w:t>
            </w:r>
          </w:p>
        </w:tc>
        <w:tc>
          <w:tcPr>
            <w:tcW w:w="1137" w:type="dxa"/>
            <w:shd w:val="clear" w:color="000000" w:fill="0066CC"/>
            <w:vAlign w:val="center"/>
            <w:hideMark/>
          </w:tcPr>
          <w:p w14:paraId="73CB3A3E"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120%</w:t>
            </w:r>
          </w:p>
        </w:tc>
        <w:tc>
          <w:tcPr>
            <w:tcW w:w="1311" w:type="dxa"/>
            <w:shd w:val="clear" w:color="000000" w:fill="CCCCFF"/>
            <w:vAlign w:val="center"/>
            <w:hideMark/>
          </w:tcPr>
          <w:p w14:paraId="568645B9"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të diferencës</w:t>
            </w:r>
          </w:p>
        </w:tc>
        <w:tc>
          <w:tcPr>
            <w:tcW w:w="2011" w:type="dxa"/>
            <w:shd w:val="clear" w:color="000000" w:fill="FFCC99"/>
            <w:vAlign w:val="center"/>
            <w:hideMark/>
          </w:tcPr>
          <w:p w14:paraId="782DA4F1"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Madhësia e ekualizimit fiskal (fondet që duhet të shtohen)</w:t>
            </w:r>
          </w:p>
        </w:tc>
        <w:tc>
          <w:tcPr>
            <w:tcW w:w="1482" w:type="dxa"/>
            <w:shd w:val="clear" w:color="000000" w:fill="FFCC99"/>
            <w:vAlign w:val="center"/>
          </w:tcPr>
          <w:p w14:paraId="0A1DB07C" w14:textId="326B11F4" w:rsidR="00A10E31" w:rsidRPr="00AF68E7" w:rsidRDefault="003E6915" w:rsidP="008F5E16">
            <w:pPr>
              <w:spacing w:after="0" w:line="240" w:lineRule="auto"/>
              <w:jc w:val="right"/>
              <w:rPr>
                <w:rFonts w:ascii="Garamond" w:hAnsi="Garamond"/>
                <w:b/>
                <w:bCs/>
                <w:sz w:val="20"/>
                <w:szCs w:val="28"/>
              </w:rPr>
            </w:pPr>
            <w:r w:rsidRPr="00AF68E7">
              <w:rPr>
                <w:rFonts w:ascii="Garamond" w:hAnsi="Garamond"/>
                <w:b/>
                <w:bCs/>
                <w:sz w:val="20"/>
                <w:szCs w:val="28"/>
              </w:rPr>
              <w:t xml:space="preserve"> </w:t>
            </w:r>
            <w:r w:rsidR="00A10E31" w:rsidRPr="00AF68E7">
              <w:rPr>
                <w:rFonts w:ascii="Garamond" w:hAnsi="Garamond"/>
                <w:b/>
                <w:bCs/>
                <w:sz w:val="20"/>
                <w:szCs w:val="28"/>
              </w:rPr>
              <w:t>374,691,441</w:t>
            </w:r>
            <w:r w:rsidRPr="00AF68E7">
              <w:rPr>
                <w:rFonts w:ascii="Garamond" w:hAnsi="Garamond"/>
                <w:b/>
                <w:bCs/>
                <w:sz w:val="20"/>
                <w:szCs w:val="28"/>
              </w:rPr>
              <w:t xml:space="preserve"> </w:t>
            </w:r>
          </w:p>
          <w:p w14:paraId="30082D23" w14:textId="77777777" w:rsidR="00A10E31" w:rsidRPr="00AF68E7" w:rsidRDefault="00A10E31" w:rsidP="008F5E16">
            <w:pPr>
              <w:spacing w:after="0" w:line="240" w:lineRule="auto"/>
              <w:rPr>
                <w:rFonts w:ascii="Garamond" w:hAnsi="Garamond"/>
                <w:b/>
                <w:bCs/>
                <w:sz w:val="20"/>
              </w:rPr>
            </w:pPr>
          </w:p>
        </w:tc>
      </w:tr>
      <w:tr w:rsidR="00AF68E7" w:rsidRPr="00AF68E7" w14:paraId="053B9242" w14:textId="77777777" w:rsidTr="008F5E16">
        <w:trPr>
          <w:trHeight w:val="55"/>
          <w:jc w:val="center"/>
        </w:trPr>
        <w:tc>
          <w:tcPr>
            <w:tcW w:w="1208" w:type="dxa"/>
            <w:shd w:val="clear" w:color="000000" w:fill="CCCCFF"/>
            <w:vAlign w:val="center"/>
            <w:hideMark/>
          </w:tcPr>
          <w:p w14:paraId="6E2EFCB4"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duke u marrë NJVQV-ve me të ardhura për frymë mbi</w:t>
            </w:r>
          </w:p>
        </w:tc>
        <w:tc>
          <w:tcPr>
            <w:tcW w:w="801" w:type="dxa"/>
            <w:shd w:val="clear" w:color="000000" w:fill="0066CC"/>
            <w:vAlign w:val="center"/>
            <w:hideMark/>
          </w:tcPr>
          <w:p w14:paraId="1BA16766"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120%</w:t>
            </w:r>
          </w:p>
        </w:tc>
        <w:tc>
          <w:tcPr>
            <w:tcW w:w="1860" w:type="dxa"/>
            <w:shd w:val="clear" w:color="000000" w:fill="CCCCFF"/>
            <w:vAlign w:val="center"/>
            <w:hideMark/>
          </w:tcPr>
          <w:p w14:paraId="1A087E03"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 xml:space="preserve">të mesatares kombëtare (TAKPF) </w:t>
            </w:r>
          </w:p>
        </w:tc>
        <w:tc>
          <w:tcPr>
            <w:tcW w:w="1137" w:type="dxa"/>
            <w:shd w:val="clear" w:color="000000" w:fill="0066CC"/>
            <w:vAlign w:val="center"/>
            <w:hideMark/>
          </w:tcPr>
          <w:p w14:paraId="52D6F748"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64%</w:t>
            </w:r>
          </w:p>
        </w:tc>
        <w:tc>
          <w:tcPr>
            <w:tcW w:w="1311" w:type="dxa"/>
            <w:shd w:val="clear" w:color="000000" w:fill="CCCCFF"/>
            <w:vAlign w:val="center"/>
            <w:hideMark/>
          </w:tcPr>
          <w:p w14:paraId="1BD955DB"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të diferencës</w:t>
            </w:r>
          </w:p>
        </w:tc>
        <w:tc>
          <w:tcPr>
            <w:tcW w:w="2011" w:type="dxa"/>
            <w:shd w:val="clear" w:color="000000" w:fill="FFCC99"/>
            <w:vAlign w:val="center"/>
            <w:hideMark/>
          </w:tcPr>
          <w:p w14:paraId="7BBF7E15"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Fondet që efektivisht shkurtohen</w:t>
            </w:r>
          </w:p>
        </w:tc>
        <w:tc>
          <w:tcPr>
            <w:tcW w:w="1482" w:type="dxa"/>
            <w:shd w:val="clear" w:color="000000" w:fill="FFCC99"/>
            <w:vAlign w:val="center"/>
          </w:tcPr>
          <w:p w14:paraId="7C54EF6D" w14:textId="1DFCAE71" w:rsidR="00A10E31" w:rsidRPr="00AF68E7" w:rsidRDefault="003E6915" w:rsidP="008F5E16">
            <w:pPr>
              <w:spacing w:after="0" w:line="240" w:lineRule="auto"/>
              <w:jc w:val="right"/>
              <w:rPr>
                <w:rFonts w:ascii="Garamond" w:hAnsi="Garamond" w:cs="Calibri"/>
                <w:b/>
                <w:bCs/>
                <w:sz w:val="20"/>
                <w:szCs w:val="28"/>
              </w:rPr>
            </w:pPr>
            <w:r w:rsidRPr="00AF68E7">
              <w:rPr>
                <w:rFonts w:ascii="Garamond" w:hAnsi="Garamond" w:cs="Calibri"/>
                <w:b/>
                <w:bCs/>
                <w:sz w:val="20"/>
                <w:szCs w:val="28"/>
              </w:rPr>
              <w:t xml:space="preserve"> </w:t>
            </w:r>
            <w:r w:rsidR="00A10E31" w:rsidRPr="00AF68E7">
              <w:rPr>
                <w:rFonts w:ascii="Garamond" w:hAnsi="Garamond" w:cs="Calibri"/>
                <w:b/>
                <w:bCs/>
                <w:sz w:val="20"/>
                <w:szCs w:val="28"/>
              </w:rPr>
              <w:t>376,410,473</w:t>
            </w:r>
            <w:r w:rsidRPr="00AF68E7">
              <w:rPr>
                <w:rFonts w:ascii="Garamond" w:hAnsi="Garamond" w:cs="Calibri"/>
                <w:b/>
                <w:bCs/>
                <w:sz w:val="20"/>
                <w:szCs w:val="28"/>
              </w:rPr>
              <w:t xml:space="preserve"> </w:t>
            </w:r>
          </w:p>
          <w:p w14:paraId="617215EB" w14:textId="77777777" w:rsidR="00A10E31" w:rsidRPr="00AF68E7" w:rsidRDefault="00A10E31" w:rsidP="008F5E16">
            <w:pPr>
              <w:spacing w:after="0" w:line="240" w:lineRule="auto"/>
              <w:rPr>
                <w:rFonts w:ascii="Garamond" w:hAnsi="Garamond"/>
                <w:b/>
                <w:bCs/>
                <w:sz w:val="20"/>
                <w:szCs w:val="28"/>
              </w:rPr>
            </w:pPr>
          </w:p>
          <w:p w14:paraId="70BFB2CF" w14:textId="77777777" w:rsidR="00A10E31" w:rsidRPr="00AF68E7" w:rsidRDefault="00A10E31" w:rsidP="008F5E16">
            <w:pPr>
              <w:spacing w:after="0" w:line="240" w:lineRule="auto"/>
              <w:rPr>
                <w:rFonts w:ascii="Garamond" w:hAnsi="Garamond"/>
                <w:b/>
                <w:bCs/>
                <w:sz w:val="20"/>
              </w:rPr>
            </w:pPr>
          </w:p>
        </w:tc>
      </w:tr>
      <w:tr w:rsidR="00AF68E7" w:rsidRPr="00AF68E7" w14:paraId="50DC1584" w14:textId="77777777" w:rsidTr="008F5E16">
        <w:trPr>
          <w:trHeight w:val="55"/>
          <w:jc w:val="center"/>
        </w:trPr>
        <w:tc>
          <w:tcPr>
            <w:tcW w:w="8328" w:type="dxa"/>
            <w:gridSpan w:val="6"/>
            <w:shd w:val="clear" w:color="000000" w:fill="CCCCFF"/>
            <w:vAlign w:val="center"/>
          </w:tcPr>
          <w:p w14:paraId="5966A68C"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Koeficienti i rishpërndarjes</w:t>
            </w:r>
          </w:p>
        </w:tc>
        <w:tc>
          <w:tcPr>
            <w:tcW w:w="1482" w:type="dxa"/>
            <w:shd w:val="clear" w:color="000000" w:fill="FFCC99"/>
            <w:vAlign w:val="center"/>
          </w:tcPr>
          <w:p w14:paraId="52102804"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1.00</w:t>
            </w:r>
          </w:p>
        </w:tc>
      </w:tr>
    </w:tbl>
    <w:p w14:paraId="263250A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734CFF7D" w14:textId="398F459B"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Njësitë e vetëqeverisjes vendore që kanë të ardhura për frymë (TAPF) nën 90% të mesatares kombëtare (TAKPF) prej 1,040 lekë/frymë, do të kompensohen me 120% të diferencës ndërmjet të ardhurave të tyre për frymë dhe mesatares kombëtare. Kjo llogaritje tregon sa fonde do duhej t’u shtoheshin njësive me të ardhura më të ul</w:t>
      </w:r>
      <w:r w:rsidR="00BC35E6" w:rsidRPr="00AF68E7">
        <w:rPr>
          <w:rFonts w:ascii="Garamond" w:hAnsi="Garamond" w:cs="Calibri"/>
          <w:sz w:val="24"/>
          <w:szCs w:val="24"/>
        </w:rPr>
        <w:t>ë</w:t>
      </w:r>
      <w:r w:rsidRPr="00AF68E7">
        <w:rPr>
          <w:rFonts w:ascii="Garamond" w:hAnsi="Garamond" w:cs="Calibri"/>
          <w:sz w:val="24"/>
          <w:szCs w:val="24"/>
        </w:rPr>
        <w:t>ta për t</w:t>
      </w:r>
      <w:r w:rsidR="00BC35E6" w:rsidRPr="00AF68E7">
        <w:rPr>
          <w:rFonts w:ascii="Garamond" w:hAnsi="Garamond" w:cs="Calibri"/>
          <w:sz w:val="24"/>
          <w:szCs w:val="24"/>
        </w:rPr>
        <w:t>’</w:t>
      </w:r>
      <w:r w:rsidRPr="00AF68E7">
        <w:rPr>
          <w:rFonts w:ascii="Garamond" w:hAnsi="Garamond" w:cs="Calibri"/>
          <w:sz w:val="24"/>
          <w:szCs w:val="24"/>
        </w:rPr>
        <w:t xml:space="preserve">i sjellë ato në nivelin prej 936 lekë/frymë (ku 1,040*90% = 936 lekë). Për të sjellë të gjitha bashkitë me të ardhura më </w:t>
      </w:r>
      <w:r w:rsidR="003E6915" w:rsidRPr="00AF68E7">
        <w:rPr>
          <w:rFonts w:ascii="Garamond" w:hAnsi="Garamond" w:cs="Calibri"/>
          <w:sz w:val="24"/>
          <w:szCs w:val="24"/>
        </w:rPr>
        <w:t>“</w:t>
      </w:r>
      <w:r w:rsidRPr="00AF68E7">
        <w:rPr>
          <w:rFonts w:ascii="Garamond" w:hAnsi="Garamond" w:cs="Calibri"/>
          <w:sz w:val="24"/>
          <w:szCs w:val="24"/>
        </w:rPr>
        <w:t>të ul</w:t>
      </w:r>
      <w:r w:rsidR="00A96A78" w:rsidRPr="00AF68E7">
        <w:rPr>
          <w:rFonts w:ascii="Garamond" w:hAnsi="Garamond" w:cs="Calibri"/>
          <w:sz w:val="24"/>
          <w:szCs w:val="24"/>
        </w:rPr>
        <w:t>ë</w:t>
      </w:r>
      <w:r w:rsidRPr="00AF68E7">
        <w:rPr>
          <w:rFonts w:ascii="Garamond" w:hAnsi="Garamond" w:cs="Calibri"/>
          <w:sz w:val="24"/>
          <w:szCs w:val="24"/>
        </w:rPr>
        <w:t>ta</w:t>
      </w:r>
      <w:r w:rsidR="003E6915" w:rsidRPr="00AF68E7">
        <w:rPr>
          <w:rFonts w:ascii="Garamond" w:hAnsi="Garamond" w:cs="Calibri"/>
          <w:sz w:val="24"/>
          <w:szCs w:val="24"/>
        </w:rPr>
        <w:t>”</w:t>
      </w:r>
      <w:r w:rsidRPr="00AF68E7">
        <w:rPr>
          <w:rFonts w:ascii="Garamond" w:hAnsi="Garamond" w:cs="Calibri"/>
          <w:sz w:val="24"/>
          <w:szCs w:val="24"/>
        </w:rPr>
        <w:t xml:space="preserve"> në nivelin prej 90% të mesatares kombëtare, njësive me të ardhura më të larta se 120% e mesatares kombëtare, (pra me TAPF mbi 1,248 lekë/frymë) do t’u merret 64% e diferencës midis të ardhurave të tyre për frymë dhe 120% të mesatares kombëtare. P.sh., nëse një njësi e vetëqeverisjes vendore ka të ardhura për fryme prej 1600 lekë/frymë, sipas formulës së mësipërme asaj do t’i zbriten 225 lekë/frymë [1600 – (120%*1,040)]*64% = 225 lekë/banor. Kjo llogaritje në fund tregon sa janë fondet realisht të disponueshme të cilat mund të transferohen nga njësitë me të ardhura më të larta tek ato më të </w:t>
      </w:r>
      <w:r w:rsidR="00A96A78" w:rsidRPr="00AF68E7">
        <w:rPr>
          <w:rFonts w:ascii="Garamond" w:hAnsi="Garamond" w:cs="Calibri"/>
          <w:sz w:val="24"/>
          <w:szCs w:val="24"/>
        </w:rPr>
        <w:t>ulëtat</w:t>
      </w:r>
      <w:r w:rsidRPr="00AF68E7">
        <w:rPr>
          <w:rFonts w:ascii="Garamond" w:hAnsi="Garamond" w:cs="Calibri"/>
          <w:sz w:val="24"/>
          <w:szCs w:val="24"/>
        </w:rPr>
        <w:t xml:space="preserve">. Sistemi balancohet automatikisht nëpërmjet një koeficienti të rishpërndarjes i cili përcaktohet nga raporti midis fondeve disponibël për ekualizim dhe fondeve të nevojshme për ekualizim. Për vitin 2024, fondet e nevojshme për ekualizim janë 374,691,441 lekë, ndërkohë që fondet e disponueshme për ekualizim që vijnë nga </w:t>
      </w:r>
      <w:r w:rsidR="003E6915" w:rsidRPr="00AF68E7">
        <w:rPr>
          <w:rFonts w:ascii="Garamond" w:hAnsi="Garamond" w:cs="Calibri"/>
          <w:sz w:val="24"/>
          <w:szCs w:val="24"/>
        </w:rPr>
        <w:t>“</w:t>
      </w:r>
      <w:r w:rsidRPr="00AF68E7">
        <w:rPr>
          <w:rFonts w:ascii="Garamond" w:hAnsi="Garamond" w:cs="Calibri"/>
          <w:sz w:val="24"/>
          <w:szCs w:val="24"/>
        </w:rPr>
        <w:t>taksimi</w:t>
      </w:r>
      <w:r w:rsidR="003E6915" w:rsidRPr="00AF68E7">
        <w:rPr>
          <w:rFonts w:ascii="Garamond" w:hAnsi="Garamond" w:cs="Calibri"/>
          <w:sz w:val="24"/>
          <w:szCs w:val="24"/>
        </w:rPr>
        <w:t>”</w:t>
      </w:r>
      <w:r w:rsidRPr="00AF68E7">
        <w:rPr>
          <w:rFonts w:ascii="Garamond" w:hAnsi="Garamond" w:cs="Calibri"/>
          <w:sz w:val="24"/>
          <w:szCs w:val="24"/>
        </w:rPr>
        <w:t xml:space="preserve"> prej 64% të të ardhurave mbi 1,248 lekë/frymë i njësive me të ardhura më të larta janë</w:t>
      </w:r>
      <w:r w:rsidR="003E6915" w:rsidRPr="00AF68E7">
        <w:rPr>
          <w:rFonts w:ascii="Garamond" w:hAnsi="Garamond" w:cs="Calibri"/>
          <w:sz w:val="24"/>
          <w:szCs w:val="24"/>
        </w:rPr>
        <w:t xml:space="preserve"> </w:t>
      </w:r>
      <w:r w:rsidRPr="00AF68E7">
        <w:rPr>
          <w:rFonts w:ascii="Garamond" w:hAnsi="Garamond" w:cs="Calibri"/>
          <w:sz w:val="24"/>
          <w:szCs w:val="24"/>
        </w:rPr>
        <w:t>376,410,473</w:t>
      </w:r>
      <w:r w:rsidR="003E6915" w:rsidRPr="00AF68E7">
        <w:rPr>
          <w:rFonts w:ascii="Garamond" w:hAnsi="Garamond" w:cs="Calibri"/>
          <w:sz w:val="24"/>
          <w:szCs w:val="24"/>
        </w:rPr>
        <w:t xml:space="preserve"> </w:t>
      </w:r>
      <w:r w:rsidRPr="00AF68E7">
        <w:rPr>
          <w:rFonts w:ascii="Garamond" w:hAnsi="Garamond" w:cs="Calibri"/>
          <w:sz w:val="24"/>
          <w:szCs w:val="24"/>
        </w:rPr>
        <w:t xml:space="preserve">lekë dhe për rrjedhojë koeficienti i rishpërndarjes është 1.00. </w:t>
      </w:r>
    </w:p>
    <w:p w14:paraId="6BF26308"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8. Shpërndarja e transfertës së pakushtëzuar për Qarqet </w:t>
      </w:r>
    </w:p>
    <w:p w14:paraId="4CCE173A" w14:textId="1DB23DB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Qarqeve do t’u ndahen 720 milion</w:t>
      </w:r>
      <w:r w:rsidR="00BC35E6" w:rsidRPr="00AF68E7">
        <w:rPr>
          <w:rFonts w:ascii="Garamond" w:hAnsi="Garamond" w:cs="Calibri"/>
          <w:sz w:val="24"/>
          <w:szCs w:val="24"/>
        </w:rPr>
        <w:t>ë</w:t>
      </w:r>
      <w:r w:rsidRPr="00AF68E7">
        <w:rPr>
          <w:rFonts w:ascii="Garamond" w:hAnsi="Garamond" w:cs="Calibri"/>
          <w:sz w:val="24"/>
          <w:szCs w:val="24"/>
        </w:rPr>
        <w:t xml:space="preserve"> lekë, sipas një shume fikse, të barabartë për secilin nga 12 Qarqet, sipas popullsisë rezidente dhe sipas dendësisë së popullsisë në çdo qark kundrejt mesatares kombëtare. Sipas kriterit të parë, 20% e totalit të transfertës së pakushtëzuar të qarqeve (ose 144 milionë lekë) do të shpërndahet si një shumë fikse prej rreth 12 milion</w:t>
      </w:r>
      <w:r w:rsidR="00BC35E6" w:rsidRPr="00AF68E7">
        <w:rPr>
          <w:rFonts w:ascii="Garamond" w:hAnsi="Garamond" w:cs="Calibri"/>
          <w:sz w:val="24"/>
          <w:szCs w:val="24"/>
        </w:rPr>
        <w:t>ë</w:t>
      </w:r>
      <w:r w:rsidRPr="00AF68E7">
        <w:rPr>
          <w:rFonts w:ascii="Garamond" w:hAnsi="Garamond" w:cs="Calibri"/>
          <w:sz w:val="24"/>
          <w:szCs w:val="24"/>
        </w:rPr>
        <w:t xml:space="preserve"> lekë për secilin nga 12 Qarqet.</w:t>
      </w:r>
    </w:p>
    <w:p w14:paraId="195DE683"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AF68E7" w:rsidRPr="00AF68E7" w14:paraId="360E42C6" w14:textId="77777777" w:rsidTr="008F5E16">
        <w:trPr>
          <w:trHeight w:val="391"/>
          <w:jc w:val="center"/>
        </w:trPr>
        <w:tc>
          <w:tcPr>
            <w:tcW w:w="8227" w:type="dxa"/>
            <w:shd w:val="clear" w:color="000000" w:fill="003366"/>
            <w:noWrap/>
            <w:vAlign w:val="bottom"/>
            <w:hideMark/>
          </w:tcPr>
          <w:p w14:paraId="4260EC48"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Përbërja e transfertës së pakushtëzuar për qarqet</w:t>
            </w:r>
          </w:p>
        </w:tc>
        <w:tc>
          <w:tcPr>
            <w:tcW w:w="1566" w:type="dxa"/>
            <w:shd w:val="clear" w:color="000000" w:fill="003366"/>
            <w:noWrap/>
            <w:vAlign w:val="bottom"/>
            <w:hideMark/>
          </w:tcPr>
          <w:p w14:paraId="1B5564F1"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720,000,000</w:t>
            </w:r>
          </w:p>
        </w:tc>
      </w:tr>
      <w:tr w:rsidR="00AF68E7" w:rsidRPr="00AF68E7" w14:paraId="677ECD3C" w14:textId="77777777" w:rsidTr="008F5E16">
        <w:trPr>
          <w:trHeight w:val="376"/>
          <w:jc w:val="center"/>
        </w:trPr>
        <w:tc>
          <w:tcPr>
            <w:tcW w:w="8227" w:type="dxa"/>
            <w:shd w:val="clear" w:color="000000" w:fill="FFCC99"/>
            <w:vAlign w:val="center"/>
            <w:hideMark/>
          </w:tcPr>
          <w:p w14:paraId="5C247BDF"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Komponenti I: Shuma fikse për qarqet (në përqindje)</w:t>
            </w:r>
          </w:p>
        </w:tc>
        <w:tc>
          <w:tcPr>
            <w:tcW w:w="1566" w:type="dxa"/>
            <w:shd w:val="clear" w:color="000000" w:fill="0066CC"/>
            <w:noWrap/>
            <w:vAlign w:val="bottom"/>
            <w:hideMark/>
          </w:tcPr>
          <w:p w14:paraId="7EB100F6"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20%</w:t>
            </w:r>
          </w:p>
        </w:tc>
      </w:tr>
      <w:tr w:rsidR="00AF68E7" w:rsidRPr="00AF68E7" w14:paraId="0F61BD24" w14:textId="77777777" w:rsidTr="008F5E16">
        <w:trPr>
          <w:trHeight w:val="345"/>
          <w:jc w:val="center"/>
        </w:trPr>
        <w:tc>
          <w:tcPr>
            <w:tcW w:w="8227" w:type="dxa"/>
            <w:shd w:val="clear" w:color="auto" w:fill="auto"/>
            <w:noWrap/>
            <w:vAlign w:val="bottom"/>
            <w:hideMark/>
          </w:tcPr>
          <w:p w14:paraId="069457FC"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t’u ndarë sipas shumës fikse</w:t>
            </w:r>
          </w:p>
        </w:tc>
        <w:tc>
          <w:tcPr>
            <w:tcW w:w="1566" w:type="dxa"/>
            <w:shd w:val="clear" w:color="auto" w:fill="auto"/>
            <w:noWrap/>
            <w:vAlign w:val="bottom"/>
            <w:hideMark/>
          </w:tcPr>
          <w:p w14:paraId="04000237"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144,000,000</w:t>
            </w:r>
          </w:p>
        </w:tc>
      </w:tr>
      <w:tr w:rsidR="00A10E31" w:rsidRPr="00AF68E7" w14:paraId="48D1ECBD" w14:textId="77777777" w:rsidTr="008F5E16">
        <w:trPr>
          <w:trHeight w:val="345"/>
          <w:jc w:val="center"/>
        </w:trPr>
        <w:tc>
          <w:tcPr>
            <w:tcW w:w="8227" w:type="dxa"/>
            <w:shd w:val="clear" w:color="auto" w:fill="auto"/>
            <w:noWrap/>
            <w:vAlign w:val="bottom"/>
          </w:tcPr>
          <w:p w14:paraId="33A1DAA8" w14:textId="77777777" w:rsidR="00A10E31" w:rsidRPr="00AF68E7" w:rsidRDefault="00A10E31" w:rsidP="008F5E16">
            <w:pPr>
              <w:spacing w:after="0" w:line="240" w:lineRule="auto"/>
              <w:rPr>
                <w:rFonts w:ascii="Garamond" w:hAnsi="Garamond" w:cs="Calibri"/>
                <w:sz w:val="20"/>
              </w:rPr>
            </w:pPr>
            <w:r w:rsidRPr="00AF68E7">
              <w:rPr>
                <w:rFonts w:ascii="Garamond" w:hAnsi="Garamond" w:cs="Calibri"/>
                <w:sz w:val="20"/>
              </w:rPr>
              <w:t>Shuma fikse e transfertës së pakushtëzuar për çdo qark</w:t>
            </w:r>
          </w:p>
        </w:tc>
        <w:tc>
          <w:tcPr>
            <w:tcW w:w="1566" w:type="dxa"/>
            <w:shd w:val="clear" w:color="auto" w:fill="auto"/>
            <w:noWrap/>
            <w:vAlign w:val="bottom"/>
          </w:tcPr>
          <w:p w14:paraId="634E2AEF"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12,000,000</w:t>
            </w:r>
          </w:p>
        </w:tc>
      </w:tr>
    </w:tbl>
    <w:p w14:paraId="3873E74D" w14:textId="77777777" w:rsidR="00A10E31" w:rsidRPr="00AF68E7" w:rsidRDefault="00A10E31" w:rsidP="00A10E31">
      <w:pPr>
        <w:tabs>
          <w:tab w:val="left" w:pos="8227"/>
          <w:tab w:val="left" w:pos="9793"/>
        </w:tabs>
        <w:autoSpaceDE w:val="0"/>
        <w:autoSpaceDN w:val="0"/>
        <w:adjustRightInd w:val="0"/>
        <w:spacing w:after="0" w:line="240" w:lineRule="auto"/>
        <w:ind w:firstLine="284"/>
        <w:rPr>
          <w:rFonts w:ascii="Garamond" w:hAnsi="Garamond" w:cs="Calibri"/>
          <w:sz w:val="24"/>
          <w:szCs w:val="24"/>
        </w:rPr>
      </w:pPr>
    </w:p>
    <w:p w14:paraId="517D4A3E" w14:textId="13E4749A" w:rsidR="00A10E31" w:rsidRPr="00AF68E7" w:rsidRDefault="00A10E31" w:rsidP="00A10E31">
      <w:pPr>
        <w:tabs>
          <w:tab w:val="left" w:pos="8227"/>
          <w:tab w:val="left" w:pos="9793"/>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Sipas kriterit të dytë, 50% e transfertës së pakushtëzuar (ose 360 milion</w:t>
      </w:r>
      <w:r w:rsidR="00A96A78" w:rsidRPr="00AF68E7">
        <w:rPr>
          <w:rFonts w:ascii="Garamond" w:hAnsi="Garamond" w:cs="Calibri"/>
          <w:sz w:val="24"/>
          <w:szCs w:val="24"/>
        </w:rPr>
        <w:t>ë</w:t>
      </w:r>
      <w:r w:rsidRPr="00AF68E7">
        <w:rPr>
          <w:rFonts w:ascii="Garamond" w:hAnsi="Garamond" w:cs="Calibri"/>
          <w:sz w:val="24"/>
          <w:szCs w:val="24"/>
        </w:rPr>
        <w:t xml:space="preserve"> lekë) do të ndahet përpjesëtimisht sipas popullsisë rezidente në çdo qark, kundrejt popullsisë totale. Të dhënat për popullsinë e qarqeve ndjekin të njëjtin rregullim të bërë për popullsinë e bashkive. </w:t>
      </w:r>
    </w:p>
    <w:p w14:paraId="4E95FB1F"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AF68E7" w:rsidRPr="00AF68E7" w14:paraId="40040514" w14:textId="77777777" w:rsidTr="008F5E16">
        <w:trPr>
          <w:trHeight w:val="282"/>
          <w:jc w:val="center"/>
        </w:trPr>
        <w:tc>
          <w:tcPr>
            <w:tcW w:w="8395" w:type="dxa"/>
            <w:shd w:val="clear" w:color="000000" w:fill="FFCC99"/>
            <w:vAlign w:val="center"/>
            <w:hideMark/>
          </w:tcPr>
          <w:p w14:paraId="6ACFC2DB" w14:textId="20DF7998" w:rsidR="00A10E31" w:rsidRPr="00AF68E7" w:rsidRDefault="00A10E31" w:rsidP="008F5E16">
            <w:pPr>
              <w:spacing w:after="0" w:line="240" w:lineRule="auto"/>
              <w:rPr>
                <w:rFonts w:ascii="Garamond" w:hAnsi="Garamond"/>
                <w:b/>
                <w:bCs/>
                <w:sz w:val="20"/>
              </w:rPr>
            </w:pPr>
            <w:r w:rsidRPr="00AF68E7">
              <w:rPr>
                <w:rFonts w:ascii="Garamond" w:hAnsi="Garamond"/>
                <w:b/>
                <w:bCs/>
                <w:sz w:val="20"/>
              </w:rPr>
              <w:t>Komponenti II: Ndarja sipas banorëve rezidentë</w:t>
            </w:r>
            <w:r w:rsidR="003E6915" w:rsidRPr="00AF68E7">
              <w:rPr>
                <w:rFonts w:ascii="Garamond" w:hAnsi="Garamond"/>
                <w:b/>
                <w:bCs/>
                <w:sz w:val="20"/>
              </w:rPr>
              <w:t xml:space="preserve"> </w:t>
            </w:r>
            <w:r w:rsidRPr="00AF68E7">
              <w:rPr>
                <w:rFonts w:ascii="Garamond" w:hAnsi="Garamond"/>
                <w:b/>
                <w:bCs/>
                <w:sz w:val="20"/>
              </w:rPr>
              <w:t>efektivë (në përqindje)</w:t>
            </w:r>
          </w:p>
        </w:tc>
        <w:tc>
          <w:tcPr>
            <w:tcW w:w="1429" w:type="dxa"/>
            <w:shd w:val="clear" w:color="000000" w:fill="0066CC"/>
            <w:noWrap/>
            <w:vAlign w:val="bottom"/>
            <w:hideMark/>
          </w:tcPr>
          <w:p w14:paraId="3F73294B"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50%</w:t>
            </w:r>
          </w:p>
        </w:tc>
      </w:tr>
      <w:tr w:rsidR="00AF68E7" w:rsidRPr="00AF68E7" w14:paraId="0D19F071" w14:textId="77777777" w:rsidTr="008F5E16">
        <w:trPr>
          <w:trHeight w:val="273"/>
          <w:jc w:val="center"/>
        </w:trPr>
        <w:tc>
          <w:tcPr>
            <w:tcW w:w="8395" w:type="dxa"/>
            <w:shd w:val="clear" w:color="auto" w:fill="auto"/>
            <w:noWrap/>
            <w:vAlign w:val="bottom"/>
            <w:hideMark/>
          </w:tcPr>
          <w:p w14:paraId="75439A24"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që shpërndahet sipas numrit të banorëve rezidentë efektivë</w:t>
            </w:r>
          </w:p>
        </w:tc>
        <w:tc>
          <w:tcPr>
            <w:tcW w:w="1429" w:type="dxa"/>
            <w:shd w:val="clear" w:color="auto" w:fill="auto"/>
            <w:noWrap/>
            <w:vAlign w:val="bottom"/>
            <w:hideMark/>
          </w:tcPr>
          <w:p w14:paraId="3D7D5B07"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360,000,000</w:t>
            </w:r>
          </w:p>
        </w:tc>
      </w:tr>
      <w:tr w:rsidR="00A10E31" w:rsidRPr="00AF68E7" w14:paraId="5D7CE921" w14:textId="77777777" w:rsidTr="008F5E16">
        <w:trPr>
          <w:trHeight w:val="262"/>
          <w:jc w:val="center"/>
        </w:trPr>
        <w:tc>
          <w:tcPr>
            <w:tcW w:w="8395" w:type="dxa"/>
            <w:shd w:val="clear" w:color="auto" w:fill="auto"/>
            <w:noWrap/>
            <w:vAlign w:val="bottom"/>
          </w:tcPr>
          <w:p w14:paraId="3729CACF" w14:textId="701493D8"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frymë (</w:t>
            </w:r>
            <w:r w:rsidR="003427DF" w:rsidRPr="00AF68E7">
              <w:rPr>
                <w:rFonts w:ascii="Garamond" w:hAnsi="Garamond" w:cs="Calibri"/>
                <w:sz w:val="20"/>
              </w:rPr>
              <w:t>b</w:t>
            </w:r>
            <w:r w:rsidRPr="00AF68E7">
              <w:rPr>
                <w:rFonts w:ascii="Garamond" w:hAnsi="Garamond" w:cs="Calibri"/>
                <w:sz w:val="20"/>
              </w:rPr>
              <w:t>anorë rezidentë efektivë)</w:t>
            </w:r>
          </w:p>
        </w:tc>
        <w:tc>
          <w:tcPr>
            <w:tcW w:w="1429" w:type="dxa"/>
            <w:shd w:val="clear" w:color="auto" w:fill="auto"/>
            <w:noWrap/>
            <w:vAlign w:val="bottom"/>
          </w:tcPr>
          <w:p w14:paraId="59564409"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108</w:t>
            </w:r>
          </w:p>
        </w:tc>
      </w:tr>
    </w:tbl>
    <w:p w14:paraId="1C088B5B" w14:textId="77777777" w:rsidR="00A10E31" w:rsidRPr="00AF68E7" w:rsidRDefault="00A10E31" w:rsidP="00A10E31">
      <w:pPr>
        <w:tabs>
          <w:tab w:val="left" w:pos="8395"/>
          <w:tab w:val="left" w:pos="9824"/>
        </w:tabs>
        <w:autoSpaceDE w:val="0"/>
        <w:autoSpaceDN w:val="0"/>
        <w:adjustRightInd w:val="0"/>
        <w:spacing w:after="0" w:line="240" w:lineRule="auto"/>
        <w:ind w:firstLine="284"/>
        <w:rPr>
          <w:rFonts w:ascii="Garamond" w:hAnsi="Garamond" w:cs="Arial"/>
          <w:sz w:val="24"/>
          <w:szCs w:val="24"/>
        </w:rPr>
      </w:pPr>
    </w:p>
    <w:p w14:paraId="0ED6D8E9" w14:textId="59F57F19"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Sipas kriterit të tretë, 30% e transfertës së pakushtëzuar (ose 216 milion</w:t>
      </w:r>
      <w:r w:rsidR="00BC35E6" w:rsidRPr="00AF68E7">
        <w:rPr>
          <w:rFonts w:ascii="Garamond" w:hAnsi="Garamond" w:cs="Calibri"/>
          <w:sz w:val="24"/>
          <w:szCs w:val="24"/>
        </w:rPr>
        <w:t>ë</w:t>
      </w:r>
      <w:r w:rsidRPr="00AF68E7">
        <w:rPr>
          <w:rFonts w:ascii="Garamond" w:hAnsi="Garamond" w:cs="Calibri"/>
          <w:sz w:val="24"/>
          <w:szCs w:val="24"/>
        </w:rPr>
        <w:t xml:space="preserve"> lekë) do të ndahen mbi bazën e dendësisë së popullsisë në çdo qark, kundrejt dendësisë mesatare kombëtare. </w:t>
      </w:r>
    </w:p>
    <w:p w14:paraId="634C149F"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2"/>
        <w:gridCol w:w="1091"/>
        <w:gridCol w:w="1553"/>
        <w:gridCol w:w="1868"/>
      </w:tblGrid>
      <w:tr w:rsidR="00AF68E7" w:rsidRPr="00AF68E7" w14:paraId="25889E3A" w14:textId="77777777" w:rsidTr="008F5E16">
        <w:trPr>
          <w:trHeight w:val="361"/>
          <w:jc w:val="center"/>
        </w:trPr>
        <w:tc>
          <w:tcPr>
            <w:tcW w:w="4022" w:type="pct"/>
            <w:gridSpan w:val="7"/>
            <w:shd w:val="clear" w:color="000000" w:fill="FFCC99"/>
            <w:vAlign w:val="center"/>
            <w:hideMark/>
          </w:tcPr>
          <w:p w14:paraId="78BFF784" w14:textId="77777777" w:rsidR="00A10E31" w:rsidRPr="00AF68E7" w:rsidRDefault="00A10E31" w:rsidP="008F5E16">
            <w:pPr>
              <w:spacing w:after="0" w:line="240" w:lineRule="auto"/>
              <w:rPr>
                <w:rFonts w:ascii="Garamond" w:hAnsi="Garamond"/>
                <w:b/>
                <w:bCs/>
                <w:sz w:val="18"/>
                <w:szCs w:val="20"/>
              </w:rPr>
            </w:pPr>
            <w:r w:rsidRPr="00AF68E7">
              <w:rPr>
                <w:rFonts w:ascii="Garamond" w:hAnsi="Garamond"/>
                <w:b/>
                <w:bCs/>
                <w:sz w:val="18"/>
                <w:szCs w:val="20"/>
              </w:rPr>
              <w:lastRenderedPageBreak/>
              <w:t>Komponenti III: Ndarja sipas dendësisë së popullsisë (në përqindje)</w:t>
            </w:r>
          </w:p>
        </w:tc>
        <w:tc>
          <w:tcPr>
            <w:tcW w:w="978" w:type="pct"/>
            <w:shd w:val="clear" w:color="000000" w:fill="0066CC"/>
            <w:noWrap/>
            <w:vAlign w:val="bottom"/>
            <w:hideMark/>
          </w:tcPr>
          <w:p w14:paraId="77878866" w14:textId="77777777" w:rsidR="00A10E31" w:rsidRPr="00AF68E7" w:rsidRDefault="00A10E31" w:rsidP="008F5E16">
            <w:pPr>
              <w:spacing w:after="0" w:line="240" w:lineRule="auto"/>
              <w:jc w:val="right"/>
              <w:rPr>
                <w:rFonts w:ascii="Garamond" w:hAnsi="Garamond"/>
                <w:b/>
                <w:bCs/>
                <w:sz w:val="18"/>
                <w:szCs w:val="20"/>
              </w:rPr>
            </w:pPr>
            <w:r w:rsidRPr="00AF68E7">
              <w:rPr>
                <w:rFonts w:ascii="Garamond" w:hAnsi="Garamond"/>
                <w:b/>
                <w:bCs/>
                <w:sz w:val="18"/>
                <w:szCs w:val="20"/>
              </w:rPr>
              <w:t>30%</w:t>
            </w:r>
          </w:p>
        </w:tc>
      </w:tr>
      <w:tr w:rsidR="00AF68E7" w:rsidRPr="00AF68E7" w14:paraId="36491847" w14:textId="77777777" w:rsidTr="008F5E16">
        <w:trPr>
          <w:trHeight w:val="78"/>
          <w:jc w:val="center"/>
        </w:trPr>
        <w:tc>
          <w:tcPr>
            <w:tcW w:w="4022" w:type="pct"/>
            <w:gridSpan w:val="7"/>
            <w:shd w:val="clear" w:color="auto" w:fill="auto"/>
            <w:noWrap/>
            <w:vAlign w:val="bottom"/>
            <w:hideMark/>
          </w:tcPr>
          <w:p w14:paraId="052AE393" w14:textId="77777777" w:rsidR="00A10E31" w:rsidRPr="00AF68E7" w:rsidRDefault="00A10E31" w:rsidP="008F5E16">
            <w:pPr>
              <w:spacing w:after="0" w:line="240" w:lineRule="auto"/>
              <w:rPr>
                <w:rFonts w:ascii="Garamond" w:hAnsi="Garamond"/>
                <w:sz w:val="18"/>
                <w:szCs w:val="20"/>
              </w:rPr>
            </w:pPr>
            <w:r w:rsidRPr="00AF68E7">
              <w:rPr>
                <w:rFonts w:ascii="Garamond" w:hAnsi="Garamond" w:cs="Calibri"/>
                <w:sz w:val="18"/>
                <w:szCs w:val="20"/>
              </w:rPr>
              <w:t>Transferta e pakushtëzuar që shpërndahet sipas dendësisë së popullsisë</w:t>
            </w:r>
          </w:p>
        </w:tc>
        <w:tc>
          <w:tcPr>
            <w:tcW w:w="978" w:type="pct"/>
            <w:shd w:val="clear" w:color="auto" w:fill="auto"/>
            <w:noWrap/>
            <w:vAlign w:val="bottom"/>
            <w:hideMark/>
          </w:tcPr>
          <w:p w14:paraId="59694356"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216,000,000</w:t>
            </w:r>
          </w:p>
        </w:tc>
      </w:tr>
      <w:tr w:rsidR="00AF68E7" w:rsidRPr="00AF68E7" w14:paraId="3F4B935E" w14:textId="77777777" w:rsidTr="008F5E16">
        <w:trPr>
          <w:trHeight w:val="78"/>
          <w:jc w:val="center"/>
        </w:trPr>
        <w:tc>
          <w:tcPr>
            <w:tcW w:w="4022" w:type="pct"/>
            <w:gridSpan w:val="7"/>
            <w:shd w:val="clear" w:color="auto" w:fill="auto"/>
            <w:noWrap/>
            <w:vAlign w:val="bottom"/>
            <w:hideMark/>
          </w:tcPr>
          <w:p w14:paraId="2D35340F" w14:textId="77777777" w:rsidR="00A10E31" w:rsidRPr="00AF68E7" w:rsidRDefault="00A10E31" w:rsidP="008F5E16">
            <w:pPr>
              <w:spacing w:after="0" w:line="240" w:lineRule="auto"/>
              <w:rPr>
                <w:rFonts w:ascii="Garamond" w:hAnsi="Garamond" w:cs="Calibri"/>
                <w:sz w:val="18"/>
                <w:szCs w:val="20"/>
              </w:rPr>
            </w:pPr>
            <w:r w:rsidRPr="00AF68E7">
              <w:rPr>
                <w:rFonts w:ascii="Garamond" w:hAnsi="Garamond" w:cs="Calibri"/>
                <w:sz w:val="18"/>
                <w:szCs w:val="20"/>
              </w:rPr>
              <w:t xml:space="preserve">Mesatarja kombëtare e dendësisë së popullsisë </w:t>
            </w:r>
          </w:p>
        </w:tc>
        <w:tc>
          <w:tcPr>
            <w:tcW w:w="978" w:type="pct"/>
            <w:shd w:val="clear" w:color="auto" w:fill="auto"/>
            <w:noWrap/>
            <w:vAlign w:val="bottom"/>
            <w:hideMark/>
          </w:tcPr>
          <w:p w14:paraId="6D1AFC3D" w14:textId="4E3A32AF"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118</w:t>
            </w:r>
            <w:r w:rsidR="003E6915" w:rsidRPr="00AF68E7">
              <w:rPr>
                <w:rFonts w:ascii="Garamond" w:hAnsi="Garamond" w:cs="Calibri"/>
                <w:sz w:val="18"/>
                <w:szCs w:val="20"/>
              </w:rPr>
              <w:t xml:space="preserve"> </w:t>
            </w:r>
            <w:r w:rsidRPr="00AF68E7">
              <w:rPr>
                <w:rFonts w:ascii="Garamond" w:hAnsi="Garamond" w:cs="Calibri"/>
                <w:sz w:val="18"/>
                <w:szCs w:val="20"/>
              </w:rPr>
              <w:t>banorë/km</w:t>
            </w:r>
            <w:r w:rsidRPr="00AF68E7">
              <w:rPr>
                <w:rFonts w:ascii="Garamond" w:hAnsi="Garamond" w:cs="Calibri"/>
                <w:sz w:val="18"/>
                <w:szCs w:val="20"/>
                <w:vertAlign w:val="superscript"/>
              </w:rPr>
              <w:t>2</w:t>
            </w:r>
          </w:p>
        </w:tc>
      </w:tr>
      <w:tr w:rsidR="00AF68E7" w:rsidRPr="00AF68E7" w14:paraId="70BA16F1" w14:textId="77777777" w:rsidTr="008F5E16">
        <w:trPr>
          <w:trHeight w:val="78"/>
          <w:jc w:val="center"/>
        </w:trPr>
        <w:tc>
          <w:tcPr>
            <w:tcW w:w="4022" w:type="pct"/>
            <w:gridSpan w:val="7"/>
            <w:shd w:val="clear" w:color="auto" w:fill="auto"/>
            <w:noWrap/>
            <w:vAlign w:val="bottom"/>
            <w:hideMark/>
          </w:tcPr>
          <w:p w14:paraId="51614381" w14:textId="77777777" w:rsidR="00A10E31" w:rsidRPr="00AF68E7" w:rsidRDefault="00A10E31" w:rsidP="008F5E16">
            <w:pPr>
              <w:spacing w:after="0" w:line="240" w:lineRule="auto"/>
              <w:rPr>
                <w:rFonts w:ascii="Garamond" w:hAnsi="Garamond" w:cs="Calibri"/>
                <w:sz w:val="18"/>
                <w:szCs w:val="20"/>
              </w:rPr>
            </w:pPr>
            <w:r w:rsidRPr="00AF68E7">
              <w:rPr>
                <w:rFonts w:ascii="Garamond" w:hAnsi="Garamond"/>
                <w:sz w:val="18"/>
                <w:szCs w:val="20"/>
              </w:rPr>
              <w:t>Transferta për frymë nga komponenti i dendësisë së popullsisë</w:t>
            </w:r>
          </w:p>
        </w:tc>
        <w:tc>
          <w:tcPr>
            <w:tcW w:w="978" w:type="pct"/>
            <w:shd w:val="clear" w:color="auto" w:fill="auto"/>
            <w:noWrap/>
            <w:vAlign w:val="bottom"/>
            <w:hideMark/>
          </w:tcPr>
          <w:p w14:paraId="1B679B36"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273 lek/banorë</w:t>
            </w:r>
          </w:p>
        </w:tc>
      </w:tr>
      <w:tr w:rsidR="00AF68E7" w:rsidRPr="00AF68E7" w14:paraId="55EB8639" w14:textId="77777777" w:rsidTr="008F5E16">
        <w:trPr>
          <w:trHeight w:val="736"/>
          <w:jc w:val="center"/>
        </w:trPr>
        <w:tc>
          <w:tcPr>
            <w:tcW w:w="770" w:type="pct"/>
            <w:gridSpan w:val="2"/>
            <w:shd w:val="clear" w:color="000000" w:fill="C0C0C0"/>
            <w:vAlign w:val="center"/>
            <w:hideMark/>
          </w:tcPr>
          <w:p w14:paraId="2E0F21D3"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Kufijtë e dendësisë së popullsisë si përqindje ndaj mesatares kombëtare</w:t>
            </w:r>
          </w:p>
        </w:tc>
        <w:tc>
          <w:tcPr>
            <w:tcW w:w="670" w:type="pct"/>
            <w:shd w:val="clear" w:color="000000" w:fill="C0C0C0"/>
            <w:noWrap/>
            <w:vAlign w:val="center"/>
            <w:hideMark/>
          </w:tcPr>
          <w:p w14:paraId="15916250"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Koeficientët</w:t>
            </w:r>
          </w:p>
        </w:tc>
        <w:tc>
          <w:tcPr>
            <w:tcW w:w="569" w:type="pct"/>
            <w:shd w:val="clear" w:color="000000" w:fill="C0C0C0"/>
            <w:vAlign w:val="center"/>
            <w:hideMark/>
          </w:tcPr>
          <w:p w14:paraId="0575558E" w14:textId="1D7ADF73"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 xml:space="preserve">Numri i </w:t>
            </w:r>
            <w:r w:rsidR="00A96A78" w:rsidRPr="00AF68E7">
              <w:rPr>
                <w:rFonts w:ascii="Garamond" w:hAnsi="Garamond"/>
                <w:b/>
                <w:sz w:val="18"/>
                <w:szCs w:val="20"/>
              </w:rPr>
              <w:t>q</w:t>
            </w:r>
            <w:r w:rsidRPr="00AF68E7">
              <w:rPr>
                <w:rFonts w:ascii="Garamond" w:hAnsi="Garamond"/>
                <w:b/>
                <w:sz w:val="18"/>
                <w:szCs w:val="20"/>
              </w:rPr>
              <w:t>arqeve që përfitojnë</w:t>
            </w:r>
          </w:p>
        </w:tc>
        <w:tc>
          <w:tcPr>
            <w:tcW w:w="629" w:type="pct"/>
            <w:shd w:val="clear" w:color="000000" w:fill="C0C0C0"/>
            <w:vAlign w:val="center"/>
            <w:hideMark/>
          </w:tcPr>
          <w:p w14:paraId="015FEECC"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Dendësia e popullsisë për grup</w:t>
            </w:r>
          </w:p>
        </w:tc>
        <w:tc>
          <w:tcPr>
            <w:tcW w:w="571" w:type="pct"/>
            <w:shd w:val="clear" w:color="000000" w:fill="C0C0C0"/>
            <w:vAlign w:val="center"/>
            <w:hideMark/>
          </w:tcPr>
          <w:p w14:paraId="5858C327"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Popullsia për çdo grup</w:t>
            </w:r>
          </w:p>
        </w:tc>
        <w:tc>
          <w:tcPr>
            <w:tcW w:w="813" w:type="pct"/>
            <w:shd w:val="clear" w:color="000000" w:fill="C0C0C0"/>
            <w:vAlign w:val="center"/>
            <w:hideMark/>
          </w:tcPr>
          <w:p w14:paraId="60438E1A"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Shuma e shtuar për secilin grup</w:t>
            </w:r>
          </w:p>
        </w:tc>
        <w:tc>
          <w:tcPr>
            <w:tcW w:w="978" w:type="pct"/>
            <w:shd w:val="clear" w:color="000000" w:fill="C0C0C0"/>
            <w:vAlign w:val="center"/>
            <w:hideMark/>
          </w:tcPr>
          <w:p w14:paraId="1AAF6612"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 xml:space="preserve">% e shpërndarjes për grup </w:t>
            </w:r>
          </w:p>
        </w:tc>
      </w:tr>
      <w:tr w:rsidR="00AF68E7" w:rsidRPr="00AF68E7" w14:paraId="242DB523" w14:textId="77777777" w:rsidTr="008F5E16">
        <w:trPr>
          <w:trHeight w:val="78"/>
          <w:jc w:val="center"/>
        </w:trPr>
        <w:tc>
          <w:tcPr>
            <w:tcW w:w="460" w:type="pct"/>
            <w:shd w:val="clear" w:color="auto" w:fill="auto"/>
            <w:noWrap/>
            <w:vAlign w:val="bottom"/>
            <w:hideMark/>
          </w:tcPr>
          <w:p w14:paraId="47890FB3"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1</w:t>
            </w:r>
          </w:p>
        </w:tc>
        <w:tc>
          <w:tcPr>
            <w:tcW w:w="310" w:type="pct"/>
            <w:shd w:val="clear" w:color="auto" w:fill="auto"/>
            <w:noWrap/>
            <w:vAlign w:val="bottom"/>
            <w:hideMark/>
          </w:tcPr>
          <w:p w14:paraId="702C1B71"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90%</w:t>
            </w:r>
          </w:p>
        </w:tc>
        <w:tc>
          <w:tcPr>
            <w:tcW w:w="670" w:type="pct"/>
            <w:shd w:val="clear" w:color="auto" w:fill="auto"/>
            <w:noWrap/>
            <w:vAlign w:val="bottom"/>
            <w:hideMark/>
          </w:tcPr>
          <w:p w14:paraId="6725C0F3"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0,3</w:t>
            </w:r>
          </w:p>
        </w:tc>
        <w:tc>
          <w:tcPr>
            <w:tcW w:w="569" w:type="pct"/>
            <w:shd w:val="clear" w:color="auto" w:fill="auto"/>
            <w:noWrap/>
            <w:vAlign w:val="bottom"/>
            <w:hideMark/>
          </w:tcPr>
          <w:p w14:paraId="2E6810B5"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4</w:t>
            </w:r>
          </w:p>
        </w:tc>
        <w:tc>
          <w:tcPr>
            <w:tcW w:w="629" w:type="pct"/>
            <w:shd w:val="clear" w:color="auto" w:fill="auto"/>
            <w:noWrap/>
            <w:hideMark/>
          </w:tcPr>
          <w:p w14:paraId="6955AED7"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105.8</w:t>
            </w:r>
          </w:p>
        </w:tc>
        <w:tc>
          <w:tcPr>
            <w:tcW w:w="571" w:type="pct"/>
            <w:shd w:val="clear" w:color="auto" w:fill="auto"/>
            <w:noWrap/>
            <w:hideMark/>
          </w:tcPr>
          <w:p w14:paraId="17216C10"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910,909</w:t>
            </w:r>
          </w:p>
        </w:tc>
        <w:tc>
          <w:tcPr>
            <w:tcW w:w="813" w:type="pct"/>
            <w:shd w:val="clear" w:color="auto" w:fill="auto"/>
            <w:noWrap/>
            <w:hideMark/>
          </w:tcPr>
          <w:p w14:paraId="783B623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74,661,796</w:t>
            </w:r>
          </w:p>
        </w:tc>
        <w:tc>
          <w:tcPr>
            <w:tcW w:w="978" w:type="pct"/>
            <w:shd w:val="clear" w:color="auto" w:fill="auto"/>
            <w:noWrap/>
            <w:vAlign w:val="bottom"/>
            <w:hideMark/>
          </w:tcPr>
          <w:p w14:paraId="1935132F"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35%</w:t>
            </w:r>
          </w:p>
        </w:tc>
      </w:tr>
      <w:tr w:rsidR="00AF68E7" w:rsidRPr="00AF68E7" w14:paraId="47B9DCC7" w14:textId="77777777" w:rsidTr="008F5E16">
        <w:trPr>
          <w:trHeight w:val="78"/>
          <w:jc w:val="center"/>
        </w:trPr>
        <w:tc>
          <w:tcPr>
            <w:tcW w:w="460" w:type="pct"/>
            <w:shd w:val="clear" w:color="auto" w:fill="auto"/>
            <w:noWrap/>
            <w:vAlign w:val="bottom"/>
            <w:hideMark/>
          </w:tcPr>
          <w:p w14:paraId="088AC900"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2</w:t>
            </w:r>
          </w:p>
        </w:tc>
        <w:tc>
          <w:tcPr>
            <w:tcW w:w="310" w:type="pct"/>
            <w:shd w:val="clear" w:color="auto" w:fill="auto"/>
            <w:noWrap/>
            <w:vAlign w:val="bottom"/>
            <w:hideMark/>
          </w:tcPr>
          <w:p w14:paraId="4F4DAAD7"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65%</w:t>
            </w:r>
          </w:p>
        </w:tc>
        <w:tc>
          <w:tcPr>
            <w:tcW w:w="670" w:type="pct"/>
            <w:shd w:val="clear" w:color="auto" w:fill="auto"/>
            <w:noWrap/>
            <w:vAlign w:val="bottom"/>
            <w:hideMark/>
          </w:tcPr>
          <w:p w14:paraId="719FC987"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0,5</w:t>
            </w:r>
          </w:p>
        </w:tc>
        <w:tc>
          <w:tcPr>
            <w:tcW w:w="569" w:type="pct"/>
            <w:shd w:val="clear" w:color="auto" w:fill="auto"/>
            <w:noWrap/>
            <w:vAlign w:val="bottom"/>
            <w:hideMark/>
          </w:tcPr>
          <w:p w14:paraId="1A032E91"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3</w:t>
            </w:r>
          </w:p>
        </w:tc>
        <w:tc>
          <w:tcPr>
            <w:tcW w:w="629" w:type="pct"/>
            <w:shd w:val="clear" w:color="auto" w:fill="auto"/>
            <w:noWrap/>
            <w:hideMark/>
          </w:tcPr>
          <w:p w14:paraId="071E2128"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76.4</w:t>
            </w:r>
          </w:p>
        </w:tc>
        <w:tc>
          <w:tcPr>
            <w:tcW w:w="571" w:type="pct"/>
            <w:shd w:val="clear" w:color="auto" w:fill="auto"/>
            <w:noWrap/>
            <w:hideMark/>
          </w:tcPr>
          <w:p w14:paraId="29EAC304"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660,407</w:t>
            </w:r>
          </w:p>
        </w:tc>
        <w:tc>
          <w:tcPr>
            <w:tcW w:w="813" w:type="pct"/>
            <w:shd w:val="clear" w:color="auto" w:fill="auto"/>
            <w:noWrap/>
            <w:hideMark/>
          </w:tcPr>
          <w:p w14:paraId="2E482ED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90,216,124</w:t>
            </w:r>
          </w:p>
        </w:tc>
        <w:tc>
          <w:tcPr>
            <w:tcW w:w="978" w:type="pct"/>
            <w:shd w:val="clear" w:color="auto" w:fill="auto"/>
            <w:noWrap/>
            <w:vAlign w:val="bottom"/>
            <w:hideMark/>
          </w:tcPr>
          <w:p w14:paraId="223AE041"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42%</w:t>
            </w:r>
          </w:p>
        </w:tc>
      </w:tr>
      <w:tr w:rsidR="00AF68E7" w:rsidRPr="00AF68E7" w14:paraId="4E2CAF12" w14:textId="77777777" w:rsidTr="008F5E16">
        <w:trPr>
          <w:trHeight w:val="78"/>
          <w:jc w:val="center"/>
        </w:trPr>
        <w:tc>
          <w:tcPr>
            <w:tcW w:w="460" w:type="pct"/>
            <w:shd w:val="clear" w:color="auto" w:fill="auto"/>
            <w:noWrap/>
            <w:vAlign w:val="bottom"/>
          </w:tcPr>
          <w:p w14:paraId="40579CDA"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3</w:t>
            </w:r>
          </w:p>
        </w:tc>
        <w:tc>
          <w:tcPr>
            <w:tcW w:w="310" w:type="pct"/>
            <w:shd w:val="clear" w:color="auto" w:fill="auto"/>
            <w:noWrap/>
            <w:vAlign w:val="bottom"/>
          </w:tcPr>
          <w:p w14:paraId="7C2939DF"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35%</w:t>
            </w:r>
          </w:p>
        </w:tc>
        <w:tc>
          <w:tcPr>
            <w:tcW w:w="670" w:type="pct"/>
            <w:shd w:val="clear" w:color="auto" w:fill="auto"/>
            <w:noWrap/>
            <w:vAlign w:val="bottom"/>
          </w:tcPr>
          <w:p w14:paraId="549E28AE"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1,0</w:t>
            </w:r>
          </w:p>
        </w:tc>
        <w:tc>
          <w:tcPr>
            <w:tcW w:w="569" w:type="pct"/>
            <w:shd w:val="clear" w:color="auto" w:fill="auto"/>
            <w:noWrap/>
            <w:vAlign w:val="bottom"/>
          </w:tcPr>
          <w:p w14:paraId="528B810A"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2</w:t>
            </w:r>
          </w:p>
        </w:tc>
        <w:tc>
          <w:tcPr>
            <w:tcW w:w="629" w:type="pct"/>
            <w:shd w:val="clear" w:color="auto" w:fill="auto"/>
            <w:noWrap/>
          </w:tcPr>
          <w:p w14:paraId="4CE230B4"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41.1</w:t>
            </w:r>
          </w:p>
        </w:tc>
        <w:tc>
          <w:tcPr>
            <w:tcW w:w="571" w:type="pct"/>
            <w:shd w:val="clear" w:color="auto" w:fill="auto"/>
            <w:noWrap/>
          </w:tcPr>
          <w:p w14:paraId="1C733B97"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187,114</w:t>
            </w:r>
          </w:p>
        </w:tc>
        <w:tc>
          <w:tcPr>
            <w:tcW w:w="813" w:type="pct"/>
            <w:shd w:val="clear" w:color="auto" w:fill="auto"/>
            <w:noWrap/>
          </w:tcPr>
          <w:p w14:paraId="0BC1CD4D"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51,122,080</w:t>
            </w:r>
          </w:p>
        </w:tc>
        <w:tc>
          <w:tcPr>
            <w:tcW w:w="978" w:type="pct"/>
            <w:shd w:val="clear" w:color="auto" w:fill="auto"/>
            <w:noWrap/>
            <w:vAlign w:val="bottom"/>
          </w:tcPr>
          <w:p w14:paraId="24EDB45A"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24%</w:t>
            </w:r>
          </w:p>
        </w:tc>
      </w:tr>
      <w:tr w:rsidR="00A10E31" w:rsidRPr="00AF68E7" w14:paraId="5E987BEE" w14:textId="77777777" w:rsidTr="008F5E16">
        <w:trPr>
          <w:trHeight w:val="78"/>
          <w:jc w:val="center"/>
        </w:trPr>
        <w:tc>
          <w:tcPr>
            <w:tcW w:w="460" w:type="pct"/>
            <w:shd w:val="clear" w:color="auto" w:fill="auto"/>
            <w:noWrap/>
            <w:vAlign w:val="bottom"/>
          </w:tcPr>
          <w:p w14:paraId="23451F3B" w14:textId="77777777" w:rsidR="00A10E31" w:rsidRPr="00AF68E7" w:rsidRDefault="00A10E31" w:rsidP="008F5E16">
            <w:pPr>
              <w:spacing w:after="0" w:line="240" w:lineRule="auto"/>
              <w:rPr>
                <w:rFonts w:ascii="Garamond" w:hAnsi="Garamond"/>
                <w:sz w:val="18"/>
                <w:szCs w:val="20"/>
              </w:rPr>
            </w:pPr>
            <w:r w:rsidRPr="00AF68E7">
              <w:rPr>
                <w:rFonts w:ascii="Garamond" w:hAnsi="Garamond"/>
                <w:b/>
                <w:sz w:val="18"/>
                <w:szCs w:val="20"/>
              </w:rPr>
              <w:t>Totali</w:t>
            </w:r>
          </w:p>
        </w:tc>
        <w:tc>
          <w:tcPr>
            <w:tcW w:w="310" w:type="pct"/>
            <w:shd w:val="clear" w:color="auto" w:fill="auto"/>
            <w:noWrap/>
            <w:vAlign w:val="bottom"/>
          </w:tcPr>
          <w:p w14:paraId="2DCBDE2C" w14:textId="77777777" w:rsidR="00A10E31" w:rsidRPr="00AF68E7" w:rsidRDefault="00A10E31" w:rsidP="008F5E16">
            <w:pPr>
              <w:spacing w:after="0" w:line="240" w:lineRule="auto"/>
              <w:jc w:val="center"/>
              <w:rPr>
                <w:rFonts w:ascii="Garamond" w:hAnsi="Garamond"/>
                <w:b/>
                <w:bCs/>
                <w:sz w:val="18"/>
                <w:szCs w:val="20"/>
              </w:rPr>
            </w:pPr>
          </w:p>
        </w:tc>
        <w:tc>
          <w:tcPr>
            <w:tcW w:w="670" w:type="pct"/>
            <w:shd w:val="clear" w:color="auto" w:fill="auto"/>
            <w:noWrap/>
            <w:vAlign w:val="bottom"/>
          </w:tcPr>
          <w:p w14:paraId="0116F942" w14:textId="77777777" w:rsidR="00A10E31" w:rsidRPr="00AF68E7" w:rsidRDefault="00A10E31" w:rsidP="008F5E16">
            <w:pPr>
              <w:spacing w:after="0" w:line="240" w:lineRule="auto"/>
              <w:jc w:val="center"/>
              <w:rPr>
                <w:rFonts w:ascii="Garamond" w:hAnsi="Garamond"/>
                <w:b/>
                <w:bCs/>
                <w:sz w:val="18"/>
                <w:szCs w:val="20"/>
              </w:rPr>
            </w:pPr>
          </w:p>
        </w:tc>
        <w:tc>
          <w:tcPr>
            <w:tcW w:w="569" w:type="pct"/>
            <w:shd w:val="clear" w:color="auto" w:fill="auto"/>
            <w:noWrap/>
            <w:vAlign w:val="bottom"/>
          </w:tcPr>
          <w:p w14:paraId="69650016"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9</w:t>
            </w:r>
          </w:p>
        </w:tc>
        <w:tc>
          <w:tcPr>
            <w:tcW w:w="629" w:type="pct"/>
            <w:shd w:val="clear" w:color="auto" w:fill="auto"/>
            <w:noWrap/>
            <w:vAlign w:val="bottom"/>
          </w:tcPr>
          <w:p w14:paraId="62C14527" w14:textId="77777777" w:rsidR="00A10E31" w:rsidRPr="00AF68E7" w:rsidRDefault="00A10E31" w:rsidP="008F5E16">
            <w:pPr>
              <w:spacing w:after="0" w:line="240" w:lineRule="auto"/>
              <w:jc w:val="right"/>
              <w:rPr>
                <w:rFonts w:ascii="Garamond" w:hAnsi="Garamond"/>
                <w:sz w:val="18"/>
                <w:szCs w:val="20"/>
              </w:rPr>
            </w:pPr>
          </w:p>
        </w:tc>
        <w:tc>
          <w:tcPr>
            <w:tcW w:w="571" w:type="pct"/>
            <w:shd w:val="clear" w:color="auto" w:fill="auto"/>
            <w:noWrap/>
          </w:tcPr>
          <w:p w14:paraId="2B86C375"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1,758,430</w:t>
            </w:r>
          </w:p>
        </w:tc>
        <w:tc>
          <w:tcPr>
            <w:tcW w:w="813" w:type="pct"/>
            <w:shd w:val="clear" w:color="auto" w:fill="auto"/>
            <w:noWrap/>
          </w:tcPr>
          <w:p w14:paraId="6C05349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216,000,000</w:t>
            </w:r>
          </w:p>
        </w:tc>
        <w:tc>
          <w:tcPr>
            <w:tcW w:w="978" w:type="pct"/>
            <w:shd w:val="clear" w:color="auto" w:fill="auto"/>
            <w:noWrap/>
            <w:vAlign w:val="bottom"/>
          </w:tcPr>
          <w:p w14:paraId="1EC09ECA" w14:textId="77777777" w:rsidR="00A10E31" w:rsidRPr="00AF68E7" w:rsidRDefault="00A10E31" w:rsidP="008F5E16">
            <w:pPr>
              <w:spacing w:after="0" w:line="240" w:lineRule="auto"/>
              <w:jc w:val="right"/>
              <w:rPr>
                <w:rFonts w:ascii="Garamond" w:hAnsi="Garamond"/>
                <w:sz w:val="18"/>
                <w:szCs w:val="20"/>
              </w:rPr>
            </w:pPr>
          </w:p>
        </w:tc>
      </w:tr>
    </w:tbl>
    <w:p w14:paraId="1AD73D6B"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p w14:paraId="4E5BF12F" w14:textId="77777777" w:rsidR="00A10E31" w:rsidRPr="00AF68E7" w:rsidRDefault="00A10E31" w:rsidP="00A10E31">
      <w:pPr>
        <w:pStyle w:val="TEKSTIIIII"/>
        <w:rPr>
          <w:color w:val="auto"/>
          <w:lang w:val="sq-AL"/>
        </w:rPr>
      </w:pPr>
      <w:r w:rsidRPr="00AF68E7">
        <w:rPr>
          <w:color w:val="auto"/>
          <w:lang w:val="sq-AL"/>
        </w:rPr>
        <w:t xml:space="preserve">Qarqet me dendësi më të ulët të popullsisë, duke prezumuar kosto më të larta për ofrimin e shërbimeve 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118 banorë për km², dhe një popullsi prej 93,225 banorësh rezidentë, atëherë popullsia e atij qarku shumëzohet me koeficientin shtesë përkatës (+1) dhe transfertën për frymë prej 266 lekë për banor, duke rezultuar në një shtesë fondesh prej 25,450,425 lekë (i llogaritur në këtë mënyrë: 93,225*1*273). </w:t>
      </w:r>
    </w:p>
    <w:p w14:paraId="38408492"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p w14:paraId="1E2AAF7B" w14:textId="77777777" w:rsidR="00A10E31" w:rsidRPr="00AF68E7" w:rsidRDefault="00A10E31" w:rsidP="00A10E31">
      <w:pPr>
        <w:spacing w:after="0" w:line="240" w:lineRule="auto"/>
        <w:ind w:firstLine="284"/>
        <w:jc w:val="center"/>
        <w:rPr>
          <w:rFonts w:ascii="Garamond" w:hAnsi="Garamond"/>
          <w:sz w:val="24"/>
          <w:szCs w:val="24"/>
        </w:rPr>
      </w:pPr>
      <w:r w:rsidRPr="00AF68E7">
        <w:rPr>
          <w:rFonts w:ascii="Garamond" w:hAnsi="Garamond"/>
          <w:sz w:val="24"/>
          <w:szCs w:val="24"/>
        </w:rPr>
        <w:t>ANEKS 2</w:t>
      </w:r>
    </w:p>
    <w:p w14:paraId="669ABE60" w14:textId="77DE170D" w:rsidR="00A10E31" w:rsidRPr="00AF68E7" w:rsidRDefault="00A96A78" w:rsidP="00A10E31">
      <w:pPr>
        <w:pStyle w:val="Heading3"/>
        <w:spacing w:before="0" w:after="0"/>
        <w:ind w:firstLine="284"/>
        <w:jc w:val="center"/>
        <w:rPr>
          <w:rFonts w:ascii="Garamond" w:hAnsi="Garamond" w:cs="Times New Roman"/>
          <w:b w:val="0"/>
          <w:sz w:val="24"/>
          <w:szCs w:val="24"/>
          <w:lang w:val="sq-AL"/>
        </w:rPr>
      </w:pPr>
      <w:r w:rsidRPr="00AF68E7">
        <w:rPr>
          <w:rFonts w:ascii="Garamond" w:hAnsi="Garamond" w:cs="Times New Roman"/>
          <w:b w:val="0"/>
          <w:sz w:val="24"/>
          <w:szCs w:val="24"/>
          <w:lang w:val="sq-AL"/>
        </w:rPr>
        <w:t>KRITERET E SHPËRNDARJES SË FONDIT REZERVË</w:t>
      </w:r>
    </w:p>
    <w:p w14:paraId="598647A8" w14:textId="77777777" w:rsidR="00A10E31" w:rsidRPr="00AF68E7" w:rsidRDefault="00A10E31" w:rsidP="00A10E31">
      <w:pPr>
        <w:spacing w:after="0" w:line="240" w:lineRule="auto"/>
        <w:ind w:firstLine="284"/>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AF68E7" w:rsidRPr="00AF68E7" w14:paraId="51655C3F" w14:textId="77777777" w:rsidTr="008F5E16">
        <w:trPr>
          <w:trHeight w:val="411"/>
        </w:trPr>
        <w:tc>
          <w:tcPr>
            <w:tcW w:w="4622" w:type="dxa"/>
            <w:tcBorders>
              <w:top w:val="single" w:sz="4" w:space="0" w:color="auto"/>
              <w:left w:val="single" w:sz="4" w:space="0" w:color="auto"/>
              <w:bottom w:val="single" w:sz="4" w:space="0" w:color="auto"/>
              <w:right w:val="single" w:sz="4" w:space="0" w:color="auto"/>
            </w:tcBorders>
          </w:tcPr>
          <w:p w14:paraId="0F77EF9F" w14:textId="77777777" w:rsidR="00A10E31" w:rsidRPr="00AF68E7" w:rsidRDefault="00A10E31" w:rsidP="008F5E16">
            <w:pPr>
              <w:pStyle w:val="Heading3"/>
              <w:spacing w:before="0" w:after="0"/>
              <w:ind w:firstLine="284"/>
              <w:rPr>
                <w:rFonts w:ascii="Garamond" w:hAnsi="Garamond" w:cs="Times New Roman"/>
                <w:sz w:val="22"/>
                <w:szCs w:val="24"/>
                <w:lang w:val="sq-AL"/>
              </w:rPr>
            </w:pPr>
          </w:p>
          <w:p w14:paraId="07305658" w14:textId="0B29D182" w:rsidR="00A10E31" w:rsidRPr="00AF68E7" w:rsidRDefault="00A10E31" w:rsidP="008F5E16">
            <w:pPr>
              <w:pStyle w:val="Heading3"/>
              <w:spacing w:before="0" w:after="0"/>
              <w:ind w:firstLine="284"/>
              <w:jc w:val="center"/>
              <w:rPr>
                <w:rFonts w:ascii="Garamond" w:hAnsi="Garamond" w:cs="Times New Roman"/>
                <w:sz w:val="22"/>
                <w:szCs w:val="24"/>
                <w:lang w:val="sq-AL"/>
              </w:rPr>
            </w:pPr>
            <w:r w:rsidRPr="00AF68E7">
              <w:rPr>
                <w:rFonts w:ascii="Garamond" w:hAnsi="Garamond" w:cs="Times New Roman"/>
                <w:sz w:val="22"/>
                <w:szCs w:val="24"/>
                <w:lang w:val="sq-AL"/>
              </w:rPr>
              <w:t xml:space="preserve">Nivelet e </w:t>
            </w:r>
            <w:r w:rsidR="00A96A78" w:rsidRPr="00AF68E7">
              <w:rPr>
                <w:rFonts w:ascii="Garamond" w:hAnsi="Garamond" w:cs="Times New Roman"/>
                <w:sz w:val="22"/>
                <w:szCs w:val="24"/>
                <w:lang w:val="sq-AL"/>
              </w:rPr>
              <w:t>pushtetit ve</w:t>
            </w:r>
            <w:r w:rsidRPr="00AF68E7">
              <w:rPr>
                <w:rFonts w:ascii="Garamond" w:hAnsi="Garamond" w:cs="Times New Roman"/>
                <w:sz w:val="22"/>
                <w:szCs w:val="24"/>
                <w:lang w:val="sq-AL"/>
              </w:rPr>
              <w:t>ndor</w:t>
            </w:r>
          </w:p>
          <w:p w14:paraId="646D2E8E" w14:textId="77777777" w:rsidR="00A10E31" w:rsidRPr="00AF68E7" w:rsidRDefault="00A10E31" w:rsidP="008F5E16">
            <w:pPr>
              <w:spacing w:after="0" w:line="240" w:lineRule="auto"/>
              <w:ind w:firstLine="284"/>
              <w:rPr>
                <w:rFonts w:ascii="Garamond" w:hAnsi="Garamond"/>
                <w:szCs w:val="24"/>
              </w:rPr>
            </w:pPr>
          </w:p>
        </w:tc>
        <w:tc>
          <w:tcPr>
            <w:tcW w:w="4623" w:type="dxa"/>
            <w:tcBorders>
              <w:top w:val="single" w:sz="4" w:space="0" w:color="auto"/>
              <w:left w:val="single" w:sz="4" w:space="0" w:color="auto"/>
              <w:bottom w:val="single" w:sz="4" w:space="0" w:color="auto"/>
              <w:right w:val="single" w:sz="4" w:space="0" w:color="auto"/>
            </w:tcBorders>
            <w:vAlign w:val="center"/>
          </w:tcPr>
          <w:p w14:paraId="4B9FED74" w14:textId="77777777" w:rsidR="00A10E31" w:rsidRPr="00AF68E7" w:rsidRDefault="00A10E31" w:rsidP="008F5E16">
            <w:pPr>
              <w:pStyle w:val="Heading3"/>
              <w:spacing w:before="0" w:after="0"/>
              <w:ind w:firstLine="284"/>
              <w:jc w:val="center"/>
              <w:rPr>
                <w:rFonts w:ascii="Garamond" w:hAnsi="Garamond" w:cs="Times New Roman"/>
                <w:sz w:val="22"/>
                <w:szCs w:val="24"/>
                <w:lang w:val="sq-AL"/>
              </w:rPr>
            </w:pPr>
            <w:r w:rsidRPr="00AF68E7">
              <w:rPr>
                <w:rFonts w:ascii="Garamond" w:hAnsi="Garamond" w:cs="Times New Roman"/>
                <w:sz w:val="22"/>
                <w:szCs w:val="24"/>
                <w:lang w:val="sq-AL"/>
              </w:rPr>
              <w:t>Kriteret</w:t>
            </w:r>
          </w:p>
        </w:tc>
      </w:tr>
      <w:tr w:rsidR="00AF68E7" w:rsidRPr="00AF68E7" w14:paraId="0EED4F4E" w14:textId="77777777" w:rsidTr="008F5E16">
        <w:tc>
          <w:tcPr>
            <w:tcW w:w="4622" w:type="dxa"/>
            <w:tcBorders>
              <w:top w:val="single" w:sz="4" w:space="0" w:color="auto"/>
              <w:left w:val="single" w:sz="4" w:space="0" w:color="auto"/>
              <w:bottom w:val="single" w:sz="4" w:space="0" w:color="auto"/>
              <w:right w:val="single" w:sz="4" w:space="0" w:color="auto"/>
            </w:tcBorders>
          </w:tcPr>
          <w:p w14:paraId="3890C650"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 xml:space="preserve">A. Për bashkitë </w:t>
            </w:r>
          </w:p>
        </w:tc>
        <w:tc>
          <w:tcPr>
            <w:tcW w:w="4623" w:type="dxa"/>
            <w:tcBorders>
              <w:top w:val="single" w:sz="4" w:space="0" w:color="auto"/>
              <w:left w:val="single" w:sz="4" w:space="0" w:color="auto"/>
              <w:bottom w:val="single" w:sz="4" w:space="0" w:color="auto"/>
              <w:right w:val="single" w:sz="4" w:space="0" w:color="auto"/>
            </w:tcBorders>
          </w:tcPr>
          <w:p w14:paraId="2514B458" w14:textId="4122AC7E" w:rsidR="00A10E31" w:rsidRPr="00AF68E7" w:rsidRDefault="00A10E31" w:rsidP="008F5E16">
            <w:pPr>
              <w:spacing w:after="0" w:line="240" w:lineRule="auto"/>
              <w:jc w:val="both"/>
              <w:rPr>
                <w:rFonts w:ascii="Garamond" w:hAnsi="Garamond"/>
                <w:szCs w:val="24"/>
              </w:rPr>
            </w:pPr>
            <w:r w:rsidRPr="00AF68E7">
              <w:rPr>
                <w:rFonts w:ascii="Garamond" w:hAnsi="Garamond"/>
                <w:szCs w:val="24"/>
              </w:rPr>
              <w:t>- Kompensim për ndonjë gabim në përllogaritjen e kritereve të formulës së shpërndarjes së transfertës së pakushtëzuar për vitin 2024</w:t>
            </w:r>
            <w:r w:rsidR="00A96A78" w:rsidRPr="00AF68E7">
              <w:rPr>
                <w:rFonts w:ascii="Garamond" w:hAnsi="Garamond"/>
                <w:szCs w:val="24"/>
              </w:rPr>
              <w:t>;</w:t>
            </w:r>
          </w:p>
          <w:p w14:paraId="2657602C" w14:textId="3C157A0B" w:rsidR="00A10E31" w:rsidRPr="00AF68E7" w:rsidRDefault="00A10E31" w:rsidP="008F5E16">
            <w:pPr>
              <w:spacing w:after="0" w:line="240" w:lineRule="auto"/>
              <w:jc w:val="both"/>
              <w:rPr>
                <w:rFonts w:ascii="Garamond" w:hAnsi="Garamond"/>
                <w:szCs w:val="24"/>
              </w:rPr>
            </w:pPr>
            <w:r w:rsidRPr="00AF68E7">
              <w:rPr>
                <w:rFonts w:ascii="Garamond" w:hAnsi="Garamond"/>
                <w:szCs w:val="24"/>
              </w:rPr>
              <w:t>- Për funksionet e reja të transferuara në bashkitë që nga viti 2016</w:t>
            </w:r>
            <w:r w:rsidR="00A96A78" w:rsidRPr="00AF68E7">
              <w:rPr>
                <w:rFonts w:ascii="Garamond" w:hAnsi="Garamond"/>
                <w:szCs w:val="24"/>
              </w:rPr>
              <w:t>;</w:t>
            </w:r>
          </w:p>
          <w:p w14:paraId="0111476A" w14:textId="77777777" w:rsidR="00A10E31" w:rsidRPr="00AF68E7" w:rsidRDefault="00A10E31" w:rsidP="008F5E16">
            <w:pPr>
              <w:spacing w:after="0" w:line="240" w:lineRule="auto"/>
              <w:jc w:val="both"/>
              <w:rPr>
                <w:rFonts w:ascii="Garamond" w:hAnsi="Garamond"/>
                <w:szCs w:val="24"/>
              </w:rPr>
            </w:pPr>
            <w:r w:rsidRPr="00AF68E7">
              <w:rPr>
                <w:rFonts w:ascii="Garamond" w:hAnsi="Garamond"/>
                <w:szCs w:val="24"/>
              </w:rPr>
              <w:t xml:space="preserve">- Për nevoja të ndryshme financiare të bashkive. </w:t>
            </w:r>
          </w:p>
        </w:tc>
      </w:tr>
      <w:tr w:rsidR="00AF68E7" w:rsidRPr="00AF68E7" w14:paraId="4BA84CDB" w14:textId="77777777" w:rsidTr="008F5E16">
        <w:tc>
          <w:tcPr>
            <w:tcW w:w="4622" w:type="dxa"/>
            <w:tcBorders>
              <w:top w:val="single" w:sz="4" w:space="0" w:color="auto"/>
              <w:left w:val="single" w:sz="4" w:space="0" w:color="auto"/>
              <w:bottom w:val="single" w:sz="4" w:space="0" w:color="auto"/>
              <w:right w:val="single" w:sz="4" w:space="0" w:color="auto"/>
            </w:tcBorders>
          </w:tcPr>
          <w:p w14:paraId="410813BE"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B. Për qarqet</w:t>
            </w:r>
          </w:p>
        </w:tc>
        <w:tc>
          <w:tcPr>
            <w:tcW w:w="4623" w:type="dxa"/>
            <w:tcBorders>
              <w:top w:val="single" w:sz="4" w:space="0" w:color="auto"/>
              <w:left w:val="single" w:sz="4" w:space="0" w:color="auto"/>
              <w:bottom w:val="single" w:sz="4" w:space="0" w:color="auto"/>
              <w:right w:val="single" w:sz="4" w:space="0" w:color="auto"/>
            </w:tcBorders>
          </w:tcPr>
          <w:p w14:paraId="6DEA2C09"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Për shpenzime të ndryshme që mund të nevojiten gjatë vitit.</w:t>
            </w:r>
          </w:p>
        </w:tc>
      </w:tr>
    </w:tbl>
    <w:p w14:paraId="12994381"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Shuma që akordohet nga fondi rezervë për njësitë e vetëqeverisjes vendore nuk duhet të kalojë 50 për qind të nivelit të transfertës së pakushtëzuar të akorduar me ligjin e buxhetit të vitit 2024.</w:t>
      </w:r>
    </w:p>
    <w:p w14:paraId="1CBF6C74"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Pjesa e papërdorur e fondit rezervë në vitin buxhetor 2024, kalon në transfertën e pakushtëzuar të vitit 2025.</w:t>
      </w:r>
    </w:p>
    <w:p w14:paraId="76B067A4"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Procedurat për alokimin e këtij fondi përcaktohen në udhëzimin plotësues të zbatimit të buxhetit të vitit 2024.</w:t>
      </w:r>
    </w:p>
    <w:p w14:paraId="6885060C" w14:textId="77777777" w:rsidR="00A10E31" w:rsidRPr="00AF68E7" w:rsidRDefault="00A10E31" w:rsidP="00A10E31">
      <w:pPr>
        <w:rPr>
          <w:rFonts w:ascii="Garamond" w:hAnsi="Garamond"/>
        </w:rPr>
      </w:pPr>
    </w:p>
    <w:p w14:paraId="5245E3C8" w14:textId="77777777" w:rsidR="00A10E31" w:rsidRPr="00AF68E7" w:rsidRDefault="00A10E31" w:rsidP="00A10E31">
      <w:pPr>
        <w:rPr>
          <w:rFonts w:ascii="Garamond" w:hAnsi="Garamond"/>
        </w:rPr>
      </w:pPr>
    </w:p>
    <w:p w14:paraId="5E405F4C" w14:textId="77777777" w:rsidR="00A10E31" w:rsidRPr="00AF68E7" w:rsidRDefault="00A10E31" w:rsidP="00A10E31">
      <w:pPr>
        <w:pStyle w:val="TEKSTIIIII"/>
        <w:jc w:val="center"/>
        <w:rPr>
          <w:color w:val="auto"/>
          <w:lang w:val="sq-AL"/>
        </w:rPr>
      </w:pPr>
      <w:r w:rsidRPr="00AF68E7">
        <w:rPr>
          <w:color w:val="auto"/>
          <w:lang w:val="sq-AL"/>
        </w:rPr>
        <w:t>ANEKSI 3</w:t>
      </w:r>
    </w:p>
    <w:p w14:paraId="6694D92C" w14:textId="77777777" w:rsidR="00A10E31" w:rsidRPr="00AF68E7" w:rsidRDefault="00A10E31" w:rsidP="00A10E31">
      <w:pPr>
        <w:pStyle w:val="TEKSTIIIII"/>
        <w:jc w:val="center"/>
        <w:rPr>
          <w:color w:val="auto"/>
          <w:lang w:val="sq-AL"/>
        </w:rPr>
      </w:pPr>
      <w:r w:rsidRPr="00AF68E7">
        <w:rPr>
          <w:color w:val="auto"/>
          <w:lang w:val="sq-AL"/>
        </w:rPr>
        <w:t>PROGRAMI BUXHETOR PËR INFRASTRUKTURËN VENDORE DHE RAJONALE NË FONDIN SHQIPTAR TË ZHVILLIMIT</w:t>
      </w:r>
    </w:p>
    <w:p w14:paraId="775C62C5" w14:textId="77777777" w:rsidR="00A10E31" w:rsidRPr="00AF68E7" w:rsidRDefault="00A10E31" w:rsidP="00A10E31">
      <w:pPr>
        <w:pStyle w:val="TEKSTIIIII"/>
        <w:rPr>
          <w:color w:val="auto"/>
          <w:lang w:val="sq-AL"/>
        </w:rPr>
      </w:pPr>
    </w:p>
    <w:p w14:paraId="2E460E16" w14:textId="77777777" w:rsidR="00A10E31" w:rsidRPr="00AF68E7" w:rsidRDefault="00A10E31" w:rsidP="00A10E31">
      <w:pPr>
        <w:pStyle w:val="TEKSTIIIII"/>
        <w:rPr>
          <w:color w:val="auto"/>
          <w:lang w:val="sq-AL"/>
        </w:rPr>
      </w:pPr>
      <w:r w:rsidRPr="00AF68E7">
        <w:rPr>
          <w:color w:val="auto"/>
          <w:lang w:val="sq-AL"/>
        </w:rPr>
        <w:t xml:space="preserve">1. Fondet për Infrastrukturën Vendore dhe Rajonale, të parashikuara si program buxhetor në Fondin Shqiptar të Zhvillimit, janë një mekanizëm financiar që mbështet politikën kombëtare të </w:t>
      </w:r>
      <w:r w:rsidRPr="00AF68E7">
        <w:rPr>
          <w:color w:val="auto"/>
          <w:lang w:val="sq-AL"/>
        </w:rPr>
        <w:lastRenderedPageBreak/>
        <w:t>zhvillimit rajonal dhe vendor. Autoriteti programues, kontraktues dhe zbatues është Fondi Shqiptar i Zhvillimit.</w:t>
      </w:r>
    </w:p>
    <w:p w14:paraId="509738D5" w14:textId="61EB9130" w:rsidR="00A10E31" w:rsidRPr="00AF68E7" w:rsidRDefault="00A10E31" w:rsidP="00A10E31">
      <w:pPr>
        <w:pStyle w:val="TEKSTIIIII"/>
        <w:rPr>
          <w:color w:val="auto"/>
          <w:lang w:val="sq-AL"/>
        </w:rPr>
      </w:pPr>
      <w:r w:rsidRPr="00AF68E7">
        <w:rPr>
          <w:color w:val="auto"/>
          <w:lang w:val="sq-AL"/>
        </w:rPr>
        <w:t>2. Specifikimet, rregullat, kriteret për financimin e projekteve si dhe shpërndarja e Fondit për Infrastrukturën Vendore dhe Rajonale për financimi</w:t>
      </w:r>
      <w:r w:rsidR="00A96A78" w:rsidRPr="00AF68E7">
        <w:rPr>
          <w:color w:val="auto"/>
          <w:lang w:val="sq-AL"/>
        </w:rPr>
        <w:t>n</w:t>
      </w:r>
      <w:r w:rsidRPr="00AF68E7">
        <w:rPr>
          <w:color w:val="auto"/>
          <w:lang w:val="sq-AL"/>
        </w:rPr>
        <w:t xml:space="preserve"> e projekteve të reja miratohen nga Këshilli Drejtues i Fondit Shqiptar të Zhvillimit. </w:t>
      </w:r>
    </w:p>
    <w:p w14:paraId="546C3139" w14:textId="2152730B" w:rsidR="00A10E31" w:rsidRPr="00AF68E7" w:rsidRDefault="00A10E31" w:rsidP="00A10E31">
      <w:pPr>
        <w:pStyle w:val="TEKSTIIIII"/>
        <w:rPr>
          <w:color w:val="auto"/>
          <w:lang w:val="sq-AL"/>
        </w:rPr>
      </w:pPr>
      <w:r w:rsidRPr="00AF68E7">
        <w:rPr>
          <w:color w:val="auto"/>
          <w:lang w:val="sq-AL"/>
        </w:rPr>
        <w:t>3. Fondi Shqiptar i Zhvillimit administron nevojat dhe propozimet nga njësitë e vetëqeverisjes vendore,</w:t>
      </w:r>
      <w:r w:rsidR="003E6915" w:rsidRPr="00AF68E7">
        <w:rPr>
          <w:color w:val="auto"/>
          <w:lang w:val="sq-AL"/>
        </w:rPr>
        <w:t xml:space="preserve"> </w:t>
      </w:r>
      <w:r w:rsidRPr="00AF68E7">
        <w:rPr>
          <w:color w:val="auto"/>
          <w:lang w:val="sq-AL"/>
        </w:rPr>
        <w:t>qendrore dhe aktorë të tjerë (përfshirë FSHZH dhe njësitë e zhvillimit rajonal të tij)</w:t>
      </w:r>
      <w:r w:rsidR="003E6915" w:rsidRPr="00AF68E7">
        <w:rPr>
          <w:color w:val="auto"/>
          <w:lang w:val="sq-AL"/>
        </w:rPr>
        <w:t xml:space="preserve"> </w:t>
      </w:r>
      <w:r w:rsidRPr="00AF68E7">
        <w:rPr>
          <w:color w:val="auto"/>
          <w:lang w:val="sq-AL"/>
        </w:rPr>
        <w:t>që konsistojnë në</w:t>
      </w:r>
      <w:r w:rsidR="003E6915" w:rsidRPr="00AF68E7">
        <w:rPr>
          <w:color w:val="auto"/>
          <w:lang w:val="sq-AL"/>
        </w:rPr>
        <w:t xml:space="preserve"> </w:t>
      </w:r>
      <w:r w:rsidRPr="00AF68E7">
        <w:rPr>
          <w:color w:val="auto"/>
          <w:lang w:val="sq-AL"/>
        </w:rPr>
        <w:t>projekte në interes dhe në funksion të zhvillimit lokal e rajonal, përfshirë edhe projekte zhvillimore me natyrë ekonomike, të zbatuara në partneritet midis FSHZH dhe njësive të vetëqeverisjes vendore dhe subjekte të tjera.</w:t>
      </w:r>
    </w:p>
    <w:p w14:paraId="55A93C7C" w14:textId="6A396512" w:rsidR="00A10E31" w:rsidRPr="00AF68E7" w:rsidRDefault="00A10E31" w:rsidP="00A10E31">
      <w:pPr>
        <w:pStyle w:val="TEKSTIIIII"/>
        <w:rPr>
          <w:color w:val="auto"/>
          <w:lang w:val="sq-AL"/>
        </w:rPr>
      </w:pPr>
      <w:r w:rsidRPr="00AF68E7">
        <w:rPr>
          <w:color w:val="auto"/>
          <w:lang w:val="sq-AL"/>
        </w:rPr>
        <w:t>4. Rregulla të hollësishme lidhur me funksionimin e të gjithë procesit të</w:t>
      </w:r>
      <w:r w:rsidR="003E6915" w:rsidRPr="00AF68E7">
        <w:rPr>
          <w:color w:val="auto"/>
          <w:lang w:val="sq-AL"/>
        </w:rPr>
        <w:t xml:space="preserve"> </w:t>
      </w:r>
      <w:r w:rsidRPr="00AF68E7">
        <w:rPr>
          <w:color w:val="auto"/>
          <w:lang w:val="sq-AL"/>
        </w:rPr>
        <w:t xml:space="preserve">programimit, monitorimit dhe raportimit të ecurisë së zbatimit miratohen me vendim të Këshillit Drejtues të Fondit Shqiptar. </w:t>
      </w:r>
    </w:p>
    <w:p w14:paraId="588246A6" w14:textId="24FEF7CF" w:rsidR="00A10E31" w:rsidRPr="00AF68E7" w:rsidRDefault="00A10E31" w:rsidP="00A10E31">
      <w:pPr>
        <w:pStyle w:val="TEKSTIIIII"/>
        <w:rPr>
          <w:color w:val="auto"/>
          <w:lang w:val="sq-AL"/>
        </w:rPr>
      </w:pPr>
      <w:r w:rsidRPr="00AF68E7">
        <w:rPr>
          <w:color w:val="auto"/>
          <w:lang w:val="sq-AL"/>
        </w:rPr>
        <w:t>5. Nga fondi për Infrastrukturën Vendore dhe Rajonale, Fondi Shqiptar i Zhvillimit me përparësi duhet të financojë projektet e investimeve në proces me burim financimi ish-Fondin e Zhvillimit të Rajoneve-</w:t>
      </w:r>
      <w:r w:rsidR="00A96A78" w:rsidRPr="00AF68E7">
        <w:rPr>
          <w:color w:val="auto"/>
          <w:lang w:val="sq-AL"/>
        </w:rPr>
        <w:t>Infrastruktura</w:t>
      </w:r>
      <w:r w:rsidRPr="00AF68E7">
        <w:rPr>
          <w:color w:val="auto"/>
          <w:lang w:val="sq-AL"/>
        </w:rPr>
        <w:t xml:space="preserve">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18DD33D6" w14:textId="22A53489" w:rsidR="00A10E31" w:rsidRPr="00AF68E7" w:rsidRDefault="00A10E31" w:rsidP="00A10E31">
      <w:pPr>
        <w:pStyle w:val="TEKSTIIIII"/>
        <w:rPr>
          <w:color w:val="auto"/>
          <w:lang w:val="sq-AL"/>
        </w:rPr>
      </w:pPr>
      <w:r w:rsidRPr="00AF68E7">
        <w:rPr>
          <w:color w:val="auto"/>
          <w:lang w:val="sq-AL"/>
        </w:rPr>
        <w:t>6. Fondi Shqiptar i Zhvillimit, brenda vitit 2024, përmbyll procesin e financimit të projekteve të pa financuara nga ish-Fondi i Zhvillimit të Rajoneve (</w:t>
      </w:r>
      <w:r w:rsidR="00A96A78" w:rsidRPr="00AF68E7">
        <w:rPr>
          <w:color w:val="auto"/>
          <w:lang w:val="sq-AL"/>
        </w:rPr>
        <w:t>Infrastruktura</w:t>
      </w:r>
      <w:r w:rsidRPr="00AF68E7">
        <w:rPr>
          <w:color w:val="auto"/>
          <w:lang w:val="sq-AL"/>
        </w:rPr>
        <w:t xml:space="preserve"> Vendore dhe Rajonale). Për këtë ai</w:t>
      </w:r>
      <w:r w:rsidR="003E6915" w:rsidRPr="00AF68E7">
        <w:rPr>
          <w:color w:val="auto"/>
          <w:lang w:val="sq-AL"/>
        </w:rPr>
        <w:t xml:space="preserve"> </w:t>
      </w:r>
      <w:r w:rsidRPr="00AF68E7">
        <w:rPr>
          <w:color w:val="auto"/>
          <w:lang w:val="sq-AL"/>
        </w:rPr>
        <w:t xml:space="preserve">rakordon me të gjitha njësitë e vetëqeverisjes vendore dhe financon ato projekte që kanë dokumentacion të rregullt ligjor. Të gjitha projektet e tjera që nuk përmbushin kriteret ligjore u kthehen njësive të vetëqeverisjes vendore, duke argumentuar arsyet e kthimit të tyre. </w:t>
      </w:r>
    </w:p>
    <w:p w14:paraId="791A50EF" w14:textId="77777777" w:rsidR="00A10E31" w:rsidRPr="00AF68E7" w:rsidRDefault="00A10E31" w:rsidP="00A10E31">
      <w:pPr>
        <w:pStyle w:val="TEKSTIIIII"/>
        <w:rPr>
          <w:color w:val="auto"/>
          <w:lang w:val="sq-AL"/>
        </w:rPr>
      </w:pPr>
    </w:p>
    <w:p w14:paraId="019FE9DF" w14:textId="77777777" w:rsidR="00A10E31" w:rsidRPr="00AF68E7" w:rsidRDefault="00A10E31" w:rsidP="00A10E31">
      <w:pPr>
        <w:pStyle w:val="Heading3"/>
        <w:keepNext w:val="0"/>
        <w:spacing w:before="0" w:after="0"/>
        <w:ind w:firstLine="284"/>
        <w:jc w:val="center"/>
        <w:rPr>
          <w:rFonts w:ascii="Garamond" w:hAnsi="Garamond"/>
          <w:b w:val="0"/>
          <w:sz w:val="24"/>
          <w:szCs w:val="24"/>
          <w:lang w:val="sq-AL"/>
        </w:rPr>
      </w:pPr>
      <w:r w:rsidRPr="00AF68E7">
        <w:rPr>
          <w:rFonts w:ascii="Garamond" w:hAnsi="Garamond"/>
          <w:b w:val="0"/>
          <w:sz w:val="24"/>
          <w:szCs w:val="24"/>
          <w:lang w:val="sq-AL"/>
        </w:rPr>
        <w:t>ANEKS 4</w:t>
      </w:r>
    </w:p>
    <w:p w14:paraId="6EDBCC07" w14:textId="77777777" w:rsidR="00A10E31" w:rsidRPr="00AF68E7" w:rsidRDefault="00A10E31" w:rsidP="00A10E31">
      <w:pPr>
        <w:pStyle w:val="Heading3"/>
        <w:keepNext w:val="0"/>
        <w:spacing w:before="0" w:after="0"/>
        <w:ind w:firstLine="284"/>
        <w:jc w:val="center"/>
        <w:rPr>
          <w:rFonts w:ascii="Garamond" w:hAnsi="Garamond"/>
          <w:b w:val="0"/>
          <w:sz w:val="24"/>
          <w:szCs w:val="24"/>
          <w:lang w:val="sq-AL"/>
        </w:rPr>
      </w:pPr>
      <w:r w:rsidRPr="00AF68E7">
        <w:rPr>
          <w:rFonts w:ascii="Garamond" w:hAnsi="Garamond"/>
          <w:b w:val="0"/>
          <w:sz w:val="24"/>
          <w:szCs w:val="24"/>
          <w:lang w:val="sq-AL"/>
        </w:rPr>
        <w:t>PËR FUNKSIONET E TRANSFERUARA NË NJËSITË E VETËQEVERISJES VENDORE</w:t>
      </w:r>
    </w:p>
    <w:p w14:paraId="012F1558" w14:textId="77777777" w:rsidR="00A10E31" w:rsidRPr="00AF68E7" w:rsidRDefault="00A10E31" w:rsidP="00A10E31">
      <w:pPr>
        <w:spacing w:after="0" w:line="240" w:lineRule="auto"/>
        <w:ind w:firstLine="284"/>
        <w:rPr>
          <w:rFonts w:ascii="Garamond" w:hAnsi="Garamond"/>
          <w:sz w:val="24"/>
          <w:szCs w:val="24"/>
        </w:rPr>
      </w:pPr>
    </w:p>
    <w:p w14:paraId="06528619" w14:textId="77777777" w:rsidR="00A10E31" w:rsidRPr="00AF68E7" w:rsidRDefault="00A10E31" w:rsidP="00A10E31">
      <w:pPr>
        <w:pStyle w:val="Heading3"/>
        <w:keepNext w:val="0"/>
        <w:spacing w:before="0" w:after="0"/>
        <w:ind w:firstLine="284"/>
        <w:jc w:val="both"/>
        <w:rPr>
          <w:rFonts w:ascii="Garamond" w:hAnsi="Garamond"/>
          <w:sz w:val="24"/>
          <w:szCs w:val="24"/>
          <w:lang w:val="sq-AL"/>
        </w:rPr>
      </w:pPr>
      <w:r w:rsidRPr="00AF68E7">
        <w:rPr>
          <w:rFonts w:ascii="Garamond" w:hAnsi="Garamond"/>
          <w:sz w:val="24"/>
          <w:szCs w:val="24"/>
          <w:lang w:val="sq-AL"/>
        </w:rPr>
        <w:t>1. Konviktet e arsimit parauniversitar</w:t>
      </w:r>
    </w:p>
    <w:p w14:paraId="26EF183E"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3D81D979"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Për llogaritjen dhe kryerjen e pagesave të pagave dhe sigurimeve shoqërore të personelit të këtyre konvikteve, njësitë e vetëqeverisjes vendore do të mbështeten në kuadrin rregullator që ka përdorur Ministria e Arsimit dhe Sportit.</w:t>
      </w:r>
    </w:p>
    <w:p w14:paraId="3980D46E"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1E625D79" w14:textId="01341C94" w:rsidR="00A10E31" w:rsidRPr="00AF68E7" w:rsidRDefault="00A10E31" w:rsidP="00A10E31">
      <w:pPr>
        <w:pStyle w:val="Heading3"/>
        <w:keepNext w:val="0"/>
        <w:spacing w:before="0" w:after="0"/>
        <w:ind w:firstLine="284"/>
        <w:jc w:val="both"/>
        <w:rPr>
          <w:rFonts w:ascii="Garamond" w:hAnsi="Garamond"/>
          <w:sz w:val="24"/>
          <w:szCs w:val="24"/>
          <w:lang w:val="sq-AL"/>
        </w:rPr>
      </w:pPr>
      <w:r w:rsidRPr="00AF68E7">
        <w:rPr>
          <w:rFonts w:ascii="Garamond" w:hAnsi="Garamond"/>
          <w:sz w:val="24"/>
          <w:szCs w:val="24"/>
          <w:lang w:val="sq-AL"/>
        </w:rPr>
        <w:t xml:space="preserve">2. </w:t>
      </w:r>
      <w:r w:rsidR="00A96A78" w:rsidRPr="00AF68E7">
        <w:rPr>
          <w:rFonts w:ascii="Garamond" w:hAnsi="Garamond"/>
          <w:sz w:val="24"/>
          <w:szCs w:val="24"/>
          <w:lang w:val="sq-AL"/>
        </w:rPr>
        <w:t>Qendrat</w:t>
      </w:r>
      <w:r w:rsidRPr="00AF68E7">
        <w:rPr>
          <w:rFonts w:ascii="Garamond" w:hAnsi="Garamond"/>
          <w:sz w:val="24"/>
          <w:szCs w:val="24"/>
          <w:lang w:val="sq-AL"/>
        </w:rPr>
        <w:t xml:space="preserve"> e </w:t>
      </w:r>
      <w:r w:rsidR="003427DF" w:rsidRPr="00AF68E7">
        <w:rPr>
          <w:rFonts w:ascii="Garamond" w:hAnsi="Garamond"/>
          <w:sz w:val="24"/>
          <w:szCs w:val="24"/>
          <w:lang w:val="sq-AL"/>
        </w:rPr>
        <w:t xml:space="preserve">shërbimeve sociale </w:t>
      </w:r>
    </w:p>
    <w:p w14:paraId="3EA8B8CF" w14:textId="5AB34AC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të bashkive, Berat, Elbasan, Shkodër, Vau i Dejës, Fier, Kuçovë dhe Kukës janë akorduar fondet për paga dhe sigurime shoqërore për personelin shërbyes dhe shpenzime operative për qendrat, </w:t>
      </w:r>
      <w:r w:rsidR="003E6915" w:rsidRPr="00AF68E7">
        <w:rPr>
          <w:rFonts w:ascii="Garamond" w:hAnsi="Garamond"/>
          <w:sz w:val="24"/>
          <w:szCs w:val="24"/>
        </w:rPr>
        <w:t>“</w:t>
      </w:r>
      <w:r w:rsidRPr="00AF68E7">
        <w:rPr>
          <w:rFonts w:ascii="Garamond" w:hAnsi="Garamond"/>
          <w:sz w:val="24"/>
          <w:szCs w:val="24"/>
        </w:rPr>
        <w:t>Lira</w:t>
      </w:r>
      <w:r w:rsidR="003E6915" w:rsidRPr="00AF68E7">
        <w:rPr>
          <w:rFonts w:ascii="Garamond" w:hAnsi="Garamond"/>
          <w:sz w:val="24"/>
          <w:szCs w:val="24"/>
        </w:rPr>
        <w:t>”</w:t>
      </w:r>
      <w:r w:rsidRPr="00AF68E7">
        <w:rPr>
          <w:rFonts w:ascii="Garamond" w:hAnsi="Garamond"/>
          <w:sz w:val="24"/>
          <w:szCs w:val="24"/>
        </w:rPr>
        <w:t xml:space="preserve">, Berat, </w:t>
      </w:r>
      <w:r w:rsidR="003E6915" w:rsidRPr="00AF68E7">
        <w:rPr>
          <w:rFonts w:ascii="Garamond" w:hAnsi="Garamond"/>
          <w:sz w:val="24"/>
          <w:szCs w:val="24"/>
        </w:rPr>
        <w:t>“</w:t>
      </w:r>
      <w:r w:rsidRPr="00AF68E7">
        <w:rPr>
          <w:rFonts w:ascii="Garamond" w:hAnsi="Garamond"/>
          <w:sz w:val="24"/>
          <w:szCs w:val="24"/>
        </w:rPr>
        <w:t>Balash</w:t>
      </w:r>
      <w:r w:rsidR="003E6915" w:rsidRPr="00AF68E7">
        <w:rPr>
          <w:rFonts w:ascii="Garamond" w:hAnsi="Garamond"/>
          <w:sz w:val="24"/>
          <w:szCs w:val="24"/>
        </w:rPr>
        <w:t>”</w:t>
      </w:r>
      <w:r w:rsidRPr="00AF68E7">
        <w:rPr>
          <w:rFonts w:ascii="Garamond" w:hAnsi="Garamond"/>
          <w:sz w:val="24"/>
          <w:szCs w:val="24"/>
        </w:rPr>
        <w:t xml:space="preserve">, Elbasan, </w:t>
      </w:r>
      <w:r w:rsidR="003E6915" w:rsidRPr="00AF68E7">
        <w:rPr>
          <w:rFonts w:ascii="Garamond" w:hAnsi="Garamond"/>
          <w:sz w:val="24"/>
          <w:szCs w:val="24"/>
        </w:rPr>
        <w:t>“</w:t>
      </w:r>
      <w:r w:rsidRPr="00AF68E7">
        <w:rPr>
          <w:rFonts w:ascii="Garamond" w:hAnsi="Garamond"/>
          <w:sz w:val="24"/>
          <w:szCs w:val="24"/>
        </w:rPr>
        <w:t>Shpresa</w:t>
      </w:r>
      <w:r w:rsidR="003E6915" w:rsidRPr="00AF68E7">
        <w:rPr>
          <w:rFonts w:ascii="Garamond" w:hAnsi="Garamond"/>
          <w:sz w:val="24"/>
          <w:szCs w:val="24"/>
        </w:rPr>
        <w:t>”</w:t>
      </w:r>
      <w:r w:rsidRPr="00AF68E7">
        <w:rPr>
          <w:rFonts w:ascii="Garamond" w:hAnsi="Garamond"/>
          <w:sz w:val="24"/>
          <w:szCs w:val="24"/>
        </w:rPr>
        <w:t xml:space="preserve"> Shkodër, </w:t>
      </w:r>
      <w:r w:rsidR="003E6915" w:rsidRPr="00AF68E7">
        <w:rPr>
          <w:rFonts w:ascii="Garamond" w:hAnsi="Garamond"/>
          <w:sz w:val="24"/>
          <w:szCs w:val="24"/>
        </w:rPr>
        <w:t>“</w:t>
      </w:r>
      <w:r w:rsidRPr="00AF68E7">
        <w:rPr>
          <w:rFonts w:ascii="Garamond" w:hAnsi="Garamond"/>
          <w:sz w:val="24"/>
          <w:szCs w:val="24"/>
        </w:rPr>
        <w:t>Opera Della Madonnina Della Grappa</w:t>
      </w:r>
      <w:r w:rsidR="003E6915" w:rsidRPr="00AF68E7">
        <w:rPr>
          <w:rFonts w:ascii="Garamond" w:hAnsi="Garamond"/>
          <w:sz w:val="24"/>
          <w:szCs w:val="24"/>
        </w:rPr>
        <w:t>”</w:t>
      </w:r>
      <w:r w:rsidRPr="00AF68E7">
        <w:rPr>
          <w:rFonts w:ascii="Garamond" w:hAnsi="Garamond"/>
          <w:sz w:val="24"/>
          <w:szCs w:val="24"/>
        </w:rPr>
        <w:t xml:space="preserve">, Shkodër, </w:t>
      </w:r>
      <w:r w:rsidR="003E6915" w:rsidRPr="00AF68E7">
        <w:rPr>
          <w:rFonts w:ascii="Garamond" w:hAnsi="Garamond"/>
          <w:sz w:val="24"/>
          <w:szCs w:val="24"/>
        </w:rPr>
        <w:t>“</w:t>
      </w:r>
      <w:r w:rsidRPr="00AF68E7">
        <w:rPr>
          <w:rFonts w:ascii="Garamond" w:hAnsi="Garamond"/>
          <w:sz w:val="24"/>
          <w:szCs w:val="24"/>
        </w:rPr>
        <w:t>Besa</w:t>
      </w:r>
      <w:r w:rsidR="003E6915" w:rsidRPr="00AF68E7">
        <w:rPr>
          <w:rFonts w:ascii="Garamond" w:hAnsi="Garamond"/>
          <w:sz w:val="24"/>
          <w:szCs w:val="24"/>
        </w:rPr>
        <w:t>”</w:t>
      </w:r>
      <w:r w:rsidRPr="00AF68E7">
        <w:rPr>
          <w:rFonts w:ascii="Garamond" w:hAnsi="Garamond"/>
          <w:sz w:val="24"/>
          <w:szCs w:val="24"/>
        </w:rPr>
        <w:t xml:space="preserve"> Vau i Dejës, </w:t>
      </w:r>
      <w:r w:rsidR="003E6915" w:rsidRPr="00AF68E7">
        <w:rPr>
          <w:rFonts w:ascii="Garamond" w:hAnsi="Garamond"/>
          <w:sz w:val="24"/>
          <w:szCs w:val="24"/>
        </w:rPr>
        <w:t>“</w:t>
      </w:r>
      <w:r w:rsidRPr="00AF68E7">
        <w:rPr>
          <w:rFonts w:ascii="Garamond" w:hAnsi="Garamond"/>
          <w:sz w:val="24"/>
          <w:szCs w:val="24"/>
        </w:rPr>
        <w:t>Horizont</w:t>
      </w:r>
      <w:r w:rsidR="003E6915" w:rsidRPr="00AF68E7">
        <w:rPr>
          <w:rFonts w:ascii="Garamond" w:hAnsi="Garamond"/>
          <w:sz w:val="24"/>
          <w:szCs w:val="24"/>
        </w:rPr>
        <w:t>”</w:t>
      </w:r>
      <w:r w:rsidRPr="00AF68E7">
        <w:rPr>
          <w:rFonts w:ascii="Garamond" w:hAnsi="Garamond"/>
          <w:sz w:val="24"/>
          <w:szCs w:val="24"/>
        </w:rPr>
        <w:t xml:space="preserve">, Fier dhe qendrat ditore të fëmijëve me Aftësi të Kufizuara për bashkitë Kuçovë dhe Kukës. </w:t>
      </w:r>
    </w:p>
    <w:p w14:paraId="69C6AC79" w14:textId="67C435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w:t>
      </w:r>
      <w:r w:rsidR="003E6915" w:rsidRPr="00AF68E7">
        <w:rPr>
          <w:rFonts w:ascii="Garamond" w:hAnsi="Garamond"/>
          <w:sz w:val="24"/>
          <w:szCs w:val="24"/>
        </w:rPr>
        <w:t xml:space="preserve"> </w:t>
      </w:r>
    </w:p>
    <w:p w14:paraId="05D37E8B" w14:textId="1AE8228B"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këto </w:t>
      </w:r>
      <w:r w:rsidR="00A96A78" w:rsidRPr="00AF68E7">
        <w:rPr>
          <w:rFonts w:ascii="Garamond" w:hAnsi="Garamond"/>
          <w:sz w:val="24"/>
          <w:szCs w:val="24"/>
        </w:rPr>
        <w:t>qendra</w:t>
      </w:r>
      <w:r w:rsidRPr="00AF68E7">
        <w:rPr>
          <w:rFonts w:ascii="Garamond" w:hAnsi="Garamond"/>
          <w:sz w:val="24"/>
          <w:szCs w:val="24"/>
        </w:rPr>
        <w:t xml:space="preserve">. </w:t>
      </w:r>
    </w:p>
    <w:p w14:paraId="1DAA5325" w14:textId="77777777" w:rsidR="00A10E31" w:rsidRPr="00AF68E7" w:rsidRDefault="00A10E31" w:rsidP="00A10E31">
      <w:pPr>
        <w:pStyle w:val="Heading3"/>
        <w:keepNext w:val="0"/>
        <w:spacing w:before="0" w:after="0"/>
        <w:ind w:firstLine="284"/>
        <w:rPr>
          <w:rFonts w:ascii="Garamond" w:hAnsi="Garamond"/>
          <w:sz w:val="24"/>
          <w:szCs w:val="24"/>
          <w:lang w:val="sq-AL"/>
        </w:rPr>
      </w:pPr>
      <w:r w:rsidRPr="00AF68E7">
        <w:rPr>
          <w:rFonts w:ascii="Garamond" w:hAnsi="Garamond"/>
          <w:sz w:val="24"/>
          <w:szCs w:val="24"/>
          <w:lang w:val="sq-AL"/>
        </w:rPr>
        <w:t>3. Shërbimi i mbrojtjes nga zjarri dhe shpëtimi (MZSH)</w:t>
      </w:r>
    </w:p>
    <w:p w14:paraId="2A447235" w14:textId="6B5355DE"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të bashkive, është akorduar fondi për funksionin e Mbrojtjes nga Zjarri dhe Shpëtimi.</w:t>
      </w:r>
      <w:r w:rsidR="003E6915" w:rsidRPr="00AF68E7">
        <w:rPr>
          <w:rFonts w:ascii="Garamond" w:hAnsi="Garamond"/>
          <w:sz w:val="24"/>
          <w:szCs w:val="24"/>
        </w:rPr>
        <w:t xml:space="preserve"> </w:t>
      </w:r>
      <w:r w:rsidRPr="00AF68E7">
        <w:rPr>
          <w:rFonts w:ascii="Garamond" w:hAnsi="Garamond"/>
          <w:sz w:val="24"/>
          <w:szCs w:val="24"/>
        </w:rPr>
        <w:t>Ministria e Brendshme duhet t’u dërgojë bashkive kuadrin ligjor dhe të dhëna të tjera që disponon të cilat janë të lidhura me shërbimin. Në tabelën nr.</w:t>
      </w:r>
      <w:r w:rsidR="00BC35E6" w:rsidRPr="00AF68E7">
        <w:rPr>
          <w:rFonts w:ascii="Garamond" w:hAnsi="Garamond"/>
          <w:sz w:val="24"/>
          <w:szCs w:val="24"/>
        </w:rPr>
        <w:t xml:space="preserve"> </w:t>
      </w:r>
      <w:r w:rsidRPr="00AF68E7">
        <w:rPr>
          <w:rFonts w:ascii="Garamond" w:hAnsi="Garamond"/>
          <w:sz w:val="24"/>
          <w:szCs w:val="24"/>
        </w:rPr>
        <w:t>3, të ligjit vjetor të buxhetit, është pasqyruar edhe efekti i rritjes së pagave për këtë funksion për vitin 2024, në zbatim të vendimit nr.</w:t>
      </w:r>
      <w:r w:rsidR="00A96A78" w:rsidRPr="00AF68E7">
        <w:rPr>
          <w:rFonts w:ascii="Garamond" w:hAnsi="Garamond"/>
          <w:sz w:val="24"/>
          <w:szCs w:val="24"/>
        </w:rPr>
        <w:t xml:space="preserve"> </w:t>
      </w:r>
      <w:r w:rsidRPr="00AF68E7">
        <w:rPr>
          <w:rFonts w:ascii="Garamond" w:hAnsi="Garamond"/>
          <w:sz w:val="24"/>
          <w:szCs w:val="24"/>
        </w:rPr>
        <w:t>240</w:t>
      </w:r>
      <w:r w:rsidR="00A96A78" w:rsidRPr="00AF68E7">
        <w:rPr>
          <w:rFonts w:ascii="Garamond" w:hAnsi="Garamond"/>
          <w:sz w:val="24"/>
          <w:szCs w:val="24"/>
        </w:rPr>
        <w:t>,</w:t>
      </w:r>
      <w:r w:rsidRPr="00AF68E7">
        <w:rPr>
          <w:rFonts w:ascii="Garamond" w:hAnsi="Garamond"/>
          <w:sz w:val="24"/>
          <w:szCs w:val="24"/>
        </w:rPr>
        <w:t xml:space="preserve"> </w:t>
      </w:r>
      <w:r w:rsidRPr="00AF68E7">
        <w:rPr>
          <w:rFonts w:ascii="Garamond" w:hAnsi="Garamond"/>
          <w:sz w:val="24"/>
          <w:szCs w:val="24"/>
        </w:rPr>
        <w:lastRenderedPageBreak/>
        <w:t>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një ndryshim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350</w:t>
      </w:r>
      <w:r w:rsidR="00A96A78" w:rsidRPr="00AF68E7">
        <w:rPr>
          <w:rFonts w:ascii="Garamond" w:hAnsi="Garamond"/>
          <w:sz w:val="24"/>
          <w:szCs w:val="24"/>
        </w:rPr>
        <w:t>,</w:t>
      </w:r>
      <w:r w:rsidRPr="00AF68E7">
        <w:rPr>
          <w:rFonts w:ascii="Garamond" w:hAnsi="Garamond"/>
          <w:sz w:val="24"/>
          <w:szCs w:val="24"/>
        </w:rPr>
        <w:t xml:space="preserve"> datë 19.4.2017, të Këshilli të Ministrave, </w:t>
      </w:r>
      <w:r w:rsidR="00A96A78" w:rsidRPr="00AF68E7">
        <w:rPr>
          <w:rFonts w:ascii="Garamond" w:hAnsi="Garamond"/>
          <w:sz w:val="24"/>
          <w:szCs w:val="24"/>
        </w:rPr>
        <w:t>‘</w:t>
      </w:r>
      <w:r w:rsidRPr="00AF68E7">
        <w:rPr>
          <w:rFonts w:ascii="Garamond" w:hAnsi="Garamond"/>
          <w:sz w:val="24"/>
          <w:szCs w:val="24"/>
        </w:rPr>
        <w:t>Për trajtimin me pagë dhe shtesa mbi pagë të punonjësve të shërbimit të mbrojtjes nga zjarri dhe shpëtimin</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1EDE24D6"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37E774" w14:textId="77777777" w:rsidR="00A10E31" w:rsidRPr="00AF68E7" w:rsidRDefault="00A10E31" w:rsidP="00A10E31">
      <w:pPr>
        <w:pStyle w:val="Heading3"/>
        <w:keepNext w:val="0"/>
        <w:spacing w:before="0" w:after="0"/>
        <w:ind w:firstLine="284"/>
        <w:rPr>
          <w:rFonts w:ascii="Garamond" w:hAnsi="Garamond"/>
          <w:sz w:val="24"/>
          <w:szCs w:val="24"/>
          <w:lang w:val="sq-AL"/>
        </w:rPr>
      </w:pPr>
      <w:r w:rsidRPr="00AF68E7">
        <w:rPr>
          <w:rFonts w:ascii="Garamond" w:hAnsi="Garamond"/>
          <w:sz w:val="24"/>
          <w:szCs w:val="24"/>
          <w:lang w:val="sq-AL"/>
        </w:rPr>
        <w:t>4. Personeli mësimor dhe jomësimor në arsimin parashkollor dhe personeli jomësimor në arsimin parauniversitar</w:t>
      </w:r>
    </w:p>
    <w:p w14:paraId="3AB73272" w14:textId="4582A44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w:t>
      </w:r>
      <w:r w:rsidR="00A96A78" w:rsidRPr="00AF68E7">
        <w:rPr>
          <w:rFonts w:ascii="Garamond" w:hAnsi="Garamond"/>
          <w:sz w:val="24"/>
          <w:szCs w:val="24"/>
        </w:rPr>
        <w:t xml:space="preserve"> </w:t>
      </w:r>
      <w:r w:rsidRPr="00AF68E7">
        <w:rPr>
          <w:rFonts w:ascii="Garamond" w:hAnsi="Garamond"/>
          <w:sz w:val="24"/>
          <w:szCs w:val="24"/>
        </w:rPr>
        <w:t xml:space="preserve">3, të ligjit vjetor të buxhetit, është pasqyruar edhe efekti i rritjes së pagave për këtë funksion për vitin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241</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175, datë 8.3.2017,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trajtimin me pagë dhe shtesa mbi pagë të punonjësve mësimorë dhe të punonjësve të tjerë jomësimorë, në arsimin parauniversitar</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21170912"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BC3C039"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5. Rrugët rurale</w:t>
      </w:r>
    </w:p>
    <w:p w14:paraId="6FB20586"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1B8AD613"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6. Administrimi i pyjeve</w:t>
      </w:r>
    </w:p>
    <w:p w14:paraId="38435C10" w14:textId="4A4EA0FB"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është akorduar fondi për Shërbimin Pyjor. Në tabelën nr.</w:t>
      </w:r>
      <w:r w:rsidR="00A96A78" w:rsidRPr="00AF68E7">
        <w:rPr>
          <w:rFonts w:ascii="Garamond" w:hAnsi="Garamond"/>
          <w:sz w:val="24"/>
          <w:szCs w:val="24"/>
        </w:rPr>
        <w:t xml:space="preserve"> </w:t>
      </w:r>
      <w:r w:rsidRPr="00AF68E7">
        <w:rPr>
          <w:rFonts w:ascii="Garamond" w:hAnsi="Garamond"/>
          <w:sz w:val="24"/>
          <w:szCs w:val="24"/>
        </w:rPr>
        <w:t xml:space="preserve">3, të ligjit vjetor të buxhetit, është pasqyruar edhe efekti i rritjes së pagave për këtë funksion për vitin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242</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234</w:t>
      </w:r>
      <w:r w:rsidR="00A96A78" w:rsidRPr="00AF68E7">
        <w:rPr>
          <w:rFonts w:ascii="Garamond" w:hAnsi="Garamond"/>
          <w:sz w:val="24"/>
          <w:szCs w:val="24"/>
        </w:rPr>
        <w:t>,</w:t>
      </w:r>
      <w:r w:rsidRPr="00AF68E7">
        <w:rPr>
          <w:rFonts w:ascii="Garamond" w:hAnsi="Garamond"/>
          <w:sz w:val="24"/>
          <w:szCs w:val="24"/>
        </w:rPr>
        <w:t xml:space="preserve"> datë 20.4.2022,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pagat e punonjësve mbështetës dhe punonjësve të tjerë të specialiteteve të ndryshme në disa institucione të administratës publike</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0B2F9E65"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3CDC2E3B"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7. Ujitja dhe Kullimi</w:t>
      </w:r>
    </w:p>
    <w:p w14:paraId="65E66758" w14:textId="5310E5D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është akorduar fondi për ujitjen dhe kullimin. Në tabelën nr.</w:t>
      </w:r>
      <w:r w:rsidR="00A96A78" w:rsidRPr="00AF68E7">
        <w:rPr>
          <w:rFonts w:ascii="Garamond" w:hAnsi="Garamond"/>
          <w:sz w:val="24"/>
          <w:szCs w:val="24"/>
        </w:rPr>
        <w:t xml:space="preserve"> </w:t>
      </w:r>
      <w:r w:rsidRPr="00AF68E7">
        <w:rPr>
          <w:rFonts w:ascii="Garamond" w:hAnsi="Garamond"/>
          <w:sz w:val="24"/>
          <w:szCs w:val="24"/>
        </w:rPr>
        <w:t>3, të ligjit vjetor të buxhetit, është pasqyruar edhe efekti i rritjes së pagave për këtë funksion për vit</w:t>
      </w:r>
      <w:r w:rsidR="00A96A78" w:rsidRPr="00AF68E7">
        <w:rPr>
          <w:rFonts w:ascii="Garamond" w:hAnsi="Garamond"/>
          <w:sz w:val="24"/>
          <w:szCs w:val="24"/>
        </w:rPr>
        <w:t>i</w:t>
      </w:r>
      <w:r w:rsidRPr="00AF68E7">
        <w:rPr>
          <w:rFonts w:ascii="Garamond" w:hAnsi="Garamond"/>
          <w:sz w:val="24"/>
          <w:szCs w:val="24"/>
        </w:rPr>
        <w:t xml:space="preserve">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242</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234</w:t>
      </w:r>
      <w:r w:rsidR="00A96A78" w:rsidRPr="00AF68E7">
        <w:rPr>
          <w:rFonts w:ascii="Garamond" w:hAnsi="Garamond"/>
          <w:sz w:val="24"/>
          <w:szCs w:val="24"/>
        </w:rPr>
        <w:t>,</w:t>
      </w:r>
      <w:r w:rsidRPr="00AF68E7">
        <w:rPr>
          <w:rFonts w:ascii="Garamond" w:hAnsi="Garamond"/>
          <w:sz w:val="24"/>
          <w:szCs w:val="24"/>
        </w:rPr>
        <w:t xml:space="preserve"> datë 20.4.2022,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pagat e punonjësve mbështetës dhe punonjësve të tjerë të specialiteteve të ndryshme në disa institucione të administratës publike</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531799F9"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7ABABA" w14:textId="7601ED66"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8. Klubet sportive</w:t>
      </w:r>
      <w:r w:rsidR="003E6915" w:rsidRPr="00AF68E7">
        <w:rPr>
          <w:rFonts w:ascii="Garamond" w:hAnsi="Garamond"/>
          <w:sz w:val="24"/>
          <w:szCs w:val="24"/>
          <w:lang w:val="sq-AL"/>
        </w:rPr>
        <w:t xml:space="preserve"> </w:t>
      </w:r>
      <w:r w:rsidRPr="00AF68E7">
        <w:rPr>
          <w:rFonts w:ascii="Garamond" w:hAnsi="Garamond"/>
          <w:sz w:val="24"/>
          <w:szCs w:val="24"/>
          <w:lang w:val="sq-AL"/>
        </w:rPr>
        <w:t xml:space="preserve">shumësportëshe , </w:t>
      </w:r>
      <w:r w:rsidR="003E6915" w:rsidRPr="00AF68E7">
        <w:rPr>
          <w:rFonts w:ascii="Garamond" w:hAnsi="Garamond"/>
          <w:sz w:val="24"/>
          <w:szCs w:val="24"/>
          <w:lang w:val="sq-AL"/>
        </w:rPr>
        <w:t>“</w:t>
      </w:r>
      <w:r w:rsidRPr="00AF68E7">
        <w:rPr>
          <w:rFonts w:ascii="Garamond" w:hAnsi="Garamond"/>
          <w:sz w:val="24"/>
          <w:szCs w:val="24"/>
          <w:lang w:val="sq-AL"/>
        </w:rPr>
        <w:t>Partizani</w:t>
      </w:r>
      <w:r w:rsidR="003E6915" w:rsidRPr="00AF68E7">
        <w:rPr>
          <w:rFonts w:ascii="Garamond" w:hAnsi="Garamond"/>
          <w:sz w:val="24"/>
          <w:szCs w:val="24"/>
          <w:lang w:val="sq-AL"/>
        </w:rPr>
        <w:t>”</w:t>
      </w:r>
      <w:r w:rsidRPr="00AF68E7">
        <w:rPr>
          <w:rFonts w:ascii="Garamond" w:hAnsi="Garamond"/>
          <w:sz w:val="24"/>
          <w:szCs w:val="24"/>
          <w:lang w:val="sq-AL"/>
        </w:rPr>
        <w:t xml:space="preserve"> dhe </w:t>
      </w:r>
      <w:r w:rsidR="003E6915" w:rsidRPr="00AF68E7">
        <w:rPr>
          <w:rFonts w:ascii="Garamond" w:hAnsi="Garamond"/>
          <w:sz w:val="24"/>
          <w:szCs w:val="24"/>
          <w:lang w:val="sq-AL"/>
        </w:rPr>
        <w:t>“</w:t>
      </w:r>
      <w:r w:rsidRPr="00AF68E7">
        <w:rPr>
          <w:rFonts w:ascii="Garamond" w:hAnsi="Garamond"/>
          <w:sz w:val="24"/>
          <w:szCs w:val="24"/>
          <w:lang w:val="sq-AL"/>
        </w:rPr>
        <w:t>Studenti</w:t>
      </w:r>
      <w:r w:rsidR="003E6915" w:rsidRPr="00AF68E7">
        <w:rPr>
          <w:rFonts w:ascii="Garamond" w:hAnsi="Garamond"/>
          <w:sz w:val="24"/>
          <w:szCs w:val="24"/>
          <w:lang w:val="sq-AL"/>
        </w:rPr>
        <w:t>”</w:t>
      </w:r>
    </w:p>
    <w:p w14:paraId="3E5A402C" w14:textId="09256DA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bashkisë Tiranë i janë akorduar fondet për shpenzime për personelin dhe për shpenzime operative për klubet sportive shumësportëshe </w:t>
      </w:r>
      <w:r w:rsidR="003E6915" w:rsidRPr="00AF68E7">
        <w:rPr>
          <w:rFonts w:ascii="Garamond" w:hAnsi="Garamond"/>
          <w:sz w:val="24"/>
          <w:szCs w:val="24"/>
        </w:rPr>
        <w:t>“</w:t>
      </w:r>
      <w:r w:rsidRPr="00AF68E7">
        <w:rPr>
          <w:rFonts w:ascii="Garamond" w:hAnsi="Garamond"/>
          <w:sz w:val="24"/>
          <w:szCs w:val="24"/>
        </w:rPr>
        <w:t>Partizani</w:t>
      </w:r>
      <w:r w:rsidR="003E6915" w:rsidRPr="00AF68E7">
        <w:rPr>
          <w:rFonts w:ascii="Garamond" w:hAnsi="Garamond"/>
          <w:sz w:val="24"/>
          <w:szCs w:val="24"/>
        </w:rPr>
        <w:t>”</w:t>
      </w:r>
      <w:r w:rsidRPr="00AF68E7">
        <w:rPr>
          <w:rFonts w:ascii="Garamond" w:hAnsi="Garamond"/>
          <w:sz w:val="24"/>
          <w:szCs w:val="24"/>
        </w:rPr>
        <w:t xml:space="preserve"> dhe </w:t>
      </w:r>
      <w:r w:rsidR="003E6915" w:rsidRPr="00AF68E7">
        <w:rPr>
          <w:rFonts w:ascii="Garamond" w:hAnsi="Garamond"/>
          <w:sz w:val="24"/>
          <w:szCs w:val="24"/>
        </w:rPr>
        <w:t>“</w:t>
      </w:r>
      <w:r w:rsidRPr="00AF68E7">
        <w:rPr>
          <w:rFonts w:ascii="Garamond" w:hAnsi="Garamond"/>
          <w:sz w:val="24"/>
          <w:szCs w:val="24"/>
        </w:rPr>
        <w:t>Studenti</w:t>
      </w:r>
      <w:r w:rsidR="003E6915" w:rsidRPr="00AF68E7">
        <w:rPr>
          <w:rFonts w:ascii="Garamond" w:hAnsi="Garamond"/>
          <w:sz w:val="24"/>
          <w:szCs w:val="24"/>
        </w:rPr>
        <w:t>”</w:t>
      </w:r>
      <w:r w:rsidRPr="00AF68E7">
        <w:rPr>
          <w:rFonts w:ascii="Garamond" w:hAnsi="Garamond"/>
          <w:sz w:val="24"/>
          <w:szCs w:val="24"/>
        </w:rPr>
        <w:t xml:space="preserve">. Standardet dhe kriteret e ofrimit të shërbimit do të bëhen në përputhje me kuadrin ligjor dhe nënligjor në fuqi. Bashkia Tiranë mund të shtojë fonde nga të ardhurat e veta për të rritur cilësinë e shërbimit në këto klube. </w:t>
      </w:r>
    </w:p>
    <w:p w14:paraId="275CA038" w14:textId="77777777" w:rsidR="00A10E31" w:rsidRPr="00AF68E7" w:rsidRDefault="00A10E31" w:rsidP="00A10E31">
      <w:pPr>
        <w:spacing w:after="0" w:line="240" w:lineRule="auto"/>
        <w:ind w:firstLine="284"/>
        <w:jc w:val="both"/>
        <w:rPr>
          <w:rFonts w:ascii="Garamond" w:hAnsi="Garamond" w:cs="Times New Roman"/>
          <w:b/>
          <w:bCs/>
          <w:sz w:val="24"/>
          <w:szCs w:val="24"/>
        </w:rPr>
      </w:pPr>
    </w:p>
    <w:p w14:paraId="277B3BB8" w14:textId="77777777" w:rsidR="00A10E31" w:rsidRPr="00AF68E7" w:rsidRDefault="00A10E31" w:rsidP="00A10E31">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ANEKS NR. 5</w:t>
      </w:r>
    </w:p>
    <w:p w14:paraId="3DAEBE3D" w14:textId="77777777" w:rsidR="00A10E31" w:rsidRPr="00AF68E7" w:rsidRDefault="00A10E31" w:rsidP="00A10E31">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PËR PUNONJËSIT ME KONTRATË TË PËRKOHSHME</w:t>
      </w:r>
    </w:p>
    <w:p w14:paraId="73C4ED11" w14:textId="77777777" w:rsidR="00A10E31" w:rsidRPr="00AF68E7" w:rsidRDefault="00A10E31" w:rsidP="00A10E31">
      <w:pPr>
        <w:spacing w:after="0" w:line="240" w:lineRule="auto"/>
        <w:ind w:firstLine="284"/>
        <w:jc w:val="both"/>
        <w:rPr>
          <w:rFonts w:ascii="Garamond" w:hAnsi="Garamond" w:cs="Times New Roman"/>
          <w:i/>
          <w:iCs/>
          <w:sz w:val="24"/>
          <w:szCs w:val="24"/>
        </w:rPr>
      </w:pPr>
    </w:p>
    <w:p w14:paraId="64C7AD3E" w14:textId="77777777" w:rsidR="00A10E31" w:rsidRPr="00AF68E7" w:rsidRDefault="00A10E31" w:rsidP="00A10E31">
      <w:pPr>
        <w:spacing w:after="0" w:line="240" w:lineRule="auto"/>
        <w:ind w:firstLine="284"/>
        <w:jc w:val="both"/>
        <w:rPr>
          <w:rFonts w:ascii="Garamond" w:hAnsi="Garamond" w:cs="Times New Roman"/>
          <w:i/>
          <w:iCs/>
          <w:sz w:val="24"/>
          <w:szCs w:val="24"/>
        </w:rPr>
      </w:pPr>
      <w:r w:rsidRPr="00AF68E7">
        <w:rPr>
          <w:rFonts w:ascii="Garamond" w:hAnsi="Garamond" w:cs="Times New Roman"/>
          <w:i/>
          <w:iCs/>
          <w:sz w:val="24"/>
          <w:szCs w:val="24"/>
        </w:rPr>
        <w:t>Për kontraktimin e punonjësve me kohë të pjesshme mbi numrin organik të punonjësve të institucioneve buxhetore për vitin 2024, ndiqen këto rregulla:</w:t>
      </w:r>
    </w:p>
    <w:p w14:paraId="5B4E1E54" w14:textId="77777777" w:rsidR="00A10E31" w:rsidRPr="00AF68E7" w:rsidRDefault="00A10E31" w:rsidP="00A10E31">
      <w:pPr>
        <w:spacing w:after="0" w:line="240" w:lineRule="auto"/>
        <w:ind w:firstLine="284"/>
        <w:jc w:val="both"/>
        <w:rPr>
          <w:rFonts w:ascii="Garamond" w:hAnsi="Garamond" w:cs="Times New Roman"/>
          <w:sz w:val="24"/>
          <w:szCs w:val="24"/>
        </w:rPr>
      </w:pPr>
    </w:p>
    <w:p w14:paraId="5EEE718D" w14:textId="5D05C53B" w:rsidR="00A10E31" w:rsidRPr="00AF68E7" w:rsidRDefault="00A10E31" w:rsidP="00A10E31">
      <w:pPr>
        <w:spacing w:after="0" w:line="240" w:lineRule="auto"/>
        <w:ind w:firstLine="284"/>
        <w:jc w:val="both"/>
        <w:rPr>
          <w:rFonts w:ascii="Garamond" w:hAnsi="Garamond" w:cs="Times New Roman"/>
          <w:i/>
          <w:iCs/>
          <w:sz w:val="24"/>
          <w:szCs w:val="24"/>
        </w:rPr>
      </w:pPr>
      <w:r w:rsidRPr="00AF68E7">
        <w:rPr>
          <w:rFonts w:ascii="Garamond" w:hAnsi="Garamond" w:cs="Times New Roman"/>
          <w:sz w:val="24"/>
          <w:szCs w:val="24"/>
        </w:rPr>
        <w:t xml:space="preserve">1. Numri i punonjësve me kontratë të përkohshme miratohet nga Këshilli i Ministrave nëpërmjet propozimit të </w:t>
      </w:r>
      <w:r w:rsidR="00A96A78" w:rsidRPr="00AF68E7">
        <w:rPr>
          <w:rFonts w:ascii="Garamond" w:hAnsi="Garamond" w:cs="Times New Roman"/>
          <w:sz w:val="24"/>
          <w:szCs w:val="24"/>
        </w:rPr>
        <w:t>ministrit përgjegjës për financat</w:t>
      </w:r>
      <w:r w:rsidRPr="00AF68E7">
        <w:rPr>
          <w:rFonts w:ascii="Garamond" w:hAnsi="Garamond" w:cs="Times New Roman"/>
          <w:sz w:val="24"/>
          <w:szCs w:val="24"/>
        </w:rPr>
        <w:t xml:space="preserve">. </w:t>
      </w:r>
    </w:p>
    <w:p w14:paraId="7C8723C8"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 Institucioni duhet të ketë fondet e nevojshme për mbulimin e shpenzimeve të personelit të</w:t>
      </w:r>
      <w:r w:rsidRPr="00AF68E7">
        <w:rPr>
          <w:rFonts w:ascii="Garamond" w:hAnsi="Garamond" w:cs="Times New Roman"/>
          <w:sz w:val="24"/>
          <w:szCs w:val="24"/>
        </w:rPr>
        <w:br/>
        <w:t>kontraktuar.</w:t>
      </w:r>
    </w:p>
    <w:p w14:paraId="6774AFA2"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0282BCFC"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6C98CEEF" w14:textId="18356733"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5. Pagesa e punonjësve me kontratë të përkohshme, përcaktohet në referencë të vendimit</w:t>
      </w:r>
      <w:r w:rsidRPr="00AF68E7">
        <w:rPr>
          <w:rFonts w:ascii="Garamond" w:hAnsi="Garamond" w:cs="Times New Roman"/>
          <w:sz w:val="24"/>
          <w:szCs w:val="24"/>
        </w:rPr>
        <w:br/>
        <w:t>përkatës të Këshillit të Ministrave, për pozicionin për të cilin ai kontraktohet. Për pozicionin</w:t>
      </w:r>
      <w:r w:rsidRPr="00AF68E7">
        <w:rPr>
          <w:rFonts w:ascii="Garamond" w:hAnsi="Garamond" w:cs="Times New Roman"/>
          <w:sz w:val="24"/>
          <w:szCs w:val="24"/>
        </w:rPr>
        <w:br/>
      </w:r>
      <w:r w:rsidR="003E6915" w:rsidRPr="00AF68E7">
        <w:rPr>
          <w:rFonts w:ascii="Garamond" w:hAnsi="Garamond" w:cs="Times New Roman"/>
          <w:sz w:val="24"/>
          <w:szCs w:val="24"/>
        </w:rPr>
        <w:t>“</w:t>
      </w:r>
      <w:r w:rsidRPr="00AF68E7">
        <w:rPr>
          <w:rFonts w:ascii="Garamond" w:hAnsi="Garamond" w:cs="Times New Roman"/>
          <w:sz w:val="24"/>
          <w:szCs w:val="24"/>
        </w:rPr>
        <w:t>Specialist</w:t>
      </w:r>
      <w:r w:rsidR="003E6915" w:rsidRPr="00AF68E7">
        <w:rPr>
          <w:rFonts w:ascii="Garamond" w:hAnsi="Garamond" w:cs="Times New Roman"/>
          <w:sz w:val="24"/>
          <w:szCs w:val="24"/>
        </w:rPr>
        <w:t>”</w:t>
      </w:r>
      <w:r w:rsidRPr="00AF68E7">
        <w:rPr>
          <w:rFonts w:ascii="Garamond" w:hAnsi="Garamond" w:cs="Times New Roman"/>
          <w:sz w:val="24"/>
          <w:szCs w:val="24"/>
        </w:rPr>
        <w:t>, paga e punonjësit me kontratë të përkohshme në institucionet e pavarura dhe aparatet e ministrive nuk kalon nivelin e kategorisë IV-2 dhe në institucionet në varësi të tyre, nivelin e kategorisë IV-3. Në rast se pozicioni ka shtesa specifike mbi pagën e kategorisë/klasës përkatëse, ato nuk përfitohen nga punonjësi me kontratë të përkohshme, me përjashtim të shtesës mbi pagë për punë të vështira e të dëmshme për shëndetin.</w:t>
      </w:r>
    </w:p>
    <w:p w14:paraId="3D479A4B"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EF6F633" w14:textId="7A4605A4"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7. Pagesa bëhet në përputhje me procedurat e kryerjes së pagesave për punonjësit organik dhe përfshihet në shpenzimet e personelit të institucionit. Përjashtim nga ky rregull, bëjnë</w:t>
      </w:r>
      <w:r w:rsidRPr="00AF68E7">
        <w:rPr>
          <w:rFonts w:ascii="Garamond" w:hAnsi="Garamond" w:cs="Times New Roman"/>
          <w:sz w:val="24"/>
          <w:szCs w:val="24"/>
        </w:rPr>
        <w:br/>
        <w:t xml:space="preserve">anketuesit/kontrollorët e terrenit të kontraktuar në realizimin e </w:t>
      </w:r>
      <w:r w:rsidR="00BC35E6" w:rsidRPr="00AF68E7">
        <w:rPr>
          <w:rFonts w:ascii="Garamond" w:hAnsi="Garamond" w:cs="Times New Roman"/>
          <w:sz w:val="24"/>
          <w:szCs w:val="24"/>
        </w:rPr>
        <w:t>Census</w:t>
      </w:r>
      <w:r w:rsidRPr="00AF68E7">
        <w:rPr>
          <w:rFonts w:ascii="Garamond" w:hAnsi="Garamond" w:cs="Times New Roman"/>
          <w:sz w:val="24"/>
          <w:szCs w:val="24"/>
        </w:rPr>
        <w:t>it dhe anketimeve</w:t>
      </w:r>
      <w:r w:rsidRPr="00AF68E7">
        <w:rPr>
          <w:rFonts w:ascii="Garamond" w:hAnsi="Garamond" w:cs="Times New Roman"/>
          <w:sz w:val="24"/>
          <w:szCs w:val="24"/>
        </w:rPr>
        <w:br/>
        <w:t>afatshkurta (më pak se dy javë)</w:t>
      </w:r>
      <w:r w:rsidR="003427DF" w:rsidRPr="00AF68E7">
        <w:rPr>
          <w:rFonts w:ascii="Garamond" w:hAnsi="Garamond" w:cs="Times New Roman"/>
          <w:sz w:val="24"/>
          <w:szCs w:val="24"/>
        </w:rPr>
        <w:t>,</w:t>
      </w:r>
      <w:r w:rsidRPr="00AF68E7">
        <w:rPr>
          <w:rFonts w:ascii="Garamond" w:hAnsi="Garamond" w:cs="Times New Roman"/>
          <w:sz w:val="24"/>
          <w:szCs w:val="24"/>
        </w:rPr>
        <w:t xml:space="preserve"> si dhe operatorët teknik për përdorimin e pajisjeve të teknologjisë së informacionit në qendrat e votimit, pagesa e të cilëve e bazuar në ditët e punës, do të përfshihet në shpenzimet operative të institucionit.</w:t>
      </w:r>
    </w:p>
    <w:p w14:paraId="63500341"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8. Në raste specifike që lidhen me mësimdhënien, veprimtarinë bujqësore, veprimtarinë</w:t>
      </w:r>
      <w:r w:rsidRPr="00AF68E7">
        <w:rPr>
          <w:rFonts w:ascii="Garamond" w:hAnsi="Garamond" w:cs="Times New Roman"/>
          <w:sz w:val="24"/>
          <w:szCs w:val="24"/>
        </w:rPr>
        <w:br/>
        <w:t>statistikore, rregullat dhe procedurat e marrjes në punë të punonjësve me kontratë përcaktohen nëpërmjet udhëzimit të përbashkët të miratuar mes institucionit qendror përgjegjës dhe ministrisë përgjegjëse për financat.</w:t>
      </w:r>
    </w:p>
    <w:p w14:paraId="0F99B0DA" w14:textId="77777777" w:rsidR="00A10E31" w:rsidRPr="00AF68E7" w:rsidRDefault="00A10E31" w:rsidP="00A10E31">
      <w:pPr>
        <w:spacing w:after="0"/>
        <w:jc w:val="both"/>
        <w:rPr>
          <w:rFonts w:ascii="Times New Roman" w:hAnsi="Times New Roman" w:cs="Times New Roman"/>
          <w:sz w:val="24"/>
          <w:szCs w:val="24"/>
        </w:rPr>
      </w:pPr>
    </w:p>
    <w:p w14:paraId="162265AD"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ANEKSI 6</w:t>
      </w:r>
    </w:p>
    <w:p w14:paraId="40A36674"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FONDI PËR PARANDALIMIN DHE MENAXHIMIN E FATKEQËSIVE NATYRORE</w:t>
      </w:r>
    </w:p>
    <w:p w14:paraId="579E4A5A"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Cs/>
          <w:sz w:val="24"/>
          <w:szCs w:val="24"/>
        </w:rPr>
      </w:pPr>
    </w:p>
    <w:p w14:paraId="6E975335" w14:textId="77777777" w:rsidR="00A10E31" w:rsidRPr="00AF68E7" w:rsidRDefault="00A10E31" w:rsidP="00A10E31">
      <w:pPr>
        <w:tabs>
          <w:tab w:val="left" w:pos="1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1. Fondi për </w:t>
      </w:r>
      <w:r w:rsidRPr="00AF68E7">
        <w:rPr>
          <w:rFonts w:ascii="Garamond" w:hAnsi="Garamond" w:cs="Calibri"/>
          <w:b/>
          <w:bCs/>
          <w:sz w:val="24"/>
          <w:szCs w:val="24"/>
        </w:rPr>
        <w:t xml:space="preserve">Parandalimin dhe Menaxhimin e Fatkeqësive Natyrore </w:t>
      </w:r>
      <w:r w:rsidRPr="00AF68E7">
        <w:rPr>
          <w:rFonts w:ascii="Garamond" w:hAnsi="Garamond" w:cs="Calibri"/>
          <w:sz w:val="24"/>
          <w:szCs w:val="24"/>
        </w:rPr>
        <w:t xml:space="preserve">është një mekanizëm financiar që mbështet politikën kombëtare të parandalimit dhe menaxhimit rajonal dhe vendor të fatkeqësive natyrore e të tjera. </w:t>
      </w:r>
    </w:p>
    <w:p w14:paraId="3E600367" w14:textId="353A8E91"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2. Për vitin 2024, Fondi për Parandalimin dhe Menaxhimin e Fatkeqësive Natyrore është pjesë e fondit të akorduar në buxhetin e vitit 2024 në programin </w:t>
      </w:r>
      <w:r w:rsidR="003E6915" w:rsidRPr="00AF68E7">
        <w:rPr>
          <w:rFonts w:ascii="Garamond" w:hAnsi="Garamond" w:cs="Calibri"/>
          <w:sz w:val="24"/>
          <w:szCs w:val="24"/>
        </w:rPr>
        <w:t>“</w:t>
      </w:r>
      <w:r w:rsidRPr="00AF68E7">
        <w:rPr>
          <w:rFonts w:ascii="Garamond" w:hAnsi="Garamond" w:cs="Calibri"/>
          <w:sz w:val="24"/>
          <w:szCs w:val="24"/>
        </w:rPr>
        <w:t>Emergjencat Civile</w:t>
      </w:r>
      <w:r w:rsidR="003E6915" w:rsidRPr="00AF68E7">
        <w:rPr>
          <w:rFonts w:ascii="Garamond" w:hAnsi="Garamond" w:cs="Calibri"/>
          <w:sz w:val="24"/>
          <w:szCs w:val="24"/>
        </w:rPr>
        <w:t>”</w:t>
      </w:r>
      <w:r w:rsidRPr="00AF68E7">
        <w:rPr>
          <w:rFonts w:ascii="Garamond" w:hAnsi="Garamond" w:cs="Calibri"/>
          <w:sz w:val="24"/>
          <w:szCs w:val="24"/>
        </w:rPr>
        <w:t>, në Ministrinë e Mbrojtjes.</w:t>
      </w:r>
    </w:p>
    <w:p w14:paraId="046F56AC" w14:textId="79C1A812"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3. Vlerësimi i projekteve sipas njësive të vetëqeverisjes vendore aplikuese bëhet me vendim të Komisionit për Parandalimin dhe Menaxhimin e Fatkeqësive Natyrore, i cili kryesohet nga </w:t>
      </w:r>
      <w:r w:rsidR="003427DF" w:rsidRPr="00AF68E7">
        <w:rPr>
          <w:rFonts w:ascii="Garamond" w:hAnsi="Garamond" w:cs="Calibri"/>
          <w:sz w:val="24"/>
          <w:szCs w:val="24"/>
        </w:rPr>
        <w:t>d</w:t>
      </w:r>
      <w:r w:rsidRPr="00AF68E7">
        <w:rPr>
          <w:rFonts w:ascii="Garamond" w:hAnsi="Garamond" w:cs="Calibri"/>
          <w:sz w:val="24"/>
          <w:szCs w:val="24"/>
        </w:rPr>
        <w:t xml:space="preserve">rejtori i AKMC - Kryetar dhe ka në përbërje anëtarë nga struktura përgjegjëse për mbrojtjen civile (Agjencia Kombëtare e Mbrojtjes Civile), anëtarë nga Ministria e Mbrojtjes, anëtar nga </w:t>
      </w:r>
      <w:r w:rsidR="003427DF" w:rsidRPr="00AF68E7">
        <w:rPr>
          <w:rFonts w:ascii="Garamond" w:hAnsi="Garamond" w:cs="Calibri"/>
          <w:sz w:val="24"/>
          <w:szCs w:val="24"/>
        </w:rPr>
        <w:t xml:space="preserve">ministri </w:t>
      </w:r>
      <w:r w:rsidRPr="00AF68E7">
        <w:rPr>
          <w:rFonts w:ascii="Garamond" w:hAnsi="Garamond" w:cs="Calibri"/>
          <w:sz w:val="24"/>
          <w:szCs w:val="24"/>
        </w:rPr>
        <w:t xml:space="preserve">i Shtetit për Pushtetin Vendor, dhe anëtarë nga Shoqata për Autonomi Vendore. </w:t>
      </w:r>
    </w:p>
    <w:p w14:paraId="3E5CA634" w14:textId="0D8151CC"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4. Komisioni për Parandalimin dhe Menaxhimin e Fatkeqësive Natyrore miraton; specifikimet, rregullat dhe kriteret </w:t>
      </w:r>
      <w:r w:rsidRPr="00AF68E7">
        <w:rPr>
          <w:rFonts w:ascii="Garamond" w:hAnsi="Garamond" w:cs="Calibri"/>
          <w:b/>
          <w:bCs/>
          <w:sz w:val="24"/>
          <w:szCs w:val="24"/>
        </w:rPr>
        <w:t>për financimin e projekteve në infrastrukturë dhe për blerje pajisjesh për Parandalimin dhe</w:t>
      </w:r>
      <w:r w:rsidR="003E6915" w:rsidRPr="00AF68E7">
        <w:rPr>
          <w:rFonts w:ascii="Garamond" w:hAnsi="Garamond" w:cs="Calibri"/>
          <w:b/>
          <w:bCs/>
          <w:sz w:val="24"/>
          <w:szCs w:val="24"/>
        </w:rPr>
        <w:t xml:space="preserve"> </w:t>
      </w:r>
      <w:r w:rsidRPr="00AF68E7">
        <w:rPr>
          <w:rFonts w:ascii="Garamond" w:hAnsi="Garamond" w:cs="Calibri"/>
          <w:b/>
          <w:bCs/>
          <w:sz w:val="24"/>
          <w:szCs w:val="24"/>
        </w:rPr>
        <w:t>Menaxhimin e Fatkeqësive Natyrore</w:t>
      </w:r>
      <w:r w:rsidRPr="00AF68E7">
        <w:rPr>
          <w:rFonts w:ascii="Garamond" w:hAnsi="Garamond" w:cs="Calibri"/>
          <w:sz w:val="24"/>
          <w:szCs w:val="24"/>
        </w:rPr>
        <w:t xml:space="preserve"> si dhe vlerësimin e projekteve. </w:t>
      </w:r>
    </w:p>
    <w:p w14:paraId="0360E8B1" w14:textId="5C911D2E"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5. Sekretariati teknik për Fondin e Parandalimit dhe Menaxhimit të Fatkeqësive Natyrore ngrihet pranë AKMC</w:t>
      </w:r>
      <w:r w:rsidR="003427DF" w:rsidRPr="00AF68E7">
        <w:rPr>
          <w:rFonts w:ascii="Garamond" w:hAnsi="Garamond" w:cs="Calibri"/>
          <w:sz w:val="24"/>
          <w:szCs w:val="24"/>
        </w:rPr>
        <w:t>-së</w:t>
      </w:r>
      <w:r w:rsidRPr="00AF68E7">
        <w:rPr>
          <w:rFonts w:ascii="Garamond" w:hAnsi="Garamond" w:cs="Calibri"/>
          <w:sz w:val="24"/>
          <w:szCs w:val="24"/>
        </w:rPr>
        <w:t xml:space="preserve"> dhe ndihmon punën e Komisionit për Parandalimin dhe Menaxhimin e Fatkeqësive Natyrore.</w:t>
      </w:r>
    </w:p>
    <w:p w14:paraId="37CB92F0"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Fondi i Parandalimit dhe Menaxhimit të Fatkeqësive Natyrore 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Parandalimit dhe Menaxhimit të Fatkeqësive Natyrore, sipas procedurave të miratuara për investimet publike.</w:t>
      </w:r>
    </w:p>
    <w:p w14:paraId="17D0C35A" w14:textId="550A1B9D"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7. Thirrjet për aplikim në Fondin Parandalimit dhe Menaxhimit të Fatkeqësive Natyrore për vitin buxhetor 2024, mund të bëhen që në nëntor të vitit paraardhës deri në 31 </w:t>
      </w:r>
      <w:r w:rsidR="003427DF" w:rsidRPr="00AF68E7">
        <w:rPr>
          <w:rFonts w:ascii="Garamond" w:hAnsi="Garamond" w:cs="Calibri"/>
          <w:sz w:val="24"/>
          <w:szCs w:val="24"/>
        </w:rPr>
        <w:t>j</w:t>
      </w:r>
      <w:r w:rsidRPr="00AF68E7">
        <w:rPr>
          <w:rFonts w:ascii="Garamond" w:hAnsi="Garamond" w:cs="Calibri"/>
          <w:sz w:val="24"/>
          <w:szCs w:val="24"/>
        </w:rPr>
        <w:t>anar të vitit kor</w:t>
      </w:r>
      <w:r w:rsidR="003427DF" w:rsidRPr="00AF68E7">
        <w:rPr>
          <w:rFonts w:ascii="Garamond" w:hAnsi="Garamond" w:cs="Calibri"/>
          <w:sz w:val="24"/>
          <w:szCs w:val="24"/>
        </w:rPr>
        <w:t>r</w:t>
      </w:r>
      <w:r w:rsidRPr="00AF68E7">
        <w:rPr>
          <w:rFonts w:ascii="Garamond" w:hAnsi="Garamond" w:cs="Calibri"/>
          <w:sz w:val="24"/>
          <w:szCs w:val="24"/>
        </w:rPr>
        <w:t xml:space="preserve">ent. </w:t>
      </w:r>
    </w:p>
    <w:p w14:paraId="3EE31615" w14:textId="292394A4"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8. Projektet e përzgjedhura nga Komisioni për Parandalimin dhe Menaxhimin e Fatkeqësive Natyrore, nëpërmjet Ministrisë së Mbrojtjes dërgohen për miratim pranë Këshillit të Ministrave brenda datës 15 Shkurt të vitit kor</w:t>
      </w:r>
      <w:r w:rsidR="003427DF" w:rsidRPr="00AF68E7">
        <w:rPr>
          <w:rFonts w:ascii="Garamond" w:hAnsi="Garamond" w:cs="Calibri"/>
          <w:sz w:val="24"/>
          <w:szCs w:val="24"/>
        </w:rPr>
        <w:t>r</w:t>
      </w:r>
      <w:r w:rsidRPr="00AF68E7">
        <w:rPr>
          <w:rFonts w:ascii="Garamond" w:hAnsi="Garamond" w:cs="Calibri"/>
          <w:sz w:val="24"/>
          <w:szCs w:val="24"/>
        </w:rPr>
        <w:t>ent.</w:t>
      </w:r>
    </w:p>
    <w:p w14:paraId="28D2FAEC" w14:textId="7FD22D2C" w:rsidR="00A10E31" w:rsidRPr="00AF68E7" w:rsidRDefault="00A10E31" w:rsidP="00A10E31">
      <w:pPr>
        <w:tabs>
          <w:tab w:val="left" w:pos="18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9. Këshilli i Ministrave miraton projektet fituese, si dhe autoritetin kontraktor për zbatimin e projekteve sipas njësive të </w:t>
      </w:r>
      <w:r w:rsidR="003427DF" w:rsidRPr="00AF68E7">
        <w:rPr>
          <w:rFonts w:ascii="Garamond" w:hAnsi="Garamond" w:cs="Times New Roman"/>
          <w:sz w:val="24"/>
          <w:szCs w:val="24"/>
        </w:rPr>
        <w:t>vetëqeverisjes</w:t>
      </w:r>
      <w:r w:rsidRPr="00AF68E7">
        <w:rPr>
          <w:rFonts w:ascii="Garamond" w:hAnsi="Garamond" w:cs="Times New Roman"/>
          <w:sz w:val="24"/>
          <w:szCs w:val="24"/>
        </w:rPr>
        <w:t xml:space="preserve"> vendore brenda datës 28 Shkurt të vitit kor</w:t>
      </w:r>
      <w:r w:rsidR="003427DF" w:rsidRPr="00AF68E7">
        <w:rPr>
          <w:rFonts w:ascii="Garamond" w:hAnsi="Garamond" w:cs="Times New Roman"/>
          <w:sz w:val="24"/>
          <w:szCs w:val="24"/>
        </w:rPr>
        <w:t>r</w:t>
      </w:r>
      <w:r w:rsidRPr="00AF68E7">
        <w:rPr>
          <w:rFonts w:ascii="Garamond" w:hAnsi="Garamond" w:cs="Times New Roman"/>
          <w:sz w:val="24"/>
          <w:szCs w:val="24"/>
        </w:rPr>
        <w:t xml:space="preserve">ent. </w:t>
      </w:r>
    </w:p>
    <w:p w14:paraId="40F0FAAA" w14:textId="77777777" w:rsidR="00A10E31" w:rsidRPr="00AF68E7" w:rsidRDefault="00A10E31" w:rsidP="00A10E31">
      <w:pPr>
        <w:tabs>
          <w:tab w:val="left" w:pos="0"/>
          <w:tab w:val="left" w:pos="28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10. Fondi i Parandalimit dhe Menaxhimit të Fatkeqësive Natyrore nuk trashëgohet në vitin e ardhshëm, buxhetor. </w:t>
      </w:r>
    </w:p>
    <w:p w14:paraId="77CD17CF" w14:textId="77777777" w:rsidR="00A10E31" w:rsidRPr="00AF68E7"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11. Subjektet aplikuese dhe zbatuese janë njësitë e vetëqeverisjes vendore. </w:t>
      </w:r>
    </w:p>
    <w:p w14:paraId="1217480E" w14:textId="77777777" w:rsidR="00A10E31" w:rsidRPr="00AF68E7" w:rsidRDefault="00A10E31" w:rsidP="00A10E31">
      <w:pPr>
        <w:spacing w:after="0"/>
        <w:ind w:firstLine="284"/>
        <w:jc w:val="both"/>
        <w:rPr>
          <w:rFonts w:ascii="Garamond" w:hAnsi="Garamond" w:cs="Times New Roman"/>
          <w:b/>
          <w:bCs/>
          <w:sz w:val="24"/>
          <w:szCs w:val="24"/>
        </w:rPr>
      </w:pPr>
    </w:p>
    <w:p w14:paraId="2233EB46"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ANEKSI 7</w:t>
      </w:r>
    </w:p>
    <w:p w14:paraId="3CD59A05"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FONDI PËR DIGAT</w:t>
      </w:r>
    </w:p>
    <w:p w14:paraId="6982977E"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p>
    <w:p w14:paraId="51FAA945" w14:textId="77777777" w:rsidR="00A10E31" w:rsidRPr="00AF68E7" w:rsidRDefault="00A10E31" w:rsidP="00A10E31">
      <w:pPr>
        <w:tabs>
          <w:tab w:val="left" w:pos="1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1. Fondi për Digat</w:t>
      </w:r>
      <w:r w:rsidRPr="00AF68E7">
        <w:rPr>
          <w:rFonts w:ascii="Garamond" w:hAnsi="Garamond" w:cs="Calibri"/>
          <w:sz w:val="24"/>
          <w:szCs w:val="24"/>
        </w:rPr>
        <w:t xml:space="preserve"> është një mekanizëm financiar që mbështet </w:t>
      </w:r>
      <w:r w:rsidRPr="00AF68E7">
        <w:rPr>
          <w:rFonts w:ascii="Garamond" w:hAnsi="Garamond" w:cs="Calibri"/>
          <w:b/>
          <w:bCs/>
          <w:sz w:val="24"/>
          <w:szCs w:val="24"/>
        </w:rPr>
        <w:t>rehabilitimin/rikonstruksionin e digave të rezervuarëve</w:t>
      </w:r>
      <w:r w:rsidRPr="00AF68E7">
        <w:rPr>
          <w:rFonts w:ascii="Garamond" w:hAnsi="Garamond" w:cs="Calibri"/>
          <w:sz w:val="24"/>
          <w:szCs w:val="24"/>
        </w:rPr>
        <w:t xml:space="preserve">, duke mbështetur politikën kombëtare të parandalimit dhe menaxhimit të fatkeqësive natyrore. </w:t>
      </w:r>
    </w:p>
    <w:p w14:paraId="183C9682" w14:textId="3D87F907"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2. Për vitin 2024, Fondi për Digat</w:t>
      </w:r>
      <w:r w:rsidRPr="00AF68E7">
        <w:rPr>
          <w:rFonts w:ascii="Garamond" w:hAnsi="Garamond" w:cs="Calibri"/>
          <w:b/>
          <w:bCs/>
          <w:sz w:val="24"/>
          <w:szCs w:val="24"/>
        </w:rPr>
        <w:t xml:space="preserve"> </w:t>
      </w:r>
      <w:r w:rsidRPr="00AF68E7">
        <w:rPr>
          <w:rFonts w:ascii="Garamond" w:hAnsi="Garamond" w:cs="Calibri"/>
          <w:sz w:val="24"/>
          <w:szCs w:val="24"/>
        </w:rPr>
        <w:t xml:space="preserve">është pjesë e fondit të akorduar në buxhetin e vitit 2024 në programin </w:t>
      </w:r>
      <w:r w:rsidR="003E6915" w:rsidRPr="00AF68E7">
        <w:rPr>
          <w:rFonts w:ascii="Garamond" w:hAnsi="Garamond" w:cs="Calibri"/>
          <w:sz w:val="24"/>
          <w:szCs w:val="24"/>
        </w:rPr>
        <w:t>“</w:t>
      </w:r>
      <w:r w:rsidRPr="00AF68E7">
        <w:rPr>
          <w:rFonts w:ascii="Garamond" w:hAnsi="Garamond" w:cs="Calibri"/>
          <w:sz w:val="24"/>
          <w:szCs w:val="24"/>
        </w:rPr>
        <w:t>Emergjencat Civile</w:t>
      </w:r>
      <w:r w:rsidR="003E6915" w:rsidRPr="00AF68E7">
        <w:rPr>
          <w:rFonts w:ascii="Garamond" w:hAnsi="Garamond" w:cs="Calibri"/>
          <w:sz w:val="24"/>
          <w:szCs w:val="24"/>
        </w:rPr>
        <w:t>”</w:t>
      </w:r>
      <w:r w:rsidRPr="00AF68E7">
        <w:rPr>
          <w:rFonts w:ascii="Garamond" w:hAnsi="Garamond" w:cs="Calibri"/>
          <w:sz w:val="24"/>
          <w:szCs w:val="24"/>
        </w:rPr>
        <w:t>, në Ministrinë e Mbrojtjes.</w:t>
      </w:r>
    </w:p>
    <w:p w14:paraId="6766B5EB" w14:textId="756D9FD5"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3. Vlerësimi i projekteve që përfshi</w:t>
      </w:r>
      <w:r w:rsidR="003427DF" w:rsidRPr="00AF68E7">
        <w:rPr>
          <w:rFonts w:ascii="Garamond" w:hAnsi="Garamond" w:cs="Calibri"/>
          <w:sz w:val="24"/>
          <w:szCs w:val="24"/>
        </w:rPr>
        <w:t>n</w:t>
      </w:r>
      <w:r w:rsidRPr="00AF68E7">
        <w:rPr>
          <w:rFonts w:ascii="Garamond" w:hAnsi="Garamond" w:cs="Calibri"/>
          <w:sz w:val="24"/>
          <w:szCs w:val="24"/>
        </w:rPr>
        <w:t xml:space="preserve">, studimin dhe projektin e zbatimit sipas njësive të vetëqeverisjes vendore aplikuese bëhet me vendim të Komisionit për Parandalimin dhe Menaxhimin e Fatkeqësive Natyrore. </w:t>
      </w:r>
    </w:p>
    <w:p w14:paraId="6A5DD727" w14:textId="661F0F38"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4. Komisioni për Parandalimin dhe Menaxhimin e Fatkeqësive Natyrore kryesohet nga Drejtori i AKMC - Kryetar dhe ka në përbërje anëtarë nga struktura përgjegjëse për mbrojtjen civile (Agjencia Kombëtare e Mbrojtjes Civile), anëtarë nga Ministria e Mbrojtjes, anëtarë nga Ministria e Bujqësisë dhe Zhvillimit Rural, anëtar nga </w:t>
      </w:r>
      <w:r w:rsidR="003427DF" w:rsidRPr="00AF68E7">
        <w:rPr>
          <w:rFonts w:ascii="Garamond" w:hAnsi="Garamond" w:cs="Calibri"/>
          <w:sz w:val="24"/>
          <w:szCs w:val="24"/>
        </w:rPr>
        <w:t>m</w:t>
      </w:r>
      <w:r w:rsidRPr="00AF68E7">
        <w:rPr>
          <w:rFonts w:ascii="Garamond" w:hAnsi="Garamond" w:cs="Calibri"/>
          <w:sz w:val="24"/>
          <w:szCs w:val="24"/>
        </w:rPr>
        <w:t>inistri i Shtetit për Pushtetin Vendor, anëtarë nga Shoqata për Autonomi Vendore, dhe bashkëpunon edhe me</w:t>
      </w:r>
      <w:r w:rsidRPr="00AF68E7">
        <w:rPr>
          <w:rFonts w:ascii="Garamond" w:hAnsi="Garamond" w:cs="Calibri"/>
          <w:b/>
          <w:bCs/>
          <w:sz w:val="24"/>
          <w:szCs w:val="24"/>
        </w:rPr>
        <w:t xml:space="preserve"> </w:t>
      </w:r>
      <w:r w:rsidRPr="00AF68E7">
        <w:rPr>
          <w:rFonts w:ascii="Garamond" w:hAnsi="Garamond" w:cs="Calibri"/>
          <w:sz w:val="24"/>
          <w:szCs w:val="24"/>
        </w:rPr>
        <w:t>Komitetin Kombëtar të Digave të Mëdha.</w:t>
      </w:r>
    </w:p>
    <w:p w14:paraId="2D13EAC1"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5. Komisioni për Parandalimin dhe Menaxhimin e Fatkeqësive Natyrore</w:t>
      </w:r>
      <w:r w:rsidRPr="00AF68E7">
        <w:rPr>
          <w:rFonts w:ascii="Garamond" w:hAnsi="Garamond" w:cs="Calibri"/>
          <w:b/>
          <w:bCs/>
          <w:sz w:val="24"/>
          <w:szCs w:val="24"/>
        </w:rPr>
        <w:t xml:space="preserve"> </w:t>
      </w:r>
      <w:r w:rsidRPr="00AF68E7">
        <w:rPr>
          <w:rFonts w:ascii="Garamond" w:hAnsi="Garamond" w:cs="Calibri"/>
          <w:sz w:val="24"/>
          <w:szCs w:val="24"/>
        </w:rPr>
        <w:t xml:space="preserve">miraton specifikimet, rregullat dhe kriteret </w:t>
      </w:r>
      <w:r w:rsidRPr="00AF68E7">
        <w:rPr>
          <w:rFonts w:ascii="Garamond" w:hAnsi="Garamond" w:cs="Calibri"/>
          <w:b/>
          <w:bCs/>
          <w:sz w:val="24"/>
          <w:szCs w:val="24"/>
        </w:rPr>
        <w:t>për financimin e projekteve për rehabilitimin dhe rikonstruksionin e digave të rezervuarëve</w:t>
      </w:r>
      <w:r w:rsidRPr="00AF68E7">
        <w:rPr>
          <w:rFonts w:ascii="Garamond" w:hAnsi="Garamond" w:cs="Calibri"/>
          <w:sz w:val="24"/>
          <w:szCs w:val="24"/>
        </w:rPr>
        <w:t xml:space="preserve"> si dhe vlerësimin e projekteve. </w:t>
      </w:r>
    </w:p>
    <w:p w14:paraId="7021C40E" w14:textId="1D80F57A" w:rsidR="00A10E31" w:rsidRPr="00AF68E7"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Sekretariati teknik për Fondin për Digat ngrihet pranë AKMC</w:t>
      </w:r>
      <w:r w:rsidR="003427DF" w:rsidRPr="00AF68E7">
        <w:rPr>
          <w:rFonts w:ascii="Garamond" w:hAnsi="Garamond" w:cs="Calibri"/>
          <w:sz w:val="24"/>
          <w:szCs w:val="24"/>
        </w:rPr>
        <w:t>-së</w:t>
      </w:r>
      <w:r w:rsidRPr="00AF68E7">
        <w:rPr>
          <w:rFonts w:ascii="Garamond" w:hAnsi="Garamond" w:cs="Calibri"/>
          <w:sz w:val="24"/>
          <w:szCs w:val="24"/>
        </w:rPr>
        <w:t xml:space="preserve"> dhe ndihmon punën e Komisionit për Parandalimin dhe Menaxhimin e Fatkeqësive Natyrore.</w:t>
      </w:r>
    </w:p>
    <w:p w14:paraId="5A6B3409" w14:textId="68833214" w:rsidR="00A10E31" w:rsidRPr="00AF68E7"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7. Projektet që </w:t>
      </w:r>
      <w:r w:rsidR="003427DF" w:rsidRPr="00AF68E7">
        <w:rPr>
          <w:rFonts w:ascii="Garamond" w:hAnsi="Garamond" w:cs="Calibri"/>
          <w:sz w:val="24"/>
          <w:szCs w:val="24"/>
        </w:rPr>
        <w:t>përfitojnë</w:t>
      </w:r>
      <w:r w:rsidRPr="00AF68E7">
        <w:rPr>
          <w:rFonts w:ascii="Garamond" w:hAnsi="Garamond" w:cs="Calibri"/>
          <w:sz w:val="24"/>
          <w:szCs w:val="24"/>
        </w:rPr>
        <w:t xml:space="preserve"> financimin vendosen në listën e investimeve të Ministrisë së Mbrojtjes dhe në përputhje me ecurinë e tyre, Ministria e Mbrojtjes mund të kërkojë rialokime mes projekteve të Fondit për Digat sipas procedurave të miratuara për investimet publike.</w:t>
      </w:r>
    </w:p>
    <w:p w14:paraId="5DB82D49"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8. Thirrjet për aplikim në Fondin për Digat</w:t>
      </w:r>
      <w:r w:rsidRPr="00AF68E7">
        <w:rPr>
          <w:rFonts w:ascii="Garamond" w:hAnsi="Garamond" w:cs="Calibri"/>
          <w:b/>
          <w:bCs/>
          <w:sz w:val="24"/>
          <w:szCs w:val="24"/>
        </w:rPr>
        <w:t xml:space="preserve"> </w:t>
      </w:r>
      <w:r w:rsidRPr="00AF68E7">
        <w:rPr>
          <w:rFonts w:ascii="Garamond" w:hAnsi="Garamond" w:cs="Calibri"/>
          <w:sz w:val="24"/>
          <w:szCs w:val="24"/>
        </w:rPr>
        <w:t xml:space="preserve">për vitin buxhetor 2024, fillojnë nga nëntori 2023 dhe deri në 28 shkurt 2024. </w:t>
      </w:r>
    </w:p>
    <w:p w14:paraId="7DAE388F"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9. Projektet e përzgjedhura nga Komisioni për Parandalimin dhe Menaxhimin e Fatkeqësive Natyrore, nëpërmjet Ministrisë së Mbrojtjes dërgohen për miratim pranë Këshillit të Ministrave brenda datës 15 mars 2024. </w:t>
      </w:r>
    </w:p>
    <w:p w14:paraId="1FBCCD7F" w14:textId="77777777" w:rsidR="00A10E31" w:rsidRPr="00AF68E7" w:rsidRDefault="00A10E31" w:rsidP="00A10E31">
      <w:pPr>
        <w:tabs>
          <w:tab w:val="left" w:pos="18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10. Këshilli i Ministrave miraton projektet fituese, si dhe autoritetin kontraktor për zbatimin e projekteve sipas njësive të vetëqeverisjes vendore brenda datës 1 prill 2024. </w:t>
      </w:r>
    </w:p>
    <w:p w14:paraId="29244B3E" w14:textId="77777777"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11. Fondi për Digat</w:t>
      </w:r>
      <w:r w:rsidRPr="00AF68E7">
        <w:rPr>
          <w:rFonts w:ascii="Garamond" w:hAnsi="Garamond" w:cs="Times New Roman"/>
          <w:b/>
          <w:bCs/>
          <w:sz w:val="24"/>
          <w:szCs w:val="24"/>
        </w:rPr>
        <w:t xml:space="preserve"> </w:t>
      </w:r>
      <w:r w:rsidRPr="00AF68E7">
        <w:rPr>
          <w:rFonts w:ascii="Garamond" w:hAnsi="Garamond" w:cs="Times New Roman"/>
          <w:sz w:val="24"/>
          <w:szCs w:val="24"/>
        </w:rPr>
        <w:t xml:space="preserve">nuk trashëgohet në vitin e ardhshëm, buxhetor. </w:t>
      </w:r>
    </w:p>
    <w:p w14:paraId="706755A6" w14:textId="77777777" w:rsidR="00A10E31" w:rsidRPr="00AF68E7"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12. Subjektet aplikuese dhe zbatuese janë njësitë e vetëqeverisjes vendore. </w:t>
      </w:r>
    </w:p>
    <w:p w14:paraId="474DB020"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0A6A87FB" w14:textId="77777777" w:rsidR="00A10E31" w:rsidRPr="00AF68E7" w:rsidRDefault="00A10E31" w:rsidP="00A10E31">
      <w:pPr>
        <w:autoSpaceDE w:val="0"/>
        <w:autoSpaceDN w:val="0"/>
        <w:adjustRightInd w:val="0"/>
        <w:spacing w:after="0" w:line="240" w:lineRule="auto"/>
        <w:ind w:firstLine="284"/>
        <w:jc w:val="center"/>
        <w:rPr>
          <w:rFonts w:ascii="Garamond" w:hAnsi="Garamond" w:cs="Times New Roman"/>
          <w:bCs/>
          <w:sz w:val="24"/>
          <w:szCs w:val="24"/>
        </w:rPr>
      </w:pPr>
      <w:r w:rsidRPr="00AF68E7">
        <w:rPr>
          <w:rFonts w:ascii="Garamond" w:hAnsi="Garamond" w:cs="Times New Roman"/>
          <w:bCs/>
          <w:sz w:val="24"/>
          <w:szCs w:val="24"/>
        </w:rPr>
        <w:lastRenderedPageBreak/>
        <w:t>ANEKSI 8</w:t>
      </w:r>
    </w:p>
    <w:p w14:paraId="33EF5F2F" w14:textId="77777777" w:rsidR="00A10E31" w:rsidRPr="00AF68E7" w:rsidRDefault="00A10E31" w:rsidP="00A10E31">
      <w:pPr>
        <w:tabs>
          <w:tab w:val="left" w:pos="0"/>
        </w:tabs>
        <w:autoSpaceDE w:val="0"/>
        <w:autoSpaceDN w:val="0"/>
        <w:adjustRightInd w:val="0"/>
        <w:spacing w:after="0" w:line="240" w:lineRule="auto"/>
        <w:ind w:firstLine="284"/>
        <w:jc w:val="center"/>
        <w:rPr>
          <w:rFonts w:ascii="Garamond" w:hAnsi="Garamond" w:cs="Times New Roman"/>
          <w:bCs/>
          <w:sz w:val="24"/>
          <w:szCs w:val="24"/>
        </w:rPr>
      </w:pPr>
      <w:r w:rsidRPr="00AF68E7">
        <w:rPr>
          <w:rFonts w:ascii="Garamond" w:hAnsi="Garamond" w:cs="Times New Roman"/>
          <w:bCs/>
          <w:sz w:val="24"/>
          <w:szCs w:val="24"/>
        </w:rPr>
        <w:t>PËR MENAXHIMIN E MBETJEVE URBANE NË NJËSITË E VETËQEVERISJES VENDORE</w:t>
      </w:r>
    </w:p>
    <w:p w14:paraId="01234DFE"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4273BA6D" w14:textId="77121810"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1. Fondet shtesë për menaxhimin e mbetjeve urbane akordohen si transfertë e pakushtëzuar sektoriale sipas tabelës nr.</w:t>
      </w:r>
      <w:r w:rsidR="00BC35E6" w:rsidRPr="00AF68E7">
        <w:rPr>
          <w:rFonts w:ascii="Garamond" w:hAnsi="Garamond" w:cs="Calibri"/>
          <w:sz w:val="24"/>
          <w:szCs w:val="24"/>
        </w:rPr>
        <w:t xml:space="preserve"> </w:t>
      </w:r>
      <w:r w:rsidRPr="00AF68E7">
        <w:rPr>
          <w:rFonts w:ascii="Garamond" w:hAnsi="Garamond" w:cs="Calibri"/>
          <w:sz w:val="24"/>
          <w:szCs w:val="24"/>
        </w:rPr>
        <w:t xml:space="preserve">3 </w:t>
      </w:r>
      <w:r w:rsidR="003E6915" w:rsidRPr="00AF68E7">
        <w:rPr>
          <w:rFonts w:ascii="Garamond" w:hAnsi="Garamond" w:cs="Calibri"/>
          <w:sz w:val="24"/>
          <w:szCs w:val="24"/>
        </w:rPr>
        <w:t>“</w:t>
      </w:r>
      <w:r w:rsidRPr="00AF68E7">
        <w:rPr>
          <w:rFonts w:ascii="Garamond" w:hAnsi="Garamond" w:cs="Calibri"/>
          <w:sz w:val="24"/>
          <w:szCs w:val="24"/>
        </w:rPr>
        <w:t>Transferta e pakushtëzuar për bashkitë për vitin 2024</w:t>
      </w:r>
      <w:r w:rsidR="003E6915" w:rsidRPr="00AF68E7">
        <w:rPr>
          <w:rFonts w:ascii="Garamond" w:hAnsi="Garamond" w:cs="Calibri"/>
          <w:sz w:val="24"/>
          <w:szCs w:val="24"/>
        </w:rPr>
        <w:t>”</w:t>
      </w:r>
      <w:r w:rsidRPr="00AF68E7">
        <w:rPr>
          <w:rFonts w:ascii="Garamond" w:hAnsi="Garamond" w:cs="Calibri"/>
          <w:sz w:val="24"/>
          <w:szCs w:val="24"/>
        </w:rPr>
        <w:t>. Këto fonde janë një mekanizëm financiar shtesë që mbështet bashkitë për mirëmenaxhimin e mbetjeve urbane.</w:t>
      </w:r>
    </w:p>
    <w:p w14:paraId="6CC3C76E" w14:textId="763745B3"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2. Detajimi i këtyre fondeve në tabelën nr. 3 </w:t>
      </w:r>
      <w:r w:rsidR="003E6915" w:rsidRPr="00AF68E7">
        <w:rPr>
          <w:rFonts w:ascii="Garamond" w:hAnsi="Garamond" w:cs="Calibri"/>
          <w:sz w:val="24"/>
          <w:szCs w:val="24"/>
        </w:rPr>
        <w:t>“</w:t>
      </w:r>
      <w:r w:rsidRPr="00AF68E7">
        <w:rPr>
          <w:rFonts w:ascii="Garamond" w:hAnsi="Garamond" w:cs="Calibri"/>
          <w:sz w:val="24"/>
          <w:szCs w:val="24"/>
        </w:rPr>
        <w:t>Transferta e pakushtëzuar për bashkitë për vitin 2024</w:t>
      </w:r>
      <w:r w:rsidR="003E6915" w:rsidRPr="00AF68E7">
        <w:rPr>
          <w:rFonts w:ascii="Garamond" w:hAnsi="Garamond" w:cs="Calibri"/>
          <w:sz w:val="24"/>
          <w:szCs w:val="24"/>
        </w:rPr>
        <w:t>”</w:t>
      </w:r>
      <w:r w:rsidRPr="00AF68E7">
        <w:rPr>
          <w:rFonts w:ascii="Garamond" w:hAnsi="Garamond" w:cs="Calibri"/>
          <w:sz w:val="24"/>
          <w:szCs w:val="24"/>
        </w:rPr>
        <w:t>, sipas bashkive është bërë duke marrë parasysh: a) sasinë e mbetjeve vjetore dhe b) kostot shtesë për transportin e tyre në pikat fundore të grumbullimit dhe përpunimit.</w:t>
      </w:r>
    </w:p>
    <w:p w14:paraId="2DC6B87B"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3. Detajimi i fondeve është bërë për bashkitë:</w:t>
      </w:r>
    </w:p>
    <w:p w14:paraId="3BA0015A" w14:textId="7DF55564"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a) Malësi e Madhe, Shkodër, Vau i Dejës, Pukë, Fushë Arrëz, Lezhë dhe Kurbin për financimin e transportit të mbetjeve urbane në zonën e menaxhimit të mbetjeve Shkodër</w:t>
      </w:r>
      <w:r w:rsidR="003427DF" w:rsidRPr="00AF68E7">
        <w:rPr>
          <w:rFonts w:ascii="Garamond" w:hAnsi="Garamond" w:cs="Calibri"/>
          <w:sz w:val="24"/>
          <w:szCs w:val="24"/>
        </w:rPr>
        <w:t>;</w:t>
      </w:r>
    </w:p>
    <w:p w14:paraId="0460BC28" w14:textId="0CC3D43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b) Krujë, Durrës, Vorë, </w:t>
      </w:r>
      <w:r w:rsidR="003427DF" w:rsidRPr="00AF68E7">
        <w:rPr>
          <w:rFonts w:ascii="Garamond" w:hAnsi="Garamond" w:cs="Calibri"/>
          <w:sz w:val="24"/>
          <w:szCs w:val="24"/>
        </w:rPr>
        <w:t>Kamzë</w:t>
      </w:r>
      <w:r w:rsidRPr="00AF68E7">
        <w:rPr>
          <w:rFonts w:ascii="Garamond" w:hAnsi="Garamond" w:cs="Calibri"/>
          <w:sz w:val="24"/>
          <w:szCs w:val="24"/>
        </w:rPr>
        <w:t>, Shijak, dhe Kavajë për financimin e transportit të mbetjeve urbane në zonën e menaxhimit të mbetjeve Tiranë</w:t>
      </w:r>
      <w:r w:rsidR="003427DF" w:rsidRPr="00AF68E7">
        <w:rPr>
          <w:rFonts w:ascii="Garamond" w:hAnsi="Garamond" w:cs="Calibri"/>
          <w:sz w:val="24"/>
          <w:szCs w:val="24"/>
        </w:rPr>
        <w:t>;</w:t>
      </w:r>
    </w:p>
    <w:p w14:paraId="0E1EF193" w14:textId="7FB1F3F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c) Librazhd, Elbasan, Rrogozhinë, Peqin, Cërrik, Belsh, </w:t>
      </w:r>
      <w:r w:rsidR="003427DF" w:rsidRPr="00AF68E7">
        <w:rPr>
          <w:rFonts w:ascii="Garamond" w:hAnsi="Garamond" w:cs="Calibri"/>
          <w:sz w:val="24"/>
          <w:szCs w:val="24"/>
        </w:rPr>
        <w:t>Përrenjas</w:t>
      </w:r>
      <w:r w:rsidRPr="00AF68E7">
        <w:rPr>
          <w:rFonts w:ascii="Garamond" w:hAnsi="Garamond" w:cs="Calibri"/>
          <w:sz w:val="24"/>
          <w:szCs w:val="24"/>
        </w:rPr>
        <w:t xml:space="preserve"> dhe Gramsh, për financimin e transportit të mbetjeve urbane në zonën e menaxhimit të mbetjeve Elbasan</w:t>
      </w:r>
      <w:r w:rsidR="003427DF" w:rsidRPr="00AF68E7">
        <w:rPr>
          <w:rFonts w:ascii="Garamond" w:hAnsi="Garamond" w:cs="Calibri"/>
          <w:sz w:val="24"/>
          <w:szCs w:val="24"/>
        </w:rPr>
        <w:t>;</w:t>
      </w:r>
    </w:p>
    <w:p w14:paraId="542639DE" w14:textId="3B6498B3"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d) Himarë, Sarandë, Gjirokastër, Tepelenë, Memaliaj, Këlcyrë, Përmet, Libohovë dhe Dropull, për financimin e transportit të mbetjeve urbane në zonën e menaxhimit të mbetjeve Gjirokastër</w:t>
      </w:r>
      <w:r w:rsidR="003427DF" w:rsidRPr="00AF68E7">
        <w:rPr>
          <w:rFonts w:ascii="Garamond" w:hAnsi="Garamond" w:cs="Calibri"/>
          <w:sz w:val="24"/>
          <w:szCs w:val="24"/>
        </w:rPr>
        <w:t>;</w:t>
      </w:r>
    </w:p>
    <w:p w14:paraId="5986CC9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e) Fier, Lushnjë, Roskovec, Patos, Divjakë dhe Mallakastër, për financimin e transportit të mbetjeve urbane në zonën e menaxhimit të mbetjeve Fier.</w:t>
      </w:r>
    </w:p>
    <w:p w14:paraId="2363BFFB"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44C8D514" w14:textId="67CB1D89"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5. Gjatë vitit 2024, Ministria e Turizmit dhe Mjedisit në bashkëpunim me Ministrinë e Financave dhe Ekonomisë dhe shoqatën/përfaqësuesit</w:t>
      </w:r>
      <w:r w:rsidR="003E6915" w:rsidRPr="00AF68E7">
        <w:rPr>
          <w:rFonts w:ascii="Garamond" w:hAnsi="Garamond" w:cs="Calibri"/>
          <w:sz w:val="24"/>
          <w:szCs w:val="24"/>
        </w:rPr>
        <w:t xml:space="preserve"> </w:t>
      </w:r>
      <w:r w:rsidRPr="00AF68E7">
        <w:rPr>
          <w:rFonts w:ascii="Garamond" w:hAnsi="Garamond" w:cs="Calibri"/>
          <w:sz w:val="24"/>
          <w:szCs w:val="24"/>
        </w:rPr>
        <w:t>e bashkive përgatit një metodologji për menaxhimin e mbetjeve urbane dhe vendos tregues performance për bashkitë në funksion të rritjes së cilësisë së mirëmenaxhimit të mbetjeve urbane.</w:t>
      </w:r>
    </w:p>
    <w:p w14:paraId="67A33263" w14:textId="43510ED8"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Kjo mbështetje buxhetore e cila synon mirëmenaxhimin e mbetjeve urbane duhet të bëhet pjesë e programit buxhetor afatmesëm 2024</w:t>
      </w:r>
      <w:r w:rsidR="003427DF" w:rsidRPr="00AF68E7">
        <w:rPr>
          <w:rFonts w:ascii="Garamond" w:hAnsi="Garamond" w:cs="Calibri"/>
          <w:sz w:val="24"/>
          <w:szCs w:val="24"/>
        </w:rPr>
        <w:t>–</w:t>
      </w:r>
      <w:r w:rsidRPr="00AF68E7">
        <w:rPr>
          <w:rFonts w:ascii="Garamond" w:hAnsi="Garamond" w:cs="Calibri"/>
          <w:sz w:val="24"/>
          <w:szCs w:val="24"/>
        </w:rPr>
        <w:t>2026 dhe në vijim e qeverisjes qendrore dhe asaj vendore.</w:t>
      </w:r>
      <w:r w:rsidR="003E6915" w:rsidRPr="00AF68E7">
        <w:rPr>
          <w:rFonts w:ascii="Garamond" w:hAnsi="Garamond" w:cs="Calibri"/>
          <w:sz w:val="24"/>
          <w:szCs w:val="24"/>
        </w:rPr>
        <w:t xml:space="preserve"> </w:t>
      </w:r>
      <w:r w:rsidRPr="00AF68E7">
        <w:rPr>
          <w:rFonts w:ascii="Garamond" w:hAnsi="Garamond" w:cs="Calibri"/>
          <w:sz w:val="24"/>
          <w:szCs w:val="24"/>
        </w:rPr>
        <w:t>Kjo mbështetje duhet të bëhet pjesë e raportit të monitorimit të zbatimit të buxhetit të bashkive.</w:t>
      </w:r>
    </w:p>
    <w:p w14:paraId="7AD0DCCC"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7. Ministria e Turizmit dhe Mjedisit në bashkëpunim me Ministrinë e Financave dhe Ekonomisë monitoron periodikisht përdorimin e fondit shtesë për menaxhimin e mbetjeve urbane sipas bashkive përfituese.</w:t>
      </w:r>
    </w:p>
    <w:p w14:paraId="39B38056" w14:textId="77777777" w:rsidR="00247E06" w:rsidRPr="00AF68E7" w:rsidRDefault="00247E06" w:rsidP="00645CC0">
      <w:pPr>
        <w:spacing w:after="0"/>
        <w:ind w:firstLine="284"/>
        <w:jc w:val="center"/>
        <w:rPr>
          <w:rFonts w:ascii="Garamond" w:hAnsi="Garamond" w:cs="Times New Roman"/>
          <w:b/>
          <w:bCs/>
          <w:sz w:val="24"/>
          <w:szCs w:val="24"/>
        </w:rPr>
      </w:pPr>
    </w:p>
    <w:p w14:paraId="364F3165" w14:textId="17B34A31" w:rsidR="003427DF" w:rsidRPr="00AF68E7" w:rsidRDefault="003427DF" w:rsidP="00645CC0">
      <w:pPr>
        <w:spacing w:after="0"/>
        <w:ind w:firstLine="284"/>
        <w:jc w:val="center"/>
        <w:rPr>
          <w:rFonts w:ascii="Garamond" w:hAnsi="Garamond" w:cs="Times New Roman"/>
          <w:b/>
          <w:bCs/>
          <w:sz w:val="24"/>
          <w:szCs w:val="24"/>
        </w:rPr>
      </w:pPr>
    </w:p>
    <w:tbl>
      <w:tblPr>
        <w:tblW w:w="5000" w:type="pct"/>
        <w:tblLook w:val="04A0" w:firstRow="1" w:lastRow="0" w:firstColumn="1" w:lastColumn="0" w:noHBand="0" w:noVBand="1"/>
      </w:tblPr>
      <w:tblGrid>
        <w:gridCol w:w="430"/>
        <w:gridCol w:w="7851"/>
        <w:gridCol w:w="1539"/>
      </w:tblGrid>
      <w:tr w:rsidR="004A5C10" w:rsidRPr="00E93288" w14:paraId="4D79D260" w14:textId="77777777" w:rsidTr="0046782A">
        <w:trPr>
          <w:trHeight w:val="180"/>
        </w:trPr>
        <w:tc>
          <w:tcPr>
            <w:tcW w:w="5000" w:type="pct"/>
            <w:gridSpan w:val="3"/>
            <w:tcBorders>
              <w:top w:val="nil"/>
              <w:left w:val="nil"/>
              <w:bottom w:val="nil"/>
              <w:right w:val="nil"/>
            </w:tcBorders>
            <w:shd w:val="clear" w:color="auto" w:fill="auto"/>
            <w:noWrap/>
            <w:vAlign w:val="bottom"/>
            <w:hideMark/>
          </w:tcPr>
          <w:p w14:paraId="47C0E0B8" w14:textId="77777777" w:rsidR="004A5C10" w:rsidRPr="00E93288" w:rsidRDefault="004A5C10" w:rsidP="0046782A">
            <w:pPr>
              <w:spacing w:after="0" w:line="240" w:lineRule="auto"/>
              <w:jc w:val="center"/>
              <w:rPr>
                <w:rFonts w:ascii="Garamond" w:eastAsia="Times New Roman" w:hAnsi="Garamond" w:cs="Calibri"/>
                <w:b/>
                <w:bCs/>
                <w:color w:val="000000"/>
                <w:sz w:val="18"/>
                <w:szCs w:val="18"/>
                <w:u w:val="single"/>
                <w:lang w:eastAsia="sq-AL"/>
              </w:rPr>
            </w:pPr>
            <w:r>
              <w:rPr>
                <w:rFonts w:ascii="Garamond" w:eastAsia="Times New Roman" w:hAnsi="Garamond" w:cs="Calibri"/>
                <w:b/>
                <w:bCs/>
                <w:color w:val="000000"/>
                <w:sz w:val="18"/>
                <w:szCs w:val="18"/>
                <w:u w:val="single"/>
                <w:lang w:eastAsia="sq-AL"/>
              </w:rPr>
              <w:t>ANEKS NR.9 - DIFERENCA E PAGË</w:t>
            </w:r>
            <w:r w:rsidRPr="00E93288">
              <w:rPr>
                <w:rFonts w:ascii="Garamond" w:eastAsia="Times New Roman" w:hAnsi="Garamond" w:cs="Calibri"/>
                <w:b/>
                <w:bCs/>
                <w:color w:val="000000"/>
                <w:sz w:val="18"/>
                <w:szCs w:val="18"/>
                <w:u w:val="single"/>
                <w:lang w:eastAsia="sq-AL"/>
              </w:rPr>
              <w:t>S S</w:t>
            </w:r>
            <w:r>
              <w:rPr>
                <w:rFonts w:ascii="Garamond" w:eastAsia="Times New Roman" w:hAnsi="Garamond" w:cs="Calibri"/>
                <w:b/>
                <w:bCs/>
                <w:color w:val="000000"/>
                <w:sz w:val="18"/>
                <w:szCs w:val="18"/>
                <w:u w:val="single"/>
                <w:lang w:eastAsia="sq-AL"/>
              </w:rPr>
              <w:t>Ë MAGJISTRATË</w:t>
            </w:r>
            <w:r w:rsidRPr="00E93288">
              <w:rPr>
                <w:rFonts w:ascii="Garamond" w:eastAsia="Times New Roman" w:hAnsi="Garamond" w:cs="Calibri"/>
                <w:b/>
                <w:bCs/>
                <w:color w:val="000000"/>
                <w:sz w:val="18"/>
                <w:szCs w:val="18"/>
                <w:u w:val="single"/>
                <w:lang w:eastAsia="sq-AL"/>
              </w:rPr>
              <w:t>VE</w:t>
            </w:r>
          </w:p>
        </w:tc>
      </w:tr>
      <w:tr w:rsidR="004A5C10" w:rsidRPr="00E93288" w14:paraId="2F3EC29D" w14:textId="77777777" w:rsidTr="0046782A">
        <w:trPr>
          <w:trHeight w:val="180"/>
        </w:trPr>
        <w:tc>
          <w:tcPr>
            <w:tcW w:w="172" w:type="pct"/>
            <w:tcBorders>
              <w:top w:val="nil"/>
              <w:left w:val="nil"/>
              <w:bottom w:val="nil"/>
              <w:right w:val="nil"/>
            </w:tcBorders>
            <w:shd w:val="clear" w:color="auto" w:fill="auto"/>
            <w:noWrap/>
            <w:vAlign w:val="bottom"/>
            <w:hideMark/>
          </w:tcPr>
          <w:p w14:paraId="55889D6B" w14:textId="77777777" w:rsidR="004A5C10" w:rsidRPr="00E93288" w:rsidRDefault="004A5C10" w:rsidP="0046782A">
            <w:pPr>
              <w:spacing w:after="0" w:line="240" w:lineRule="auto"/>
              <w:jc w:val="center"/>
              <w:rPr>
                <w:rFonts w:ascii="Garamond" w:eastAsia="Times New Roman" w:hAnsi="Garamond" w:cs="Calibri"/>
                <w:b/>
                <w:bCs/>
                <w:color w:val="000000"/>
                <w:sz w:val="18"/>
                <w:szCs w:val="18"/>
                <w:u w:val="single"/>
                <w:lang w:eastAsia="sq-AL"/>
              </w:rPr>
            </w:pPr>
          </w:p>
        </w:tc>
        <w:tc>
          <w:tcPr>
            <w:tcW w:w="4021" w:type="pct"/>
            <w:tcBorders>
              <w:top w:val="nil"/>
              <w:left w:val="nil"/>
              <w:bottom w:val="nil"/>
              <w:right w:val="nil"/>
            </w:tcBorders>
            <w:shd w:val="clear" w:color="auto" w:fill="auto"/>
            <w:noWrap/>
            <w:vAlign w:val="bottom"/>
            <w:hideMark/>
          </w:tcPr>
          <w:p w14:paraId="750BE4F7" w14:textId="77777777" w:rsidR="004A5C10" w:rsidRPr="00E93288" w:rsidRDefault="004A5C10" w:rsidP="0046782A">
            <w:pPr>
              <w:spacing w:after="0" w:line="240" w:lineRule="auto"/>
              <w:rPr>
                <w:rFonts w:ascii="Garamond" w:eastAsia="Times New Roman" w:hAnsi="Garamond" w:cs="Times New Roman"/>
                <w:sz w:val="20"/>
                <w:szCs w:val="20"/>
                <w:lang w:eastAsia="sq-AL"/>
              </w:rPr>
            </w:pPr>
          </w:p>
        </w:tc>
        <w:tc>
          <w:tcPr>
            <w:tcW w:w="807" w:type="pct"/>
            <w:tcBorders>
              <w:top w:val="nil"/>
              <w:left w:val="nil"/>
              <w:bottom w:val="nil"/>
              <w:right w:val="nil"/>
            </w:tcBorders>
            <w:shd w:val="clear" w:color="auto" w:fill="auto"/>
            <w:noWrap/>
            <w:vAlign w:val="bottom"/>
            <w:hideMark/>
          </w:tcPr>
          <w:p w14:paraId="645BC26D" w14:textId="77777777" w:rsidR="004A5C10" w:rsidRPr="00E93288" w:rsidRDefault="004A5C10" w:rsidP="0046782A">
            <w:pPr>
              <w:spacing w:after="0" w:line="240" w:lineRule="auto"/>
              <w:rPr>
                <w:rFonts w:ascii="Garamond" w:eastAsia="Times New Roman" w:hAnsi="Garamond" w:cs="Times New Roman"/>
                <w:sz w:val="20"/>
                <w:szCs w:val="20"/>
                <w:lang w:eastAsia="sq-AL"/>
              </w:rPr>
            </w:pPr>
          </w:p>
        </w:tc>
      </w:tr>
      <w:tr w:rsidR="004A5C10" w:rsidRPr="00E93288" w14:paraId="01C35F1F" w14:textId="77777777" w:rsidTr="0046782A">
        <w:trPr>
          <w:trHeight w:val="180"/>
        </w:trPr>
        <w:tc>
          <w:tcPr>
            <w:tcW w:w="172" w:type="pct"/>
            <w:tcBorders>
              <w:top w:val="nil"/>
              <w:left w:val="nil"/>
              <w:bottom w:val="nil"/>
              <w:right w:val="nil"/>
            </w:tcBorders>
            <w:shd w:val="clear" w:color="auto" w:fill="auto"/>
            <w:noWrap/>
            <w:vAlign w:val="bottom"/>
            <w:hideMark/>
          </w:tcPr>
          <w:p w14:paraId="15BCD3E9" w14:textId="77777777" w:rsidR="004A5C10" w:rsidRPr="00E93288" w:rsidRDefault="004A5C10" w:rsidP="0046782A">
            <w:pPr>
              <w:spacing w:after="0" w:line="240" w:lineRule="auto"/>
              <w:rPr>
                <w:rFonts w:ascii="Garamond" w:eastAsia="Times New Roman" w:hAnsi="Garamond" w:cs="Times New Roman"/>
                <w:sz w:val="20"/>
                <w:szCs w:val="20"/>
                <w:lang w:eastAsia="sq-AL"/>
              </w:rPr>
            </w:pPr>
          </w:p>
        </w:tc>
        <w:tc>
          <w:tcPr>
            <w:tcW w:w="4021" w:type="pct"/>
            <w:tcBorders>
              <w:top w:val="nil"/>
              <w:left w:val="nil"/>
              <w:bottom w:val="nil"/>
              <w:right w:val="nil"/>
            </w:tcBorders>
            <w:shd w:val="clear" w:color="auto" w:fill="auto"/>
            <w:noWrap/>
            <w:vAlign w:val="bottom"/>
            <w:hideMark/>
          </w:tcPr>
          <w:p w14:paraId="081A4114" w14:textId="32A77128" w:rsidR="004A5C10" w:rsidRPr="004A5C10" w:rsidRDefault="004A5C10" w:rsidP="0046782A">
            <w:pPr>
              <w:spacing w:after="0" w:line="240" w:lineRule="auto"/>
              <w:rPr>
                <w:rFonts w:ascii="Garamond" w:eastAsia="Times New Roman" w:hAnsi="Garamond" w:cs="Times New Roman"/>
                <w:i/>
                <w:sz w:val="24"/>
                <w:szCs w:val="24"/>
                <w:lang w:eastAsia="sq-AL"/>
              </w:rPr>
            </w:pPr>
            <w:r w:rsidRPr="0032778A">
              <w:rPr>
                <w:rFonts w:ascii="Garamond" w:eastAsia="Times New Roman" w:hAnsi="Garamond" w:cs="Times New Roman"/>
                <w:i/>
                <w:sz w:val="24"/>
                <w:szCs w:val="24"/>
                <w:lang w:eastAsia="sq-AL"/>
              </w:rPr>
              <w:t>(Shtuar me aktin normativ nr. 5, datë 19.12.2024)</w:t>
            </w:r>
          </w:p>
        </w:tc>
        <w:tc>
          <w:tcPr>
            <w:tcW w:w="807" w:type="pct"/>
            <w:tcBorders>
              <w:top w:val="nil"/>
              <w:left w:val="nil"/>
              <w:bottom w:val="nil"/>
              <w:right w:val="nil"/>
            </w:tcBorders>
            <w:shd w:val="clear" w:color="auto" w:fill="auto"/>
            <w:noWrap/>
            <w:vAlign w:val="bottom"/>
            <w:hideMark/>
          </w:tcPr>
          <w:p w14:paraId="723F4EEA" w14:textId="77777777" w:rsidR="004A5C10" w:rsidRPr="00E93288" w:rsidRDefault="004A5C10" w:rsidP="0046782A">
            <w:pPr>
              <w:spacing w:after="0" w:line="240" w:lineRule="auto"/>
              <w:jc w:val="center"/>
              <w:rPr>
                <w:rFonts w:ascii="Garamond" w:eastAsia="Times New Roman" w:hAnsi="Garamond" w:cs="Calibri"/>
                <w:b/>
                <w:bCs/>
                <w:color w:val="000000"/>
                <w:sz w:val="18"/>
                <w:szCs w:val="18"/>
                <w:lang w:eastAsia="sq-AL"/>
              </w:rPr>
            </w:pPr>
            <w:r w:rsidRPr="00E93288">
              <w:rPr>
                <w:rFonts w:ascii="Garamond" w:eastAsia="Times New Roman" w:hAnsi="Garamond" w:cs="Calibri"/>
                <w:b/>
                <w:bCs/>
                <w:color w:val="000000"/>
                <w:sz w:val="18"/>
                <w:szCs w:val="18"/>
                <w:lang w:eastAsia="sq-AL"/>
              </w:rPr>
              <w:t>000/lekë</w:t>
            </w:r>
          </w:p>
        </w:tc>
      </w:tr>
      <w:tr w:rsidR="004A5C10" w:rsidRPr="00E93288" w14:paraId="7C06386E" w14:textId="77777777" w:rsidTr="0046782A">
        <w:trPr>
          <w:trHeight w:val="180"/>
        </w:trPr>
        <w:tc>
          <w:tcPr>
            <w:tcW w:w="172" w:type="pct"/>
            <w:tcBorders>
              <w:top w:val="single" w:sz="12" w:space="0" w:color="auto"/>
              <w:left w:val="single" w:sz="12" w:space="0" w:color="auto"/>
              <w:bottom w:val="single" w:sz="12" w:space="0" w:color="auto"/>
              <w:right w:val="single" w:sz="4" w:space="0" w:color="auto"/>
            </w:tcBorders>
            <w:shd w:val="clear" w:color="000000" w:fill="BDD7EE"/>
            <w:noWrap/>
            <w:vAlign w:val="center"/>
            <w:hideMark/>
          </w:tcPr>
          <w:p w14:paraId="3F24E255"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Nr</w:t>
            </w:r>
          </w:p>
        </w:tc>
        <w:tc>
          <w:tcPr>
            <w:tcW w:w="4021" w:type="pct"/>
            <w:tcBorders>
              <w:top w:val="single" w:sz="12" w:space="0" w:color="auto"/>
              <w:left w:val="nil"/>
              <w:bottom w:val="single" w:sz="12" w:space="0" w:color="auto"/>
              <w:right w:val="single" w:sz="4" w:space="0" w:color="auto"/>
            </w:tcBorders>
            <w:shd w:val="clear" w:color="000000" w:fill="BDD7EE"/>
            <w:noWrap/>
            <w:vAlign w:val="center"/>
            <w:hideMark/>
          </w:tcPr>
          <w:p w14:paraId="050BA7F5"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Institucioni</w:t>
            </w:r>
          </w:p>
        </w:tc>
        <w:tc>
          <w:tcPr>
            <w:tcW w:w="807" w:type="pct"/>
            <w:tcBorders>
              <w:top w:val="single" w:sz="12" w:space="0" w:color="auto"/>
              <w:left w:val="nil"/>
              <w:bottom w:val="single" w:sz="12" w:space="0" w:color="auto"/>
              <w:right w:val="single" w:sz="12" w:space="0" w:color="auto"/>
            </w:tcBorders>
            <w:shd w:val="clear" w:color="000000" w:fill="BDD7EE"/>
            <w:vAlign w:val="center"/>
            <w:hideMark/>
          </w:tcPr>
          <w:p w14:paraId="2B371AA7"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Shpenzime korente</w:t>
            </w:r>
          </w:p>
        </w:tc>
      </w:tr>
      <w:tr w:rsidR="004A5C10" w:rsidRPr="00E93288" w14:paraId="07D80835"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15AFC3E8"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1</w:t>
            </w:r>
          </w:p>
        </w:tc>
        <w:tc>
          <w:tcPr>
            <w:tcW w:w="4021" w:type="pct"/>
            <w:tcBorders>
              <w:top w:val="nil"/>
              <w:left w:val="nil"/>
              <w:bottom w:val="single" w:sz="4" w:space="0" w:color="auto"/>
              <w:right w:val="single" w:sz="4" w:space="0" w:color="auto"/>
            </w:tcBorders>
            <w:shd w:val="clear" w:color="auto" w:fill="auto"/>
            <w:noWrap/>
            <w:vAlign w:val="center"/>
            <w:hideMark/>
          </w:tcPr>
          <w:p w14:paraId="12FB5D25"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Prokuroria e Përgjithshme</w:t>
            </w:r>
          </w:p>
        </w:tc>
        <w:tc>
          <w:tcPr>
            <w:tcW w:w="807" w:type="pct"/>
            <w:tcBorders>
              <w:top w:val="nil"/>
              <w:left w:val="nil"/>
              <w:bottom w:val="single" w:sz="4" w:space="0" w:color="auto"/>
              <w:right w:val="single" w:sz="12" w:space="0" w:color="auto"/>
            </w:tcBorders>
            <w:shd w:val="clear" w:color="auto" w:fill="auto"/>
            <w:noWrap/>
            <w:vAlign w:val="center"/>
            <w:hideMark/>
          </w:tcPr>
          <w:p w14:paraId="50312151"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300,000</w:t>
            </w:r>
          </w:p>
        </w:tc>
      </w:tr>
      <w:tr w:rsidR="004A5C10" w:rsidRPr="00E93288" w14:paraId="08B576DA"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05BF7C53"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2</w:t>
            </w:r>
          </w:p>
        </w:tc>
        <w:tc>
          <w:tcPr>
            <w:tcW w:w="4021" w:type="pct"/>
            <w:tcBorders>
              <w:top w:val="nil"/>
              <w:left w:val="nil"/>
              <w:bottom w:val="single" w:sz="4" w:space="0" w:color="auto"/>
              <w:right w:val="single" w:sz="4" w:space="0" w:color="auto"/>
            </w:tcBorders>
            <w:shd w:val="clear" w:color="auto" w:fill="auto"/>
            <w:noWrap/>
            <w:vAlign w:val="center"/>
            <w:hideMark/>
          </w:tcPr>
          <w:p w14:paraId="1E112FEE"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Këshilli i Lartë Gjyqësor</w:t>
            </w:r>
          </w:p>
        </w:tc>
        <w:tc>
          <w:tcPr>
            <w:tcW w:w="807" w:type="pct"/>
            <w:tcBorders>
              <w:top w:val="nil"/>
              <w:left w:val="nil"/>
              <w:bottom w:val="single" w:sz="4" w:space="0" w:color="auto"/>
              <w:right w:val="single" w:sz="12" w:space="0" w:color="auto"/>
            </w:tcBorders>
            <w:shd w:val="clear" w:color="auto" w:fill="auto"/>
            <w:noWrap/>
            <w:vAlign w:val="center"/>
            <w:hideMark/>
          </w:tcPr>
          <w:p w14:paraId="146884A5"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91,000</w:t>
            </w:r>
          </w:p>
        </w:tc>
      </w:tr>
      <w:tr w:rsidR="004A5C10" w:rsidRPr="00E93288" w14:paraId="092B7F97"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349D328F"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3</w:t>
            </w:r>
          </w:p>
        </w:tc>
        <w:tc>
          <w:tcPr>
            <w:tcW w:w="4021" w:type="pct"/>
            <w:tcBorders>
              <w:top w:val="nil"/>
              <w:left w:val="nil"/>
              <w:bottom w:val="single" w:sz="4" w:space="0" w:color="auto"/>
              <w:right w:val="single" w:sz="4" w:space="0" w:color="auto"/>
            </w:tcBorders>
            <w:shd w:val="clear" w:color="auto" w:fill="auto"/>
            <w:noWrap/>
            <w:vAlign w:val="center"/>
            <w:hideMark/>
          </w:tcPr>
          <w:p w14:paraId="0DA9559E"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Gjykata Kushtetuese </w:t>
            </w:r>
          </w:p>
        </w:tc>
        <w:tc>
          <w:tcPr>
            <w:tcW w:w="807" w:type="pct"/>
            <w:tcBorders>
              <w:top w:val="nil"/>
              <w:left w:val="nil"/>
              <w:bottom w:val="single" w:sz="4" w:space="0" w:color="auto"/>
              <w:right w:val="single" w:sz="12" w:space="0" w:color="auto"/>
            </w:tcBorders>
            <w:shd w:val="clear" w:color="auto" w:fill="auto"/>
            <w:noWrap/>
            <w:vAlign w:val="center"/>
            <w:hideMark/>
          </w:tcPr>
          <w:p w14:paraId="344654AF"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30,000</w:t>
            </w:r>
          </w:p>
        </w:tc>
      </w:tr>
      <w:tr w:rsidR="004A5C10" w:rsidRPr="00E93288" w14:paraId="7D4B0AE5"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64CA784E"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4</w:t>
            </w:r>
          </w:p>
        </w:tc>
        <w:tc>
          <w:tcPr>
            <w:tcW w:w="4021" w:type="pct"/>
            <w:tcBorders>
              <w:top w:val="nil"/>
              <w:left w:val="nil"/>
              <w:bottom w:val="single" w:sz="4" w:space="0" w:color="auto"/>
              <w:right w:val="single" w:sz="4" w:space="0" w:color="auto"/>
            </w:tcBorders>
            <w:shd w:val="clear" w:color="auto" w:fill="auto"/>
            <w:noWrap/>
            <w:vAlign w:val="center"/>
            <w:hideMark/>
          </w:tcPr>
          <w:p w14:paraId="467627DF"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SPAK</w:t>
            </w:r>
          </w:p>
        </w:tc>
        <w:tc>
          <w:tcPr>
            <w:tcW w:w="807" w:type="pct"/>
            <w:tcBorders>
              <w:top w:val="nil"/>
              <w:left w:val="nil"/>
              <w:bottom w:val="single" w:sz="4" w:space="0" w:color="auto"/>
              <w:right w:val="single" w:sz="12" w:space="0" w:color="auto"/>
            </w:tcBorders>
            <w:shd w:val="clear" w:color="auto" w:fill="auto"/>
            <w:noWrap/>
            <w:vAlign w:val="center"/>
            <w:hideMark/>
          </w:tcPr>
          <w:p w14:paraId="3DE46031"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0</w:t>
            </w:r>
          </w:p>
        </w:tc>
      </w:tr>
      <w:tr w:rsidR="004A5C10" w:rsidRPr="00E93288" w14:paraId="30AAFA61"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42EDDDE4"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5</w:t>
            </w:r>
          </w:p>
        </w:tc>
        <w:tc>
          <w:tcPr>
            <w:tcW w:w="4021" w:type="pct"/>
            <w:tcBorders>
              <w:top w:val="nil"/>
              <w:left w:val="nil"/>
              <w:bottom w:val="single" w:sz="4" w:space="0" w:color="auto"/>
              <w:right w:val="single" w:sz="4" w:space="0" w:color="auto"/>
            </w:tcBorders>
            <w:shd w:val="clear" w:color="auto" w:fill="auto"/>
            <w:noWrap/>
            <w:vAlign w:val="center"/>
            <w:hideMark/>
          </w:tcPr>
          <w:p w14:paraId="3A66407B"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Zyra e Inspektorit të Lartë të Drejtësisë (3109/1 date 07.11.2023)</w:t>
            </w:r>
          </w:p>
        </w:tc>
        <w:tc>
          <w:tcPr>
            <w:tcW w:w="807" w:type="pct"/>
            <w:tcBorders>
              <w:top w:val="nil"/>
              <w:left w:val="nil"/>
              <w:bottom w:val="single" w:sz="4" w:space="0" w:color="auto"/>
              <w:right w:val="single" w:sz="12" w:space="0" w:color="auto"/>
            </w:tcBorders>
            <w:shd w:val="clear" w:color="auto" w:fill="auto"/>
            <w:noWrap/>
            <w:vAlign w:val="center"/>
            <w:hideMark/>
          </w:tcPr>
          <w:p w14:paraId="7FC4818D"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0</w:t>
            </w:r>
          </w:p>
        </w:tc>
      </w:tr>
      <w:tr w:rsidR="004A5C10" w:rsidRPr="00E93288" w14:paraId="01CAC30B"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2A543454"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6</w:t>
            </w:r>
          </w:p>
        </w:tc>
        <w:tc>
          <w:tcPr>
            <w:tcW w:w="4021" w:type="pct"/>
            <w:tcBorders>
              <w:top w:val="nil"/>
              <w:left w:val="nil"/>
              <w:bottom w:val="single" w:sz="4" w:space="0" w:color="auto"/>
              <w:right w:val="single" w:sz="4" w:space="0" w:color="auto"/>
            </w:tcBorders>
            <w:shd w:val="clear" w:color="auto" w:fill="auto"/>
            <w:noWrap/>
            <w:vAlign w:val="center"/>
            <w:hideMark/>
          </w:tcPr>
          <w:p w14:paraId="7B68533A"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Komisioni i Pavarur i Kualifikimit </w:t>
            </w:r>
          </w:p>
        </w:tc>
        <w:tc>
          <w:tcPr>
            <w:tcW w:w="807" w:type="pct"/>
            <w:tcBorders>
              <w:top w:val="nil"/>
              <w:left w:val="nil"/>
              <w:bottom w:val="single" w:sz="4" w:space="0" w:color="auto"/>
              <w:right w:val="single" w:sz="12" w:space="0" w:color="auto"/>
            </w:tcBorders>
            <w:shd w:val="clear" w:color="auto" w:fill="auto"/>
            <w:noWrap/>
            <w:vAlign w:val="center"/>
            <w:hideMark/>
          </w:tcPr>
          <w:p w14:paraId="6C4DDAAB"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68,000</w:t>
            </w:r>
          </w:p>
        </w:tc>
      </w:tr>
      <w:tr w:rsidR="004A5C10" w:rsidRPr="00E93288" w14:paraId="2BFC92B0"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5AA92648"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7</w:t>
            </w:r>
          </w:p>
        </w:tc>
        <w:tc>
          <w:tcPr>
            <w:tcW w:w="4021" w:type="pct"/>
            <w:tcBorders>
              <w:top w:val="nil"/>
              <w:left w:val="nil"/>
              <w:bottom w:val="single" w:sz="4" w:space="0" w:color="auto"/>
              <w:right w:val="single" w:sz="4" w:space="0" w:color="auto"/>
            </w:tcBorders>
            <w:shd w:val="clear" w:color="auto" w:fill="auto"/>
            <w:noWrap/>
            <w:vAlign w:val="center"/>
            <w:hideMark/>
          </w:tcPr>
          <w:p w14:paraId="262E7539"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Kolegji i Posaçëm i Apelimit </w:t>
            </w:r>
          </w:p>
        </w:tc>
        <w:tc>
          <w:tcPr>
            <w:tcW w:w="807" w:type="pct"/>
            <w:tcBorders>
              <w:top w:val="nil"/>
              <w:left w:val="nil"/>
              <w:bottom w:val="single" w:sz="4" w:space="0" w:color="auto"/>
              <w:right w:val="single" w:sz="12" w:space="0" w:color="auto"/>
            </w:tcBorders>
            <w:shd w:val="clear" w:color="auto" w:fill="auto"/>
            <w:noWrap/>
            <w:vAlign w:val="center"/>
            <w:hideMark/>
          </w:tcPr>
          <w:p w14:paraId="5F53C6C0"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20,000</w:t>
            </w:r>
          </w:p>
        </w:tc>
      </w:tr>
      <w:tr w:rsidR="004A5C10" w:rsidRPr="00E93288" w14:paraId="0F94DD12"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139422BC"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8</w:t>
            </w:r>
          </w:p>
        </w:tc>
        <w:tc>
          <w:tcPr>
            <w:tcW w:w="4021" w:type="pct"/>
            <w:tcBorders>
              <w:top w:val="nil"/>
              <w:left w:val="nil"/>
              <w:bottom w:val="single" w:sz="4" w:space="0" w:color="auto"/>
              <w:right w:val="single" w:sz="4" w:space="0" w:color="auto"/>
            </w:tcBorders>
            <w:shd w:val="clear" w:color="auto" w:fill="auto"/>
            <w:noWrap/>
            <w:vAlign w:val="center"/>
            <w:hideMark/>
          </w:tcPr>
          <w:p w14:paraId="35055400"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Komisioneri Publik </w:t>
            </w:r>
          </w:p>
        </w:tc>
        <w:tc>
          <w:tcPr>
            <w:tcW w:w="807" w:type="pct"/>
            <w:tcBorders>
              <w:top w:val="nil"/>
              <w:left w:val="nil"/>
              <w:bottom w:val="single" w:sz="4" w:space="0" w:color="auto"/>
              <w:right w:val="single" w:sz="12" w:space="0" w:color="auto"/>
            </w:tcBorders>
            <w:shd w:val="clear" w:color="auto" w:fill="auto"/>
            <w:noWrap/>
            <w:vAlign w:val="center"/>
            <w:hideMark/>
          </w:tcPr>
          <w:p w14:paraId="28744557"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3,000</w:t>
            </w:r>
          </w:p>
        </w:tc>
      </w:tr>
      <w:tr w:rsidR="004A5C10" w:rsidRPr="00E93288" w14:paraId="2A8342A5"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5CF1B36F"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9</w:t>
            </w:r>
          </w:p>
        </w:tc>
        <w:tc>
          <w:tcPr>
            <w:tcW w:w="4021" w:type="pct"/>
            <w:tcBorders>
              <w:top w:val="nil"/>
              <w:left w:val="nil"/>
              <w:bottom w:val="single" w:sz="4" w:space="0" w:color="auto"/>
              <w:right w:val="single" w:sz="4" w:space="0" w:color="auto"/>
            </w:tcBorders>
            <w:shd w:val="clear" w:color="auto" w:fill="auto"/>
            <w:noWrap/>
            <w:vAlign w:val="center"/>
            <w:hideMark/>
          </w:tcPr>
          <w:p w14:paraId="3F7D967F"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Këshilli i Lartë i Prokurorise</w:t>
            </w:r>
          </w:p>
        </w:tc>
        <w:tc>
          <w:tcPr>
            <w:tcW w:w="807" w:type="pct"/>
            <w:tcBorders>
              <w:top w:val="nil"/>
              <w:left w:val="nil"/>
              <w:bottom w:val="single" w:sz="4" w:space="0" w:color="auto"/>
              <w:right w:val="single" w:sz="12" w:space="0" w:color="auto"/>
            </w:tcBorders>
            <w:shd w:val="clear" w:color="auto" w:fill="auto"/>
            <w:noWrap/>
            <w:vAlign w:val="center"/>
            <w:hideMark/>
          </w:tcPr>
          <w:p w14:paraId="50035290"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0</w:t>
            </w:r>
          </w:p>
        </w:tc>
      </w:tr>
      <w:tr w:rsidR="004A5C10" w:rsidRPr="00E93288" w14:paraId="01629F34"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08A06FBD"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10</w:t>
            </w:r>
          </w:p>
        </w:tc>
        <w:tc>
          <w:tcPr>
            <w:tcW w:w="4021" w:type="pct"/>
            <w:tcBorders>
              <w:top w:val="nil"/>
              <w:left w:val="nil"/>
              <w:bottom w:val="single" w:sz="4" w:space="0" w:color="auto"/>
              <w:right w:val="single" w:sz="4" w:space="0" w:color="auto"/>
            </w:tcBorders>
            <w:shd w:val="clear" w:color="auto" w:fill="auto"/>
            <w:vAlign w:val="center"/>
            <w:hideMark/>
          </w:tcPr>
          <w:p w14:paraId="0DEB5731"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Komisioni Qendror i Zgjedhjeve </w:t>
            </w:r>
          </w:p>
        </w:tc>
        <w:tc>
          <w:tcPr>
            <w:tcW w:w="807" w:type="pct"/>
            <w:tcBorders>
              <w:top w:val="nil"/>
              <w:left w:val="nil"/>
              <w:bottom w:val="single" w:sz="4" w:space="0" w:color="auto"/>
              <w:right w:val="single" w:sz="12" w:space="0" w:color="auto"/>
            </w:tcBorders>
            <w:shd w:val="clear" w:color="auto" w:fill="auto"/>
            <w:noWrap/>
            <w:vAlign w:val="center"/>
            <w:hideMark/>
          </w:tcPr>
          <w:p w14:paraId="187CA8C0"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5,500</w:t>
            </w:r>
          </w:p>
        </w:tc>
      </w:tr>
      <w:tr w:rsidR="004A5C10" w:rsidRPr="00E93288" w14:paraId="750674EF" w14:textId="77777777" w:rsidTr="0046782A">
        <w:trPr>
          <w:trHeight w:val="180"/>
        </w:trPr>
        <w:tc>
          <w:tcPr>
            <w:tcW w:w="172" w:type="pct"/>
            <w:tcBorders>
              <w:top w:val="nil"/>
              <w:left w:val="single" w:sz="12" w:space="0" w:color="auto"/>
              <w:bottom w:val="single" w:sz="4" w:space="0" w:color="auto"/>
              <w:right w:val="single" w:sz="4" w:space="0" w:color="auto"/>
            </w:tcBorders>
            <w:shd w:val="clear" w:color="auto" w:fill="auto"/>
            <w:noWrap/>
            <w:vAlign w:val="center"/>
            <w:hideMark/>
          </w:tcPr>
          <w:p w14:paraId="3F822C03"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11</w:t>
            </w:r>
          </w:p>
        </w:tc>
        <w:tc>
          <w:tcPr>
            <w:tcW w:w="4021" w:type="pct"/>
            <w:tcBorders>
              <w:top w:val="nil"/>
              <w:left w:val="nil"/>
              <w:bottom w:val="single" w:sz="4" w:space="0" w:color="auto"/>
              <w:right w:val="single" w:sz="4" w:space="0" w:color="auto"/>
            </w:tcBorders>
            <w:shd w:val="clear" w:color="auto" w:fill="auto"/>
            <w:noWrap/>
            <w:vAlign w:val="center"/>
            <w:hideMark/>
          </w:tcPr>
          <w:p w14:paraId="7FDF49AD"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 xml:space="preserve">Avokati i Popullit </w:t>
            </w:r>
          </w:p>
        </w:tc>
        <w:tc>
          <w:tcPr>
            <w:tcW w:w="807" w:type="pct"/>
            <w:tcBorders>
              <w:top w:val="nil"/>
              <w:left w:val="nil"/>
              <w:bottom w:val="single" w:sz="4" w:space="0" w:color="auto"/>
              <w:right w:val="single" w:sz="12" w:space="0" w:color="auto"/>
            </w:tcBorders>
            <w:shd w:val="clear" w:color="auto" w:fill="auto"/>
            <w:noWrap/>
            <w:vAlign w:val="center"/>
            <w:hideMark/>
          </w:tcPr>
          <w:p w14:paraId="341A6E4E"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0</w:t>
            </w:r>
          </w:p>
        </w:tc>
      </w:tr>
      <w:tr w:rsidR="004A5C10" w:rsidRPr="00E93288" w14:paraId="3A16DD16" w14:textId="77777777" w:rsidTr="0046782A">
        <w:trPr>
          <w:trHeight w:val="180"/>
        </w:trPr>
        <w:tc>
          <w:tcPr>
            <w:tcW w:w="172" w:type="pct"/>
            <w:tcBorders>
              <w:top w:val="nil"/>
              <w:left w:val="single" w:sz="12" w:space="0" w:color="auto"/>
              <w:bottom w:val="nil"/>
              <w:right w:val="single" w:sz="4" w:space="0" w:color="auto"/>
            </w:tcBorders>
            <w:shd w:val="clear" w:color="auto" w:fill="auto"/>
            <w:noWrap/>
            <w:vAlign w:val="center"/>
            <w:hideMark/>
          </w:tcPr>
          <w:p w14:paraId="13C0E36C"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12</w:t>
            </w:r>
          </w:p>
        </w:tc>
        <w:tc>
          <w:tcPr>
            <w:tcW w:w="4021" w:type="pct"/>
            <w:tcBorders>
              <w:top w:val="nil"/>
              <w:left w:val="nil"/>
              <w:bottom w:val="nil"/>
              <w:right w:val="single" w:sz="4" w:space="0" w:color="auto"/>
            </w:tcBorders>
            <w:shd w:val="clear" w:color="auto" w:fill="auto"/>
            <w:noWrap/>
            <w:vAlign w:val="center"/>
            <w:hideMark/>
          </w:tcPr>
          <w:p w14:paraId="69E15D9B" w14:textId="77777777" w:rsidR="004A5C10" w:rsidRPr="00E93288" w:rsidRDefault="004A5C10" w:rsidP="0046782A">
            <w:pPr>
              <w:spacing w:after="0" w:line="240" w:lineRule="auto"/>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Shkolla e Magjistraturës</w:t>
            </w:r>
          </w:p>
        </w:tc>
        <w:tc>
          <w:tcPr>
            <w:tcW w:w="807" w:type="pct"/>
            <w:tcBorders>
              <w:top w:val="nil"/>
              <w:left w:val="nil"/>
              <w:bottom w:val="nil"/>
              <w:right w:val="single" w:sz="12" w:space="0" w:color="auto"/>
            </w:tcBorders>
            <w:shd w:val="clear" w:color="auto" w:fill="auto"/>
            <w:noWrap/>
            <w:vAlign w:val="center"/>
            <w:hideMark/>
          </w:tcPr>
          <w:p w14:paraId="05D0E611"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2,500</w:t>
            </w:r>
          </w:p>
        </w:tc>
      </w:tr>
      <w:tr w:rsidR="004A5C10" w:rsidRPr="00E93288" w14:paraId="455741A2" w14:textId="77777777" w:rsidTr="0046782A">
        <w:trPr>
          <w:trHeight w:val="180"/>
        </w:trPr>
        <w:tc>
          <w:tcPr>
            <w:tcW w:w="4193" w:type="pct"/>
            <w:gridSpan w:val="2"/>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1A2C76B4"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TOTAL</w:t>
            </w:r>
          </w:p>
        </w:tc>
        <w:tc>
          <w:tcPr>
            <w:tcW w:w="807" w:type="pct"/>
            <w:tcBorders>
              <w:top w:val="single" w:sz="12" w:space="0" w:color="auto"/>
              <w:left w:val="nil"/>
              <w:bottom w:val="single" w:sz="12" w:space="0" w:color="auto"/>
              <w:right w:val="single" w:sz="12" w:space="0" w:color="auto"/>
            </w:tcBorders>
            <w:shd w:val="clear" w:color="000000" w:fill="BDD7EE"/>
            <w:noWrap/>
            <w:vAlign w:val="center"/>
            <w:hideMark/>
          </w:tcPr>
          <w:p w14:paraId="36D28579" w14:textId="77777777" w:rsidR="004A5C10" w:rsidRPr="00E93288" w:rsidRDefault="004A5C10" w:rsidP="0046782A">
            <w:pPr>
              <w:spacing w:after="0" w:line="240" w:lineRule="auto"/>
              <w:jc w:val="center"/>
              <w:rPr>
                <w:rFonts w:ascii="Garamond" w:eastAsia="Times New Roman" w:hAnsi="Garamond" w:cs="Times New Roman"/>
                <w:b/>
                <w:bCs/>
                <w:color w:val="000000"/>
                <w:sz w:val="18"/>
                <w:szCs w:val="18"/>
                <w:lang w:eastAsia="sq-AL"/>
              </w:rPr>
            </w:pPr>
            <w:r w:rsidRPr="00E93288">
              <w:rPr>
                <w:rFonts w:ascii="Garamond" w:eastAsia="Times New Roman" w:hAnsi="Garamond" w:cs="Times New Roman"/>
                <w:b/>
                <w:bCs/>
                <w:color w:val="000000"/>
                <w:sz w:val="18"/>
                <w:szCs w:val="18"/>
                <w:lang w:eastAsia="sq-AL"/>
              </w:rPr>
              <w:t>520,000</w:t>
            </w:r>
          </w:p>
        </w:tc>
      </w:tr>
    </w:tbl>
    <w:p w14:paraId="6B933FFD" w14:textId="77777777" w:rsidR="003427DF" w:rsidRPr="00AF68E7" w:rsidRDefault="003427DF" w:rsidP="003427DF">
      <w:pPr>
        <w:rPr>
          <w:rFonts w:ascii="Garamond" w:hAnsi="Garamond" w:cs="Times New Roman"/>
          <w:sz w:val="24"/>
          <w:szCs w:val="24"/>
        </w:rPr>
      </w:pPr>
    </w:p>
    <w:p w14:paraId="3697184A" w14:textId="77777777" w:rsidR="003427DF" w:rsidRPr="00AF68E7" w:rsidRDefault="003427DF" w:rsidP="003427DF">
      <w:pPr>
        <w:rPr>
          <w:rFonts w:ascii="Garamond" w:hAnsi="Garamond" w:cs="Times New Roman"/>
          <w:sz w:val="24"/>
          <w:szCs w:val="24"/>
        </w:rPr>
      </w:pPr>
    </w:p>
    <w:p w14:paraId="4EF1D41D" w14:textId="77777777" w:rsidR="003427DF" w:rsidRPr="00AF68E7" w:rsidRDefault="003427DF" w:rsidP="003427DF">
      <w:pPr>
        <w:rPr>
          <w:rFonts w:ascii="Garamond" w:hAnsi="Garamond" w:cs="Times New Roman"/>
          <w:sz w:val="24"/>
          <w:szCs w:val="24"/>
        </w:rPr>
      </w:pPr>
    </w:p>
    <w:p w14:paraId="32968B1B" w14:textId="77777777" w:rsidR="003427DF" w:rsidRPr="00AF68E7" w:rsidRDefault="003427DF" w:rsidP="003427DF">
      <w:pPr>
        <w:rPr>
          <w:rFonts w:ascii="Garamond" w:hAnsi="Garamond" w:cs="Times New Roman"/>
          <w:sz w:val="24"/>
          <w:szCs w:val="24"/>
        </w:rPr>
      </w:pPr>
    </w:p>
    <w:p w14:paraId="7FA3D951" w14:textId="77777777" w:rsidR="003427DF" w:rsidRPr="00AF68E7" w:rsidRDefault="003427DF" w:rsidP="003427DF">
      <w:pPr>
        <w:rPr>
          <w:rFonts w:ascii="Garamond" w:hAnsi="Garamond" w:cs="Times New Roman"/>
          <w:sz w:val="24"/>
          <w:szCs w:val="24"/>
        </w:rPr>
      </w:pPr>
    </w:p>
    <w:p w14:paraId="42398258" w14:textId="77777777" w:rsidR="003427DF" w:rsidRPr="00AF68E7" w:rsidRDefault="003427DF" w:rsidP="003427DF">
      <w:pPr>
        <w:rPr>
          <w:rFonts w:ascii="Garamond" w:hAnsi="Garamond" w:cs="Times New Roman"/>
          <w:sz w:val="24"/>
          <w:szCs w:val="24"/>
        </w:rPr>
      </w:pPr>
    </w:p>
    <w:p w14:paraId="438848D4" w14:textId="77777777" w:rsidR="003427DF" w:rsidRPr="00AF68E7" w:rsidRDefault="003427DF" w:rsidP="003427DF">
      <w:pPr>
        <w:rPr>
          <w:rFonts w:ascii="Garamond" w:hAnsi="Garamond" w:cs="Times New Roman"/>
          <w:sz w:val="24"/>
          <w:szCs w:val="24"/>
        </w:rPr>
      </w:pPr>
    </w:p>
    <w:p w14:paraId="73D77E8C" w14:textId="77777777" w:rsidR="003427DF" w:rsidRPr="00AF68E7" w:rsidRDefault="003427DF" w:rsidP="003427DF">
      <w:pPr>
        <w:rPr>
          <w:rFonts w:ascii="Garamond" w:hAnsi="Garamond" w:cs="Times New Roman"/>
          <w:sz w:val="24"/>
          <w:szCs w:val="24"/>
        </w:rPr>
      </w:pPr>
    </w:p>
    <w:p w14:paraId="102EF125" w14:textId="77777777" w:rsidR="003427DF" w:rsidRPr="00AF68E7" w:rsidRDefault="003427DF" w:rsidP="003427DF">
      <w:pPr>
        <w:rPr>
          <w:rFonts w:ascii="Garamond" w:hAnsi="Garamond" w:cs="Times New Roman"/>
          <w:sz w:val="24"/>
          <w:szCs w:val="24"/>
        </w:rPr>
      </w:pPr>
    </w:p>
    <w:p w14:paraId="5431E57C" w14:textId="39ACB434" w:rsidR="00247E06" w:rsidRPr="00AF68E7" w:rsidRDefault="00247E06" w:rsidP="003427DF">
      <w:pPr>
        <w:jc w:val="center"/>
        <w:rPr>
          <w:rFonts w:ascii="Garamond" w:hAnsi="Garamond" w:cs="Times New Roman"/>
          <w:sz w:val="24"/>
          <w:szCs w:val="24"/>
        </w:rPr>
      </w:pPr>
    </w:p>
    <w:sectPr w:rsidR="00247E06" w:rsidRPr="00AF68E7" w:rsidSect="00A10E31">
      <w:pgSz w:w="11906" w:h="16838"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ADCA20" w14:textId="77777777" w:rsidR="00586225" w:rsidRDefault="00586225" w:rsidP="00420682">
      <w:pPr>
        <w:spacing w:after="0" w:line="240" w:lineRule="auto"/>
      </w:pPr>
      <w:r>
        <w:separator/>
      </w:r>
    </w:p>
  </w:endnote>
  <w:endnote w:type="continuationSeparator" w:id="0">
    <w:p w14:paraId="262EFBE1" w14:textId="77777777" w:rsidR="00586225" w:rsidRDefault="00586225" w:rsidP="00420682">
      <w:pPr>
        <w:spacing w:after="0" w:line="240" w:lineRule="auto"/>
      </w:pPr>
      <w:r>
        <w:continuationSeparator/>
      </w:r>
    </w:p>
  </w:endnote>
  <w:endnote w:type="continuationNotice" w:id="1">
    <w:p w14:paraId="5089E4AF" w14:textId="77777777" w:rsidR="00586225" w:rsidRDefault="005862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2679F" w14:textId="1D3867D4" w:rsidR="00482111" w:rsidRDefault="00482111">
    <w:pPr>
      <w:pStyle w:val="Footer"/>
      <w:jc w:val="center"/>
    </w:pPr>
  </w:p>
  <w:p w14:paraId="5DAE2AA8" w14:textId="77777777" w:rsidR="00482111" w:rsidRDefault="004821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98A1BE" w14:textId="77777777" w:rsidR="00586225" w:rsidRDefault="00586225" w:rsidP="00420682">
      <w:pPr>
        <w:spacing w:after="0" w:line="240" w:lineRule="auto"/>
      </w:pPr>
      <w:r>
        <w:separator/>
      </w:r>
    </w:p>
  </w:footnote>
  <w:footnote w:type="continuationSeparator" w:id="0">
    <w:p w14:paraId="66B09955" w14:textId="77777777" w:rsidR="00586225" w:rsidRDefault="00586225" w:rsidP="00420682">
      <w:pPr>
        <w:spacing w:after="0" w:line="240" w:lineRule="auto"/>
      </w:pPr>
      <w:r>
        <w:continuationSeparator/>
      </w:r>
    </w:p>
  </w:footnote>
  <w:footnote w:type="continuationNotice" w:id="1">
    <w:p w14:paraId="6C17F830" w14:textId="77777777" w:rsidR="00586225" w:rsidRDefault="00586225">
      <w:pPr>
        <w:spacing w:after="0" w:line="240" w:lineRule="auto"/>
      </w:pPr>
    </w:p>
  </w:footnote>
  <w:footnote w:id="2">
    <w:p w14:paraId="113ACAE4" w14:textId="6B3A36DE" w:rsidR="00704802" w:rsidRPr="00864D6C" w:rsidRDefault="00704802">
      <w:pPr>
        <w:pStyle w:val="FootnoteText"/>
        <w:rPr>
          <w:rFonts w:ascii="Garamond" w:hAnsi="Garamond"/>
          <w:lang w:val="en-US"/>
        </w:rPr>
      </w:pPr>
      <w:r w:rsidRPr="007D5215">
        <w:rPr>
          <w:rStyle w:val="FootnoteReference"/>
          <w:rFonts w:ascii="Garamond" w:hAnsi="Garamond"/>
          <w:sz w:val="22"/>
          <w:szCs w:val="22"/>
        </w:rPr>
        <w:footnoteRef/>
      </w:r>
      <w:r w:rsidRPr="007D5215">
        <w:rPr>
          <w:rFonts w:ascii="Garamond" w:hAnsi="Garamond"/>
          <w:sz w:val="22"/>
          <w:szCs w:val="22"/>
        </w:rPr>
        <w:t xml:space="preserve"> </w:t>
      </w:r>
      <w:r w:rsidRPr="00864D6C">
        <w:rPr>
          <w:rFonts w:ascii="Garamond" w:hAnsi="Garamond"/>
          <w:i/>
        </w:rPr>
        <w:t>Akti normativ nr. 1, datë 21.2.2024 është miratuar me ligjin nr. 22, datë 21.3.2024.</w:t>
      </w:r>
    </w:p>
  </w:footnote>
  <w:footnote w:id="3">
    <w:p w14:paraId="4B1174B0" w14:textId="0005B186" w:rsidR="00704802" w:rsidRPr="00864D6C" w:rsidRDefault="00704802">
      <w:pPr>
        <w:pStyle w:val="FootnoteText"/>
        <w:rPr>
          <w:rFonts w:ascii="Garamond" w:hAnsi="Garamond"/>
          <w:lang w:val="en-US"/>
        </w:rPr>
      </w:pPr>
      <w:r w:rsidRPr="00864D6C">
        <w:rPr>
          <w:rStyle w:val="FootnoteReference"/>
          <w:rFonts w:ascii="Garamond" w:hAnsi="Garamond"/>
        </w:rPr>
        <w:footnoteRef/>
      </w:r>
      <w:r w:rsidRPr="00864D6C">
        <w:rPr>
          <w:rFonts w:ascii="Garamond" w:hAnsi="Garamond"/>
        </w:rPr>
        <w:t xml:space="preserve"> </w:t>
      </w:r>
      <w:r w:rsidRPr="00864D6C">
        <w:rPr>
          <w:rFonts w:ascii="Garamond" w:hAnsi="Garamond"/>
          <w:i/>
        </w:rPr>
        <w:t>Akti normativ nr. 3, datë 28.8.2024 është miratuar me ligjin nr. 95, datë 12.9.2024.</w:t>
      </w:r>
    </w:p>
  </w:footnote>
  <w:footnote w:id="4">
    <w:p w14:paraId="176E4BB4" w14:textId="6E116A42" w:rsidR="007D5215" w:rsidRPr="00864D6C" w:rsidRDefault="007D5215">
      <w:pPr>
        <w:pStyle w:val="FootnoteText"/>
        <w:rPr>
          <w:rFonts w:ascii="Garamond" w:hAnsi="Garamond"/>
          <w:lang w:val="en-US"/>
        </w:rPr>
      </w:pPr>
      <w:r w:rsidRPr="00864D6C">
        <w:rPr>
          <w:rStyle w:val="FootnoteReference"/>
          <w:rFonts w:ascii="Garamond" w:hAnsi="Garamond"/>
        </w:rPr>
        <w:footnoteRef/>
      </w:r>
      <w:r w:rsidRPr="00864D6C">
        <w:rPr>
          <w:rFonts w:ascii="Garamond" w:hAnsi="Garamond"/>
        </w:rPr>
        <w:t xml:space="preserve"> </w:t>
      </w:r>
      <w:r w:rsidRPr="00864D6C">
        <w:rPr>
          <w:rFonts w:ascii="Garamond" w:hAnsi="Garamond"/>
          <w:i/>
        </w:rPr>
        <w:t>Akti normativ nr. 5, datë 19.12.2024 është miratuar me ligjin nr.</w:t>
      </w:r>
      <w:r w:rsidR="00864D6C" w:rsidRPr="00864D6C">
        <w:rPr>
          <w:rFonts w:ascii="Garamond" w:hAnsi="Garamond"/>
          <w:i/>
        </w:rPr>
        <w:t xml:space="preserve"> 3/2025, date 30.1.2025.</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EFF3344"/>
    <w:multiLevelType w:val="hybridMultilevel"/>
    <w:tmpl w:val="56D6A7DE"/>
    <w:lvl w:ilvl="0" w:tplc="9E7EB74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
    <w:nsid w:val="3E657740"/>
    <w:multiLevelType w:val="hybridMultilevel"/>
    <w:tmpl w:val="7C3A1A88"/>
    <w:lvl w:ilvl="0" w:tplc="BA90B75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nsid w:val="405A0869"/>
    <w:multiLevelType w:val="hybridMultilevel"/>
    <w:tmpl w:val="9A844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32C4F27"/>
    <w:multiLevelType w:val="hybridMultilevel"/>
    <w:tmpl w:val="2E608B96"/>
    <w:lvl w:ilvl="0" w:tplc="4664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183"/>
    <w:rsid w:val="00001406"/>
    <w:rsid w:val="00002637"/>
    <w:rsid w:val="00002A97"/>
    <w:rsid w:val="00002F75"/>
    <w:rsid w:val="00011558"/>
    <w:rsid w:val="000115A2"/>
    <w:rsid w:val="000141A5"/>
    <w:rsid w:val="00024790"/>
    <w:rsid w:val="00043C57"/>
    <w:rsid w:val="00054966"/>
    <w:rsid w:val="00055AB5"/>
    <w:rsid w:val="00060376"/>
    <w:rsid w:val="00065766"/>
    <w:rsid w:val="00067E61"/>
    <w:rsid w:val="00070CAE"/>
    <w:rsid w:val="000716FF"/>
    <w:rsid w:val="00072080"/>
    <w:rsid w:val="00075305"/>
    <w:rsid w:val="000765C2"/>
    <w:rsid w:val="00091A46"/>
    <w:rsid w:val="00096985"/>
    <w:rsid w:val="000969DD"/>
    <w:rsid w:val="00097617"/>
    <w:rsid w:val="000A1E47"/>
    <w:rsid w:val="000A3B4D"/>
    <w:rsid w:val="000A6B3D"/>
    <w:rsid w:val="000B28B7"/>
    <w:rsid w:val="000B3F8E"/>
    <w:rsid w:val="000D199E"/>
    <w:rsid w:val="000E268C"/>
    <w:rsid w:val="000E5BA6"/>
    <w:rsid w:val="000F46AF"/>
    <w:rsid w:val="000F482E"/>
    <w:rsid w:val="00100D24"/>
    <w:rsid w:val="001045B5"/>
    <w:rsid w:val="00106F6D"/>
    <w:rsid w:val="0011415C"/>
    <w:rsid w:val="00121E29"/>
    <w:rsid w:val="00122D1F"/>
    <w:rsid w:val="0012550D"/>
    <w:rsid w:val="00130958"/>
    <w:rsid w:val="00132CEC"/>
    <w:rsid w:val="00135A36"/>
    <w:rsid w:val="00136EC9"/>
    <w:rsid w:val="001408F5"/>
    <w:rsid w:val="001412DB"/>
    <w:rsid w:val="0014231E"/>
    <w:rsid w:val="00146D52"/>
    <w:rsid w:val="00146D9D"/>
    <w:rsid w:val="00152854"/>
    <w:rsid w:val="001536CC"/>
    <w:rsid w:val="00153CC5"/>
    <w:rsid w:val="00154CFD"/>
    <w:rsid w:val="00155BCF"/>
    <w:rsid w:val="00155EBC"/>
    <w:rsid w:val="00166898"/>
    <w:rsid w:val="00167D1D"/>
    <w:rsid w:val="00172D61"/>
    <w:rsid w:val="00176471"/>
    <w:rsid w:val="001816AF"/>
    <w:rsid w:val="00191A00"/>
    <w:rsid w:val="00191F0E"/>
    <w:rsid w:val="001941F2"/>
    <w:rsid w:val="001942D4"/>
    <w:rsid w:val="001960B2"/>
    <w:rsid w:val="001A1919"/>
    <w:rsid w:val="001A2945"/>
    <w:rsid w:val="001B2638"/>
    <w:rsid w:val="001B796E"/>
    <w:rsid w:val="001C0806"/>
    <w:rsid w:val="001C2335"/>
    <w:rsid w:val="001C445C"/>
    <w:rsid w:val="001C5CDE"/>
    <w:rsid w:val="001C6A0A"/>
    <w:rsid w:val="001C7EC0"/>
    <w:rsid w:val="001D0184"/>
    <w:rsid w:val="001D2895"/>
    <w:rsid w:val="001D2E3E"/>
    <w:rsid w:val="001D31EB"/>
    <w:rsid w:val="001D77D6"/>
    <w:rsid w:val="001D7939"/>
    <w:rsid w:val="001E24B1"/>
    <w:rsid w:val="001E2ADF"/>
    <w:rsid w:val="001F194A"/>
    <w:rsid w:val="001F78C3"/>
    <w:rsid w:val="001F797D"/>
    <w:rsid w:val="0020004E"/>
    <w:rsid w:val="002009A1"/>
    <w:rsid w:val="0020160E"/>
    <w:rsid w:val="0020170B"/>
    <w:rsid w:val="002044B0"/>
    <w:rsid w:val="0020507F"/>
    <w:rsid w:val="002062BA"/>
    <w:rsid w:val="002101FE"/>
    <w:rsid w:val="00212E52"/>
    <w:rsid w:val="00213234"/>
    <w:rsid w:val="00214854"/>
    <w:rsid w:val="0021715D"/>
    <w:rsid w:val="00224329"/>
    <w:rsid w:val="00225EBD"/>
    <w:rsid w:val="00232B0E"/>
    <w:rsid w:val="00233280"/>
    <w:rsid w:val="00234BD8"/>
    <w:rsid w:val="0024206A"/>
    <w:rsid w:val="00243B60"/>
    <w:rsid w:val="00247DF1"/>
    <w:rsid w:val="00247E06"/>
    <w:rsid w:val="00250F7F"/>
    <w:rsid w:val="0026293F"/>
    <w:rsid w:val="00264FD5"/>
    <w:rsid w:val="00266C06"/>
    <w:rsid w:val="0027350F"/>
    <w:rsid w:val="002753F6"/>
    <w:rsid w:val="00277C89"/>
    <w:rsid w:val="00296588"/>
    <w:rsid w:val="002A47D7"/>
    <w:rsid w:val="002B009D"/>
    <w:rsid w:val="002B2A86"/>
    <w:rsid w:val="002B7819"/>
    <w:rsid w:val="002C23A3"/>
    <w:rsid w:val="002C4BEA"/>
    <w:rsid w:val="002C7626"/>
    <w:rsid w:val="002C7D02"/>
    <w:rsid w:val="002D274C"/>
    <w:rsid w:val="002D3DB1"/>
    <w:rsid w:val="002D4309"/>
    <w:rsid w:val="002D5F14"/>
    <w:rsid w:val="002D6D17"/>
    <w:rsid w:val="002E0FFB"/>
    <w:rsid w:val="002E2079"/>
    <w:rsid w:val="002E4E83"/>
    <w:rsid w:val="002E5221"/>
    <w:rsid w:val="002E5E76"/>
    <w:rsid w:val="002F000B"/>
    <w:rsid w:val="002F5953"/>
    <w:rsid w:val="002F5F81"/>
    <w:rsid w:val="00300CDA"/>
    <w:rsid w:val="0031461B"/>
    <w:rsid w:val="003168B3"/>
    <w:rsid w:val="00325554"/>
    <w:rsid w:val="0032778A"/>
    <w:rsid w:val="003305E1"/>
    <w:rsid w:val="003333CC"/>
    <w:rsid w:val="003367F4"/>
    <w:rsid w:val="00336EED"/>
    <w:rsid w:val="003403C8"/>
    <w:rsid w:val="003427DF"/>
    <w:rsid w:val="00353532"/>
    <w:rsid w:val="003547D6"/>
    <w:rsid w:val="00355B79"/>
    <w:rsid w:val="00363AB7"/>
    <w:rsid w:val="00365BF7"/>
    <w:rsid w:val="003745EF"/>
    <w:rsid w:val="00375597"/>
    <w:rsid w:val="003801D6"/>
    <w:rsid w:val="0038331D"/>
    <w:rsid w:val="003866CE"/>
    <w:rsid w:val="003951D8"/>
    <w:rsid w:val="00395396"/>
    <w:rsid w:val="003953EE"/>
    <w:rsid w:val="003960E0"/>
    <w:rsid w:val="003964AE"/>
    <w:rsid w:val="00397541"/>
    <w:rsid w:val="003A135F"/>
    <w:rsid w:val="003A38DC"/>
    <w:rsid w:val="003A63A5"/>
    <w:rsid w:val="003B717B"/>
    <w:rsid w:val="003C400C"/>
    <w:rsid w:val="003C48FF"/>
    <w:rsid w:val="003C65A2"/>
    <w:rsid w:val="003D5049"/>
    <w:rsid w:val="003D59B2"/>
    <w:rsid w:val="003D5ED0"/>
    <w:rsid w:val="003D63F5"/>
    <w:rsid w:val="003E6915"/>
    <w:rsid w:val="003E72F7"/>
    <w:rsid w:val="003F29A8"/>
    <w:rsid w:val="003F398D"/>
    <w:rsid w:val="0040042E"/>
    <w:rsid w:val="00403A89"/>
    <w:rsid w:val="0041081A"/>
    <w:rsid w:val="0041300C"/>
    <w:rsid w:val="00417947"/>
    <w:rsid w:val="00420682"/>
    <w:rsid w:val="0042341E"/>
    <w:rsid w:val="00433BCD"/>
    <w:rsid w:val="00436717"/>
    <w:rsid w:val="00445610"/>
    <w:rsid w:val="0045538C"/>
    <w:rsid w:val="00455BBA"/>
    <w:rsid w:val="00460BC4"/>
    <w:rsid w:val="004647DB"/>
    <w:rsid w:val="00471609"/>
    <w:rsid w:val="004771A5"/>
    <w:rsid w:val="00477804"/>
    <w:rsid w:val="00482111"/>
    <w:rsid w:val="004866A8"/>
    <w:rsid w:val="00496497"/>
    <w:rsid w:val="004A39C3"/>
    <w:rsid w:val="004A5884"/>
    <w:rsid w:val="004A5C10"/>
    <w:rsid w:val="004A5DE6"/>
    <w:rsid w:val="004A7D04"/>
    <w:rsid w:val="004B12D2"/>
    <w:rsid w:val="004B6ED9"/>
    <w:rsid w:val="004C2DFD"/>
    <w:rsid w:val="004C5EEF"/>
    <w:rsid w:val="004D3CFC"/>
    <w:rsid w:val="004E0701"/>
    <w:rsid w:val="004E0CFF"/>
    <w:rsid w:val="004E48D1"/>
    <w:rsid w:val="004E62D6"/>
    <w:rsid w:val="004E7290"/>
    <w:rsid w:val="004E7E53"/>
    <w:rsid w:val="004F1467"/>
    <w:rsid w:val="004F3993"/>
    <w:rsid w:val="004F446C"/>
    <w:rsid w:val="004F447A"/>
    <w:rsid w:val="004F487A"/>
    <w:rsid w:val="004F7030"/>
    <w:rsid w:val="00507185"/>
    <w:rsid w:val="00511A6D"/>
    <w:rsid w:val="00513E1E"/>
    <w:rsid w:val="00513F13"/>
    <w:rsid w:val="005201B5"/>
    <w:rsid w:val="0052203F"/>
    <w:rsid w:val="00522FFB"/>
    <w:rsid w:val="0052733B"/>
    <w:rsid w:val="00527A50"/>
    <w:rsid w:val="00531970"/>
    <w:rsid w:val="00531A97"/>
    <w:rsid w:val="00533AC7"/>
    <w:rsid w:val="00536F06"/>
    <w:rsid w:val="00542102"/>
    <w:rsid w:val="00543B8C"/>
    <w:rsid w:val="00550321"/>
    <w:rsid w:val="00550FA3"/>
    <w:rsid w:val="0055575B"/>
    <w:rsid w:val="00556AD2"/>
    <w:rsid w:val="0055707F"/>
    <w:rsid w:val="00560D61"/>
    <w:rsid w:val="005661F9"/>
    <w:rsid w:val="00570DA2"/>
    <w:rsid w:val="005726F2"/>
    <w:rsid w:val="00573EE3"/>
    <w:rsid w:val="005767F6"/>
    <w:rsid w:val="00586225"/>
    <w:rsid w:val="00591503"/>
    <w:rsid w:val="00591A3B"/>
    <w:rsid w:val="0059248B"/>
    <w:rsid w:val="0059342C"/>
    <w:rsid w:val="00594B53"/>
    <w:rsid w:val="005A7379"/>
    <w:rsid w:val="005B1D69"/>
    <w:rsid w:val="005B539F"/>
    <w:rsid w:val="005B6E3F"/>
    <w:rsid w:val="005C1F7E"/>
    <w:rsid w:val="005C2215"/>
    <w:rsid w:val="005C27F9"/>
    <w:rsid w:val="005E1AC2"/>
    <w:rsid w:val="005F00A8"/>
    <w:rsid w:val="005F46BE"/>
    <w:rsid w:val="0060398D"/>
    <w:rsid w:val="0060535D"/>
    <w:rsid w:val="006066FA"/>
    <w:rsid w:val="0061141E"/>
    <w:rsid w:val="00615251"/>
    <w:rsid w:val="0062077A"/>
    <w:rsid w:val="00621A17"/>
    <w:rsid w:val="00621B31"/>
    <w:rsid w:val="00623CA9"/>
    <w:rsid w:val="00624B90"/>
    <w:rsid w:val="00637B8A"/>
    <w:rsid w:val="00645CC0"/>
    <w:rsid w:val="006465EF"/>
    <w:rsid w:val="006467D6"/>
    <w:rsid w:val="00646924"/>
    <w:rsid w:val="00650039"/>
    <w:rsid w:val="00663243"/>
    <w:rsid w:val="00666B55"/>
    <w:rsid w:val="00670AA2"/>
    <w:rsid w:val="0067406E"/>
    <w:rsid w:val="00677E6C"/>
    <w:rsid w:val="00683C22"/>
    <w:rsid w:val="00693D39"/>
    <w:rsid w:val="00694869"/>
    <w:rsid w:val="00696D19"/>
    <w:rsid w:val="006975E1"/>
    <w:rsid w:val="006A2688"/>
    <w:rsid w:val="006B3074"/>
    <w:rsid w:val="006B3952"/>
    <w:rsid w:val="006C3818"/>
    <w:rsid w:val="006C54E5"/>
    <w:rsid w:val="006C6D22"/>
    <w:rsid w:val="006C7476"/>
    <w:rsid w:val="006D59B1"/>
    <w:rsid w:val="006F1547"/>
    <w:rsid w:val="006F4D55"/>
    <w:rsid w:val="00703179"/>
    <w:rsid w:val="007031E5"/>
    <w:rsid w:val="00704802"/>
    <w:rsid w:val="00707B70"/>
    <w:rsid w:val="0071178F"/>
    <w:rsid w:val="007140D9"/>
    <w:rsid w:val="007217C2"/>
    <w:rsid w:val="007243F1"/>
    <w:rsid w:val="00726525"/>
    <w:rsid w:val="0073064D"/>
    <w:rsid w:val="00736DC8"/>
    <w:rsid w:val="007403CF"/>
    <w:rsid w:val="00742442"/>
    <w:rsid w:val="00747ECF"/>
    <w:rsid w:val="00750246"/>
    <w:rsid w:val="00750AED"/>
    <w:rsid w:val="007654B3"/>
    <w:rsid w:val="00770CEF"/>
    <w:rsid w:val="00770FAD"/>
    <w:rsid w:val="00774741"/>
    <w:rsid w:val="007748A2"/>
    <w:rsid w:val="007749AC"/>
    <w:rsid w:val="00774A25"/>
    <w:rsid w:val="00780BE4"/>
    <w:rsid w:val="007A2A36"/>
    <w:rsid w:val="007A2E0E"/>
    <w:rsid w:val="007B4156"/>
    <w:rsid w:val="007B46AF"/>
    <w:rsid w:val="007C083E"/>
    <w:rsid w:val="007C27D2"/>
    <w:rsid w:val="007C49F6"/>
    <w:rsid w:val="007C57D8"/>
    <w:rsid w:val="007D5215"/>
    <w:rsid w:val="007D6440"/>
    <w:rsid w:val="007D742E"/>
    <w:rsid w:val="007D76F7"/>
    <w:rsid w:val="007E2515"/>
    <w:rsid w:val="007E6D9E"/>
    <w:rsid w:val="007F10B5"/>
    <w:rsid w:val="007F5841"/>
    <w:rsid w:val="007F698A"/>
    <w:rsid w:val="00800006"/>
    <w:rsid w:val="008030D2"/>
    <w:rsid w:val="00811138"/>
    <w:rsid w:val="0081405B"/>
    <w:rsid w:val="008157A6"/>
    <w:rsid w:val="00820E26"/>
    <w:rsid w:val="008240EC"/>
    <w:rsid w:val="0083509D"/>
    <w:rsid w:val="00840462"/>
    <w:rsid w:val="008420C3"/>
    <w:rsid w:val="008473EC"/>
    <w:rsid w:val="0085144D"/>
    <w:rsid w:val="0085472C"/>
    <w:rsid w:val="00857D03"/>
    <w:rsid w:val="008620E4"/>
    <w:rsid w:val="0086360A"/>
    <w:rsid w:val="00864D6C"/>
    <w:rsid w:val="008720AB"/>
    <w:rsid w:val="0087264B"/>
    <w:rsid w:val="00872C04"/>
    <w:rsid w:val="0087468B"/>
    <w:rsid w:val="00880443"/>
    <w:rsid w:val="008814EA"/>
    <w:rsid w:val="00883D53"/>
    <w:rsid w:val="00884524"/>
    <w:rsid w:val="0088796B"/>
    <w:rsid w:val="00887E61"/>
    <w:rsid w:val="008914C1"/>
    <w:rsid w:val="00892C77"/>
    <w:rsid w:val="00896644"/>
    <w:rsid w:val="0089762F"/>
    <w:rsid w:val="008A1646"/>
    <w:rsid w:val="008B3FAE"/>
    <w:rsid w:val="008C15C7"/>
    <w:rsid w:val="008C1C92"/>
    <w:rsid w:val="008C3427"/>
    <w:rsid w:val="008D12D7"/>
    <w:rsid w:val="008D34DE"/>
    <w:rsid w:val="008D3FB7"/>
    <w:rsid w:val="008D4F14"/>
    <w:rsid w:val="008E125A"/>
    <w:rsid w:val="008F2C0F"/>
    <w:rsid w:val="008F5E16"/>
    <w:rsid w:val="00900D7B"/>
    <w:rsid w:val="0091014E"/>
    <w:rsid w:val="009104DF"/>
    <w:rsid w:val="0091063A"/>
    <w:rsid w:val="00925F09"/>
    <w:rsid w:val="009278FC"/>
    <w:rsid w:val="00927968"/>
    <w:rsid w:val="0093528C"/>
    <w:rsid w:val="00944D6B"/>
    <w:rsid w:val="00954FD3"/>
    <w:rsid w:val="00956625"/>
    <w:rsid w:val="00957A39"/>
    <w:rsid w:val="0096096B"/>
    <w:rsid w:val="00961649"/>
    <w:rsid w:val="009629C7"/>
    <w:rsid w:val="00964CA7"/>
    <w:rsid w:val="0096575A"/>
    <w:rsid w:val="00970D95"/>
    <w:rsid w:val="0097108E"/>
    <w:rsid w:val="00974717"/>
    <w:rsid w:val="00976A3C"/>
    <w:rsid w:val="00991D86"/>
    <w:rsid w:val="0099741A"/>
    <w:rsid w:val="009A2331"/>
    <w:rsid w:val="009A4870"/>
    <w:rsid w:val="009A6F98"/>
    <w:rsid w:val="009A789B"/>
    <w:rsid w:val="009B1183"/>
    <w:rsid w:val="009B61B1"/>
    <w:rsid w:val="009C0ABA"/>
    <w:rsid w:val="009C12D6"/>
    <w:rsid w:val="009C16BF"/>
    <w:rsid w:val="009C52A4"/>
    <w:rsid w:val="009D36E7"/>
    <w:rsid w:val="009E7158"/>
    <w:rsid w:val="009F1024"/>
    <w:rsid w:val="00A00DE3"/>
    <w:rsid w:val="00A01F1A"/>
    <w:rsid w:val="00A06D12"/>
    <w:rsid w:val="00A10B5D"/>
    <w:rsid w:val="00A10E31"/>
    <w:rsid w:val="00A1237A"/>
    <w:rsid w:val="00A15DE9"/>
    <w:rsid w:val="00A274D4"/>
    <w:rsid w:val="00A27C1F"/>
    <w:rsid w:val="00A34D9D"/>
    <w:rsid w:val="00A35026"/>
    <w:rsid w:val="00A35A3F"/>
    <w:rsid w:val="00A36786"/>
    <w:rsid w:val="00A431DD"/>
    <w:rsid w:val="00A5415E"/>
    <w:rsid w:val="00A645A6"/>
    <w:rsid w:val="00A75385"/>
    <w:rsid w:val="00A76EA5"/>
    <w:rsid w:val="00A81777"/>
    <w:rsid w:val="00A9156C"/>
    <w:rsid w:val="00A9507F"/>
    <w:rsid w:val="00A96A78"/>
    <w:rsid w:val="00A97B73"/>
    <w:rsid w:val="00AA32E0"/>
    <w:rsid w:val="00AA5367"/>
    <w:rsid w:val="00AA545E"/>
    <w:rsid w:val="00AB14B8"/>
    <w:rsid w:val="00AB18EF"/>
    <w:rsid w:val="00AB20D9"/>
    <w:rsid w:val="00AC06CF"/>
    <w:rsid w:val="00AC2686"/>
    <w:rsid w:val="00AD1072"/>
    <w:rsid w:val="00AD2AD0"/>
    <w:rsid w:val="00AE5B81"/>
    <w:rsid w:val="00AF0CE9"/>
    <w:rsid w:val="00AF47B4"/>
    <w:rsid w:val="00AF5D8E"/>
    <w:rsid w:val="00AF68E7"/>
    <w:rsid w:val="00AF79BB"/>
    <w:rsid w:val="00B03A16"/>
    <w:rsid w:val="00B05FAF"/>
    <w:rsid w:val="00B07A20"/>
    <w:rsid w:val="00B14BBE"/>
    <w:rsid w:val="00B17529"/>
    <w:rsid w:val="00B23913"/>
    <w:rsid w:val="00B26672"/>
    <w:rsid w:val="00B30CFB"/>
    <w:rsid w:val="00B3200A"/>
    <w:rsid w:val="00B46B49"/>
    <w:rsid w:val="00B51F9D"/>
    <w:rsid w:val="00B54D96"/>
    <w:rsid w:val="00B6099E"/>
    <w:rsid w:val="00B6427E"/>
    <w:rsid w:val="00B67778"/>
    <w:rsid w:val="00B67E49"/>
    <w:rsid w:val="00B70A90"/>
    <w:rsid w:val="00B74362"/>
    <w:rsid w:val="00B8668D"/>
    <w:rsid w:val="00B93BEA"/>
    <w:rsid w:val="00B93CCD"/>
    <w:rsid w:val="00B94DDD"/>
    <w:rsid w:val="00B9783F"/>
    <w:rsid w:val="00BA1706"/>
    <w:rsid w:val="00BA5571"/>
    <w:rsid w:val="00BA7752"/>
    <w:rsid w:val="00BB087D"/>
    <w:rsid w:val="00BB15C8"/>
    <w:rsid w:val="00BB1755"/>
    <w:rsid w:val="00BB4AFA"/>
    <w:rsid w:val="00BB4E1E"/>
    <w:rsid w:val="00BC0B3B"/>
    <w:rsid w:val="00BC35E6"/>
    <w:rsid w:val="00BD4611"/>
    <w:rsid w:val="00BD46B3"/>
    <w:rsid w:val="00BD625D"/>
    <w:rsid w:val="00BE2D48"/>
    <w:rsid w:val="00BE4BA2"/>
    <w:rsid w:val="00BE5A05"/>
    <w:rsid w:val="00BE7C93"/>
    <w:rsid w:val="00BF5CE8"/>
    <w:rsid w:val="00C1023D"/>
    <w:rsid w:val="00C10624"/>
    <w:rsid w:val="00C17A6D"/>
    <w:rsid w:val="00C22092"/>
    <w:rsid w:val="00C30706"/>
    <w:rsid w:val="00C31328"/>
    <w:rsid w:val="00C33585"/>
    <w:rsid w:val="00C40B28"/>
    <w:rsid w:val="00C4191B"/>
    <w:rsid w:val="00C446ED"/>
    <w:rsid w:val="00C5239D"/>
    <w:rsid w:val="00C53EBB"/>
    <w:rsid w:val="00C60CAD"/>
    <w:rsid w:val="00C6573D"/>
    <w:rsid w:val="00C70D94"/>
    <w:rsid w:val="00C71734"/>
    <w:rsid w:val="00C751AA"/>
    <w:rsid w:val="00C85BBF"/>
    <w:rsid w:val="00C90FD7"/>
    <w:rsid w:val="00C92A38"/>
    <w:rsid w:val="00C92C5B"/>
    <w:rsid w:val="00C95C1A"/>
    <w:rsid w:val="00C97829"/>
    <w:rsid w:val="00CA0828"/>
    <w:rsid w:val="00CB0B77"/>
    <w:rsid w:val="00CB474E"/>
    <w:rsid w:val="00CC15A1"/>
    <w:rsid w:val="00CC67B1"/>
    <w:rsid w:val="00CC7CA2"/>
    <w:rsid w:val="00CE2478"/>
    <w:rsid w:val="00CE42A7"/>
    <w:rsid w:val="00CF5B1F"/>
    <w:rsid w:val="00CF5B26"/>
    <w:rsid w:val="00D01C15"/>
    <w:rsid w:val="00D127E2"/>
    <w:rsid w:val="00D1517D"/>
    <w:rsid w:val="00D23C4B"/>
    <w:rsid w:val="00D24B56"/>
    <w:rsid w:val="00D24C7F"/>
    <w:rsid w:val="00D41916"/>
    <w:rsid w:val="00D45AC2"/>
    <w:rsid w:val="00D50CA0"/>
    <w:rsid w:val="00D51772"/>
    <w:rsid w:val="00D52992"/>
    <w:rsid w:val="00D56C48"/>
    <w:rsid w:val="00D60C6B"/>
    <w:rsid w:val="00D87B52"/>
    <w:rsid w:val="00DA2B84"/>
    <w:rsid w:val="00DA56D4"/>
    <w:rsid w:val="00DA5943"/>
    <w:rsid w:val="00DC0191"/>
    <w:rsid w:val="00DC03DB"/>
    <w:rsid w:val="00DC0BDC"/>
    <w:rsid w:val="00DC34E0"/>
    <w:rsid w:val="00DD4765"/>
    <w:rsid w:val="00DD7DEF"/>
    <w:rsid w:val="00DE0BEF"/>
    <w:rsid w:val="00DE163B"/>
    <w:rsid w:val="00DF0ABA"/>
    <w:rsid w:val="00DF1672"/>
    <w:rsid w:val="00DF2019"/>
    <w:rsid w:val="00DF295D"/>
    <w:rsid w:val="00DF7D66"/>
    <w:rsid w:val="00E04303"/>
    <w:rsid w:val="00E07E8C"/>
    <w:rsid w:val="00E148E7"/>
    <w:rsid w:val="00E20095"/>
    <w:rsid w:val="00E208F9"/>
    <w:rsid w:val="00E216C2"/>
    <w:rsid w:val="00E32B8C"/>
    <w:rsid w:val="00E33812"/>
    <w:rsid w:val="00E370B3"/>
    <w:rsid w:val="00E424A9"/>
    <w:rsid w:val="00E42635"/>
    <w:rsid w:val="00E452DA"/>
    <w:rsid w:val="00E52164"/>
    <w:rsid w:val="00E55C8F"/>
    <w:rsid w:val="00E55DA5"/>
    <w:rsid w:val="00E563E1"/>
    <w:rsid w:val="00E6234F"/>
    <w:rsid w:val="00E64795"/>
    <w:rsid w:val="00E71EE6"/>
    <w:rsid w:val="00E72BC5"/>
    <w:rsid w:val="00E76B9D"/>
    <w:rsid w:val="00E77755"/>
    <w:rsid w:val="00E7782A"/>
    <w:rsid w:val="00E82905"/>
    <w:rsid w:val="00E83596"/>
    <w:rsid w:val="00E90D23"/>
    <w:rsid w:val="00EA3C1E"/>
    <w:rsid w:val="00EA4D67"/>
    <w:rsid w:val="00EB03C1"/>
    <w:rsid w:val="00EC47A4"/>
    <w:rsid w:val="00EC5180"/>
    <w:rsid w:val="00EC55E7"/>
    <w:rsid w:val="00EC57E8"/>
    <w:rsid w:val="00EC5B31"/>
    <w:rsid w:val="00ED6F90"/>
    <w:rsid w:val="00ED7107"/>
    <w:rsid w:val="00EE7E5D"/>
    <w:rsid w:val="00EF4CCD"/>
    <w:rsid w:val="00EF7E55"/>
    <w:rsid w:val="00F01752"/>
    <w:rsid w:val="00F03F03"/>
    <w:rsid w:val="00F07F7F"/>
    <w:rsid w:val="00F234B6"/>
    <w:rsid w:val="00F2776A"/>
    <w:rsid w:val="00F30C68"/>
    <w:rsid w:val="00F321FF"/>
    <w:rsid w:val="00F32C43"/>
    <w:rsid w:val="00F52125"/>
    <w:rsid w:val="00F537D2"/>
    <w:rsid w:val="00F56D71"/>
    <w:rsid w:val="00F62A46"/>
    <w:rsid w:val="00F630AC"/>
    <w:rsid w:val="00F700E5"/>
    <w:rsid w:val="00F814BA"/>
    <w:rsid w:val="00F82C33"/>
    <w:rsid w:val="00F84F9C"/>
    <w:rsid w:val="00F90923"/>
    <w:rsid w:val="00FA02A3"/>
    <w:rsid w:val="00FA0571"/>
    <w:rsid w:val="00FA065B"/>
    <w:rsid w:val="00FA3C0E"/>
    <w:rsid w:val="00FB4F69"/>
    <w:rsid w:val="00FB5CED"/>
    <w:rsid w:val="00FC24EB"/>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Graphic,L"/>
    <w:basedOn w:val="Normal"/>
    <w:link w:val="ListParagraphChar"/>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TEKSTI">
    <w:name w:val="TEKSTI"/>
    <w:basedOn w:val="Normal"/>
    <w:qFormat/>
    <w:rsid w:val="00BE5A05"/>
    <w:pPr>
      <w:widowControl w:val="0"/>
      <w:autoSpaceDE w:val="0"/>
      <w:autoSpaceDN w:val="0"/>
      <w:adjustRightInd w:val="0"/>
      <w:spacing w:after="0" w:line="240" w:lineRule="auto"/>
      <w:ind w:firstLine="284"/>
      <w:contextualSpacing/>
      <w:jc w:val="both"/>
    </w:pPr>
    <w:rPr>
      <w:rFonts w:ascii="Garamond" w:eastAsia="Calibri" w:hAnsi="Garamond" w:cs="Times New Roman"/>
      <w:sz w:val="24"/>
      <w:szCs w:val="24"/>
    </w:r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uiPriority w:val="34"/>
    <w:qFormat/>
    <w:locked/>
    <w:rsid w:val="007C27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Graphic,L"/>
    <w:basedOn w:val="Normal"/>
    <w:link w:val="ListParagraphChar"/>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TEKSTI">
    <w:name w:val="TEKSTI"/>
    <w:basedOn w:val="Normal"/>
    <w:qFormat/>
    <w:rsid w:val="00BE5A05"/>
    <w:pPr>
      <w:widowControl w:val="0"/>
      <w:autoSpaceDE w:val="0"/>
      <w:autoSpaceDN w:val="0"/>
      <w:adjustRightInd w:val="0"/>
      <w:spacing w:after="0" w:line="240" w:lineRule="auto"/>
      <w:ind w:firstLine="284"/>
      <w:contextualSpacing/>
      <w:jc w:val="both"/>
    </w:pPr>
    <w:rPr>
      <w:rFonts w:ascii="Garamond" w:eastAsia="Calibri" w:hAnsi="Garamond" w:cs="Times New Roman"/>
      <w:sz w:val="24"/>
      <w:szCs w:val="24"/>
    </w:r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uiPriority w:val="34"/>
    <w:qFormat/>
    <w:locked/>
    <w:rsid w:val="007C2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86529338">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17600504">
      <w:bodyDiv w:val="1"/>
      <w:marLeft w:val="0"/>
      <w:marRight w:val="0"/>
      <w:marTop w:val="0"/>
      <w:marBottom w:val="0"/>
      <w:divBdr>
        <w:top w:val="none" w:sz="0" w:space="0" w:color="auto"/>
        <w:left w:val="none" w:sz="0" w:space="0" w:color="auto"/>
        <w:bottom w:val="none" w:sz="0" w:space="0" w:color="auto"/>
        <w:right w:val="none" w:sz="0" w:space="0" w:color="auto"/>
      </w:divBdr>
    </w:div>
    <w:div w:id="471679325">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705377565">
      <w:bodyDiv w:val="1"/>
      <w:marLeft w:val="0"/>
      <w:marRight w:val="0"/>
      <w:marTop w:val="0"/>
      <w:marBottom w:val="0"/>
      <w:divBdr>
        <w:top w:val="none" w:sz="0" w:space="0" w:color="auto"/>
        <w:left w:val="none" w:sz="0" w:space="0" w:color="auto"/>
        <w:bottom w:val="none" w:sz="0" w:space="0" w:color="auto"/>
        <w:right w:val="none" w:sz="0" w:space="0" w:color="auto"/>
      </w:divBdr>
    </w:div>
    <w:div w:id="774400588">
      <w:bodyDiv w:val="1"/>
      <w:marLeft w:val="0"/>
      <w:marRight w:val="0"/>
      <w:marTop w:val="0"/>
      <w:marBottom w:val="0"/>
      <w:divBdr>
        <w:top w:val="none" w:sz="0" w:space="0" w:color="auto"/>
        <w:left w:val="none" w:sz="0" w:space="0" w:color="auto"/>
        <w:bottom w:val="none" w:sz="0" w:space="0" w:color="auto"/>
        <w:right w:val="none" w:sz="0" w:space="0" w:color="auto"/>
      </w:divBdr>
    </w:div>
    <w:div w:id="79417488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96606039">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62136735">
      <w:bodyDiv w:val="1"/>
      <w:marLeft w:val="0"/>
      <w:marRight w:val="0"/>
      <w:marTop w:val="0"/>
      <w:marBottom w:val="0"/>
      <w:divBdr>
        <w:top w:val="none" w:sz="0" w:space="0" w:color="auto"/>
        <w:left w:val="none" w:sz="0" w:space="0" w:color="auto"/>
        <w:bottom w:val="none" w:sz="0" w:space="0" w:color="auto"/>
        <w:right w:val="none" w:sz="0" w:space="0" w:color="auto"/>
      </w:divBdr>
    </w:div>
    <w:div w:id="1767773912">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795439553">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54841339">
      <w:bodyDiv w:val="1"/>
      <w:marLeft w:val="0"/>
      <w:marRight w:val="0"/>
      <w:marTop w:val="0"/>
      <w:marBottom w:val="0"/>
      <w:divBdr>
        <w:top w:val="none" w:sz="0" w:space="0" w:color="auto"/>
        <w:left w:val="none" w:sz="0" w:space="0" w:color="auto"/>
        <w:bottom w:val="none" w:sz="0" w:space="0" w:color="auto"/>
        <w:right w:val="none" w:sz="0" w:space="0" w:color="auto"/>
      </w:divBdr>
    </w:div>
    <w:div w:id="20850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2023-12-27T15:54:37Z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buxhetin e vitit 2024</Titulli>
    <Modifikuesi xmlns="0e656187-b300-4fb0-8bf4-3a50f872073c">Fjora.Cahani</Modifikuesi>
    <Nr_x002e__x0020_prot_x0020_QBZ xmlns="0e656187-b300-4fb0-8bf4-3a50f872073c">2008/1</Nr_x002e__x0020_prot_x0020_QBZ>
    <Data_x0020_e_x0020_Modifikimit xmlns="0e656187-b300-4fb0-8bf4-3a50f872073c">2023-12-28T11:23:36Z</Data_x0020_e_x0020_Modifikimit>
    <Dekretuar xmlns="0e656187-b300-4fb0-8bf4-3a50f872073c">false</Dekretuar>
    <Data xmlns="0e656187-b300-4fb0-8bf4-3a50f872073c">2023-12-07T00:00:00Z</Data>
    <Nr_x002e__x0020_protokolli_x0020_i_x0020_aktit xmlns="0e656187-b300-4fb0-8bf4-3a50f872073c">4028/1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AF265-81B4-45DF-8C7A-6660F8B11E8B}">
  <ds:schemaRefs>
    <ds:schemaRef ds:uri="http://schemas.microsoft.com/sharepoint/v3/contenttype/forms"/>
  </ds:schemaRefs>
</ds:datastoreItem>
</file>

<file path=customXml/itemProps2.xml><?xml version="1.0" encoding="utf-8"?>
<ds:datastoreItem xmlns:ds="http://schemas.openxmlformats.org/officeDocument/2006/customXml" ds:itemID="{B5AC2CCD-7F80-46DA-94A6-ABDA5F36362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D9A8104-08F0-4FDC-8AC8-FFABEDB4A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8D14FC-83E3-4226-AC72-32C088C35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D143D47-D648-4248-84B1-B4CEE6DC5901}">
  <ds:schemaRefs>
    <ds:schemaRef ds:uri="http://schemas.microsoft.com/sharepoint/v3/contenttype/forms"/>
  </ds:schemaRefs>
</ds:datastoreItem>
</file>

<file path=customXml/itemProps6.xml><?xml version="1.0" encoding="utf-8"?>
<ds:datastoreItem xmlns:ds="http://schemas.openxmlformats.org/officeDocument/2006/customXml" ds:itemID="{063366D6-BCAC-42D4-8C43-FBBF1858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58</Pages>
  <Words>27741</Words>
  <Characters>158129</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Për buxhetin e vitit 2024</vt:lpstr>
    </vt:vector>
  </TitlesOfParts>
  <Company/>
  <LinksUpToDate>false</LinksUpToDate>
  <CharactersWithSpaces>185500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buxhetin e vitit 2024</dc:title>
  <dc:creator>gazmend.hanku</dc:creator>
  <cp:lastModifiedBy>Marsela Xhepa</cp:lastModifiedBy>
  <cp:revision>34</cp:revision>
  <cp:lastPrinted>2023-12-15T12:48:00Z</cp:lastPrinted>
  <dcterms:created xsi:type="dcterms:W3CDTF">2024-12-24T13:12:00Z</dcterms:created>
  <dcterms:modified xsi:type="dcterms:W3CDTF">2025-02-25T12:22:00Z</dcterms:modified>
</cp:coreProperties>
</file>