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62C06" w14:textId="77777777" w:rsidR="00420682" w:rsidRPr="00715E42" w:rsidRDefault="00420682" w:rsidP="00B4579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15E42">
        <w:rPr>
          <w:rFonts w:ascii="Garamond" w:hAnsi="Garamond" w:cs="Times New Roman"/>
          <w:b/>
          <w:sz w:val="24"/>
          <w:szCs w:val="24"/>
        </w:rPr>
        <w:t>LIGJ</w:t>
      </w:r>
    </w:p>
    <w:p w14:paraId="7753ABAE" w14:textId="77777777" w:rsidR="008814EA" w:rsidRPr="00715E42" w:rsidRDefault="002009A1" w:rsidP="00B4579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15E42">
        <w:rPr>
          <w:rFonts w:ascii="Garamond" w:hAnsi="Garamond" w:cs="Times New Roman"/>
          <w:b/>
          <w:sz w:val="24"/>
          <w:szCs w:val="24"/>
        </w:rPr>
        <w:t>Nr.</w:t>
      </w:r>
      <w:r w:rsidR="00F62A46" w:rsidRPr="00715E42">
        <w:rPr>
          <w:rFonts w:ascii="Garamond" w:hAnsi="Garamond" w:cs="Times New Roman"/>
          <w:b/>
          <w:sz w:val="24"/>
          <w:szCs w:val="24"/>
        </w:rPr>
        <w:t xml:space="preserve"> </w:t>
      </w:r>
      <w:r w:rsidR="003C0C6B" w:rsidRPr="00715E42">
        <w:rPr>
          <w:rFonts w:ascii="Garamond" w:hAnsi="Garamond" w:cs="Times New Roman"/>
          <w:b/>
          <w:sz w:val="24"/>
          <w:szCs w:val="24"/>
        </w:rPr>
        <w:t>12</w:t>
      </w:r>
      <w:r w:rsidR="00A8127B" w:rsidRPr="00715E42">
        <w:rPr>
          <w:rFonts w:ascii="Garamond" w:hAnsi="Garamond" w:cs="Times New Roman"/>
          <w:b/>
          <w:sz w:val="24"/>
          <w:szCs w:val="24"/>
        </w:rPr>
        <w:t>/2024</w:t>
      </w:r>
      <w:r w:rsidRPr="00715E42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FEE39AE" w14:textId="77777777" w:rsidR="0025681F" w:rsidRPr="00715E42" w:rsidRDefault="0025681F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E31AF8" w14:textId="77777777" w:rsidR="004E1AF5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15E42">
        <w:rPr>
          <w:rFonts w:ascii="Garamond" w:hAnsi="Garamond" w:cs="Times New Roman"/>
          <w:b/>
          <w:bCs/>
          <w:sz w:val="24"/>
          <w:szCs w:val="24"/>
        </w:rPr>
        <w:t xml:space="preserve">PËR RATIFIKIMIN E MARRËVESHJES SË FINANCIMIT NDËRMJET REPUBLIKËS SË SHQIPËRISË, PËRFAQËSUAR NGA KËSHILLI I MINISTRAVE I REPUBLIKËS SË SHQIPËRISË, REPUBLIKËS SË KOSOVËS, PËRFAQËSUAR NGA ZYRA E KRYEMINISTRIT, DHE KOMISIONIT EVROPIAN PËR PROGRAMIN E BASHKËPUNIMIT NDËRKUFITAR </w:t>
      </w:r>
    </w:p>
    <w:p w14:paraId="7AD6837E" w14:textId="348E8212" w:rsidR="003C0C6B" w:rsidRPr="00715E42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15E42">
        <w:rPr>
          <w:rFonts w:ascii="Garamond" w:hAnsi="Garamond" w:cs="Times New Roman"/>
          <w:b/>
          <w:bCs/>
          <w:sz w:val="24"/>
          <w:szCs w:val="24"/>
        </w:rPr>
        <w:t>SHQIPËRI</w:t>
      </w:r>
      <w:r w:rsidR="00715E42">
        <w:rPr>
          <w:rFonts w:ascii="Garamond" w:hAnsi="Garamond" w:cs="Times New Roman"/>
          <w:b/>
          <w:bCs/>
          <w:sz w:val="24"/>
          <w:szCs w:val="24"/>
        </w:rPr>
        <w:t>–</w:t>
      </w:r>
      <w:r w:rsidRPr="00715E42">
        <w:rPr>
          <w:rFonts w:ascii="Garamond" w:hAnsi="Garamond" w:cs="Times New Roman"/>
          <w:b/>
          <w:bCs/>
          <w:sz w:val="24"/>
          <w:szCs w:val="24"/>
        </w:rPr>
        <w:t>KOSOVË</w:t>
      </w:r>
      <w:r w:rsidR="00715E42">
        <w:rPr>
          <w:rFonts w:ascii="Garamond" w:hAnsi="Garamond" w:cs="Times New Roman"/>
          <w:b/>
          <w:bCs/>
          <w:sz w:val="24"/>
          <w:szCs w:val="24"/>
        </w:rPr>
        <w:t>,</w:t>
      </w:r>
      <w:r w:rsidRPr="00715E42">
        <w:rPr>
          <w:rFonts w:ascii="Garamond" w:hAnsi="Garamond" w:cs="Times New Roman"/>
          <w:b/>
          <w:bCs/>
          <w:sz w:val="24"/>
          <w:szCs w:val="24"/>
        </w:rPr>
        <w:t xml:space="preserve"> 2021</w:t>
      </w:r>
      <w:r w:rsidR="00715E42">
        <w:rPr>
          <w:rFonts w:ascii="Garamond" w:hAnsi="Garamond" w:cs="Times New Roman"/>
          <w:b/>
          <w:bCs/>
          <w:sz w:val="24"/>
          <w:szCs w:val="24"/>
        </w:rPr>
        <w:t>–</w:t>
      </w:r>
      <w:r w:rsidRPr="00715E42">
        <w:rPr>
          <w:rFonts w:ascii="Garamond" w:hAnsi="Garamond" w:cs="Times New Roman"/>
          <w:b/>
          <w:bCs/>
          <w:sz w:val="24"/>
          <w:szCs w:val="24"/>
        </w:rPr>
        <w:t>2027</w:t>
      </w:r>
    </w:p>
    <w:p w14:paraId="127F6B58" w14:textId="77777777" w:rsidR="003C0C6B" w:rsidRPr="00715E42" w:rsidRDefault="003C0C6B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45B81B" w14:textId="77777777" w:rsidR="003C0C6B" w:rsidRPr="00715E42" w:rsidRDefault="003C0C6B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 të Kushtetutës, me propozimin e Këshillit të Ministrave, </w:t>
      </w:r>
    </w:p>
    <w:p w14:paraId="36B4B2EF" w14:textId="77777777" w:rsidR="003C0C6B" w:rsidRPr="00715E42" w:rsidRDefault="003C0C6B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D414D78" w14:textId="77777777" w:rsidR="003C0C6B" w:rsidRPr="00715E42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>KUVENDI</w:t>
      </w:r>
    </w:p>
    <w:p w14:paraId="5D45DBD8" w14:textId="77777777" w:rsidR="003C0C6B" w:rsidRPr="00715E42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C0FD2D8" w14:textId="77777777" w:rsidR="003C0C6B" w:rsidRPr="00715E42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6189F74" w14:textId="77777777" w:rsidR="003C0C6B" w:rsidRPr="00715E42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>VENDOSI:</w:t>
      </w:r>
    </w:p>
    <w:p w14:paraId="59AA1010" w14:textId="77777777" w:rsidR="003C0C6B" w:rsidRPr="00715E42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C37175E" w14:textId="77777777" w:rsidR="003C0C6B" w:rsidRPr="00715E42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>Neni 1</w:t>
      </w:r>
    </w:p>
    <w:p w14:paraId="18885E06" w14:textId="77777777" w:rsidR="003C0C6B" w:rsidRPr="00715E42" w:rsidRDefault="003C0C6B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28BBCCF" w14:textId="1ACA97D5" w:rsidR="003C0C6B" w:rsidRPr="00715E42" w:rsidRDefault="003C0C6B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>Ratifikohet marrëveshja e financimit ndërmjet Republikës së Shqipërisë, përfaqësuar nga Këshilli i Ministrave i Republikës së Shqipërisë, Republikës së Kosovës, përfaqësuar nga Zyra e Kryeministrit, dhe Komisionit Evropian për programin e bashkëpunimit ndërku</w:t>
      </w:r>
      <w:r w:rsidR="007B7919" w:rsidRPr="00715E42">
        <w:rPr>
          <w:rFonts w:ascii="Garamond" w:hAnsi="Garamond" w:cs="Times New Roman"/>
          <w:bCs/>
          <w:sz w:val="24"/>
          <w:szCs w:val="24"/>
        </w:rPr>
        <w:t>fitar Shqipëri</w:t>
      </w:r>
      <w:r w:rsidR="00715E42">
        <w:rPr>
          <w:rFonts w:ascii="Garamond" w:hAnsi="Garamond" w:cs="Times New Roman"/>
          <w:bCs/>
          <w:sz w:val="24"/>
          <w:szCs w:val="24"/>
        </w:rPr>
        <w:t xml:space="preserve"> –</w:t>
      </w:r>
      <w:r w:rsidR="007B7919" w:rsidRPr="00715E42">
        <w:rPr>
          <w:rFonts w:ascii="Garamond" w:hAnsi="Garamond" w:cs="Times New Roman"/>
          <w:bCs/>
          <w:sz w:val="24"/>
          <w:szCs w:val="24"/>
        </w:rPr>
        <w:t>Kosovë</w:t>
      </w:r>
      <w:r w:rsidR="00715E42">
        <w:rPr>
          <w:rFonts w:ascii="Garamond" w:hAnsi="Garamond" w:cs="Times New Roman"/>
          <w:bCs/>
          <w:sz w:val="24"/>
          <w:szCs w:val="24"/>
        </w:rPr>
        <w:t>,</w:t>
      </w:r>
      <w:r w:rsidR="007B7919" w:rsidRPr="00715E42">
        <w:rPr>
          <w:rFonts w:ascii="Garamond" w:hAnsi="Garamond" w:cs="Times New Roman"/>
          <w:bCs/>
          <w:sz w:val="24"/>
          <w:szCs w:val="24"/>
        </w:rPr>
        <w:t xml:space="preserve"> 2021</w:t>
      </w:r>
      <w:r w:rsidR="00715E42">
        <w:rPr>
          <w:rFonts w:ascii="Garamond" w:hAnsi="Garamond" w:cs="Times New Roman"/>
          <w:bCs/>
          <w:sz w:val="24"/>
          <w:szCs w:val="24"/>
        </w:rPr>
        <w:t>–</w:t>
      </w:r>
      <w:r w:rsidR="007B7919" w:rsidRPr="00715E42">
        <w:rPr>
          <w:rFonts w:ascii="Garamond" w:hAnsi="Garamond" w:cs="Times New Roman"/>
          <w:bCs/>
          <w:sz w:val="24"/>
          <w:szCs w:val="24"/>
        </w:rPr>
        <w:t>2027</w:t>
      </w:r>
      <w:r w:rsidR="00715E42">
        <w:rPr>
          <w:rFonts w:ascii="Garamond" w:hAnsi="Garamond" w:cs="Times New Roman"/>
          <w:bCs/>
          <w:sz w:val="24"/>
          <w:szCs w:val="24"/>
        </w:rPr>
        <w:t>,</w:t>
      </w:r>
      <w:r w:rsidRPr="00715E42">
        <w:rPr>
          <w:rFonts w:ascii="Garamond" w:hAnsi="Garamond" w:cs="Times New Roman"/>
          <w:bCs/>
          <w:sz w:val="24"/>
          <w:szCs w:val="24"/>
        </w:rPr>
        <w:t xml:space="preserve"> sipas tekstit që i bashkëlidhet këtij ligji.</w:t>
      </w:r>
    </w:p>
    <w:p w14:paraId="05D7269F" w14:textId="77777777" w:rsidR="003C0C6B" w:rsidRPr="00715E42" w:rsidRDefault="003C0C6B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9F157F0" w14:textId="77777777" w:rsidR="003C0C6B" w:rsidRPr="00715E42" w:rsidRDefault="003C0C6B" w:rsidP="00B457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>Neni 2</w:t>
      </w:r>
    </w:p>
    <w:p w14:paraId="2AC7522E" w14:textId="77777777" w:rsidR="003C0C6B" w:rsidRPr="00715E42" w:rsidRDefault="003C0C6B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BA866D5" w14:textId="77777777" w:rsidR="003C0C6B" w:rsidRPr="00715E42" w:rsidRDefault="003C0C6B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467DD517" w14:textId="77777777" w:rsidR="0088796B" w:rsidRPr="00715E42" w:rsidRDefault="0088796B" w:rsidP="00E36B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464B9C8" w14:textId="77777777" w:rsidR="00976A3C" w:rsidRDefault="00976A3C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15E42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55623D" w:rsidRPr="00715E42">
        <w:rPr>
          <w:rFonts w:ascii="Garamond" w:hAnsi="Garamond" w:cs="Times New Roman"/>
          <w:bCs/>
          <w:sz w:val="24"/>
          <w:szCs w:val="24"/>
        </w:rPr>
        <w:t>8.2.</w:t>
      </w:r>
      <w:r w:rsidR="007748A2" w:rsidRPr="00715E42">
        <w:rPr>
          <w:rFonts w:ascii="Garamond" w:hAnsi="Garamond" w:cs="Times New Roman"/>
          <w:bCs/>
          <w:sz w:val="24"/>
          <w:szCs w:val="24"/>
        </w:rPr>
        <w:t>202</w:t>
      </w:r>
      <w:r w:rsidR="00F47FB2" w:rsidRPr="00715E42">
        <w:rPr>
          <w:rFonts w:ascii="Garamond" w:hAnsi="Garamond" w:cs="Times New Roman"/>
          <w:bCs/>
          <w:sz w:val="24"/>
          <w:szCs w:val="24"/>
        </w:rPr>
        <w:t>4</w:t>
      </w:r>
      <w:r w:rsidR="00715E42">
        <w:rPr>
          <w:rFonts w:ascii="Garamond" w:hAnsi="Garamond" w:cs="Times New Roman"/>
          <w:bCs/>
          <w:sz w:val="24"/>
          <w:szCs w:val="24"/>
        </w:rPr>
        <w:t>.</w:t>
      </w:r>
    </w:p>
    <w:p w14:paraId="0738131D" w14:textId="77777777" w:rsidR="00715E42" w:rsidRDefault="00715E42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41F0C4" w14:textId="77777777" w:rsidR="00715E42" w:rsidRPr="00DE32FB" w:rsidRDefault="00715E42" w:rsidP="00715E4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  <w:r w:rsidRPr="00DE32FB">
        <w:rPr>
          <w:rFonts w:ascii="Garamond" w:hAnsi="Garamond"/>
          <w:b/>
          <w:sz w:val="24"/>
          <w:szCs w:val="24"/>
        </w:rPr>
        <w:t xml:space="preserve">Shpallur me dekretin nr. </w:t>
      </w:r>
      <w:r>
        <w:rPr>
          <w:rFonts w:ascii="Garamond" w:hAnsi="Garamond"/>
          <w:b/>
          <w:sz w:val="24"/>
          <w:szCs w:val="24"/>
        </w:rPr>
        <w:t>82</w:t>
      </w:r>
      <w:r w:rsidRPr="00DE32FB">
        <w:rPr>
          <w:rFonts w:ascii="Garamond" w:hAnsi="Garamond"/>
          <w:b/>
          <w:sz w:val="24"/>
          <w:szCs w:val="24"/>
        </w:rPr>
        <w:t xml:space="preserve">, datë </w:t>
      </w:r>
      <w:r>
        <w:rPr>
          <w:rFonts w:ascii="Garamond" w:hAnsi="Garamond"/>
          <w:b/>
          <w:sz w:val="24"/>
          <w:szCs w:val="24"/>
        </w:rPr>
        <w:t>23.2</w:t>
      </w:r>
      <w:r w:rsidRPr="00DE32FB">
        <w:rPr>
          <w:rFonts w:ascii="Garamond" w:hAnsi="Garamond"/>
          <w:b/>
          <w:sz w:val="24"/>
          <w:szCs w:val="24"/>
        </w:rPr>
        <w:t>.2024, të Presidentit të Republikës së Shqipërisë, Bajram Begaj.</w:t>
      </w:r>
    </w:p>
    <w:p w14:paraId="35BE4FA4" w14:textId="77777777" w:rsidR="00715E42" w:rsidRPr="00715E42" w:rsidRDefault="00715E42" w:rsidP="00B457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022882" w14:textId="77777777" w:rsidR="0069269F" w:rsidRPr="00715E42" w:rsidRDefault="0069269F" w:rsidP="00B4579E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2AD8EC94" w14:textId="77777777" w:rsidR="00055DFE" w:rsidRPr="00E36B22" w:rsidRDefault="00055DFE" w:rsidP="00B4579E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E36B22">
        <w:rPr>
          <w:rFonts w:ascii="Garamond" w:hAnsi="Garamond"/>
          <w:b/>
          <w:sz w:val="24"/>
        </w:rPr>
        <w:t>MARRËVESHJE FINANCIMI</w:t>
      </w:r>
    </w:p>
    <w:p w14:paraId="5EF8AC13" w14:textId="77777777" w:rsidR="00055DFE" w:rsidRPr="00F63365" w:rsidRDefault="00055DFE" w:rsidP="00B4579E">
      <w:pPr>
        <w:spacing w:after="0" w:line="240" w:lineRule="auto"/>
        <w:ind w:firstLine="284"/>
        <w:jc w:val="center"/>
        <w:rPr>
          <w:rFonts w:ascii="Garamond" w:hAnsi="Garamond"/>
          <w:sz w:val="24"/>
        </w:rPr>
      </w:pPr>
      <w:r w:rsidRPr="00F63365">
        <w:rPr>
          <w:rFonts w:ascii="Garamond" w:hAnsi="Garamond"/>
          <w:sz w:val="24"/>
        </w:rPr>
        <w:t>KUSHTET E VEÇANTA</w:t>
      </w:r>
    </w:p>
    <w:p w14:paraId="04EE4B98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</w:p>
    <w:p w14:paraId="44D6AEE8" w14:textId="77777777" w:rsidR="00715E42" w:rsidRDefault="00055DFE" w:rsidP="00715E42">
      <w:pPr>
        <w:spacing w:after="0" w:line="240" w:lineRule="auto"/>
        <w:ind w:firstLine="284"/>
        <w:jc w:val="both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Komisioni Evropian, në vijim referuar si “</w:t>
      </w:r>
      <w:r w:rsidRPr="00715E42">
        <w:rPr>
          <w:rFonts w:ascii="Garamond" w:hAnsi="Garamond"/>
          <w:b/>
          <w:snapToGrid w:val="0"/>
          <w:sz w:val="24"/>
          <w:szCs w:val="24"/>
        </w:rPr>
        <w:t>Komisioni</w:t>
      </w:r>
      <w:r w:rsidRPr="00715E42">
        <w:rPr>
          <w:rFonts w:ascii="Garamond" w:hAnsi="Garamond"/>
          <w:snapToGrid w:val="0"/>
          <w:sz w:val="24"/>
          <w:szCs w:val="24"/>
        </w:rPr>
        <w:t xml:space="preserve">”, i cili vepron për llogari dhe në emër të Bashkimit Evropian, në vijim i referuar si </w:t>
      </w:r>
      <w:r w:rsidRPr="00715E42">
        <w:rPr>
          <w:rFonts w:ascii="Garamond" w:hAnsi="Garamond"/>
          <w:b/>
          <w:bCs/>
          <w:snapToGrid w:val="0"/>
          <w:sz w:val="24"/>
          <w:szCs w:val="24"/>
        </w:rPr>
        <w:t>“BE”</w:t>
      </w:r>
      <w:r w:rsidRPr="00715E42">
        <w:rPr>
          <w:rFonts w:ascii="Garamond" w:hAnsi="Garamond"/>
          <w:snapToGrid w:val="0"/>
          <w:sz w:val="24"/>
          <w:szCs w:val="24"/>
        </w:rPr>
        <w:t>, në njërën anë</w:t>
      </w:r>
      <w:r w:rsidR="00715E42">
        <w:rPr>
          <w:rFonts w:ascii="Garamond" w:hAnsi="Garamond"/>
          <w:snapToGrid w:val="0"/>
          <w:sz w:val="24"/>
          <w:szCs w:val="24"/>
        </w:rPr>
        <w:t>;</w:t>
      </w:r>
      <w:r w:rsidRPr="00715E42">
        <w:rPr>
          <w:rFonts w:ascii="Garamond" w:hAnsi="Garamond"/>
          <w:snapToGrid w:val="0"/>
          <w:sz w:val="24"/>
          <w:szCs w:val="24"/>
        </w:rPr>
        <w:t xml:space="preserve"> </w:t>
      </w:r>
    </w:p>
    <w:p w14:paraId="7B00C5F5" w14:textId="16D8C358" w:rsidR="00055DFE" w:rsidRPr="00715E42" w:rsidRDefault="00055DFE" w:rsidP="00715E42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dhe</w:t>
      </w:r>
    </w:p>
    <w:p w14:paraId="67B73360" w14:textId="0278B354" w:rsidR="00055DFE" w:rsidRPr="00715E42" w:rsidRDefault="00055DFE" w:rsidP="00715E42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Republika e Shqipërisë e përfaqësuar nga Këshilli i Ministrave dhe Kosova</w:t>
      </w:r>
      <w:r w:rsidRPr="00715E42">
        <w:rPr>
          <w:rStyle w:val="FootnoteReference"/>
          <w:rFonts w:ascii="Garamond" w:hAnsi="Garamond"/>
          <w:sz w:val="24"/>
          <w:szCs w:val="24"/>
        </w:rPr>
        <w:footnoteReference w:customMarkFollows="1" w:id="2"/>
        <w:t>*</w:t>
      </w:r>
      <w:r w:rsidRPr="00715E42">
        <w:rPr>
          <w:rFonts w:ascii="Garamond" w:hAnsi="Garamond"/>
          <w:snapToGrid w:val="0"/>
          <w:sz w:val="24"/>
          <w:szCs w:val="24"/>
        </w:rPr>
        <w:t xml:space="preserve"> e përfaqësuar nga Zyra e Kryeministrit, në vijim referuar bashkërisht si </w:t>
      </w:r>
      <w:r w:rsidR="00715E42" w:rsidRPr="00715E42">
        <w:rPr>
          <w:rFonts w:ascii="Garamond" w:hAnsi="Garamond"/>
          <w:bCs/>
          <w:snapToGrid w:val="0"/>
          <w:sz w:val="24"/>
          <w:szCs w:val="24"/>
        </w:rPr>
        <w:t>“</w:t>
      </w:r>
      <w:r w:rsidRPr="00E36B22">
        <w:rPr>
          <w:rFonts w:ascii="Garamond" w:hAnsi="Garamond"/>
          <w:b/>
          <w:sz w:val="24"/>
        </w:rPr>
        <w:t>Përfituesit e IPA III</w:t>
      </w:r>
      <w:r w:rsidR="00715E42" w:rsidRPr="00715E42">
        <w:rPr>
          <w:rFonts w:ascii="Garamond" w:hAnsi="Garamond"/>
          <w:bCs/>
          <w:snapToGrid w:val="0"/>
          <w:sz w:val="24"/>
          <w:szCs w:val="24"/>
        </w:rPr>
        <w:t>”</w:t>
      </w:r>
      <w:r w:rsidRPr="00715E42">
        <w:rPr>
          <w:rFonts w:ascii="Garamond" w:hAnsi="Garamond"/>
          <w:snapToGrid w:val="0"/>
          <w:sz w:val="24"/>
          <w:szCs w:val="24"/>
        </w:rPr>
        <w:t xml:space="preserve">, ose veçmas referuar si </w:t>
      </w:r>
      <w:r w:rsidR="00715E42">
        <w:rPr>
          <w:rFonts w:ascii="Garamond" w:hAnsi="Garamond"/>
          <w:snapToGrid w:val="0"/>
          <w:sz w:val="24"/>
          <w:szCs w:val="24"/>
        </w:rPr>
        <w:t>“</w:t>
      </w:r>
      <w:r w:rsidRPr="00E36B22">
        <w:rPr>
          <w:rFonts w:ascii="Garamond" w:hAnsi="Garamond"/>
          <w:b/>
          <w:sz w:val="24"/>
        </w:rPr>
        <w:t>përfitues/e i/e IPA III</w:t>
      </w:r>
      <w:r w:rsidR="00715E42">
        <w:rPr>
          <w:rFonts w:ascii="Garamond" w:hAnsi="Garamond"/>
          <w:snapToGrid w:val="0"/>
          <w:sz w:val="24"/>
          <w:szCs w:val="24"/>
        </w:rPr>
        <w:t>”</w:t>
      </w:r>
      <w:r w:rsidRP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bCs/>
          <w:snapToGrid w:val="0"/>
          <w:sz w:val="24"/>
          <w:szCs w:val="24"/>
        </w:rPr>
        <w:t>në anën tjetër</w:t>
      </w:r>
      <w:r w:rsidR="00715E42">
        <w:rPr>
          <w:rFonts w:ascii="Garamond" w:hAnsi="Garamond"/>
          <w:bCs/>
          <w:snapToGrid w:val="0"/>
          <w:sz w:val="24"/>
          <w:szCs w:val="24"/>
        </w:rPr>
        <w:t>;</w:t>
      </w:r>
    </w:p>
    <w:p w14:paraId="7A3ACEF3" w14:textId="77777777" w:rsidR="0080428D" w:rsidRPr="00E36B22" w:rsidRDefault="00055DFE" w:rsidP="0080428D">
      <w:pPr>
        <w:spacing w:after="0" w:line="240" w:lineRule="auto"/>
        <w:ind w:firstLine="284"/>
        <w:jc w:val="both"/>
        <w:rPr>
          <w:rFonts w:ascii="Garamond" w:hAnsi="Garamond"/>
          <w:b/>
          <w:sz w:val="24"/>
        </w:rPr>
      </w:pPr>
      <w:r w:rsidRPr="00E36B22">
        <w:rPr>
          <w:rFonts w:ascii="Garamond" w:hAnsi="Garamond"/>
          <w:b/>
          <w:sz w:val="24"/>
        </w:rPr>
        <w:t>dhe së bashku e bashkërisht, referuar si “palët”</w:t>
      </w:r>
    </w:p>
    <w:p w14:paraId="3D2241C1" w14:textId="77777777" w:rsidR="00055DFE" w:rsidRPr="00715E42" w:rsidRDefault="00715E42" w:rsidP="0080428D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kanë rënë dakord si më poshtë:</w:t>
      </w:r>
    </w:p>
    <w:p w14:paraId="66415E28" w14:textId="77777777" w:rsidR="00B4579E" w:rsidRPr="00715E42" w:rsidRDefault="00B4579E" w:rsidP="00B4579E">
      <w:pPr>
        <w:spacing w:after="0" w:line="240" w:lineRule="auto"/>
        <w:ind w:firstLine="284"/>
        <w:jc w:val="both"/>
        <w:rPr>
          <w:rFonts w:ascii="Garamond" w:hAnsi="Garamond"/>
          <w:b/>
          <w:snapToGrid w:val="0"/>
          <w:sz w:val="24"/>
          <w:szCs w:val="24"/>
        </w:rPr>
      </w:pPr>
    </w:p>
    <w:p w14:paraId="06296E01" w14:textId="77777777" w:rsidR="001F289B" w:rsidRDefault="001F289B" w:rsidP="00B4579E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</w:p>
    <w:p w14:paraId="74C60496" w14:textId="77777777" w:rsidR="00B4579E" w:rsidRPr="00715E42" w:rsidRDefault="00055DFE" w:rsidP="00B4579E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Neni 1</w:t>
      </w:r>
    </w:p>
    <w:p w14:paraId="6BAAE972" w14:textId="77777777" w:rsidR="00055DFE" w:rsidRDefault="00055DFE" w:rsidP="00B4579E">
      <w:pPr>
        <w:spacing w:after="0" w:line="240" w:lineRule="auto"/>
        <w:ind w:firstLine="284"/>
        <w:jc w:val="center"/>
        <w:rPr>
          <w:rFonts w:ascii="Garamond" w:hAnsi="Garamond"/>
          <w:b/>
          <w:snapToGrid w:val="0"/>
          <w:sz w:val="24"/>
          <w:szCs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lastRenderedPageBreak/>
        <w:t>Programi i Bashkëpunimit Ndërkufitar (BNK)</w:t>
      </w:r>
    </w:p>
    <w:p w14:paraId="7E6DD9A7" w14:textId="77777777" w:rsidR="001F289B" w:rsidRPr="00715E42" w:rsidRDefault="001F289B" w:rsidP="00B4579E">
      <w:pPr>
        <w:spacing w:after="0" w:line="240" w:lineRule="auto"/>
        <w:ind w:firstLine="284"/>
        <w:jc w:val="center"/>
        <w:rPr>
          <w:rFonts w:ascii="Garamond" w:eastAsia="Times New Roman" w:hAnsi="Garamond"/>
          <w:b/>
          <w:snapToGrid w:val="0"/>
          <w:sz w:val="24"/>
          <w:szCs w:val="24"/>
        </w:rPr>
      </w:pPr>
    </w:p>
    <w:p w14:paraId="16CABD77" w14:textId="6BB23DD2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1. BE</w:t>
      </w:r>
      <w:r w:rsidR="00715E42">
        <w:rPr>
          <w:rFonts w:ascii="Garamond" w:hAnsi="Garamond"/>
          <w:snapToGrid w:val="0"/>
          <w:sz w:val="24"/>
          <w:szCs w:val="24"/>
        </w:rPr>
        <w:t>-ja</w:t>
      </w:r>
      <w:r w:rsidRPr="00715E42">
        <w:rPr>
          <w:rFonts w:ascii="Garamond" w:hAnsi="Garamond"/>
          <w:snapToGrid w:val="0"/>
          <w:sz w:val="24"/>
          <w:szCs w:val="24"/>
        </w:rPr>
        <w:t xml:space="preserve"> bie dakord të financojë dhe përfituesit e IPA III bien dakord që të pranojnë financimin e </w:t>
      </w:r>
      <w:r w:rsidR="00715E42">
        <w:rPr>
          <w:rFonts w:ascii="Garamond" w:hAnsi="Garamond"/>
          <w:snapToGrid w:val="0"/>
          <w:sz w:val="24"/>
          <w:szCs w:val="24"/>
        </w:rPr>
        <w:t>p</w:t>
      </w:r>
      <w:r w:rsidRPr="00715E42">
        <w:rPr>
          <w:rFonts w:ascii="Garamond" w:hAnsi="Garamond"/>
          <w:snapToGrid w:val="0"/>
          <w:sz w:val="24"/>
          <w:szCs w:val="24"/>
        </w:rPr>
        <w:t>rogramit të mëposhtëm të BNK-së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siç përshkruhet në shtojcën I:</w:t>
      </w:r>
    </w:p>
    <w:p w14:paraId="7AD34C3A" w14:textId="38AE4303" w:rsidR="00055DFE" w:rsidRPr="00715E42" w:rsidRDefault="00055DFE" w:rsidP="00B4579E">
      <w:pPr>
        <w:spacing w:after="0" w:line="240" w:lineRule="auto"/>
        <w:ind w:firstLine="284"/>
        <w:jc w:val="both"/>
        <w:outlineLvl w:val="0"/>
        <w:rPr>
          <w:rFonts w:ascii="Garamond" w:eastAsia="Times New Roman" w:hAnsi="Garamond"/>
          <w:snapToGrid w:val="0"/>
          <w:sz w:val="24"/>
          <w:szCs w:val="24"/>
          <w:highlight w:val="yellow"/>
        </w:rPr>
      </w:pPr>
      <w:r w:rsidRPr="00715E42">
        <w:rPr>
          <w:rFonts w:ascii="Garamond" w:hAnsi="Garamond"/>
          <w:snapToGrid w:val="0"/>
          <w:sz w:val="24"/>
          <w:szCs w:val="24"/>
        </w:rPr>
        <w:t>Programi i bashkëpunimit ndërkufitar Shqipëri</w:t>
      </w:r>
      <w:r w:rsidR="00715E42">
        <w:rPr>
          <w:rFonts w:ascii="Garamond" w:hAnsi="Garamond"/>
          <w:snapToGrid w:val="0"/>
          <w:sz w:val="24"/>
          <w:szCs w:val="24"/>
        </w:rPr>
        <w:t>–</w:t>
      </w:r>
      <w:r w:rsidRPr="00715E42">
        <w:rPr>
          <w:rFonts w:ascii="Garamond" w:hAnsi="Garamond"/>
          <w:snapToGrid w:val="0"/>
          <w:sz w:val="24"/>
          <w:szCs w:val="24"/>
        </w:rPr>
        <w:t>Kosovë për periudhën 2021</w:t>
      </w:r>
      <w:r w:rsidR="00715E42">
        <w:rPr>
          <w:rFonts w:ascii="Garamond" w:hAnsi="Garamond"/>
          <w:snapToGrid w:val="0"/>
          <w:sz w:val="24"/>
          <w:szCs w:val="24"/>
        </w:rPr>
        <w:t>–</w:t>
      </w:r>
      <w:r w:rsidRPr="00715E42">
        <w:rPr>
          <w:rFonts w:ascii="Garamond" w:hAnsi="Garamond"/>
          <w:snapToGrid w:val="0"/>
          <w:sz w:val="24"/>
          <w:szCs w:val="24"/>
        </w:rPr>
        <w:t>2027</w:t>
      </w:r>
    </w:p>
    <w:p w14:paraId="172050A6" w14:textId="77777777" w:rsidR="00055DFE" w:rsidRPr="00715E42" w:rsidRDefault="00055DFE" w:rsidP="00B4579E">
      <w:pPr>
        <w:spacing w:after="0" w:line="240" w:lineRule="auto"/>
        <w:ind w:firstLine="284"/>
        <w:jc w:val="both"/>
        <w:outlineLvl w:val="0"/>
        <w:rPr>
          <w:rFonts w:ascii="Garamond" w:eastAsia="Times New Roman" w:hAnsi="Garamond"/>
          <w:snapToGrid w:val="0"/>
          <w:sz w:val="24"/>
          <w:szCs w:val="24"/>
          <w:highlight w:val="yellow"/>
        </w:rPr>
      </w:pPr>
      <w:r w:rsidRPr="00715E42">
        <w:rPr>
          <w:rFonts w:ascii="Garamond" w:hAnsi="Garamond"/>
          <w:snapToGrid w:val="0"/>
          <w:sz w:val="24"/>
          <w:szCs w:val="24"/>
        </w:rPr>
        <w:t>Numrat e angazhimit global:</w:t>
      </w:r>
      <w:r w:rsidRPr="00715E42">
        <w:rPr>
          <w:rFonts w:ascii="Garamond" w:hAnsi="Garamond"/>
          <w:snapToGrid w:val="0"/>
          <w:sz w:val="24"/>
          <w:szCs w:val="24"/>
          <w:highlight w:val="yellow"/>
        </w:rPr>
        <w:t xml:space="preserve"> </w:t>
      </w:r>
    </w:p>
    <w:p w14:paraId="4DC2A248" w14:textId="104DA38F" w:rsidR="00055DFE" w:rsidRPr="00715E42" w:rsidRDefault="00055DFE" w:rsidP="00B4579E">
      <w:pPr>
        <w:pStyle w:val="ListParagraph"/>
        <w:widowControl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eastAsia="Times New Roman" w:hAnsi="Garamond"/>
          <w:sz w:val="24"/>
          <w:szCs w:val="24"/>
        </w:rPr>
      </w:pPr>
      <w:r w:rsidRPr="00715E42">
        <w:rPr>
          <w:rFonts w:ascii="Garamond" w:hAnsi="Garamond"/>
          <w:sz w:val="24"/>
          <w:szCs w:val="24"/>
        </w:rPr>
        <w:t>- 2022: JAD.971600</w:t>
      </w:r>
    </w:p>
    <w:p w14:paraId="3ED883EA" w14:textId="0D8853C8" w:rsidR="00055DFE" w:rsidRPr="00715E42" w:rsidRDefault="00055DFE" w:rsidP="00B4579E">
      <w:pPr>
        <w:spacing w:after="0" w:line="240" w:lineRule="auto"/>
        <w:ind w:firstLine="284"/>
        <w:jc w:val="both"/>
        <w:outlineLvl w:val="0"/>
        <w:rPr>
          <w:rFonts w:ascii="Garamond" w:eastAsia="Times New Roman" w:hAnsi="Garamond"/>
          <w:b/>
          <w:snapToGrid w:val="0"/>
          <w:sz w:val="24"/>
          <w:szCs w:val="24"/>
        </w:rPr>
      </w:pPr>
      <w:r w:rsidRPr="00715E42">
        <w:rPr>
          <w:rFonts w:ascii="Garamond" w:hAnsi="Garamond"/>
          <w:sz w:val="24"/>
          <w:szCs w:val="24"/>
        </w:rPr>
        <w:t xml:space="preserve">Ky </w:t>
      </w:r>
      <w:r w:rsidR="00715E42" w:rsidRPr="00715E42">
        <w:rPr>
          <w:rFonts w:ascii="Garamond" w:hAnsi="Garamond"/>
          <w:sz w:val="24"/>
          <w:szCs w:val="24"/>
        </w:rPr>
        <w:t xml:space="preserve">program </w:t>
      </w:r>
      <w:r w:rsidRPr="00715E42">
        <w:rPr>
          <w:rFonts w:ascii="Garamond" w:hAnsi="Garamond"/>
          <w:sz w:val="24"/>
          <w:szCs w:val="24"/>
        </w:rPr>
        <w:t xml:space="preserve">i </w:t>
      </w:r>
      <w:r w:rsidRPr="00715E42">
        <w:rPr>
          <w:rFonts w:ascii="Garamond" w:hAnsi="Garamond"/>
          <w:snapToGrid w:val="0"/>
          <w:sz w:val="24"/>
          <w:szCs w:val="24"/>
        </w:rPr>
        <w:t>BNK-së</w:t>
      </w:r>
      <w:r w:rsidRPr="00715E42">
        <w:rPr>
          <w:rFonts w:ascii="Garamond" w:hAnsi="Garamond"/>
          <w:sz w:val="24"/>
          <w:szCs w:val="24"/>
        </w:rPr>
        <w:t xml:space="preserve"> financohet nga buxheti i BE-së në bazë të aktit themelor në vijim: </w:t>
      </w:r>
      <w:r w:rsidRPr="00715E42">
        <w:rPr>
          <w:rFonts w:ascii="Garamond" w:hAnsi="Garamond"/>
          <w:snapToGrid w:val="0"/>
          <w:sz w:val="24"/>
          <w:szCs w:val="24"/>
        </w:rPr>
        <w:t>Instrumenti për Asistencën e Paraanëtarësimit (IPA III)</w:t>
      </w:r>
      <w:r w:rsidRPr="00715E42">
        <w:rPr>
          <w:rStyle w:val="FootnoteReference"/>
          <w:rFonts w:ascii="Garamond" w:eastAsia="Times New Roman" w:hAnsi="Garamond"/>
          <w:snapToGrid w:val="0"/>
          <w:sz w:val="24"/>
          <w:szCs w:val="24"/>
        </w:rPr>
        <w:footnoteReference w:id="3"/>
      </w:r>
      <w:r w:rsidRPr="00715E42">
        <w:rPr>
          <w:rFonts w:ascii="Garamond" w:hAnsi="Garamond"/>
          <w:snapToGrid w:val="0"/>
          <w:sz w:val="24"/>
          <w:szCs w:val="24"/>
        </w:rPr>
        <w:t>.</w:t>
      </w:r>
    </w:p>
    <w:p w14:paraId="13498718" w14:textId="5047B128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2. Kostoja totale e vlerësuar e këtij 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programi </w:t>
      </w:r>
      <w:r w:rsidRPr="00715E42">
        <w:rPr>
          <w:rFonts w:ascii="Garamond" w:hAnsi="Garamond"/>
          <w:snapToGrid w:val="0"/>
          <w:sz w:val="24"/>
          <w:szCs w:val="24"/>
        </w:rPr>
        <w:t xml:space="preserve">të BNK-së është 9,734,117.64 euro dhe kontributi maksimal i BE-së në këtë 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program </w:t>
      </w:r>
      <w:r w:rsidRPr="00715E42">
        <w:rPr>
          <w:rFonts w:ascii="Garamond" w:hAnsi="Garamond"/>
          <w:snapToGrid w:val="0"/>
          <w:sz w:val="24"/>
          <w:szCs w:val="24"/>
        </w:rPr>
        <w:t>të BNK-së është përcaktuar të jetë 8,400,000 euro.</w:t>
      </w:r>
    </w:p>
    <w:p w14:paraId="06D06A74" w14:textId="696431CE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Kontributi i BE-së do të ndahet në angazhime vjetore për periudhën 2022, 2025 dhe 2027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në përputhje me shtojcën I. Asnjë element në këtë 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marrëveshje financimi </w:t>
      </w:r>
      <w:r w:rsidRPr="00715E42">
        <w:rPr>
          <w:rFonts w:ascii="Garamond" w:hAnsi="Garamond"/>
          <w:snapToGrid w:val="0"/>
          <w:sz w:val="24"/>
          <w:szCs w:val="24"/>
        </w:rPr>
        <w:t>nuk mund të interpretohet sikur nënkupton një angazhim financiar të BE-së në lidhje me kreditë, të cilat ende nuk kanë marrë miratimin nga buxheti i aprovuar i BE-së. Miratimi i angazhimeve vjetore të mëvonshme të përcaktuara në shtojcën I do të aprovohet përmes shkëmbimit të shkresave midis Komisionit dhe përfituesve të IPA III.</w:t>
      </w:r>
    </w:p>
    <w:p w14:paraId="0490A99A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Nga përfituesit e IPA III nuk kërkohet asnjë kontribut financiar.</w:t>
      </w:r>
    </w:p>
    <w:p w14:paraId="3CC73B08" w14:textId="77777777" w:rsidR="00055DFE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3. Programi i BNK-së do të zbatohet në përputhje me përshkrimin e dhënë në shtojcën I.</w:t>
      </w:r>
    </w:p>
    <w:p w14:paraId="423083B0" w14:textId="77777777" w:rsidR="00715E42" w:rsidRPr="00715E42" w:rsidRDefault="00715E42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</w:p>
    <w:p w14:paraId="5A38D259" w14:textId="43D7A9B7" w:rsidR="00715E42" w:rsidRPr="00715E42" w:rsidRDefault="00055DFE" w:rsidP="00715E42">
      <w:pPr>
        <w:spacing w:after="0" w:line="240" w:lineRule="auto"/>
        <w:ind w:firstLine="284"/>
        <w:jc w:val="center"/>
        <w:outlineLvl w:val="0"/>
        <w:rPr>
          <w:rFonts w:ascii="Garamond" w:hAnsi="Garamond"/>
          <w:snapToGrid w:val="0"/>
          <w:sz w:val="24"/>
          <w:szCs w:val="24"/>
        </w:rPr>
      </w:pPr>
      <w:r w:rsidRPr="00E36B22">
        <w:rPr>
          <w:rFonts w:ascii="Garamond" w:hAnsi="Garamond"/>
          <w:b/>
          <w:sz w:val="24"/>
        </w:rPr>
        <w:t>Neni 2</w:t>
      </w:r>
    </w:p>
    <w:p w14:paraId="50EA9140" w14:textId="77777777" w:rsidR="00055DFE" w:rsidRDefault="00055DFE" w:rsidP="00E36B22">
      <w:pPr>
        <w:spacing w:after="0" w:line="240" w:lineRule="auto"/>
        <w:ind w:firstLine="284"/>
        <w:jc w:val="both"/>
        <w:outlineLvl w:val="0"/>
        <w:rPr>
          <w:rFonts w:ascii="Garamond" w:hAnsi="Garamond"/>
          <w:b/>
          <w:snapToGrid w:val="0"/>
          <w:sz w:val="24"/>
          <w:szCs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t>Periudha e ekzekutimit dhe periudha e zbatimit operacional</w:t>
      </w:r>
    </w:p>
    <w:p w14:paraId="51D313D3" w14:textId="77777777" w:rsidR="00715E42" w:rsidRPr="00715E42" w:rsidRDefault="00715E42" w:rsidP="00715E42">
      <w:pPr>
        <w:spacing w:after="0" w:line="240" w:lineRule="auto"/>
        <w:ind w:firstLine="284"/>
        <w:jc w:val="center"/>
        <w:outlineLvl w:val="0"/>
        <w:rPr>
          <w:rFonts w:ascii="Garamond" w:eastAsia="Times New Roman" w:hAnsi="Garamond"/>
          <w:b/>
          <w:snapToGrid w:val="0"/>
          <w:sz w:val="24"/>
          <w:szCs w:val="24"/>
        </w:rPr>
      </w:pPr>
    </w:p>
    <w:p w14:paraId="29AC5BBF" w14:textId="7265B46C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1. Periudha e ekzekutimit të kësaj </w:t>
      </w:r>
      <w:r w:rsidR="00715E42" w:rsidRPr="00715E42">
        <w:rPr>
          <w:rFonts w:ascii="Garamond" w:hAnsi="Garamond"/>
          <w:snapToGrid w:val="0"/>
          <w:sz w:val="24"/>
          <w:szCs w:val="24"/>
        </w:rPr>
        <w:t>marrëveshjeje financimi</w:t>
      </w:r>
      <w:r w:rsidRPr="00715E42">
        <w:rPr>
          <w:rFonts w:ascii="Garamond" w:hAnsi="Garamond"/>
          <w:snapToGrid w:val="0"/>
          <w:sz w:val="24"/>
          <w:szCs w:val="24"/>
        </w:rPr>
        <w:t>, siç përcaktohet në nenin 1, paragrafi 1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të shtojcës II, është përcaktuar të jetë 12 vite nga nënshkrimi i </w:t>
      </w:r>
      <w:r w:rsidR="00715E42" w:rsidRPr="00715E42">
        <w:rPr>
          <w:rFonts w:ascii="Garamond" w:hAnsi="Garamond"/>
          <w:snapToGrid w:val="0"/>
          <w:sz w:val="24"/>
          <w:szCs w:val="24"/>
        </w:rPr>
        <w:t>marrëveshjes së financimit</w:t>
      </w:r>
      <w:r w:rsidRPr="00715E42">
        <w:rPr>
          <w:rFonts w:ascii="Garamond" w:hAnsi="Garamond"/>
          <w:snapToGrid w:val="0"/>
          <w:sz w:val="24"/>
          <w:szCs w:val="24"/>
        </w:rPr>
        <w:t xml:space="preserve"> ose nga shkëmbimi i shkresave për këstet e mëvonshme të buxhetit.</w:t>
      </w:r>
    </w:p>
    <w:p w14:paraId="54487CE9" w14:textId="00D54F7C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2. Kohëzgjatja e periudhës së zbatimit operacional të kësaj </w:t>
      </w:r>
      <w:r w:rsidR="00715E42" w:rsidRPr="00715E42">
        <w:rPr>
          <w:rFonts w:ascii="Garamond" w:hAnsi="Garamond"/>
          <w:snapToGrid w:val="0"/>
          <w:sz w:val="24"/>
          <w:szCs w:val="24"/>
        </w:rPr>
        <w:t>marrëveshjeje financimi</w:t>
      </w:r>
      <w:r w:rsidRPr="00715E42">
        <w:rPr>
          <w:rFonts w:ascii="Garamond" w:hAnsi="Garamond"/>
          <w:snapToGrid w:val="0"/>
          <w:sz w:val="24"/>
          <w:szCs w:val="24"/>
        </w:rPr>
        <w:t>, siç përcaktohet në nenin 1, paragrafi 2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të shtojcës II, është përcaktuar të jetë 6 vite nga nënshkrimi i </w:t>
      </w:r>
      <w:r w:rsidR="00715E42" w:rsidRPr="00715E42">
        <w:rPr>
          <w:rFonts w:ascii="Garamond" w:hAnsi="Garamond"/>
          <w:snapToGrid w:val="0"/>
          <w:sz w:val="24"/>
          <w:szCs w:val="24"/>
        </w:rPr>
        <w:t>marrëveshjes së financ</w:t>
      </w:r>
      <w:r w:rsidRPr="00715E42">
        <w:rPr>
          <w:rFonts w:ascii="Garamond" w:hAnsi="Garamond"/>
          <w:snapToGrid w:val="0"/>
          <w:sz w:val="24"/>
          <w:szCs w:val="24"/>
        </w:rPr>
        <w:t>imit ose nga shkëmbimi i shkresave për këstet e mëvonshme të buxhetit.</w:t>
      </w:r>
    </w:p>
    <w:p w14:paraId="7BECDE44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3. Këto periudha mund të zgjaten siç parashikohet në nenin 15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të shtojcës II.</w:t>
      </w:r>
    </w:p>
    <w:p w14:paraId="4917DEEC" w14:textId="77777777" w:rsidR="00B4579E" w:rsidRPr="00715E42" w:rsidRDefault="00B4579E" w:rsidP="00B4579E">
      <w:pPr>
        <w:spacing w:after="0" w:line="240" w:lineRule="auto"/>
        <w:ind w:firstLine="284"/>
        <w:jc w:val="both"/>
        <w:rPr>
          <w:rFonts w:ascii="Garamond" w:hAnsi="Garamond"/>
          <w:b/>
          <w:snapToGrid w:val="0"/>
          <w:sz w:val="24"/>
          <w:szCs w:val="24"/>
        </w:rPr>
      </w:pPr>
    </w:p>
    <w:p w14:paraId="33CFE644" w14:textId="77777777" w:rsidR="00B4579E" w:rsidRPr="00715E42" w:rsidRDefault="00055DFE" w:rsidP="00B4579E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Neni 3</w:t>
      </w:r>
    </w:p>
    <w:p w14:paraId="49C19312" w14:textId="77777777" w:rsidR="00055DFE" w:rsidRPr="00715E42" w:rsidRDefault="00055DFE" w:rsidP="00B4579E">
      <w:pPr>
        <w:spacing w:after="0" w:line="240" w:lineRule="auto"/>
        <w:ind w:firstLine="284"/>
        <w:jc w:val="center"/>
        <w:rPr>
          <w:rFonts w:ascii="Garamond" w:eastAsia="Times New Roman" w:hAnsi="Garamond"/>
          <w:b/>
          <w:snapToGrid w:val="0"/>
          <w:sz w:val="24"/>
          <w:szCs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t>Adresat dhe komunikimi</w:t>
      </w:r>
    </w:p>
    <w:p w14:paraId="2234079C" w14:textId="77777777" w:rsidR="00B4579E" w:rsidRPr="00715E42" w:rsidRDefault="00B4579E" w:rsidP="00B4579E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</w:p>
    <w:p w14:paraId="4114BEFE" w14:textId="584C4866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Të gjitha komunikimet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në lidhje me zbatimin e kësaj </w:t>
      </w:r>
      <w:r w:rsidR="00715E42" w:rsidRPr="00715E42">
        <w:rPr>
          <w:rFonts w:ascii="Garamond" w:hAnsi="Garamond"/>
          <w:snapToGrid w:val="0"/>
          <w:sz w:val="24"/>
          <w:szCs w:val="24"/>
        </w:rPr>
        <w:t>marrëveshjeje financimi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 </w:t>
      </w:r>
      <w:r w:rsidRPr="00715E42">
        <w:rPr>
          <w:rFonts w:ascii="Garamond" w:hAnsi="Garamond"/>
          <w:snapToGrid w:val="0"/>
          <w:sz w:val="24"/>
          <w:szCs w:val="24"/>
        </w:rPr>
        <w:t>do të bëhen me shkrim, do t</w:t>
      </w:r>
      <w:r w:rsidR="00715E42">
        <w:rPr>
          <w:rFonts w:ascii="Garamond" w:hAnsi="Garamond"/>
          <w:snapToGrid w:val="0"/>
          <w:sz w:val="24"/>
          <w:szCs w:val="24"/>
        </w:rPr>
        <w:t>’</w:t>
      </w:r>
      <w:r w:rsidRPr="00715E42">
        <w:rPr>
          <w:rFonts w:ascii="Garamond" w:hAnsi="Garamond"/>
          <w:snapToGrid w:val="0"/>
          <w:sz w:val="24"/>
          <w:szCs w:val="24"/>
        </w:rPr>
        <w:t xml:space="preserve">i referohen shprehimisht 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programit </w:t>
      </w:r>
      <w:r w:rsidRPr="00715E42">
        <w:rPr>
          <w:rFonts w:ascii="Garamond" w:hAnsi="Garamond"/>
          <w:snapToGrid w:val="0"/>
          <w:sz w:val="24"/>
          <w:szCs w:val="24"/>
        </w:rPr>
        <w:t>të BNK-së, siç përcaktohet në nenin 1, paragrafi 1, dhe do të dërgohen në adresat e mëposhtme:</w:t>
      </w:r>
    </w:p>
    <w:p w14:paraId="53EFEF83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a)</w:t>
      </w:r>
      <w:r w:rsidRPr="00715E42">
        <w:rPr>
          <w:rFonts w:ascii="Garamond" w:hAnsi="Garamond"/>
          <w:b/>
          <w:snapToGrid w:val="0"/>
          <w:sz w:val="24"/>
          <w:szCs w:val="24"/>
        </w:rPr>
        <w:t xml:space="preserve"> </w:t>
      </w:r>
      <w:r w:rsidRPr="00E36B22">
        <w:rPr>
          <w:rFonts w:ascii="Garamond" w:hAnsi="Garamond"/>
          <w:b/>
          <w:sz w:val="24"/>
        </w:rPr>
        <w:t>për Komisionin</w:t>
      </w:r>
      <w:r w:rsidR="00715E42">
        <w:rPr>
          <w:rFonts w:ascii="Garamond" w:hAnsi="Garamond"/>
          <w:snapToGrid w:val="0"/>
          <w:sz w:val="24"/>
          <w:szCs w:val="24"/>
        </w:rPr>
        <w:t>:</w:t>
      </w:r>
    </w:p>
    <w:p w14:paraId="36C45B3E" w14:textId="77777777" w:rsidR="00055DFE" w:rsidRPr="00715E42" w:rsidRDefault="00715E42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>
        <w:rPr>
          <w:rFonts w:ascii="Garamond" w:hAnsi="Garamond"/>
          <w:snapToGrid w:val="0"/>
          <w:sz w:val="24"/>
          <w:szCs w:val="24"/>
        </w:rPr>
        <w:t>Z</w:t>
      </w:r>
      <w:r w:rsidR="00055DFE" w:rsidRPr="00715E42">
        <w:rPr>
          <w:rFonts w:ascii="Garamond" w:hAnsi="Garamond"/>
          <w:snapToGrid w:val="0"/>
          <w:sz w:val="24"/>
          <w:szCs w:val="24"/>
        </w:rPr>
        <w:t>nj. Michela Matuella</w:t>
      </w:r>
    </w:p>
    <w:p w14:paraId="25ED2D85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Drejtore në detyrë (Drejtoria NEAR. D), për Ballkanin Perëndimor</w:t>
      </w:r>
    </w:p>
    <w:p w14:paraId="16F8128C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Drejtoria e Përgjithshme për Fqinjësinë dhe Negociatat e Zgjerimit (DG NEAR)</w:t>
      </w:r>
    </w:p>
    <w:p w14:paraId="45EC466C" w14:textId="77777777" w:rsidR="00055DFE" w:rsidRPr="00E36B22" w:rsidRDefault="00055DFE" w:rsidP="00B4579E">
      <w:pPr>
        <w:spacing w:after="0" w:line="240" w:lineRule="auto"/>
        <w:ind w:firstLine="284"/>
        <w:jc w:val="both"/>
        <w:rPr>
          <w:rFonts w:ascii="Garamond" w:hAnsi="Garamond"/>
          <w:i/>
          <w:sz w:val="24"/>
        </w:rPr>
      </w:pPr>
      <w:r w:rsidRPr="00E36B22">
        <w:rPr>
          <w:rFonts w:ascii="Garamond" w:hAnsi="Garamond"/>
          <w:i/>
          <w:sz w:val="24"/>
        </w:rPr>
        <w:t>Rue de la Loi 15</w:t>
      </w:r>
    </w:p>
    <w:p w14:paraId="1456749B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Komisioni Evropian</w:t>
      </w:r>
    </w:p>
    <w:p w14:paraId="53C409D7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B-1049 Bruksel, Belgjikë</w:t>
      </w:r>
    </w:p>
    <w:p w14:paraId="22BA6B67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  <w:highlight w:val="yellow"/>
        </w:rPr>
      </w:pPr>
      <w:r w:rsidRPr="00E36B22">
        <w:rPr>
          <w:rFonts w:ascii="Garamond" w:hAnsi="Garamond"/>
          <w:i/>
          <w:sz w:val="24"/>
        </w:rPr>
        <w:t>Email</w:t>
      </w:r>
      <w:r w:rsidRPr="00715E42">
        <w:rPr>
          <w:rFonts w:ascii="Garamond" w:hAnsi="Garamond"/>
          <w:snapToGrid w:val="0"/>
          <w:sz w:val="24"/>
          <w:szCs w:val="24"/>
        </w:rPr>
        <w:t xml:space="preserve">: </w:t>
      </w:r>
      <w:hyperlink r:id="rId13" w:history="1">
        <w:r w:rsidRPr="00715E42">
          <w:rPr>
            <w:rStyle w:val="Hyperlink"/>
            <w:rFonts w:ascii="Garamond" w:hAnsi="Garamond"/>
            <w:snapToGrid w:val="0"/>
            <w:sz w:val="24"/>
            <w:szCs w:val="24"/>
          </w:rPr>
          <w:t>NEAR-D@ec.europa.eu</w:t>
        </w:r>
      </w:hyperlink>
    </w:p>
    <w:p w14:paraId="64B71047" w14:textId="77777777" w:rsidR="00B4579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E36B22">
        <w:rPr>
          <w:rFonts w:ascii="Garamond" w:hAnsi="Garamond"/>
          <w:b/>
          <w:sz w:val="24"/>
        </w:rPr>
        <w:t>b) për përfituesit e IPA III</w:t>
      </w:r>
    </w:p>
    <w:p w14:paraId="5DF86708" w14:textId="77777777" w:rsidR="00055DFE" w:rsidRPr="00E36B22" w:rsidRDefault="00055DFE" w:rsidP="00B4579E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t>Për Shqipërinë:</w:t>
      </w:r>
      <w:r w:rsidRPr="00E36B22">
        <w:rPr>
          <w:rFonts w:ascii="Garamond" w:hAnsi="Garamond"/>
          <w:sz w:val="24"/>
        </w:rPr>
        <w:t xml:space="preserve"> </w:t>
      </w:r>
    </w:p>
    <w:p w14:paraId="1D9585AF" w14:textId="77777777" w:rsidR="00055DFE" w:rsidRPr="00715E42" w:rsidRDefault="00055DFE" w:rsidP="00B4579E">
      <w:pPr>
        <w:spacing w:after="0" w:line="240" w:lineRule="auto"/>
        <w:ind w:firstLine="284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Z. Ilir Beqaj</w:t>
      </w:r>
    </w:p>
    <w:p w14:paraId="0C365402" w14:textId="0182556D" w:rsidR="00055DFE" w:rsidRPr="00715E42" w:rsidRDefault="00055DFE" w:rsidP="00B4579E">
      <w:pPr>
        <w:spacing w:after="0" w:line="240" w:lineRule="auto"/>
        <w:ind w:firstLine="284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Koordinator Kombëtar i IPA-s</w:t>
      </w:r>
    </w:p>
    <w:p w14:paraId="1B418481" w14:textId="77777777" w:rsidR="00055DFE" w:rsidRPr="00715E42" w:rsidRDefault="00055DFE" w:rsidP="00B4579E">
      <w:pPr>
        <w:spacing w:after="0" w:line="240" w:lineRule="auto"/>
        <w:ind w:firstLine="284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lastRenderedPageBreak/>
        <w:t>Kryeministria</w:t>
      </w:r>
    </w:p>
    <w:p w14:paraId="3B85100C" w14:textId="77777777" w:rsidR="00055DFE" w:rsidRPr="00715E42" w:rsidRDefault="00055DFE" w:rsidP="00B4579E">
      <w:pPr>
        <w:spacing w:after="0" w:line="240" w:lineRule="auto"/>
        <w:ind w:firstLine="284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Blvd. “Dëshmorët e Kombit”</w:t>
      </w:r>
    </w:p>
    <w:p w14:paraId="7AC56543" w14:textId="77777777" w:rsidR="00055DFE" w:rsidRPr="00715E42" w:rsidRDefault="00055DFE" w:rsidP="00B4579E">
      <w:pPr>
        <w:spacing w:after="0" w:line="240" w:lineRule="auto"/>
        <w:ind w:firstLine="284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Tiranë, Shqipëri</w:t>
      </w:r>
    </w:p>
    <w:p w14:paraId="01CAB16E" w14:textId="77777777" w:rsidR="0080428D" w:rsidRPr="00715E42" w:rsidRDefault="00055DFE" w:rsidP="0080428D">
      <w:pPr>
        <w:spacing w:after="0" w:line="240" w:lineRule="auto"/>
        <w:ind w:firstLine="284"/>
        <w:rPr>
          <w:rFonts w:ascii="Garamond" w:hAnsi="Garamond"/>
          <w:snapToGrid w:val="0"/>
          <w:sz w:val="24"/>
          <w:szCs w:val="24"/>
        </w:rPr>
      </w:pPr>
      <w:r w:rsidRPr="00E36B22">
        <w:rPr>
          <w:rFonts w:ascii="Garamond" w:hAnsi="Garamond"/>
          <w:i/>
          <w:sz w:val="24"/>
        </w:rPr>
        <w:t>Email</w:t>
      </w:r>
      <w:r w:rsidRPr="00715E42">
        <w:rPr>
          <w:rFonts w:ascii="Garamond" w:hAnsi="Garamond"/>
          <w:snapToGrid w:val="0"/>
          <w:sz w:val="24"/>
          <w:szCs w:val="24"/>
        </w:rPr>
        <w:t xml:space="preserve">: eufa@saspac.gov.al </w:t>
      </w:r>
    </w:p>
    <w:p w14:paraId="580586A0" w14:textId="77777777" w:rsidR="0080428D" w:rsidRPr="00715E42" w:rsidRDefault="00055DFE" w:rsidP="0080428D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  <w:r w:rsidRPr="00715E42">
        <w:rPr>
          <w:rFonts w:ascii="Garamond" w:hAnsi="Garamond"/>
          <w:b/>
          <w:sz w:val="24"/>
          <w:szCs w:val="24"/>
        </w:rPr>
        <w:t>Për Kosovën</w:t>
      </w:r>
    </w:p>
    <w:p w14:paraId="670A94C5" w14:textId="77777777" w:rsidR="0080428D" w:rsidRPr="00715E42" w:rsidRDefault="00055DFE" w:rsidP="0080428D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715E42">
        <w:rPr>
          <w:rFonts w:ascii="Garamond" w:hAnsi="Garamond"/>
          <w:sz w:val="24"/>
          <w:szCs w:val="24"/>
        </w:rPr>
        <w:t>Koordinator Kombëtar i IPA-s</w:t>
      </w:r>
    </w:p>
    <w:p w14:paraId="1BFA48F2" w14:textId="77777777" w:rsidR="0080428D" w:rsidRPr="00715E42" w:rsidRDefault="00055DFE" w:rsidP="0080428D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715E42">
        <w:rPr>
          <w:rFonts w:ascii="Garamond" w:hAnsi="Garamond"/>
          <w:sz w:val="24"/>
          <w:szCs w:val="24"/>
        </w:rPr>
        <w:t>Zyra e Kryeministrit</w:t>
      </w:r>
    </w:p>
    <w:p w14:paraId="6BCD3DA9" w14:textId="77777777" w:rsidR="0080428D" w:rsidRPr="00715E42" w:rsidRDefault="00055DFE" w:rsidP="0080428D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715E42">
        <w:rPr>
          <w:rFonts w:ascii="Garamond" w:hAnsi="Garamond"/>
          <w:sz w:val="24"/>
          <w:szCs w:val="24"/>
        </w:rPr>
        <w:t>Qeveria e Kosovës</w:t>
      </w:r>
    </w:p>
    <w:p w14:paraId="3BC35CC1" w14:textId="77777777" w:rsidR="00055DFE" w:rsidRPr="00715E42" w:rsidRDefault="00055DFE" w:rsidP="0080428D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715E42">
        <w:rPr>
          <w:rFonts w:ascii="Garamond" w:hAnsi="Garamond"/>
          <w:sz w:val="24"/>
          <w:szCs w:val="24"/>
        </w:rPr>
        <w:t>Ndërtesa e Qeverisë, Sheshi “Nëna Terezë” 14, 10000, Prishtinë, Kosovë</w:t>
      </w:r>
    </w:p>
    <w:p w14:paraId="50CA225E" w14:textId="77777777" w:rsidR="0080428D" w:rsidRPr="00715E42" w:rsidRDefault="00055DFE" w:rsidP="0080428D">
      <w:pPr>
        <w:spacing w:after="0" w:line="240" w:lineRule="auto"/>
        <w:ind w:firstLine="284"/>
        <w:jc w:val="both"/>
        <w:rPr>
          <w:rStyle w:val="Hyperlink"/>
          <w:rFonts w:ascii="Garamond" w:hAnsi="Garamond"/>
          <w:b/>
          <w:sz w:val="24"/>
          <w:szCs w:val="24"/>
        </w:rPr>
      </w:pPr>
      <w:r w:rsidRPr="00E36B22">
        <w:rPr>
          <w:rFonts w:ascii="Garamond" w:hAnsi="Garamond"/>
          <w:i/>
          <w:sz w:val="24"/>
        </w:rPr>
        <w:t>Email</w:t>
      </w:r>
      <w:r w:rsidRPr="00715E42">
        <w:rPr>
          <w:rFonts w:ascii="Garamond" w:hAnsi="Garamond"/>
          <w:sz w:val="24"/>
          <w:szCs w:val="24"/>
        </w:rPr>
        <w:t>:</w:t>
      </w:r>
      <w:r w:rsidRPr="00715E42">
        <w:rPr>
          <w:rFonts w:ascii="Garamond" w:hAnsi="Garamond"/>
          <w:b/>
          <w:sz w:val="24"/>
          <w:szCs w:val="24"/>
        </w:rPr>
        <w:t xml:space="preserve"> </w:t>
      </w:r>
      <w:hyperlink r:id="rId14" w:history="1">
        <w:r w:rsidRPr="00715E42">
          <w:rPr>
            <w:rStyle w:val="Hyperlink"/>
            <w:rFonts w:ascii="Garamond" w:hAnsi="Garamond"/>
            <w:b/>
            <w:sz w:val="24"/>
            <w:szCs w:val="24"/>
          </w:rPr>
          <w:t>dazh@rks-gov.net</w:t>
        </w:r>
      </w:hyperlink>
      <w:r w:rsidRPr="00715E42">
        <w:rPr>
          <w:rFonts w:ascii="Garamond" w:hAnsi="Garamond"/>
          <w:b/>
          <w:sz w:val="24"/>
          <w:szCs w:val="24"/>
        </w:rPr>
        <w:t xml:space="preserve"> </w:t>
      </w:r>
      <w:r w:rsidRPr="00715E42">
        <w:rPr>
          <w:rFonts w:ascii="Garamond" w:hAnsi="Garamond"/>
          <w:sz w:val="24"/>
          <w:szCs w:val="24"/>
        </w:rPr>
        <w:t>dhe</w:t>
      </w:r>
      <w:r w:rsidRPr="00715E42">
        <w:rPr>
          <w:rFonts w:ascii="Garamond" w:hAnsi="Garamond"/>
          <w:b/>
          <w:sz w:val="24"/>
          <w:szCs w:val="24"/>
        </w:rPr>
        <w:t xml:space="preserve"> </w:t>
      </w:r>
      <w:hyperlink r:id="rId15" w:history="1">
        <w:r w:rsidRPr="00715E42">
          <w:rPr>
            <w:rStyle w:val="Hyperlink"/>
            <w:rFonts w:ascii="Garamond" w:hAnsi="Garamond"/>
            <w:b/>
            <w:sz w:val="24"/>
            <w:szCs w:val="24"/>
          </w:rPr>
          <w:t>Florim.Canolli@rks-gov.net</w:t>
        </w:r>
      </w:hyperlink>
    </w:p>
    <w:p w14:paraId="75954A36" w14:textId="77777777" w:rsidR="0080428D" w:rsidRPr="00715E42" w:rsidRDefault="0080428D" w:rsidP="0080428D">
      <w:pPr>
        <w:spacing w:after="0" w:line="240" w:lineRule="auto"/>
        <w:ind w:firstLine="284"/>
        <w:jc w:val="both"/>
        <w:rPr>
          <w:rFonts w:ascii="Garamond" w:hAnsi="Garamond"/>
          <w:snapToGrid w:val="0"/>
          <w:sz w:val="24"/>
          <w:szCs w:val="24"/>
        </w:rPr>
      </w:pPr>
    </w:p>
    <w:p w14:paraId="7B4CE031" w14:textId="77777777" w:rsidR="0080428D" w:rsidRPr="00715E42" w:rsidRDefault="00055DFE" w:rsidP="0080428D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Neni 4</w:t>
      </w:r>
    </w:p>
    <w:p w14:paraId="4F41AB44" w14:textId="77777777" w:rsidR="00055DFE" w:rsidRPr="00715E42" w:rsidRDefault="00055DFE" w:rsidP="0080428D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t>Pika e kontaktit të Zyrës Evropiane Kundër Mashtrimit (ZEKM)</w:t>
      </w:r>
    </w:p>
    <w:p w14:paraId="25542619" w14:textId="77777777" w:rsidR="00B4579E" w:rsidRPr="00715E42" w:rsidRDefault="00B4579E" w:rsidP="00B4579E">
      <w:pPr>
        <w:spacing w:after="0" w:line="240" w:lineRule="auto"/>
        <w:ind w:firstLine="284"/>
        <w:jc w:val="both"/>
        <w:rPr>
          <w:rFonts w:ascii="Garamond" w:hAnsi="Garamond"/>
          <w:snapToGrid w:val="0"/>
          <w:sz w:val="24"/>
          <w:szCs w:val="24"/>
        </w:rPr>
      </w:pPr>
    </w:p>
    <w:p w14:paraId="2846511E" w14:textId="0013E2A9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Pika e kontaktit të përfituesit të IPA III që ka kompetencat e duhura për të bashkëpunuar në mënyrë të drejtpërdrejtë me Zyrën Evropiane Kundër Mashtrimit (ZEKM), në mënyrë që të lehtësojë aktivitetet operative të ZEKM-së do të jetë:</w:t>
      </w:r>
    </w:p>
    <w:p w14:paraId="2CA2C30B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b/>
          <w:snapToGrid w:val="0"/>
          <w:sz w:val="24"/>
          <w:szCs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t>Për Shqipërinë:</w:t>
      </w:r>
    </w:p>
    <w:p w14:paraId="7B2139FC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Znj. Blerina Naska</w:t>
      </w:r>
    </w:p>
    <w:p w14:paraId="44BA7334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Drejtore e Drejtorisë së Inspektimit Financiar, </w:t>
      </w:r>
      <w:r w:rsidRPr="00715E42">
        <w:rPr>
          <w:rFonts w:ascii="Garamond" w:hAnsi="Garamond"/>
          <w:color w:val="000000"/>
          <w:sz w:val="24"/>
          <w:szCs w:val="24"/>
          <w:shd w:val="clear" w:color="auto" w:fill="FFFFFF"/>
        </w:rPr>
        <w:t>Inspektimi Financiar Publik pranë Ministrisë së Financave dhe Ekonomisë</w:t>
      </w:r>
    </w:p>
    <w:p w14:paraId="3FE27911" w14:textId="15EB1962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Bulevardi “Dëshmorët e Kombit”, </w:t>
      </w:r>
      <w:r w:rsidR="00715E42">
        <w:rPr>
          <w:rFonts w:ascii="Garamond" w:hAnsi="Garamond"/>
          <w:snapToGrid w:val="0"/>
          <w:sz w:val="24"/>
          <w:szCs w:val="24"/>
        </w:rPr>
        <w:t>n</w:t>
      </w:r>
      <w:r w:rsidRPr="00715E42">
        <w:rPr>
          <w:rFonts w:ascii="Garamond" w:hAnsi="Garamond"/>
          <w:snapToGrid w:val="0"/>
          <w:sz w:val="24"/>
          <w:szCs w:val="24"/>
        </w:rPr>
        <w:t>r.</w:t>
      </w:r>
      <w:r w:rsidR="00715E42">
        <w:rPr>
          <w:rFonts w:ascii="Garamond" w:hAnsi="Garamond"/>
          <w:snapToGrid w:val="0"/>
          <w:sz w:val="24"/>
          <w:szCs w:val="24"/>
        </w:rPr>
        <w:t xml:space="preserve"> </w:t>
      </w:r>
      <w:r w:rsidRPr="00715E42">
        <w:rPr>
          <w:rFonts w:ascii="Garamond" w:hAnsi="Garamond"/>
          <w:snapToGrid w:val="0"/>
          <w:sz w:val="24"/>
          <w:szCs w:val="24"/>
        </w:rPr>
        <w:t>3, Tiranë, Shqipëri</w:t>
      </w:r>
    </w:p>
    <w:p w14:paraId="6E4B5F95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E36B22">
        <w:rPr>
          <w:rFonts w:ascii="Garamond" w:hAnsi="Garamond"/>
          <w:i/>
          <w:sz w:val="24"/>
        </w:rPr>
        <w:t>Email</w:t>
      </w:r>
      <w:r w:rsidRPr="00715E42">
        <w:rPr>
          <w:rFonts w:ascii="Garamond" w:hAnsi="Garamond"/>
          <w:snapToGrid w:val="0"/>
          <w:sz w:val="24"/>
          <w:szCs w:val="24"/>
        </w:rPr>
        <w:t xml:space="preserve">: </w:t>
      </w:r>
      <w:hyperlink r:id="rId16" w:history="1">
        <w:r w:rsidRPr="00715E42">
          <w:rPr>
            <w:rStyle w:val="Hyperlink"/>
            <w:rFonts w:ascii="Garamond" w:hAnsi="Garamond"/>
            <w:snapToGrid w:val="0"/>
            <w:sz w:val="24"/>
            <w:szCs w:val="24"/>
          </w:rPr>
          <w:t>blerina.naska@</w:t>
        </w:r>
        <w:r w:rsidRPr="00715E42">
          <w:rPr>
            <w:rStyle w:val="Hyperlink"/>
            <w:rFonts w:ascii="Garamond" w:hAnsi="Garamond"/>
            <w:sz w:val="24"/>
            <w:szCs w:val="24"/>
          </w:rPr>
          <w:t>financa.gov.al</w:t>
        </w:r>
      </w:hyperlink>
    </w:p>
    <w:p w14:paraId="5C9ED23C" w14:textId="7739751D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b/>
          <w:snapToGrid w:val="0"/>
          <w:sz w:val="24"/>
          <w:szCs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t>Për Kosovën</w:t>
      </w:r>
      <w:r w:rsidR="00715E42">
        <w:rPr>
          <w:rFonts w:ascii="Garamond" w:hAnsi="Garamond"/>
          <w:b/>
          <w:snapToGrid w:val="0"/>
          <w:sz w:val="24"/>
          <w:szCs w:val="24"/>
        </w:rPr>
        <w:t>:</w:t>
      </w:r>
    </w:p>
    <w:p w14:paraId="53F4326B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Zyra e Kryeministrit</w:t>
      </w:r>
    </w:p>
    <w:p w14:paraId="5A3F1EEB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Qeveria e Kosovës</w:t>
      </w:r>
    </w:p>
    <w:p w14:paraId="4291F45D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Koordinator Kombëtar i IPA-s</w:t>
      </w:r>
    </w:p>
    <w:p w14:paraId="74586933" w14:textId="724EC932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Ndërtesa e </w:t>
      </w:r>
      <w:r w:rsidR="00715E42" w:rsidRPr="00715E42">
        <w:rPr>
          <w:rFonts w:ascii="Garamond" w:hAnsi="Garamond"/>
          <w:snapToGrid w:val="0"/>
          <w:sz w:val="24"/>
          <w:szCs w:val="24"/>
        </w:rPr>
        <w:t>qeverisë</w:t>
      </w:r>
    </w:p>
    <w:p w14:paraId="7EC8CC6C" w14:textId="53896DF0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Sheshi “Nëna Terezë”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14 </w:t>
      </w:r>
    </w:p>
    <w:p w14:paraId="78575806" w14:textId="7777777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10000, Prishtinë, Kosovë</w:t>
      </w:r>
    </w:p>
    <w:p w14:paraId="49D8C3B5" w14:textId="77777777" w:rsidR="0080428D" w:rsidRPr="00715E42" w:rsidRDefault="00055DFE" w:rsidP="0080428D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E36B22">
        <w:rPr>
          <w:rFonts w:ascii="Garamond" w:hAnsi="Garamond"/>
          <w:i/>
          <w:sz w:val="24"/>
        </w:rPr>
        <w:t>Email</w:t>
      </w:r>
      <w:r w:rsidRPr="00715E42">
        <w:rPr>
          <w:rFonts w:ascii="Garamond" w:hAnsi="Garamond"/>
          <w:snapToGrid w:val="0"/>
          <w:sz w:val="24"/>
          <w:szCs w:val="24"/>
        </w:rPr>
        <w:t xml:space="preserve">: dazh@rks-gov.net dhe </w:t>
      </w:r>
      <w:hyperlink r:id="rId17" w:history="1">
        <w:r w:rsidRPr="00715E42">
          <w:rPr>
            <w:rFonts w:ascii="Garamond" w:hAnsi="Garamond"/>
            <w:sz w:val="24"/>
            <w:szCs w:val="24"/>
          </w:rPr>
          <w:t>Florim.Canolli@rks-gov.net</w:t>
        </w:r>
      </w:hyperlink>
    </w:p>
    <w:p w14:paraId="1BD8D564" w14:textId="77777777" w:rsidR="0080428D" w:rsidRPr="00715E42" w:rsidRDefault="0080428D" w:rsidP="0080428D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napToGrid w:val="0"/>
          <w:sz w:val="24"/>
          <w:szCs w:val="24"/>
        </w:rPr>
      </w:pPr>
    </w:p>
    <w:p w14:paraId="687F209D" w14:textId="77777777" w:rsidR="0080428D" w:rsidRPr="00715E42" w:rsidRDefault="00055DFE" w:rsidP="0080428D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Neni 5</w:t>
      </w:r>
    </w:p>
    <w:p w14:paraId="70130538" w14:textId="5A4B63E2" w:rsidR="00055DFE" w:rsidRPr="00715E42" w:rsidRDefault="00055DFE" w:rsidP="0080428D">
      <w:pPr>
        <w:pStyle w:val="ListParagraph"/>
        <w:spacing w:after="0" w:line="240" w:lineRule="auto"/>
        <w:ind w:left="0" w:firstLine="284"/>
        <w:jc w:val="center"/>
        <w:rPr>
          <w:rFonts w:ascii="Garamond" w:eastAsia="Times New Roman" w:hAnsi="Garamond"/>
          <w:b/>
          <w:snapToGrid w:val="0"/>
          <w:sz w:val="24"/>
          <w:szCs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t xml:space="preserve">Marrëveshjet </w:t>
      </w:r>
      <w:r w:rsidR="00715E42" w:rsidRPr="00715E42">
        <w:rPr>
          <w:rFonts w:ascii="Garamond" w:hAnsi="Garamond"/>
          <w:b/>
          <w:snapToGrid w:val="0"/>
          <w:sz w:val="24"/>
          <w:szCs w:val="24"/>
        </w:rPr>
        <w:t>financiare kuadër të partneritetit</w:t>
      </w:r>
    </w:p>
    <w:p w14:paraId="24BC1B8C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hAnsi="Garamond"/>
          <w:snapToGrid w:val="0"/>
          <w:sz w:val="24"/>
          <w:szCs w:val="24"/>
        </w:rPr>
      </w:pPr>
    </w:p>
    <w:p w14:paraId="5F799A68" w14:textId="1943AAD2" w:rsidR="00055DFE" w:rsidRPr="00715E42" w:rsidRDefault="00055DFE" w:rsidP="00715E42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Programi i BNK-së do të zbatohet në përputhje me dispozitat e Marrëveshjes Financiare </w:t>
      </w:r>
      <w:r w:rsidR="00715E42">
        <w:rPr>
          <w:rFonts w:ascii="Garamond" w:hAnsi="Garamond"/>
          <w:snapToGrid w:val="0"/>
          <w:sz w:val="24"/>
          <w:szCs w:val="24"/>
        </w:rPr>
        <w:t xml:space="preserve">në </w:t>
      </w:r>
      <w:r w:rsidRPr="00715E42">
        <w:rPr>
          <w:rFonts w:ascii="Garamond" w:hAnsi="Garamond"/>
          <w:snapToGrid w:val="0"/>
          <w:sz w:val="24"/>
          <w:szCs w:val="24"/>
        </w:rPr>
        <w:t>Kuadër të Partneritetit (MFKP), përkatësisht ndërmjet Komisionit Evropian dhe Shqipërisë për rregullat specifike të zbatimit të asistencës financiare të BE-së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për Shqipërinë në kuadër të Instrumentit për Asistencën e Paraanëtarësimit (IPA III), dhe në përputhje me dispozitat e MFKP-së mes Komisionit Evropian dhe Kosovës për rregullat specifike të zbatimit të asistencës financiare të BE-së për Kosovën në kuadër të Instrumentit për Asistencën e Paraanëtarësimit (IPA III) (referuar në vijim si “MFKP-të”).</w:t>
      </w:r>
    </w:p>
    <w:p w14:paraId="57256BBC" w14:textId="2DCF151D" w:rsidR="0080428D" w:rsidRPr="00715E42" w:rsidRDefault="00055DFE" w:rsidP="008042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Kjo 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marrëveshje financimi </w:t>
      </w:r>
      <w:r w:rsidRPr="00715E42">
        <w:rPr>
          <w:rFonts w:ascii="Garamond" w:hAnsi="Garamond"/>
          <w:snapToGrid w:val="0"/>
          <w:sz w:val="24"/>
          <w:szCs w:val="24"/>
        </w:rPr>
        <w:t xml:space="preserve">plotëson dispozitat e MFKP-ve të sipërpërmendura. Në rast </w:t>
      </w:r>
      <w:r w:rsidRPr="00715E42">
        <w:rPr>
          <w:rFonts w:ascii="Garamond" w:hAnsi="Garamond"/>
          <w:sz w:val="24"/>
          <w:szCs w:val="24"/>
        </w:rPr>
        <w:t xml:space="preserve">konflikti, nga njëra anë, e dispozitave të kësaj </w:t>
      </w:r>
      <w:r w:rsidR="00715E42" w:rsidRPr="00715E42">
        <w:rPr>
          <w:rFonts w:ascii="Garamond" w:hAnsi="Garamond"/>
          <w:sz w:val="24"/>
          <w:szCs w:val="24"/>
        </w:rPr>
        <w:t xml:space="preserve">marrëveshjeje financimi </w:t>
      </w:r>
      <w:r w:rsidRPr="00715E42">
        <w:rPr>
          <w:rFonts w:ascii="Garamond" w:hAnsi="Garamond"/>
          <w:sz w:val="24"/>
          <w:szCs w:val="24"/>
        </w:rPr>
        <w:t>dhe, nga ana tjetër, e dispozitave të MFKP-së përkatëse, kjo e fundit do të ketë përparësi.</w:t>
      </w:r>
    </w:p>
    <w:p w14:paraId="51A2F0F9" w14:textId="77777777" w:rsidR="00864A4B" w:rsidRPr="00715E42" w:rsidRDefault="00864A4B" w:rsidP="0080428D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</w:p>
    <w:p w14:paraId="5743CBD6" w14:textId="77777777" w:rsidR="001F289B" w:rsidRDefault="001F289B" w:rsidP="0080428D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</w:p>
    <w:p w14:paraId="5EEFA76F" w14:textId="77777777" w:rsidR="001F289B" w:rsidRDefault="001F289B" w:rsidP="0080428D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</w:p>
    <w:p w14:paraId="2AF72D3C" w14:textId="77777777" w:rsidR="001F289B" w:rsidRDefault="001F289B" w:rsidP="0080428D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</w:p>
    <w:p w14:paraId="73036CF3" w14:textId="77777777" w:rsidR="0080428D" w:rsidRPr="00715E42" w:rsidRDefault="00055DFE" w:rsidP="0080428D">
      <w:pPr>
        <w:spacing w:after="0" w:line="240" w:lineRule="auto"/>
        <w:ind w:firstLine="284"/>
        <w:jc w:val="center"/>
        <w:rPr>
          <w:rFonts w:ascii="Garamond" w:hAnsi="Garamond"/>
          <w:snapToGrid w:val="0"/>
          <w:sz w:val="24"/>
          <w:szCs w:val="24"/>
        </w:rPr>
      </w:pPr>
      <w:bookmarkStart w:id="0" w:name="_GoBack"/>
      <w:bookmarkEnd w:id="0"/>
      <w:r w:rsidRPr="00715E42">
        <w:rPr>
          <w:rFonts w:ascii="Garamond" w:hAnsi="Garamond"/>
          <w:snapToGrid w:val="0"/>
          <w:sz w:val="24"/>
          <w:szCs w:val="24"/>
        </w:rPr>
        <w:t>Neni 6</w:t>
      </w:r>
    </w:p>
    <w:p w14:paraId="6577A714" w14:textId="77777777" w:rsidR="00055DFE" w:rsidRPr="00715E42" w:rsidRDefault="00055DFE" w:rsidP="0080428D">
      <w:pPr>
        <w:spacing w:after="0" w:line="240" w:lineRule="auto"/>
        <w:ind w:firstLine="284"/>
        <w:jc w:val="center"/>
        <w:rPr>
          <w:rFonts w:ascii="Garamond" w:hAnsi="Garamond"/>
          <w:b/>
          <w:snapToGrid w:val="0"/>
          <w:sz w:val="24"/>
          <w:szCs w:val="24"/>
        </w:rPr>
      </w:pPr>
      <w:r w:rsidRPr="00715E42">
        <w:rPr>
          <w:rFonts w:ascii="Garamond" w:hAnsi="Garamond"/>
          <w:b/>
          <w:snapToGrid w:val="0"/>
          <w:sz w:val="24"/>
          <w:szCs w:val="24"/>
        </w:rPr>
        <w:t>Shtojcat</w:t>
      </w:r>
    </w:p>
    <w:p w14:paraId="3A518D65" w14:textId="77777777" w:rsidR="0080428D" w:rsidRPr="00715E42" w:rsidRDefault="0080428D" w:rsidP="0080428D">
      <w:pPr>
        <w:spacing w:after="0" w:line="240" w:lineRule="auto"/>
        <w:ind w:firstLine="284"/>
        <w:jc w:val="both"/>
        <w:rPr>
          <w:rFonts w:ascii="Garamond" w:eastAsia="Times New Roman" w:hAnsi="Garamond"/>
          <w:b/>
          <w:snapToGrid w:val="0"/>
          <w:sz w:val="24"/>
          <w:szCs w:val="24"/>
        </w:rPr>
      </w:pPr>
    </w:p>
    <w:p w14:paraId="65AA4171" w14:textId="7C69B327" w:rsidR="00055DFE" w:rsidRPr="00715E42" w:rsidRDefault="00055DFE" w:rsidP="00B4579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1. Kjo 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marrëveshjeje financimi </w:t>
      </w:r>
      <w:r w:rsidRPr="00715E42">
        <w:rPr>
          <w:rFonts w:ascii="Garamond" w:hAnsi="Garamond"/>
          <w:snapToGrid w:val="0"/>
          <w:sz w:val="24"/>
          <w:szCs w:val="24"/>
        </w:rPr>
        <w:t>është e përbërë nga:</w:t>
      </w:r>
    </w:p>
    <w:p w14:paraId="4F9D7F84" w14:textId="00538645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a) Këto </w:t>
      </w:r>
      <w:r w:rsidR="00715E42" w:rsidRPr="00715E42">
        <w:rPr>
          <w:rFonts w:ascii="Garamond" w:hAnsi="Garamond"/>
          <w:snapToGrid w:val="0"/>
          <w:sz w:val="24"/>
          <w:szCs w:val="24"/>
        </w:rPr>
        <w:t>kushte të veçanta</w:t>
      </w:r>
      <w:r w:rsidR="00715E42">
        <w:rPr>
          <w:rFonts w:ascii="Garamond" w:hAnsi="Garamond"/>
          <w:snapToGrid w:val="0"/>
          <w:sz w:val="24"/>
          <w:szCs w:val="24"/>
        </w:rPr>
        <w:t>:</w:t>
      </w:r>
    </w:p>
    <w:p w14:paraId="6831C145" w14:textId="409E9F4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lastRenderedPageBreak/>
        <w:t>b) Shtojca I: Programi i BNK-së</w:t>
      </w:r>
      <w:r w:rsidR="00715E42">
        <w:rPr>
          <w:rFonts w:ascii="Garamond" w:hAnsi="Garamond"/>
          <w:snapToGrid w:val="0"/>
          <w:sz w:val="24"/>
          <w:szCs w:val="24"/>
        </w:rPr>
        <w:t>:</w:t>
      </w:r>
      <w:r w:rsidRPr="00715E42">
        <w:rPr>
          <w:rFonts w:ascii="Garamond" w:hAnsi="Garamond"/>
          <w:snapToGrid w:val="0"/>
          <w:sz w:val="24"/>
          <w:szCs w:val="24"/>
        </w:rPr>
        <w:t xml:space="preserve"> Republika e Shqipërisë</w:t>
      </w:r>
      <w:r w:rsidR="00715E42">
        <w:rPr>
          <w:rFonts w:ascii="Garamond" w:hAnsi="Garamond"/>
          <w:snapToGrid w:val="0"/>
          <w:sz w:val="24"/>
          <w:szCs w:val="24"/>
        </w:rPr>
        <w:t>–</w:t>
      </w:r>
      <w:r w:rsidRPr="00715E42">
        <w:rPr>
          <w:rFonts w:ascii="Garamond" w:hAnsi="Garamond"/>
          <w:snapToGrid w:val="0"/>
          <w:sz w:val="24"/>
          <w:szCs w:val="24"/>
        </w:rPr>
        <w:t>Kosovë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për periudhën 2021</w:t>
      </w:r>
      <w:r w:rsidR="00715E42">
        <w:rPr>
          <w:rFonts w:ascii="Garamond" w:hAnsi="Garamond"/>
          <w:snapToGrid w:val="0"/>
          <w:sz w:val="24"/>
          <w:szCs w:val="24"/>
        </w:rPr>
        <w:t>–</w:t>
      </w:r>
      <w:r w:rsidRPr="00715E42">
        <w:rPr>
          <w:rFonts w:ascii="Garamond" w:hAnsi="Garamond"/>
          <w:snapToGrid w:val="0"/>
          <w:sz w:val="24"/>
          <w:szCs w:val="24"/>
        </w:rPr>
        <w:t>2027</w:t>
      </w:r>
      <w:r w:rsidR="00715E42">
        <w:rPr>
          <w:rFonts w:ascii="Garamond" w:hAnsi="Garamond"/>
          <w:snapToGrid w:val="0"/>
          <w:sz w:val="24"/>
          <w:szCs w:val="24"/>
        </w:rPr>
        <w:t>;</w:t>
      </w:r>
    </w:p>
    <w:p w14:paraId="57D0577F" w14:textId="20513B64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c) Shtojca II: Kushtet e </w:t>
      </w:r>
      <w:r w:rsidR="00715E42" w:rsidRPr="00715E42">
        <w:rPr>
          <w:rFonts w:ascii="Garamond" w:hAnsi="Garamond"/>
          <w:snapToGrid w:val="0"/>
          <w:sz w:val="24"/>
          <w:szCs w:val="24"/>
        </w:rPr>
        <w:t>përgjithshme</w:t>
      </w:r>
      <w:r w:rsidR="00715E42">
        <w:rPr>
          <w:rFonts w:ascii="Garamond" w:hAnsi="Garamond"/>
          <w:snapToGrid w:val="0"/>
          <w:sz w:val="24"/>
          <w:szCs w:val="24"/>
        </w:rPr>
        <w:t>;</w:t>
      </w:r>
    </w:p>
    <w:p w14:paraId="6EB97E66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d) Shtojca III: Modeli i raportit vjetor të BNK-së për zbatimin e asistencës nga IPA III në përputhje me nenin 80 të MFKP-së</w:t>
      </w:r>
      <w:r w:rsidR="00715E42">
        <w:rPr>
          <w:rFonts w:ascii="Garamond" w:hAnsi="Garamond"/>
          <w:snapToGrid w:val="0"/>
          <w:sz w:val="24"/>
          <w:szCs w:val="24"/>
        </w:rPr>
        <w:t>.</w:t>
      </w:r>
    </w:p>
    <w:p w14:paraId="5D32F209" w14:textId="68EA2092" w:rsidR="0080428D" w:rsidRPr="00715E42" w:rsidRDefault="00055DFE" w:rsidP="0080428D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2. Në rast konflikti midis dispozitave të shtojcave dhe dispozitave të këtyre </w:t>
      </w:r>
      <w:r w:rsidR="00715E42" w:rsidRPr="00715E42">
        <w:rPr>
          <w:rFonts w:ascii="Garamond" w:hAnsi="Garamond"/>
          <w:snapToGrid w:val="0"/>
          <w:sz w:val="24"/>
          <w:szCs w:val="24"/>
        </w:rPr>
        <w:t>kushteve të veçanta</w:t>
      </w:r>
      <w:r w:rsidRPr="00715E42">
        <w:rPr>
          <w:rFonts w:ascii="Garamond" w:hAnsi="Garamond"/>
          <w:snapToGrid w:val="0"/>
          <w:sz w:val="24"/>
          <w:szCs w:val="24"/>
        </w:rPr>
        <w:t>, këto të fundit do të kenë përparësi. Në rast konflikti midis dispozitave të shtojcës I dhe dispozitave të shtojcës II, kjo e fundit do të ketë përparësi.</w:t>
      </w:r>
    </w:p>
    <w:p w14:paraId="067C1B2A" w14:textId="77777777" w:rsidR="0080428D" w:rsidRPr="00715E42" w:rsidRDefault="0080428D" w:rsidP="0080428D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</w:p>
    <w:p w14:paraId="622AD034" w14:textId="77777777" w:rsidR="0080428D" w:rsidRPr="00715E42" w:rsidRDefault="00055DFE" w:rsidP="0080428D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sz w:val="24"/>
          <w:szCs w:val="24"/>
        </w:rPr>
      </w:pPr>
      <w:r w:rsidRPr="00715E42">
        <w:rPr>
          <w:rFonts w:ascii="Garamond" w:hAnsi="Garamond"/>
          <w:sz w:val="24"/>
          <w:szCs w:val="24"/>
        </w:rPr>
        <w:t>Neni 7</w:t>
      </w:r>
    </w:p>
    <w:p w14:paraId="1F8252B4" w14:textId="77777777" w:rsidR="00055DFE" w:rsidRPr="00715E42" w:rsidRDefault="00055DFE" w:rsidP="0080428D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b/>
          <w:sz w:val="24"/>
          <w:szCs w:val="24"/>
        </w:rPr>
      </w:pPr>
      <w:r w:rsidRPr="00715E42">
        <w:rPr>
          <w:rFonts w:ascii="Garamond" w:hAnsi="Garamond"/>
          <w:b/>
          <w:sz w:val="24"/>
          <w:szCs w:val="24"/>
        </w:rPr>
        <w:t>Nënshkrimi dhe hyrja në fuqi</w:t>
      </w:r>
    </w:p>
    <w:p w14:paraId="65AB87E0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hAnsi="Garamond"/>
          <w:snapToGrid w:val="0"/>
          <w:sz w:val="24"/>
          <w:szCs w:val="24"/>
        </w:rPr>
      </w:pPr>
    </w:p>
    <w:p w14:paraId="008876F8" w14:textId="78F05D46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Kjo 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marrëveshjeje financimi </w:t>
      </w:r>
      <w:r w:rsidRPr="00715E42">
        <w:rPr>
          <w:rFonts w:ascii="Garamond" w:hAnsi="Garamond"/>
          <w:snapToGrid w:val="0"/>
          <w:sz w:val="24"/>
          <w:szCs w:val="24"/>
        </w:rPr>
        <w:t>konsiderohet e nënshkruar në datën që nënshkruhet nga pala e fundit, dhe jo më vonë se data 31 dhjetor 2023.</w:t>
      </w:r>
    </w:p>
    <w:p w14:paraId="0E48AC5D" w14:textId="39504130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 xml:space="preserve">Kjo </w:t>
      </w:r>
      <w:r w:rsidR="00715E42" w:rsidRPr="00715E42">
        <w:rPr>
          <w:rFonts w:ascii="Garamond" w:hAnsi="Garamond"/>
          <w:snapToGrid w:val="0"/>
          <w:sz w:val="24"/>
          <w:szCs w:val="24"/>
        </w:rPr>
        <w:t xml:space="preserve">marrëveshje financimi </w:t>
      </w:r>
      <w:r w:rsidRPr="00715E42">
        <w:rPr>
          <w:rFonts w:ascii="Garamond" w:hAnsi="Garamond"/>
          <w:snapToGrid w:val="0"/>
          <w:sz w:val="24"/>
          <w:szCs w:val="24"/>
        </w:rPr>
        <w:t>do të hyjë në fuqi në datën kur Komisioni merr një njoftim nga përfituesit e IPA III, i cili konfirmon realizimin e procedurave të brendshme të përfituesit të IPA III</w:t>
      </w:r>
      <w:r w:rsidR="00715E42">
        <w:rPr>
          <w:rFonts w:ascii="Garamond" w:hAnsi="Garamond"/>
          <w:snapToGrid w:val="0"/>
          <w:sz w:val="24"/>
          <w:szCs w:val="24"/>
        </w:rPr>
        <w:t>,</w:t>
      </w:r>
      <w:r w:rsidRPr="00715E42">
        <w:rPr>
          <w:rFonts w:ascii="Garamond" w:hAnsi="Garamond"/>
          <w:snapToGrid w:val="0"/>
          <w:sz w:val="24"/>
          <w:szCs w:val="24"/>
        </w:rPr>
        <w:t xml:space="preserve"> që cilësohen të nevojshme për hyrjen e saj në fuqi. Komisioni do të informojë përfituesit e IPA III për datën e marrjes së këtij njoftimi. Njoftimi i fundit nga dy njoftimet e marra nga përfituesit e IPA III do të merret në konsideratë për hyrjen në fuqi.</w:t>
      </w:r>
    </w:p>
    <w:p w14:paraId="15091BF8" w14:textId="56E19039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hAnsi="Garamond"/>
          <w:snapToGrid w:val="0"/>
          <w:sz w:val="24"/>
          <w:szCs w:val="24"/>
        </w:rPr>
      </w:pPr>
      <w:r w:rsidRPr="00715E42">
        <w:rPr>
          <w:rFonts w:ascii="Garamond" w:hAnsi="Garamond"/>
          <w:snapToGrid w:val="0"/>
          <w:sz w:val="24"/>
          <w:szCs w:val="24"/>
        </w:rPr>
        <w:t>Kjo marrëveshje është hartuar në tr</w:t>
      </w:r>
      <w:r w:rsidR="00715E42">
        <w:rPr>
          <w:rFonts w:ascii="Garamond" w:hAnsi="Garamond"/>
          <w:snapToGrid w:val="0"/>
          <w:sz w:val="24"/>
          <w:szCs w:val="24"/>
        </w:rPr>
        <w:t>i</w:t>
      </w:r>
      <w:r w:rsidRPr="00715E42">
        <w:rPr>
          <w:rFonts w:ascii="Garamond" w:hAnsi="Garamond"/>
          <w:snapToGrid w:val="0"/>
          <w:sz w:val="24"/>
          <w:szCs w:val="24"/>
        </w:rPr>
        <w:t xml:space="preserve"> kopje në gjuhën angleze, një i dorëzohet Komisionit dhe një për secilin prej përfituesve të IPA III.</w:t>
      </w:r>
    </w:p>
    <w:p w14:paraId="1982B035" w14:textId="77777777" w:rsidR="00055DFE" w:rsidRPr="00715E42" w:rsidRDefault="00055DFE" w:rsidP="00B4579E">
      <w:pPr>
        <w:spacing w:after="0" w:line="240" w:lineRule="auto"/>
        <w:ind w:firstLine="284"/>
        <w:jc w:val="both"/>
        <w:rPr>
          <w:rFonts w:ascii="Garamond" w:eastAsia="Times New Roman" w:hAnsi="Garamond"/>
          <w:snapToGrid w:val="0"/>
          <w:sz w:val="24"/>
          <w:szCs w:val="24"/>
        </w:rPr>
      </w:pPr>
    </w:p>
    <w:p w14:paraId="45AE9870" w14:textId="35B2257C" w:rsidR="00055DFE" w:rsidRPr="00715E42" w:rsidRDefault="00E36B22" w:rsidP="00E36B22">
      <w:pPr>
        <w:spacing w:after="0" w:line="240" w:lineRule="auto"/>
        <w:rPr>
          <w:rFonts w:ascii="Garamond" w:eastAsia="Times New Roman" w:hAnsi="Garamond"/>
          <w:snapToGrid w:val="0"/>
          <w:sz w:val="24"/>
          <w:szCs w:val="24"/>
        </w:rPr>
      </w:pPr>
      <w:r>
        <w:rPr>
          <w:rFonts w:ascii="Garamond" w:hAnsi="Garamond"/>
          <w:snapToGrid w:val="0"/>
          <w:sz w:val="24"/>
          <w:szCs w:val="24"/>
        </w:rPr>
        <w:t xml:space="preserve">    </w:t>
      </w:r>
      <w:r w:rsidR="00715E42" w:rsidRPr="00715E42">
        <w:rPr>
          <w:rFonts w:ascii="Garamond" w:hAnsi="Garamond"/>
          <w:snapToGrid w:val="0"/>
          <w:sz w:val="24"/>
          <w:szCs w:val="24"/>
        </w:rPr>
        <w:t>PËR PËRFITUESIT E IPA III</w:t>
      </w:r>
      <w:r w:rsidR="00715E42" w:rsidRPr="00715E42">
        <w:rPr>
          <w:rFonts w:ascii="Garamond" w:hAnsi="Garamond"/>
          <w:snapToGrid w:val="0"/>
          <w:sz w:val="24"/>
          <w:szCs w:val="24"/>
        </w:rPr>
        <w:tab/>
      </w:r>
      <w:r w:rsidR="00715E42" w:rsidRPr="00715E42">
        <w:rPr>
          <w:rFonts w:ascii="Garamond" w:hAnsi="Garamond"/>
          <w:snapToGrid w:val="0"/>
          <w:sz w:val="24"/>
          <w:szCs w:val="24"/>
        </w:rPr>
        <w:tab/>
      </w:r>
      <w:r w:rsidR="00715E42" w:rsidRPr="00715E42">
        <w:rPr>
          <w:rFonts w:ascii="Garamond" w:hAnsi="Garamond"/>
          <w:snapToGrid w:val="0"/>
          <w:sz w:val="24"/>
          <w:szCs w:val="24"/>
        </w:rPr>
        <w:tab/>
        <w:t xml:space="preserve">           PËR KOMISIONIN</w:t>
      </w:r>
    </w:p>
    <w:p w14:paraId="561AE534" w14:textId="77777777" w:rsidR="00055DFE" w:rsidRPr="00715E42" w:rsidRDefault="00055DFE" w:rsidP="00B4579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055DFE" w:rsidRPr="00715E42" w14:paraId="0E5E8270" w14:textId="77777777" w:rsidTr="00715E42">
        <w:tc>
          <w:tcPr>
            <w:tcW w:w="4536" w:type="dxa"/>
            <w:shd w:val="clear" w:color="auto" w:fill="auto"/>
          </w:tcPr>
          <w:p w14:paraId="60D7DC3F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b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b/>
                <w:snapToGrid w:val="0"/>
                <w:sz w:val="24"/>
                <w:szCs w:val="24"/>
              </w:rPr>
              <w:t>Për Shqipërinë:</w:t>
            </w:r>
          </w:p>
          <w:p w14:paraId="54294D5A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Z. Ilir Beqaj</w:t>
            </w:r>
          </w:p>
          <w:p w14:paraId="4F89682F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 xml:space="preserve">Koordinator Kombëtar i IPA-s </w:t>
            </w:r>
          </w:p>
          <w:p w14:paraId="656EC1E4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</w:p>
          <w:p w14:paraId="65113A77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Tiranë,</w:t>
            </w:r>
          </w:p>
          <w:p w14:paraId="60FCE3FC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</w:p>
          <w:p w14:paraId="60C324F2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Data:</w:t>
            </w:r>
          </w:p>
          <w:p w14:paraId="396D2F0E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Nënshkrimi:</w:t>
            </w:r>
          </w:p>
          <w:p w14:paraId="2CB30F71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  <w:highlight w:val="yellow"/>
              </w:rPr>
            </w:pPr>
          </w:p>
          <w:p w14:paraId="6C643658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b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b/>
                <w:snapToGrid w:val="0"/>
                <w:sz w:val="24"/>
                <w:szCs w:val="24"/>
              </w:rPr>
              <w:t>Për Kosovën</w:t>
            </w:r>
          </w:p>
          <w:p w14:paraId="5B85B512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Z. Besnik Bislimi</w:t>
            </w:r>
          </w:p>
          <w:p w14:paraId="33804AFB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 xml:space="preserve">Zëvendëskryeministër i Parë </w:t>
            </w:r>
          </w:p>
          <w:p w14:paraId="5BC9580C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për Integrim Evropian, Zhvillim dhe Dialog</w:t>
            </w:r>
          </w:p>
          <w:p w14:paraId="5643AE88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  <w:highlight w:val="yellow"/>
              </w:rPr>
            </w:pPr>
          </w:p>
          <w:p w14:paraId="7D8B8001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Prishtinë, më</w:t>
            </w:r>
          </w:p>
          <w:p w14:paraId="6BBA9614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 xml:space="preserve">Data: </w:t>
            </w:r>
          </w:p>
          <w:p w14:paraId="701C76DF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  <w:highlight w:val="yellow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Nënshkrimi</w:t>
            </w:r>
          </w:p>
        </w:tc>
        <w:tc>
          <w:tcPr>
            <w:tcW w:w="5245" w:type="dxa"/>
            <w:shd w:val="clear" w:color="auto" w:fill="auto"/>
          </w:tcPr>
          <w:p w14:paraId="0F0941B9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b/>
                <w:snapToGrid w:val="0"/>
                <w:sz w:val="24"/>
                <w:szCs w:val="24"/>
              </w:rPr>
              <w:t>Për Komisionin</w:t>
            </w: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:</w:t>
            </w:r>
          </w:p>
          <w:p w14:paraId="712B21A8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Znj. Michela Matuella</w:t>
            </w:r>
          </w:p>
          <w:p w14:paraId="1EB726DD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 xml:space="preserve">Drejtore në detyrë (Drejtoria NEAR. D) për Ballkanin Perëndimor </w:t>
            </w:r>
          </w:p>
          <w:p w14:paraId="735AB76F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Drejtoria e Përgjithshme për Politikat e Fqinjësisë dhe Negociatat e Zgjerimit, Komisioni Evropian</w:t>
            </w:r>
          </w:p>
          <w:p w14:paraId="7A3C24A4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</w:p>
          <w:p w14:paraId="7056A993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 xml:space="preserve">Bruksel, më </w:t>
            </w:r>
          </w:p>
          <w:p w14:paraId="47B4724D" w14:textId="77777777" w:rsidR="00D9684A" w:rsidRPr="00715E42" w:rsidRDefault="00D9684A" w:rsidP="00B4579E">
            <w:pPr>
              <w:spacing w:after="0" w:line="240" w:lineRule="auto"/>
              <w:rPr>
                <w:rFonts w:ascii="Garamond" w:hAnsi="Garamond"/>
                <w:snapToGrid w:val="0"/>
                <w:sz w:val="24"/>
                <w:szCs w:val="24"/>
              </w:rPr>
            </w:pPr>
          </w:p>
          <w:p w14:paraId="7091BE39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Data:</w:t>
            </w:r>
          </w:p>
          <w:p w14:paraId="223B9123" w14:textId="77777777" w:rsidR="00D9684A" w:rsidRPr="00715E42" w:rsidRDefault="00D9684A" w:rsidP="00B4579E">
            <w:pPr>
              <w:spacing w:after="0" w:line="240" w:lineRule="auto"/>
              <w:rPr>
                <w:rFonts w:ascii="Garamond" w:hAnsi="Garamond"/>
                <w:snapToGrid w:val="0"/>
                <w:sz w:val="24"/>
                <w:szCs w:val="24"/>
              </w:rPr>
            </w:pPr>
          </w:p>
          <w:p w14:paraId="623BAC14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  <w:r w:rsidRPr="00715E42">
              <w:rPr>
                <w:rFonts w:ascii="Garamond" w:hAnsi="Garamond"/>
                <w:snapToGrid w:val="0"/>
                <w:sz w:val="24"/>
                <w:szCs w:val="24"/>
              </w:rPr>
              <w:t>Nënshkrimi</w:t>
            </w:r>
          </w:p>
          <w:p w14:paraId="2645563B" w14:textId="77777777" w:rsidR="00055DFE" w:rsidRPr="00715E42" w:rsidRDefault="00055DFE" w:rsidP="00B4579E">
            <w:pPr>
              <w:spacing w:after="0" w:line="240" w:lineRule="auto"/>
              <w:rPr>
                <w:rFonts w:ascii="Garamond" w:eastAsia="Times New Roman" w:hAnsi="Garamond"/>
                <w:snapToGrid w:val="0"/>
                <w:sz w:val="24"/>
                <w:szCs w:val="24"/>
              </w:rPr>
            </w:pPr>
          </w:p>
          <w:p w14:paraId="4D09DC8A" w14:textId="77777777" w:rsidR="00055DFE" w:rsidRPr="00715E42" w:rsidRDefault="00055DFE" w:rsidP="00B4579E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ABEB02B" w14:textId="77777777" w:rsidR="00175B1E" w:rsidRPr="00715E42" w:rsidRDefault="00175B1E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60794546" w14:textId="77777777" w:rsidR="003574B6" w:rsidRPr="00715E42" w:rsidRDefault="003574B6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27637E99" w14:textId="77777777" w:rsidR="003574B6" w:rsidRPr="00715E42" w:rsidRDefault="00864A4B" w:rsidP="00864A4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76AA5EF" wp14:editId="416C7A2C">
            <wp:extent cx="5759450" cy="6495415"/>
            <wp:effectExtent l="0" t="0" r="0" b="63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ligji 12 PDF_Page_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49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997B43C" wp14:editId="4BEA6239">
            <wp:extent cx="5759450" cy="5478780"/>
            <wp:effectExtent l="0" t="0" r="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ligji 12 PDF_Page_0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9C70B6E" wp14:editId="640E7C49">
            <wp:extent cx="5759450" cy="746887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ligji 12 PDF_Page_0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AC2EA24" wp14:editId="429D36F4">
            <wp:extent cx="5759450" cy="762254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ligji 12 PDF_Page_0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2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451FA3F" wp14:editId="77FA00ED">
            <wp:extent cx="5759450" cy="726122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ligji 12 PDF_Page_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6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D026D39" wp14:editId="7124F78D">
            <wp:extent cx="5759450" cy="5330825"/>
            <wp:effectExtent l="0" t="0" r="0" b="31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ligji 12 PDF_Page_0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33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239BFE1" wp14:editId="6C82E4B1">
            <wp:extent cx="5759450" cy="7728585"/>
            <wp:effectExtent l="0" t="0" r="0" b="571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ligji 12 PDF_Page_0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2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48C3EDA" wp14:editId="43542868">
            <wp:extent cx="5759450" cy="7404100"/>
            <wp:effectExtent l="0" t="0" r="0" b="63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ligji 12 PDF_Page_0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E9EF753" wp14:editId="0382E0F4">
            <wp:extent cx="5759450" cy="7924165"/>
            <wp:effectExtent l="0" t="0" r="0" b="63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ligji 12 PDF_Page_0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2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EFCB427" wp14:editId="4F9808E5">
            <wp:extent cx="5759450" cy="6357620"/>
            <wp:effectExtent l="0" t="0" r="0" b="508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ligji 12 PDF_Page_1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3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69A1309" wp14:editId="2FD8EB94">
            <wp:extent cx="5759450" cy="728535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ligji 12 PDF_Page_1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8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FD26628" wp14:editId="35A5DAC2">
            <wp:extent cx="5759450" cy="70866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ligji 12 PDF_Page_1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6C6103B" wp14:editId="67697369">
            <wp:extent cx="5759450" cy="7675245"/>
            <wp:effectExtent l="0" t="0" r="0" b="190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ligji 12 PDF_Page_1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37D6407" wp14:editId="0C733511">
            <wp:extent cx="5759450" cy="7877810"/>
            <wp:effectExtent l="0" t="0" r="0" b="889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ligji 12 PDF_Page_1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7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AC77C75" wp14:editId="11FE5F96">
            <wp:extent cx="5759450" cy="7502525"/>
            <wp:effectExtent l="0" t="0" r="0" b="317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ligji 12 PDF_Page_1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50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6A5B11E" wp14:editId="7D88AB81">
            <wp:extent cx="5759450" cy="7727315"/>
            <wp:effectExtent l="0" t="0" r="0" b="698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ligji 12 PDF_Page_1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2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F286B5F" wp14:editId="4CAC10ED">
            <wp:extent cx="5759450" cy="809942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ligji 12 PDF_Page_1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9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0121FDB" wp14:editId="525CBA2C">
            <wp:extent cx="5759450" cy="777494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ligji 12 PDF_Page_1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7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A5F0ADE" wp14:editId="3B30C8CE">
            <wp:extent cx="5759450" cy="120396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ligji 12 PDF_Page_1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9945EBA" wp14:editId="2C02E1E2">
            <wp:extent cx="5759450" cy="6851015"/>
            <wp:effectExtent l="0" t="0" r="0" b="698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ligji 12 PDF_Page_2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5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5A06C8D" wp14:editId="767121B4">
            <wp:extent cx="5759450" cy="743775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ligji 12 PDF_Page_2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3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D26F757" wp14:editId="0AEBB5AD">
            <wp:extent cx="5759450" cy="7192645"/>
            <wp:effectExtent l="0" t="0" r="0" b="825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ligji 12 PDF_Page_2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19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FA56513" wp14:editId="5723385B">
            <wp:extent cx="5759450" cy="7579360"/>
            <wp:effectExtent l="0" t="0" r="0" b="254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ligji 12 PDF_Page_2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57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D35EC92" wp14:editId="18C1A45D">
            <wp:extent cx="5759450" cy="7575550"/>
            <wp:effectExtent l="0" t="0" r="0" b="635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ligji 12 PDF_Page_2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5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7CB390F" wp14:editId="2A58D3E9">
            <wp:extent cx="5759450" cy="6279515"/>
            <wp:effectExtent l="0" t="0" r="0" b="698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ligji 12 PDF_Page_25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27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CC654DB" wp14:editId="4FB22CC6">
            <wp:extent cx="5759450" cy="703262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ligji 12 PDF_Page_2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16C9242" wp14:editId="3D3397C9">
            <wp:extent cx="5759450" cy="659892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ligji 12 PDF_Page_27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9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F52E17E" wp14:editId="29A1A486">
            <wp:extent cx="5759450" cy="613791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ligji 12 PDF_Page_2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13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93164FF" wp14:editId="36FC6CF2">
            <wp:extent cx="5759450" cy="7179310"/>
            <wp:effectExtent l="0" t="0" r="0" b="254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ligji 12 PDF_Page_29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17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CEC3F62" wp14:editId="5E48404E">
            <wp:extent cx="5759450" cy="7064375"/>
            <wp:effectExtent l="0" t="0" r="0" b="317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ligji 12 PDF_Page_30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6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4D7E8E6" wp14:editId="3A0E7CFF">
            <wp:extent cx="5759450" cy="764286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ligji 12 PDF_Page_31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8DE1A60" wp14:editId="5BA6C99D">
            <wp:extent cx="5759450" cy="7439660"/>
            <wp:effectExtent l="0" t="0" r="0" b="889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ligji 12 PDF_Page_3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89165BA" wp14:editId="6CF8544E">
            <wp:extent cx="5759450" cy="741108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ligji 12 PDF_Page_33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DC715F9" wp14:editId="29A298A5">
            <wp:extent cx="5759450" cy="709358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ligji 12 PDF_Page_3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9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DC6CBB4" wp14:editId="2E81A975">
            <wp:extent cx="5759450" cy="7734935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ligji 12 PDF_Page_35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3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F4ECB04" wp14:editId="4CCF264E">
            <wp:extent cx="5759450" cy="7805420"/>
            <wp:effectExtent l="0" t="0" r="0" b="508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ligji 12 PDF_Page_36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0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1FD4D9C" wp14:editId="2D973A42">
            <wp:extent cx="5759450" cy="785495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ligji 12 PDF_Page_37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5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DA2AEA0" wp14:editId="0511EFE5">
            <wp:extent cx="5759450" cy="7420610"/>
            <wp:effectExtent l="0" t="0" r="0" b="889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ligji 12 PDF_Page_38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C2CC769" wp14:editId="7CEAC8DA">
            <wp:extent cx="5759450" cy="3369945"/>
            <wp:effectExtent l="0" t="0" r="0" b="190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ligji 12 PDF_Page_39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6285EDC" wp14:editId="65CC0DF0">
            <wp:extent cx="5759450" cy="248158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ligji 12 PDF_Page_40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03F9F3B" wp14:editId="03CC7B9F">
            <wp:extent cx="5759450" cy="733996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ligji 12 PDF_Page_41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33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6AF266D" wp14:editId="18620F1F">
            <wp:extent cx="5759450" cy="739775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ligji 12 PDF_Page_4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39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4EAE4D8" wp14:editId="4259D802">
            <wp:extent cx="5759450" cy="722312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ligji 12 PDF_Page_43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2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BC09EA5" wp14:editId="7792D237">
            <wp:extent cx="5759450" cy="584962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ligji 12 PDF_Page_44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4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697839C" wp14:editId="0DA0ECCA">
            <wp:extent cx="5759450" cy="6073775"/>
            <wp:effectExtent l="0" t="0" r="0" b="317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ligji 12 PDF_Page_45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07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1A8B12F" wp14:editId="6FA253EE">
            <wp:extent cx="5759450" cy="7901305"/>
            <wp:effectExtent l="0" t="0" r="0" b="444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ligji 12 PDF_Page_46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0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17AB50A" wp14:editId="1B8029E9">
            <wp:extent cx="5759450" cy="791146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ligji 12 PDF_Page_47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ED48AFD" wp14:editId="5AE4E05A">
            <wp:extent cx="5759450" cy="7962265"/>
            <wp:effectExtent l="0" t="0" r="0" b="63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ligji 12 PDF_Page_48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97FD1BC" wp14:editId="579DE87F">
            <wp:extent cx="5759450" cy="8074025"/>
            <wp:effectExtent l="0" t="0" r="0" b="317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ligji 12 PDF_Page_49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7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FED29C0" wp14:editId="28678DE2">
            <wp:extent cx="5759450" cy="7536180"/>
            <wp:effectExtent l="0" t="0" r="0" b="762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ligji 12 PDF_Page_50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5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7BAD67E" wp14:editId="45C36CE0">
            <wp:extent cx="5759450" cy="802703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ligji 12 PDF_Page_51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2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534A3B1" wp14:editId="7F78A0BA">
            <wp:extent cx="5759450" cy="800608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ligji 12 PDF_Page_52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1BB0145" wp14:editId="0E2C9E18">
            <wp:extent cx="5759450" cy="7974965"/>
            <wp:effectExtent l="0" t="0" r="0" b="698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ligji 12 PDF_Page_53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7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0B9B304" wp14:editId="4F15986A">
            <wp:extent cx="5759450" cy="7733030"/>
            <wp:effectExtent l="0" t="0" r="0" b="127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ligji 12 PDF_Page_54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3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A84ECEF" wp14:editId="288238CF">
            <wp:extent cx="5759450" cy="830707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ligji 12 PDF_Page_55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6CA2894" wp14:editId="34838544">
            <wp:extent cx="5759450" cy="827595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ligji 12 PDF_Page_56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7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49C50D4" wp14:editId="6BD5A7A9">
            <wp:extent cx="5759450" cy="3864610"/>
            <wp:effectExtent l="0" t="0" r="0" b="254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ligji 12 PDF_Page_57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E8DE5A4" wp14:editId="24AFD079">
            <wp:extent cx="5759450" cy="518604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ligji 12 PDF_Page_58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8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7DD6A3B" wp14:editId="54411CB8">
            <wp:extent cx="5759450" cy="509079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ligji 12 PDF_Page_59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9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0F79D07" wp14:editId="164FFBBF">
            <wp:extent cx="5759450" cy="811530"/>
            <wp:effectExtent l="0" t="0" r="0" b="762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ligji 12 PDF_Page_60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5799EF0" wp14:editId="75D31AC7">
            <wp:extent cx="5759450" cy="5123180"/>
            <wp:effectExtent l="0" t="0" r="0" b="127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ligji 12 PDF_Page_61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EB729F9" wp14:editId="13D1FBAB">
            <wp:extent cx="5759450" cy="528447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ligji 12 PDF_Page_62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8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9B08A29" wp14:editId="04B14C32">
            <wp:extent cx="5759450" cy="316992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ligji 12 PDF_Page_63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0C4D309" wp14:editId="39E0D4F0">
            <wp:extent cx="5759450" cy="3865245"/>
            <wp:effectExtent l="0" t="0" r="0" b="190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ligji 12 PDF_Page_64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155DEC5" wp14:editId="564FEE67">
            <wp:extent cx="5759450" cy="315214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ligji 12 PDF_Page_65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379C028" wp14:editId="00CDA291">
            <wp:extent cx="5759450" cy="6871970"/>
            <wp:effectExtent l="0" t="0" r="0" b="508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ligji 12 PDF_Page_66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7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BE23498" wp14:editId="60089398">
            <wp:extent cx="5759450" cy="708787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ligji 12 PDF_Page_67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8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41314A5" wp14:editId="2B0BE365">
            <wp:extent cx="5759450" cy="702945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ligji 12 PDF_Page_68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5E42">
        <w:rPr>
          <w:rFonts w:ascii="Garamond" w:hAnsi="Garamond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21F7149" wp14:editId="0B49BDF6">
            <wp:extent cx="5759450" cy="4791710"/>
            <wp:effectExtent l="0" t="0" r="0" b="889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ligji 12 PDF_Page_69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C8A33" w14:textId="77777777" w:rsidR="00864A4B" w:rsidRPr="00715E42" w:rsidRDefault="00864A4B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294E9F78" w14:textId="77777777" w:rsidR="00175B1E" w:rsidRPr="00715E42" w:rsidRDefault="00175B1E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848895F" w14:textId="77777777" w:rsidR="00513161" w:rsidRPr="00715E42" w:rsidRDefault="00513161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21CAE5FE" w14:textId="77777777" w:rsidR="00513161" w:rsidRPr="00715E42" w:rsidRDefault="00513161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FE60B00" w14:textId="77777777" w:rsidR="00513161" w:rsidRPr="00715E42" w:rsidRDefault="00513161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3740F503" w14:textId="77777777" w:rsidR="00175B1E" w:rsidRPr="00715E42" w:rsidRDefault="00175B1E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5204513A" w14:textId="77777777" w:rsidR="00175B1E" w:rsidRPr="00715E42" w:rsidRDefault="00175B1E" w:rsidP="00175B1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AACEF72" w14:textId="77777777" w:rsidR="00055DFE" w:rsidRPr="00715E42" w:rsidRDefault="00055DFE" w:rsidP="00175B1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055DFE" w:rsidRPr="00715E42" w:rsidSect="00864A4B">
      <w:headerReference w:type="default" r:id="rId87"/>
      <w:footerReference w:type="default" r:id="rId88"/>
      <w:pgSz w:w="11906" w:h="16838" w:code="9"/>
      <w:pgMar w:top="1418" w:right="1418" w:bottom="1418" w:left="1418" w:header="130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F5C93" w14:textId="77777777" w:rsidR="004E1AF5" w:rsidRDefault="004E1AF5" w:rsidP="00420682">
      <w:pPr>
        <w:spacing w:after="0" w:line="240" w:lineRule="auto"/>
      </w:pPr>
      <w:r>
        <w:separator/>
      </w:r>
    </w:p>
  </w:endnote>
  <w:endnote w:type="continuationSeparator" w:id="0">
    <w:p w14:paraId="4879D819" w14:textId="77777777" w:rsidR="004E1AF5" w:rsidRDefault="004E1AF5" w:rsidP="00420682">
      <w:pPr>
        <w:spacing w:after="0" w:line="240" w:lineRule="auto"/>
      </w:pPr>
      <w:r>
        <w:continuationSeparator/>
      </w:r>
    </w:p>
  </w:endnote>
  <w:endnote w:type="continuationNotice" w:id="1">
    <w:p w14:paraId="69DEAB6E" w14:textId="77777777" w:rsidR="004E1AF5" w:rsidRDefault="004E1A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4CFA3" w14:textId="77777777" w:rsidR="004E1AF5" w:rsidRDefault="004E1A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2E652" w14:textId="77777777" w:rsidR="004E1AF5" w:rsidRDefault="004E1AF5" w:rsidP="00420682">
      <w:pPr>
        <w:spacing w:after="0" w:line="240" w:lineRule="auto"/>
      </w:pPr>
      <w:r>
        <w:separator/>
      </w:r>
    </w:p>
  </w:footnote>
  <w:footnote w:type="continuationSeparator" w:id="0">
    <w:p w14:paraId="469F818B" w14:textId="77777777" w:rsidR="004E1AF5" w:rsidRDefault="004E1AF5" w:rsidP="00420682">
      <w:pPr>
        <w:spacing w:after="0" w:line="240" w:lineRule="auto"/>
      </w:pPr>
      <w:r>
        <w:continuationSeparator/>
      </w:r>
    </w:p>
  </w:footnote>
  <w:footnote w:type="continuationNotice" w:id="1">
    <w:p w14:paraId="6CDF3A2D" w14:textId="77777777" w:rsidR="004E1AF5" w:rsidRDefault="004E1AF5">
      <w:pPr>
        <w:spacing w:after="0" w:line="240" w:lineRule="auto"/>
      </w:pPr>
    </w:p>
  </w:footnote>
  <w:footnote w:id="2">
    <w:p w14:paraId="1E92B6E3" w14:textId="77777777" w:rsidR="004E1AF5" w:rsidRPr="00AD23EC" w:rsidRDefault="004E1AF5" w:rsidP="00F63365">
      <w:pPr>
        <w:pStyle w:val="FootnoteText"/>
        <w:jc w:val="both"/>
        <w:rPr>
          <w:rFonts w:ascii="Garamond" w:hAnsi="Garamond"/>
        </w:rPr>
      </w:pPr>
      <w:r w:rsidRPr="00AD23EC">
        <w:rPr>
          <w:rStyle w:val="FootnoteReference"/>
          <w:rFonts w:ascii="Garamond" w:hAnsi="Garamond"/>
        </w:rPr>
        <w:t>*</w:t>
      </w:r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Ky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përcaktim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nuk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cenon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gjendjen</w:t>
      </w:r>
      <w:proofErr w:type="spellEnd"/>
      <w:r w:rsidRPr="00AD23EC">
        <w:rPr>
          <w:rFonts w:ascii="Garamond" w:hAnsi="Garamond"/>
        </w:rPr>
        <w:t xml:space="preserve"> e </w:t>
      </w:r>
      <w:proofErr w:type="spellStart"/>
      <w:r w:rsidRPr="00AD23EC">
        <w:rPr>
          <w:rFonts w:ascii="Garamond" w:hAnsi="Garamond"/>
        </w:rPr>
        <w:t>statusit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dhe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është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në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përputhje</w:t>
      </w:r>
      <w:proofErr w:type="spellEnd"/>
      <w:r w:rsidRPr="00AD23EC">
        <w:rPr>
          <w:rFonts w:ascii="Garamond" w:hAnsi="Garamond"/>
        </w:rPr>
        <w:t xml:space="preserve"> me </w:t>
      </w:r>
      <w:proofErr w:type="spellStart"/>
      <w:r w:rsidRPr="00AD23EC">
        <w:rPr>
          <w:rFonts w:ascii="Garamond" w:hAnsi="Garamond"/>
        </w:rPr>
        <w:t>Rezolutën</w:t>
      </w:r>
      <w:proofErr w:type="spellEnd"/>
      <w:r w:rsidRPr="00AD23EC">
        <w:rPr>
          <w:rFonts w:ascii="Garamond" w:hAnsi="Garamond"/>
        </w:rPr>
        <w:t xml:space="preserve"> e </w:t>
      </w:r>
      <w:proofErr w:type="spellStart"/>
      <w:r w:rsidRPr="00AD23EC">
        <w:rPr>
          <w:rFonts w:ascii="Garamond" w:hAnsi="Garamond"/>
        </w:rPr>
        <w:t>Këshillit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të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Sigurimit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të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Kombeve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të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Bashkuara</w:t>
      </w:r>
      <w:proofErr w:type="spellEnd"/>
      <w:r w:rsidRPr="00AD23EC">
        <w:rPr>
          <w:rFonts w:ascii="Garamond" w:hAnsi="Garamond"/>
        </w:rPr>
        <w:t xml:space="preserve"> (UNSCR) 1244/1999 </w:t>
      </w:r>
      <w:proofErr w:type="spellStart"/>
      <w:r w:rsidRPr="00AD23EC">
        <w:rPr>
          <w:rFonts w:ascii="Garamond" w:hAnsi="Garamond"/>
        </w:rPr>
        <w:t>dhe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Opinionin</w:t>
      </w:r>
      <w:proofErr w:type="spellEnd"/>
      <w:r w:rsidRPr="00AD23EC">
        <w:rPr>
          <w:rFonts w:ascii="Garamond" w:hAnsi="Garamond"/>
        </w:rPr>
        <w:t xml:space="preserve"> e GJND-</w:t>
      </w:r>
      <w:proofErr w:type="spellStart"/>
      <w:r w:rsidRPr="00AD23EC">
        <w:rPr>
          <w:rFonts w:ascii="Garamond" w:hAnsi="Garamond"/>
        </w:rPr>
        <w:t>së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mbi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Deklaratën</w:t>
      </w:r>
      <w:proofErr w:type="spellEnd"/>
      <w:r w:rsidRPr="00AD23EC">
        <w:rPr>
          <w:rFonts w:ascii="Garamond" w:hAnsi="Garamond"/>
        </w:rPr>
        <w:t xml:space="preserve"> e </w:t>
      </w:r>
      <w:proofErr w:type="spellStart"/>
      <w:r w:rsidRPr="00AD23EC">
        <w:rPr>
          <w:rFonts w:ascii="Garamond" w:hAnsi="Garamond"/>
        </w:rPr>
        <w:t>Pavarësisë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së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Kosovës</w:t>
      </w:r>
      <w:proofErr w:type="spellEnd"/>
      <w:r w:rsidRPr="00AD23EC">
        <w:rPr>
          <w:rFonts w:ascii="Garamond" w:hAnsi="Garamond"/>
        </w:rPr>
        <w:t xml:space="preserve">. </w:t>
      </w:r>
    </w:p>
  </w:footnote>
  <w:footnote w:id="3">
    <w:p w14:paraId="7D7EDA0F" w14:textId="77777777" w:rsidR="004E1AF5" w:rsidRDefault="004E1AF5" w:rsidP="00E36B22">
      <w:pPr>
        <w:pStyle w:val="FootnoteText"/>
        <w:jc w:val="both"/>
      </w:pPr>
      <w:r w:rsidRPr="00AD23EC">
        <w:rPr>
          <w:rStyle w:val="FootnoteReference"/>
          <w:rFonts w:ascii="Garamond" w:hAnsi="Garamond"/>
        </w:rPr>
        <w:footnoteRef/>
      </w:r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Rregullorja</w:t>
      </w:r>
      <w:proofErr w:type="spellEnd"/>
      <w:r w:rsidRPr="00AD23EC">
        <w:rPr>
          <w:rFonts w:ascii="Garamond" w:hAnsi="Garamond"/>
        </w:rPr>
        <w:t xml:space="preserve"> (BE) 2021/1529 e </w:t>
      </w:r>
      <w:proofErr w:type="spellStart"/>
      <w:r w:rsidRPr="00AD23EC">
        <w:rPr>
          <w:rFonts w:ascii="Garamond" w:hAnsi="Garamond"/>
        </w:rPr>
        <w:t>Parlamentit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Evropian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dhe</w:t>
      </w:r>
      <w:proofErr w:type="spellEnd"/>
      <w:r w:rsidRPr="00AD23EC">
        <w:rPr>
          <w:rFonts w:ascii="Garamond" w:hAnsi="Garamond"/>
        </w:rPr>
        <w:t xml:space="preserve"> e </w:t>
      </w:r>
      <w:proofErr w:type="spellStart"/>
      <w:r w:rsidRPr="00AD23EC">
        <w:rPr>
          <w:rFonts w:ascii="Garamond" w:hAnsi="Garamond"/>
        </w:rPr>
        <w:t>Këshillit</w:t>
      </w:r>
      <w:proofErr w:type="spellEnd"/>
      <w:r w:rsidRPr="00AD23EC">
        <w:rPr>
          <w:rFonts w:ascii="Garamond" w:hAnsi="Garamond"/>
        </w:rPr>
        <w:t xml:space="preserve">, </w:t>
      </w:r>
      <w:proofErr w:type="spellStart"/>
      <w:r w:rsidRPr="00AD23EC">
        <w:rPr>
          <w:rFonts w:ascii="Garamond" w:hAnsi="Garamond"/>
        </w:rPr>
        <w:t>datë</w:t>
      </w:r>
      <w:proofErr w:type="spellEnd"/>
      <w:r w:rsidRPr="00AD23EC">
        <w:rPr>
          <w:rFonts w:ascii="Garamond" w:hAnsi="Garamond"/>
        </w:rPr>
        <w:t xml:space="preserve"> 15 </w:t>
      </w:r>
      <w:proofErr w:type="spellStart"/>
      <w:r w:rsidRPr="00AD23EC">
        <w:rPr>
          <w:rFonts w:ascii="Garamond" w:hAnsi="Garamond"/>
        </w:rPr>
        <w:t>shtator</w:t>
      </w:r>
      <w:proofErr w:type="spellEnd"/>
      <w:r w:rsidRPr="00AD23EC">
        <w:rPr>
          <w:rFonts w:ascii="Garamond" w:hAnsi="Garamond"/>
        </w:rPr>
        <w:t xml:space="preserve"> 2021</w:t>
      </w:r>
      <w:r>
        <w:rPr>
          <w:rFonts w:ascii="Garamond" w:hAnsi="Garamond"/>
        </w:rPr>
        <w:t>,</w:t>
      </w:r>
      <w:r w:rsidRPr="00AD23EC">
        <w:rPr>
          <w:rFonts w:ascii="Garamond" w:hAnsi="Garamond"/>
        </w:rPr>
        <w:t xml:space="preserve"> “</w:t>
      </w:r>
      <w:proofErr w:type="spellStart"/>
      <w:r w:rsidRPr="00AD23EC">
        <w:rPr>
          <w:rFonts w:ascii="Garamond" w:hAnsi="Garamond"/>
        </w:rPr>
        <w:t>Për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krijimin</w:t>
      </w:r>
      <w:proofErr w:type="spellEnd"/>
      <w:r w:rsidRPr="00AD23EC">
        <w:rPr>
          <w:rFonts w:ascii="Garamond" w:hAnsi="Garamond"/>
        </w:rPr>
        <w:t xml:space="preserve"> e </w:t>
      </w:r>
      <w:proofErr w:type="spellStart"/>
      <w:r w:rsidRPr="00AD23EC">
        <w:rPr>
          <w:rFonts w:ascii="Garamond" w:hAnsi="Garamond"/>
        </w:rPr>
        <w:t>Instrumentit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për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Asistencën</w:t>
      </w:r>
      <w:proofErr w:type="spellEnd"/>
      <w:r w:rsidRPr="00AD23EC">
        <w:rPr>
          <w:rFonts w:ascii="Garamond" w:hAnsi="Garamond"/>
        </w:rPr>
        <w:t xml:space="preserve"> e </w:t>
      </w:r>
      <w:proofErr w:type="spellStart"/>
      <w:r w:rsidRPr="00AD23EC">
        <w:rPr>
          <w:rFonts w:ascii="Garamond" w:hAnsi="Garamond"/>
        </w:rPr>
        <w:t>Paraanëtarësimit</w:t>
      </w:r>
      <w:proofErr w:type="spellEnd"/>
      <w:r w:rsidRPr="00AD23EC">
        <w:rPr>
          <w:rFonts w:ascii="Garamond" w:hAnsi="Garamond"/>
        </w:rPr>
        <w:t xml:space="preserve"> (IPA III)”, </w:t>
      </w:r>
      <w:proofErr w:type="spellStart"/>
      <w:r w:rsidRPr="00AD23EC">
        <w:rPr>
          <w:rFonts w:ascii="Garamond" w:hAnsi="Garamond"/>
        </w:rPr>
        <w:t>Gazeta</w:t>
      </w:r>
      <w:proofErr w:type="spellEnd"/>
      <w:r w:rsidRPr="00AD23EC">
        <w:rPr>
          <w:rFonts w:ascii="Garamond" w:hAnsi="Garamond"/>
        </w:rPr>
        <w:t xml:space="preserve"> </w:t>
      </w:r>
      <w:proofErr w:type="spellStart"/>
      <w:r w:rsidRPr="00AD23EC">
        <w:rPr>
          <w:rFonts w:ascii="Garamond" w:hAnsi="Garamond"/>
        </w:rPr>
        <w:t>Zyrtare</w:t>
      </w:r>
      <w:proofErr w:type="spellEnd"/>
      <w:r w:rsidRPr="00AD23EC">
        <w:rPr>
          <w:rFonts w:ascii="Garamond" w:hAnsi="Garamond"/>
        </w:rPr>
        <w:t xml:space="preserve"> L 330, 20.9.2021, f.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BDB96" w14:textId="77777777" w:rsidR="004E1AF5" w:rsidRDefault="004E1A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43C57"/>
    <w:rsid w:val="00050E1E"/>
    <w:rsid w:val="00055AB5"/>
    <w:rsid w:val="00055DFE"/>
    <w:rsid w:val="00060376"/>
    <w:rsid w:val="00072080"/>
    <w:rsid w:val="00072F90"/>
    <w:rsid w:val="000765C2"/>
    <w:rsid w:val="00096985"/>
    <w:rsid w:val="00097617"/>
    <w:rsid w:val="000A3B4D"/>
    <w:rsid w:val="000D199E"/>
    <w:rsid w:val="000E268C"/>
    <w:rsid w:val="000E5BA6"/>
    <w:rsid w:val="00106F6D"/>
    <w:rsid w:val="00122FB3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417"/>
    <w:rsid w:val="00167D1D"/>
    <w:rsid w:val="00175B1E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289B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14E6"/>
    <w:rsid w:val="00233280"/>
    <w:rsid w:val="00234BD8"/>
    <w:rsid w:val="0024206A"/>
    <w:rsid w:val="00243B60"/>
    <w:rsid w:val="00247DF1"/>
    <w:rsid w:val="0025681F"/>
    <w:rsid w:val="00266C06"/>
    <w:rsid w:val="002753F6"/>
    <w:rsid w:val="002A47D7"/>
    <w:rsid w:val="002C5A0F"/>
    <w:rsid w:val="002C7626"/>
    <w:rsid w:val="002D5F14"/>
    <w:rsid w:val="002F000B"/>
    <w:rsid w:val="002F5953"/>
    <w:rsid w:val="002F5F81"/>
    <w:rsid w:val="00300CDA"/>
    <w:rsid w:val="003168B3"/>
    <w:rsid w:val="00344EE4"/>
    <w:rsid w:val="003547D6"/>
    <w:rsid w:val="003574B6"/>
    <w:rsid w:val="00375597"/>
    <w:rsid w:val="0038331D"/>
    <w:rsid w:val="00397541"/>
    <w:rsid w:val="003A38DC"/>
    <w:rsid w:val="003A63A5"/>
    <w:rsid w:val="003C0C6B"/>
    <w:rsid w:val="003C2CCF"/>
    <w:rsid w:val="003C48FF"/>
    <w:rsid w:val="003D59B2"/>
    <w:rsid w:val="003D5ED0"/>
    <w:rsid w:val="003E5B8B"/>
    <w:rsid w:val="003F29A8"/>
    <w:rsid w:val="00403A89"/>
    <w:rsid w:val="0041300C"/>
    <w:rsid w:val="00420682"/>
    <w:rsid w:val="00433BCD"/>
    <w:rsid w:val="00436717"/>
    <w:rsid w:val="00445610"/>
    <w:rsid w:val="00451124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1AF5"/>
    <w:rsid w:val="004E48D1"/>
    <w:rsid w:val="004E62D6"/>
    <w:rsid w:val="004E7290"/>
    <w:rsid w:val="004E7E53"/>
    <w:rsid w:val="004F446C"/>
    <w:rsid w:val="004F447A"/>
    <w:rsid w:val="004F7030"/>
    <w:rsid w:val="00513161"/>
    <w:rsid w:val="005201B5"/>
    <w:rsid w:val="0052203F"/>
    <w:rsid w:val="00522FFB"/>
    <w:rsid w:val="00523435"/>
    <w:rsid w:val="00531970"/>
    <w:rsid w:val="00531A97"/>
    <w:rsid w:val="00533AC7"/>
    <w:rsid w:val="00542102"/>
    <w:rsid w:val="00550FA3"/>
    <w:rsid w:val="0055575B"/>
    <w:rsid w:val="0055623D"/>
    <w:rsid w:val="00556AD2"/>
    <w:rsid w:val="00563D6E"/>
    <w:rsid w:val="005726F2"/>
    <w:rsid w:val="00573EE3"/>
    <w:rsid w:val="005767F6"/>
    <w:rsid w:val="00576C2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3721C"/>
    <w:rsid w:val="006465EF"/>
    <w:rsid w:val="00646924"/>
    <w:rsid w:val="00654F7E"/>
    <w:rsid w:val="00663243"/>
    <w:rsid w:val="00670AA2"/>
    <w:rsid w:val="0067406E"/>
    <w:rsid w:val="00677E6C"/>
    <w:rsid w:val="00683C22"/>
    <w:rsid w:val="0069269F"/>
    <w:rsid w:val="00694869"/>
    <w:rsid w:val="006F4D55"/>
    <w:rsid w:val="00715E42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74FC3"/>
    <w:rsid w:val="007A2E0E"/>
    <w:rsid w:val="007B7919"/>
    <w:rsid w:val="007C083E"/>
    <w:rsid w:val="007D6440"/>
    <w:rsid w:val="007D742E"/>
    <w:rsid w:val="007E2515"/>
    <w:rsid w:val="007F5841"/>
    <w:rsid w:val="008030D2"/>
    <w:rsid w:val="0080428D"/>
    <w:rsid w:val="00811138"/>
    <w:rsid w:val="00820E26"/>
    <w:rsid w:val="0082371B"/>
    <w:rsid w:val="00840462"/>
    <w:rsid w:val="008420C3"/>
    <w:rsid w:val="0085472C"/>
    <w:rsid w:val="008620E4"/>
    <w:rsid w:val="0086360A"/>
    <w:rsid w:val="00864A4B"/>
    <w:rsid w:val="008720AB"/>
    <w:rsid w:val="0087264B"/>
    <w:rsid w:val="008814EA"/>
    <w:rsid w:val="0088796B"/>
    <w:rsid w:val="008914C1"/>
    <w:rsid w:val="00892C77"/>
    <w:rsid w:val="00896644"/>
    <w:rsid w:val="0089762F"/>
    <w:rsid w:val="008A1646"/>
    <w:rsid w:val="008C15C7"/>
    <w:rsid w:val="008D12D7"/>
    <w:rsid w:val="008D3FB7"/>
    <w:rsid w:val="00900D7B"/>
    <w:rsid w:val="0091014E"/>
    <w:rsid w:val="009104DF"/>
    <w:rsid w:val="00954FD3"/>
    <w:rsid w:val="00957A39"/>
    <w:rsid w:val="00970D95"/>
    <w:rsid w:val="00974717"/>
    <w:rsid w:val="00976A3C"/>
    <w:rsid w:val="00987366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D9D"/>
    <w:rsid w:val="00A36786"/>
    <w:rsid w:val="00A431DD"/>
    <w:rsid w:val="00A645A6"/>
    <w:rsid w:val="00A8127B"/>
    <w:rsid w:val="00A97B73"/>
    <w:rsid w:val="00AA32E0"/>
    <w:rsid w:val="00AA5367"/>
    <w:rsid w:val="00AA545E"/>
    <w:rsid w:val="00AC2597"/>
    <w:rsid w:val="00AC2686"/>
    <w:rsid w:val="00AF0CE9"/>
    <w:rsid w:val="00AF5D8E"/>
    <w:rsid w:val="00B03A16"/>
    <w:rsid w:val="00B14BBE"/>
    <w:rsid w:val="00B265FF"/>
    <w:rsid w:val="00B4579E"/>
    <w:rsid w:val="00B46B49"/>
    <w:rsid w:val="00B51F9D"/>
    <w:rsid w:val="00B5351C"/>
    <w:rsid w:val="00B54D96"/>
    <w:rsid w:val="00B6099E"/>
    <w:rsid w:val="00B6427E"/>
    <w:rsid w:val="00B67264"/>
    <w:rsid w:val="00B67778"/>
    <w:rsid w:val="00B8668D"/>
    <w:rsid w:val="00BA1070"/>
    <w:rsid w:val="00BA1706"/>
    <w:rsid w:val="00BA5571"/>
    <w:rsid w:val="00BB15C8"/>
    <w:rsid w:val="00BD0304"/>
    <w:rsid w:val="00BD4611"/>
    <w:rsid w:val="00C10624"/>
    <w:rsid w:val="00C1744E"/>
    <w:rsid w:val="00C4191B"/>
    <w:rsid w:val="00C4463A"/>
    <w:rsid w:val="00C446ED"/>
    <w:rsid w:val="00C5239D"/>
    <w:rsid w:val="00C60CAD"/>
    <w:rsid w:val="00C6204F"/>
    <w:rsid w:val="00C6487F"/>
    <w:rsid w:val="00C6573D"/>
    <w:rsid w:val="00C71734"/>
    <w:rsid w:val="00C751AA"/>
    <w:rsid w:val="00C90FD7"/>
    <w:rsid w:val="00C92C5B"/>
    <w:rsid w:val="00CA0828"/>
    <w:rsid w:val="00CC7CA2"/>
    <w:rsid w:val="00CE2478"/>
    <w:rsid w:val="00CF5B26"/>
    <w:rsid w:val="00D23C4B"/>
    <w:rsid w:val="00D24B56"/>
    <w:rsid w:val="00D45AC2"/>
    <w:rsid w:val="00D51772"/>
    <w:rsid w:val="00D60C6B"/>
    <w:rsid w:val="00D9684A"/>
    <w:rsid w:val="00DA56D4"/>
    <w:rsid w:val="00DC03DB"/>
    <w:rsid w:val="00DC0BDC"/>
    <w:rsid w:val="00DC6EA0"/>
    <w:rsid w:val="00DF295D"/>
    <w:rsid w:val="00E02226"/>
    <w:rsid w:val="00E27DDA"/>
    <w:rsid w:val="00E32B8C"/>
    <w:rsid w:val="00E36B22"/>
    <w:rsid w:val="00E370B3"/>
    <w:rsid w:val="00E452DA"/>
    <w:rsid w:val="00E6234F"/>
    <w:rsid w:val="00E72BC5"/>
    <w:rsid w:val="00E76B9D"/>
    <w:rsid w:val="00E7782A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47FB2"/>
    <w:rsid w:val="00F52125"/>
    <w:rsid w:val="00F537D2"/>
    <w:rsid w:val="00F62A46"/>
    <w:rsid w:val="00F630AC"/>
    <w:rsid w:val="00F63365"/>
    <w:rsid w:val="00F7076E"/>
    <w:rsid w:val="00F73F66"/>
    <w:rsid w:val="00F814BA"/>
    <w:rsid w:val="00F84F9C"/>
    <w:rsid w:val="00FA0571"/>
    <w:rsid w:val="00FA0BCF"/>
    <w:rsid w:val="00FB5CED"/>
    <w:rsid w:val="00FC484A"/>
    <w:rsid w:val="00FC631E"/>
    <w:rsid w:val="00FE32E6"/>
    <w:rsid w:val="00FF1AF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5C92E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5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55DF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0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BCF"/>
  </w:style>
  <w:style w:type="paragraph" w:styleId="Footer">
    <w:name w:val="footer"/>
    <w:basedOn w:val="Normal"/>
    <w:link w:val="FooterChar"/>
    <w:uiPriority w:val="99"/>
    <w:unhideWhenUsed/>
    <w:rsid w:val="00FA0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jpg"/><Relationship Id="rId21" Type="http://schemas.openxmlformats.org/officeDocument/2006/relationships/image" Target="media/image4.jpg"/><Relationship Id="rId42" Type="http://schemas.openxmlformats.org/officeDocument/2006/relationships/image" Target="media/image25.jpg"/><Relationship Id="rId47" Type="http://schemas.openxmlformats.org/officeDocument/2006/relationships/image" Target="media/image30.jpg"/><Relationship Id="rId63" Type="http://schemas.openxmlformats.org/officeDocument/2006/relationships/image" Target="media/image46.jpg"/><Relationship Id="rId68" Type="http://schemas.openxmlformats.org/officeDocument/2006/relationships/image" Target="media/image51.jpg"/><Relationship Id="rId84" Type="http://schemas.openxmlformats.org/officeDocument/2006/relationships/image" Target="media/image67.jpg"/><Relationship Id="rId89" Type="http://schemas.openxmlformats.org/officeDocument/2006/relationships/fontTable" Target="fontTable.xml"/><Relationship Id="rId16" Type="http://schemas.openxmlformats.org/officeDocument/2006/relationships/hyperlink" Target="mailto:blerina.naska@financa.gov.al" TargetMode="External"/><Relationship Id="rId11" Type="http://schemas.openxmlformats.org/officeDocument/2006/relationships/footnotes" Target="footnotes.xml"/><Relationship Id="rId32" Type="http://schemas.openxmlformats.org/officeDocument/2006/relationships/image" Target="media/image15.jpg"/><Relationship Id="rId37" Type="http://schemas.openxmlformats.org/officeDocument/2006/relationships/image" Target="media/image20.jpg"/><Relationship Id="rId53" Type="http://schemas.openxmlformats.org/officeDocument/2006/relationships/image" Target="media/image36.jpg"/><Relationship Id="rId58" Type="http://schemas.openxmlformats.org/officeDocument/2006/relationships/image" Target="media/image41.jpg"/><Relationship Id="rId74" Type="http://schemas.openxmlformats.org/officeDocument/2006/relationships/image" Target="media/image57.jpg"/><Relationship Id="rId79" Type="http://schemas.openxmlformats.org/officeDocument/2006/relationships/image" Target="media/image62.jpg"/><Relationship Id="rId5" Type="http://schemas.openxmlformats.org/officeDocument/2006/relationships/customXml" Target="../customXml/item5.xml"/><Relationship Id="rId90" Type="http://schemas.openxmlformats.org/officeDocument/2006/relationships/theme" Target="theme/theme1.xml"/><Relationship Id="rId14" Type="http://schemas.openxmlformats.org/officeDocument/2006/relationships/hyperlink" Target="mailto:dazh@rks-gov.net" TargetMode="External"/><Relationship Id="rId22" Type="http://schemas.openxmlformats.org/officeDocument/2006/relationships/image" Target="media/image5.jpg"/><Relationship Id="rId27" Type="http://schemas.openxmlformats.org/officeDocument/2006/relationships/image" Target="media/image10.jpg"/><Relationship Id="rId30" Type="http://schemas.openxmlformats.org/officeDocument/2006/relationships/image" Target="media/image13.jpg"/><Relationship Id="rId35" Type="http://schemas.openxmlformats.org/officeDocument/2006/relationships/image" Target="media/image18.jpg"/><Relationship Id="rId43" Type="http://schemas.openxmlformats.org/officeDocument/2006/relationships/image" Target="media/image26.jpg"/><Relationship Id="rId48" Type="http://schemas.openxmlformats.org/officeDocument/2006/relationships/image" Target="media/image31.jpg"/><Relationship Id="rId56" Type="http://schemas.openxmlformats.org/officeDocument/2006/relationships/image" Target="media/image39.jpeg"/><Relationship Id="rId64" Type="http://schemas.openxmlformats.org/officeDocument/2006/relationships/image" Target="media/image47.jpg"/><Relationship Id="rId69" Type="http://schemas.openxmlformats.org/officeDocument/2006/relationships/image" Target="media/image52.jpg"/><Relationship Id="rId77" Type="http://schemas.openxmlformats.org/officeDocument/2006/relationships/image" Target="media/image60.jpeg"/><Relationship Id="rId8" Type="http://schemas.openxmlformats.org/officeDocument/2006/relationships/styles" Target="styles.xml"/><Relationship Id="rId51" Type="http://schemas.openxmlformats.org/officeDocument/2006/relationships/image" Target="media/image34.jpg"/><Relationship Id="rId72" Type="http://schemas.openxmlformats.org/officeDocument/2006/relationships/image" Target="media/image55.jpg"/><Relationship Id="rId80" Type="http://schemas.openxmlformats.org/officeDocument/2006/relationships/image" Target="media/image63.jpeg"/><Relationship Id="rId85" Type="http://schemas.openxmlformats.org/officeDocument/2006/relationships/image" Target="media/image68.jpg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mailto:Florim.Canolli@rks-gov.net" TargetMode="External"/><Relationship Id="rId25" Type="http://schemas.openxmlformats.org/officeDocument/2006/relationships/image" Target="media/image8.jpg"/><Relationship Id="rId33" Type="http://schemas.openxmlformats.org/officeDocument/2006/relationships/image" Target="media/image16.jpg"/><Relationship Id="rId38" Type="http://schemas.openxmlformats.org/officeDocument/2006/relationships/image" Target="media/image21.jpg"/><Relationship Id="rId46" Type="http://schemas.openxmlformats.org/officeDocument/2006/relationships/image" Target="media/image29.jpg"/><Relationship Id="rId59" Type="http://schemas.openxmlformats.org/officeDocument/2006/relationships/image" Target="media/image42.jpg"/><Relationship Id="rId67" Type="http://schemas.openxmlformats.org/officeDocument/2006/relationships/image" Target="media/image50.jpg"/><Relationship Id="rId20" Type="http://schemas.openxmlformats.org/officeDocument/2006/relationships/image" Target="media/image3.jpg"/><Relationship Id="rId41" Type="http://schemas.openxmlformats.org/officeDocument/2006/relationships/image" Target="media/image24.jpg"/><Relationship Id="rId54" Type="http://schemas.openxmlformats.org/officeDocument/2006/relationships/image" Target="media/image37.jpg"/><Relationship Id="rId62" Type="http://schemas.openxmlformats.org/officeDocument/2006/relationships/image" Target="media/image45.jpg"/><Relationship Id="rId70" Type="http://schemas.openxmlformats.org/officeDocument/2006/relationships/image" Target="media/image53.jpg"/><Relationship Id="rId75" Type="http://schemas.openxmlformats.org/officeDocument/2006/relationships/image" Target="media/image58.jpg"/><Relationship Id="rId83" Type="http://schemas.openxmlformats.org/officeDocument/2006/relationships/image" Target="media/image66.jpg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yperlink" Target="mailto:Florim.Canolli@rks-gov.net" TargetMode="External"/><Relationship Id="rId23" Type="http://schemas.openxmlformats.org/officeDocument/2006/relationships/image" Target="media/image6.jpg"/><Relationship Id="rId28" Type="http://schemas.openxmlformats.org/officeDocument/2006/relationships/image" Target="media/image11.jpg"/><Relationship Id="rId36" Type="http://schemas.openxmlformats.org/officeDocument/2006/relationships/image" Target="media/image19.jpg"/><Relationship Id="rId49" Type="http://schemas.openxmlformats.org/officeDocument/2006/relationships/image" Target="media/image32.jpg"/><Relationship Id="rId57" Type="http://schemas.openxmlformats.org/officeDocument/2006/relationships/image" Target="media/image40.jpeg"/><Relationship Id="rId10" Type="http://schemas.openxmlformats.org/officeDocument/2006/relationships/webSettings" Target="webSettings.xml"/><Relationship Id="rId31" Type="http://schemas.openxmlformats.org/officeDocument/2006/relationships/image" Target="media/image14.jpg"/><Relationship Id="rId44" Type="http://schemas.openxmlformats.org/officeDocument/2006/relationships/image" Target="media/image27.jpg"/><Relationship Id="rId52" Type="http://schemas.openxmlformats.org/officeDocument/2006/relationships/image" Target="media/image35.jpg"/><Relationship Id="rId60" Type="http://schemas.openxmlformats.org/officeDocument/2006/relationships/image" Target="media/image43.jpg"/><Relationship Id="rId65" Type="http://schemas.openxmlformats.org/officeDocument/2006/relationships/image" Target="media/image48.jpg"/><Relationship Id="rId73" Type="http://schemas.openxmlformats.org/officeDocument/2006/relationships/image" Target="media/image56.jpg"/><Relationship Id="rId78" Type="http://schemas.openxmlformats.org/officeDocument/2006/relationships/image" Target="media/image61.jpg"/><Relationship Id="rId81" Type="http://schemas.openxmlformats.org/officeDocument/2006/relationships/image" Target="media/image64.jpg"/><Relationship Id="rId86" Type="http://schemas.openxmlformats.org/officeDocument/2006/relationships/image" Target="media/image69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yperlink" Target="mailto:NEAR-D4@ec.europa.eu" TargetMode="External"/><Relationship Id="rId18" Type="http://schemas.openxmlformats.org/officeDocument/2006/relationships/image" Target="media/image1.jpeg"/><Relationship Id="rId39" Type="http://schemas.openxmlformats.org/officeDocument/2006/relationships/image" Target="media/image22.jpg"/><Relationship Id="rId34" Type="http://schemas.openxmlformats.org/officeDocument/2006/relationships/image" Target="media/image17.jpg"/><Relationship Id="rId50" Type="http://schemas.openxmlformats.org/officeDocument/2006/relationships/image" Target="media/image33.jpg"/><Relationship Id="rId55" Type="http://schemas.openxmlformats.org/officeDocument/2006/relationships/image" Target="media/image38.jpg"/><Relationship Id="rId76" Type="http://schemas.openxmlformats.org/officeDocument/2006/relationships/image" Target="media/image59.jpg"/><Relationship Id="rId7" Type="http://schemas.openxmlformats.org/officeDocument/2006/relationships/numbering" Target="numbering.xml"/><Relationship Id="rId71" Type="http://schemas.openxmlformats.org/officeDocument/2006/relationships/image" Target="media/image54.jpg"/><Relationship Id="rId2" Type="http://schemas.openxmlformats.org/officeDocument/2006/relationships/customXml" Target="../customXml/item2.xml"/><Relationship Id="rId29" Type="http://schemas.openxmlformats.org/officeDocument/2006/relationships/image" Target="media/image12.jpg"/><Relationship Id="rId24" Type="http://schemas.openxmlformats.org/officeDocument/2006/relationships/image" Target="media/image7.jpg"/><Relationship Id="rId40" Type="http://schemas.openxmlformats.org/officeDocument/2006/relationships/image" Target="media/image23.jpg"/><Relationship Id="rId45" Type="http://schemas.openxmlformats.org/officeDocument/2006/relationships/image" Target="media/image28.jpg"/><Relationship Id="rId66" Type="http://schemas.openxmlformats.org/officeDocument/2006/relationships/image" Target="media/image49.jpg"/><Relationship Id="rId87" Type="http://schemas.openxmlformats.org/officeDocument/2006/relationships/header" Target="header1.xml"/><Relationship Id="rId61" Type="http://schemas.openxmlformats.org/officeDocument/2006/relationships/image" Target="media/image44.jpg"/><Relationship Id="rId82" Type="http://schemas.openxmlformats.org/officeDocument/2006/relationships/image" Target="media/image65.jpeg"/><Relationship Id="rId1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</Nr_x002e__x0020_akti>
    <Data_x0020_e_x0020_Krijimit xmlns="0e656187-b300-4fb0-8bf4-3a50f872073c">2024-02-27T09:26:29Z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2024-02-26T00:00:00Z</Date_x0020_protokolli>
    <Titulli xmlns="0e656187-b300-4fb0-8bf4-3a50f872073c">Për ratifikimin e marrëveshjes së financimit ndërmjet Republikës së Shqipërisë, përfaqësuar nga Këshilli i Ministrave i Republikës së Shqipërisë, Republikës së Kosovës, përfaqësuar nga zyra e kryeministrit, dhe Komisionit Evropian për programin e bashkëpunimit ndërkufitar Shqipëri-Kosovë 2021-2027</Titulli>
    <Modifikuesi xmlns="0e656187-b300-4fb0-8bf4-3a50f872073c">Fjora.Cahani</Modifikuesi>
    <Nr_x002e__x0020_prot_x0020_QBZ xmlns="0e656187-b300-4fb0-8bf4-3a50f872073c">369/3</Nr_x002e__x0020_prot_x0020_QBZ>
    <Data_x0020_e_x0020_Modifikimit xmlns="0e656187-b300-4fb0-8bf4-3a50f872073c">2024-02-27T13:12:06Z</Data_x0020_e_x0020_Modifikimit>
    <Dekretuar xmlns="0e656187-b300-4fb0-8bf4-3a50f872073c">false</Dekretuar>
    <Data xmlns="0e656187-b300-4fb0-8bf4-3a50f872073c">2024-02-08T00:00:00Z</Data>
    <Nr_x002e__x0020_protokolli_x0020_i_x0020_aktit xmlns="0e656187-b300-4fb0-8bf4-3a50f872073c">634/2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D2FE9621BDF4BCBB79D307F786A403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D2FE9621BDF4BCBB79D307F786A403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3B6F6-5CD7-42CA-8B0E-0E54B7E1A8E0}">
  <ds:schemaRefs>
    <ds:schemaRef ds:uri="http://purl.org/dc/terms/"/>
    <ds:schemaRef ds:uri="http://purl.org/dc/dcmitype/"/>
    <ds:schemaRef ds:uri="http://purl.org/dc/elements/1.1/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0642E82-519E-44B1-9B73-BCDC6A9DB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FF65F74-0893-485A-9A2B-08EF75EE33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8BFB58-8356-4DFD-AE32-79850BD41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9CEF55C-BF65-4F16-99D9-FF52C5457A7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6C3B298-97C8-4CF0-9A65-9E45EA4B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financimit ndërmjet Republikës së Shqipërisë, përfaqësuar nga Këshilli i Ministrave i Republikës së Shqipërisë, Republikës së Kosovës, përfaqësuar nga zyra e kryeministrit, dhe Komisionit Evropian për programin e bashkëpu</vt:lpstr>
    </vt:vector>
  </TitlesOfParts>
  <Company/>
  <LinksUpToDate>false</LinksUpToDate>
  <CharactersWithSpaces>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financimit ndërmjet Republikës së Shqipërisë, përfaqësuar nga Këshilli i Ministrave i Republikës së Shqipërisë, Republikës së Kosovës, përfaqësuar nga zyra e kryeministrit, dhe Komisionit Evropian për programin e bashkëpunimit ndërkufitar Shqipëri-Kosovë 2021-2027</dc:title>
  <dc:creator>gazmend.hanku</dc:creator>
  <cp:lastModifiedBy>Entela Suli</cp:lastModifiedBy>
  <cp:revision>7</cp:revision>
  <cp:lastPrinted>2024-02-13T11:33:00Z</cp:lastPrinted>
  <dcterms:created xsi:type="dcterms:W3CDTF">2024-02-27T11:51:00Z</dcterms:created>
  <dcterms:modified xsi:type="dcterms:W3CDTF">2024-02-27T12:22:00Z</dcterms:modified>
</cp:coreProperties>
</file>