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F3591" w14:textId="77777777" w:rsidR="00167D1D" w:rsidRPr="00E759BF" w:rsidRDefault="00167D1D" w:rsidP="00E759BF">
      <w:pPr>
        <w:spacing w:after="0" w:line="240" w:lineRule="auto"/>
        <w:ind w:firstLine="284"/>
        <w:rPr>
          <w:rFonts w:ascii="Garamond" w:hAnsi="Garamond" w:cs="Times New Roman"/>
          <w:b/>
          <w:color w:val="000000" w:themeColor="text1"/>
          <w:sz w:val="24"/>
          <w:szCs w:val="24"/>
        </w:rPr>
      </w:pPr>
    </w:p>
    <w:p w14:paraId="40D6F057" w14:textId="77777777" w:rsidR="00420682" w:rsidRPr="00E759BF" w:rsidRDefault="00420682" w:rsidP="00E759BF">
      <w:pPr>
        <w:spacing w:after="0" w:line="240" w:lineRule="auto"/>
        <w:ind w:firstLine="284"/>
        <w:jc w:val="center"/>
        <w:rPr>
          <w:rFonts w:ascii="Garamond" w:hAnsi="Garamond" w:cs="Times New Roman"/>
          <w:b/>
          <w:color w:val="000000" w:themeColor="text1"/>
          <w:sz w:val="24"/>
          <w:szCs w:val="24"/>
        </w:rPr>
      </w:pPr>
      <w:r w:rsidRPr="00E759BF">
        <w:rPr>
          <w:rFonts w:ascii="Garamond" w:hAnsi="Garamond" w:cs="Times New Roman"/>
          <w:b/>
          <w:color w:val="000000" w:themeColor="text1"/>
          <w:sz w:val="24"/>
          <w:szCs w:val="24"/>
        </w:rPr>
        <w:t>LIGJ</w:t>
      </w:r>
    </w:p>
    <w:p w14:paraId="10CF0C54" w14:textId="77777777" w:rsidR="00420682" w:rsidRPr="00E759BF" w:rsidRDefault="002009A1" w:rsidP="00E759BF">
      <w:pPr>
        <w:spacing w:after="0" w:line="240" w:lineRule="auto"/>
        <w:ind w:firstLine="284"/>
        <w:jc w:val="center"/>
        <w:rPr>
          <w:rFonts w:ascii="Garamond" w:hAnsi="Garamond" w:cs="Times New Roman"/>
          <w:b/>
          <w:color w:val="000000" w:themeColor="text1"/>
          <w:sz w:val="24"/>
          <w:szCs w:val="24"/>
        </w:rPr>
      </w:pPr>
      <w:r w:rsidRPr="00E759BF">
        <w:rPr>
          <w:rFonts w:ascii="Garamond" w:hAnsi="Garamond" w:cs="Times New Roman"/>
          <w:b/>
          <w:color w:val="000000" w:themeColor="text1"/>
          <w:sz w:val="24"/>
          <w:szCs w:val="24"/>
        </w:rPr>
        <w:t xml:space="preserve">Nr. </w:t>
      </w:r>
      <w:r w:rsidR="008C5C68" w:rsidRPr="00E759BF">
        <w:rPr>
          <w:rFonts w:ascii="Garamond" w:hAnsi="Garamond" w:cs="Times New Roman"/>
          <w:b/>
          <w:color w:val="000000" w:themeColor="text1"/>
          <w:sz w:val="24"/>
          <w:szCs w:val="24"/>
        </w:rPr>
        <w:t>93</w:t>
      </w:r>
      <w:r w:rsidR="00FA0571" w:rsidRPr="00E759BF">
        <w:rPr>
          <w:rFonts w:ascii="Garamond" w:hAnsi="Garamond" w:cs="Times New Roman"/>
          <w:b/>
          <w:color w:val="000000" w:themeColor="text1"/>
          <w:sz w:val="24"/>
          <w:szCs w:val="24"/>
        </w:rPr>
        <w:t>/2022</w:t>
      </w:r>
    </w:p>
    <w:p w14:paraId="7218BA5E" w14:textId="77777777" w:rsidR="00176471" w:rsidRPr="00E759BF" w:rsidRDefault="00176471" w:rsidP="00E759BF">
      <w:pPr>
        <w:spacing w:after="0" w:line="240" w:lineRule="auto"/>
        <w:ind w:firstLine="284"/>
        <w:jc w:val="both"/>
        <w:rPr>
          <w:rFonts w:ascii="Garamond" w:hAnsi="Garamond" w:cs="Times New Roman"/>
          <w:color w:val="000000" w:themeColor="text1"/>
          <w:sz w:val="24"/>
          <w:szCs w:val="24"/>
        </w:rPr>
      </w:pPr>
    </w:p>
    <w:p w14:paraId="39B2AFC5"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PËR DEKORATAT NË REPUBLIKËN E SHQIPËRISË</w:t>
      </w:r>
    </w:p>
    <w:p w14:paraId="170DE9B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BCBE07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Në mbështetje të neneve 78 dhe 83</w:t>
      </w:r>
      <w:r w:rsidR="006C6E62" w:rsidRPr="00E759BF">
        <w:rPr>
          <w:rFonts w:ascii="Garamond" w:hAnsi="Garamond" w:cs="Times New Roman"/>
          <w:bCs/>
          <w:color w:val="000000" w:themeColor="text1"/>
          <w:sz w:val="24"/>
          <w:szCs w:val="24"/>
        </w:rPr>
        <w:t>,</w:t>
      </w:r>
      <w:r w:rsidRPr="00E759BF">
        <w:rPr>
          <w:rFonts w:ascii="Garamond" w:hAnsi="Garamond" w:cs="Times New Roman"/>
          <w:bCs/>
          <w:color w:val="000000" w:themeColor="text1"/>
          <w:sz w:val="24"/>
          <w:szCs w:val="24"/>
        </w:rPr>
        <w:t xml:space="preserve"> pika 1, të Kushtetutës, me propozimin e Këshillit të Ministrave, </w:t>
      </w:r>
    </w:p>
    <w:p w14:paraId="276EAD3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C761476"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KUVENDI</w:t>
      </w:r>
    </w:p>
    <w:p w14:paraId="4F5D76CD"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 REPUBLIKËS SË SHQIPËRISË</w:t>
      </w:r>
    </w:p>
    <w:p w14:paraId="4FA36E23"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6A0BB3CA"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VENDOSI:</w:t>
      </w:r>
    </w:p>
    <w:p w14:paraId="64C8CCDB"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0667D749"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KREU I</w:t>
      </w:r>
    </w:p>
    <w:p w14:paraId="58BACA4F"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DISPOZITA TË PËRGJITHSHME</w:t>
      </w:r>
    </w:p>
    <w:p w14:paraId="10F01AC9"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66403B94"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w:t>
      </w:r>
    </w:p>
    <w:p w14:paraId="493A7D33"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Objekti</w:t>
      </w:r>
    </w:p>
    <w:p w14:paraId="63E1DE9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6B2581F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Objekt</w:t>
      </w:r>
      <w:r w:rsidR="006C6E62" w:rsidRPr="00E759BF">
        <w:rPr>
          <w:rFonts w:ascii="Garamond" w:hAnsi="Garamond" w:cs="Times New Roman"/>
          <w:bCs/>
          <w:color w:val="000000" w:themeColor="text1"/>
          <w:sz w:val="24"/>
          <w:szCs w:val="24"/>
        </w:rPr>
        <w:t>i</w:t>
      </w:r>
      <w:r w:rsidRPr="00E759BF">
        <w:rPr>
          <w:rFonts w:ascii="Garamond" w:hAnsi="Garamond" w:cs="Times New Roman"/>
          <w:bCs/>
          <w:color w:val="000000" w:themeColor="text1"/>
          <w:sz w:val="24"/>
          <w:szCs w:val="24"/>
        </w:rPr>
        <w:t xml:space="preserve"> i këtij ligji është përcaktimi i llojeve të dekoratave, që jepen në Republikën e Shqipërisë, si dhe i rregullave, procedurave dhe kritereve për propozimin, shqyrtimin e dhënien e tyre nga autoritetet përgjegjëse dhe mbajtjen e tyre publike. </w:t>
      </w:r>
    </w:p>
    <w:p w14:paraId="18F7367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EF188B6"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w:t>
      </w:r>
    </w:p>
    <w:p w14:paraId="73169644"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Qëllimi</w:t>
      </w:r>
    </w:p>
    <w:p w14:paraId="448F9AF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4392E6E" w14:textId="77777777" w:rsidR="00650DF2" w:rsidRPr="00E759BF" w:rsidRDefault="0041738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color w:val="000000" w:themeColor="text1"/>
          <w:sz w:val="24"/>
          <w:szCs w:val="24"/>
        </w:rPr>
        <w:t>Ky ligj ka për qëllim krijimin dhe organizimin e sistemit të dekoratave në Republikën e Shqipërisë, që jepen si shenjë mirënjohjeje dhe vlerësimi ndaj shtetasve shqiptarë apo të huaj për kontributin e dhënë dhe meritat e shquara apo të veçanta, civile ose ushtarake, ndaj shtetit dhe kombit shqiptar</w:t>
      </w:r>
    </w:p>
    <w:p w14:paraId="30B701F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77D3FA15"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w:t>
      </w:r>
    </w:p>
    <w:p w14:paraId="1A2DFA28"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Parime të përgjithshme</w:t>
      </w:r>
    </w:p>
    <w:p w14:paraId="70E2943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F5BF67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1. Dhënia e dekoratave në Republikën e Shqipërisë udhëhiqet nga parimet e mëposhtme:</w:t>
      </w:r>
    </w:p>
    <w:p w14:paraId="460B04F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parimi i mirënjohjes publike;</w:t>
      </w:r>
    </w:p>
    <w:p w14:paraId="2FCACB2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parimi i vlerësimit të kontributit;</w:t>
      </w:r>
    </w:p>
    <w:p w14:paraId="11E16DD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parimi i meritokracisë;</w:t>
      </w:r>
    </w:p>
    <w:p w14:paraId="103EB70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parimi i objektivitetit;</w:t>
      </w:r>
    </w:p>
    <w:p w14:paraId="51015C8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parimi i përgjegjshmërisë dhe transparencës;</w:t>
      </w:r>
    </w:p>
    <w:p w14:paraId="3C480CC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dh) parimi i proporcionalitetit;</w:t>
      </w:r>
    </w:p>
    <w:p w14:paraId="331EDE5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e) parimi i barazisë gjinore; dhe </w:t>
      </w:r>
    </w:p>
    <w:p w14:paraId="4243DA3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ë) parimi i reciprocitetit ndërkombëtar.</w:t>
      </w:r>
    </w:p>
    <w:p w14:paraId="40163A9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 Përfitimi i një dekorate në Republikën e Shqipërisë nuk është një e drejtë dhe nuk mund të kërkohet si e tillë në rrugë individuale ose institucionale.</w:t>
      </w:r>
    </w:p>
    <w:p w14:paraId="2FD2231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3. Dhënia e dekoratës nuk shoqërohet me shpërblim financiar.</w:t>
      </w:r>
    </w:p>
    <w:p w14:paraId="2B9A308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DE33FD9" w14:textId="77777777" w:rsidR="00C53DFF" w:rsidRDefault="00C53DFF" w:rsidP="00E759BF">
      <w:pPr>
        <w:spacing w:after="0" w:line="240" w:lineRule="auto"/>
        <w:ind w:firstLine="284"/>
        <w:jc w:val="center"/>
        <w:rPr>
          <w:rFonts w:ascii="Garamond" w:hAnsi="Garamond" w:cs="Times New Roman"/>
          <w:bCs/>
          <w:color w:val="000000" w:themeColor="text1"/>
          <w:sz w:val="24"/>
          <w:szCs w:val="24"/>
        </w:rPr>
      </w:pPr>
    </w:p>
    <w:p w14:paraId="22153A08" w14:textId="77777777" w:rsidR="00C53DFF" w:rsidRDefault="00C53DFF" w:rsidP="00E759BF">
      <w:pPr>
        <w:spacing w:after="0" w:line="240" w:lineRule="auto"/>
        <w:ind w:firstLine="284"/>
        <w:jc w:val="center"/>
        <w:rPr>
          <w:rFonts w:ascii="Garamond" w:hAnsi="Garamond" w:cs="Times New Roman"/>
          <w:bCs/>
          <w:color w:val="000000" w:themeColor="text1"/>
          <w:sz w:val="24"/>
          <w:szCs w:val="24"/>
        </w:rPr>
      </w:pPr>
    </w:p>
    <w:p w14:paraId="23600DD0" w14:textId="77777777" w:rsidR="00C53DFF" w:rsidRDefault="00C53DFF" w:rsidP="00E759BF">
      <w:pPr>
        <w:spacing w:after="0" w:line="240" w:lineRule="auto"/>
        <w:ind w:firstLine="284"/>
        <w:jc w:val="center"/>
        <w:rPr>
          <w:rFonts w:ascii="Garamond" w:hAnsi="Garamond" w:cs="Times New Roman"/>
          <w:bCs/>
          <w:color w:val="000000" w:themeColor="text1"/>
          <w:sz w:val="24"/>
          <w:szCs w:val="24"/>
        </w:rPr>
      </w:pPr>
    </w:p>
    <w:p w14:paraId="55459EB0"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KREU II</w:t>
      </w:r>
    </w:p>
    <w:p w14:paraId="6AE59D60"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SISTEMI I DEKORATAVE</w:t>
      </w:r>
    </w:p>
    <w:p w14:paraId="05D36B1B"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1AC0AEC5"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lastRenderedPageBreak/>
        <w:t>Neni 4</w:t>
      </w:r>
    </w:p>
    <w:p w14:paraId="6CFD8BBD"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Subjektet përfitues</w:t>
      </w:r>
      <w:r w:rsidR="006C6E62" w:rsidRPr="00E759BF">
        <w:rPr>
          <w:rFonts w:ascii="Garamond" w:hAnsi="Garamond" w:cs="Times New Roman"/>
          <w:b/>
          <w:bCs/>
          <w:color w:val="000000" w:themeColor="text1"/>
          <w:sz w:val="24"/>
          <w:szCs w:val="24"/>
        </w:rPr>
        <w:t>e</w:t>
      </w:r>
    </w:p>
    <w:p w14:paraId="55E6B92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F5947B6" w14:textId="77777777" w:rsidR="00A3610B"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Dekoratat që parashikohen në këtë ligj mund t’i jepen çdo shtetasi, shqiptar ose të huaj, personi juridik, privat ose publik, forcës, shërbimit ose njësisë ushtarake, si dhe shërbimeve ose njësive përgjegjëse për rendin dhe sigurinë publike.</w:t>
      </w:r>
      <w:r w:rsidR="00A3610B" w:rsidRPr="00E759BF">
        <w:rPr>
          <w:rFonts w:ascii="Garamond" w:hAnsi="Garamond" w:cs="Times New Roman"/>
          <w:bCs/>
          <w:color w:val="000000" w:themeColor="text1"/>
          <w:sz w:val="24"/>
          <w:szCs w:val="24"/>
        </w:rPr>
        <w:t xml:space="preserve"> Nuk mund të jetë anëtar i urdhrave të parashikuar në këtë</w:t>
      </w:r>
      <w:r w:rsidR="00277ED2" w:rsidRPr="00E759BF">
        <w:rPr>
          <w:rFonts w:ascii="Garamond" w:hAnsi="Garamond" w:cs="Times New Roman"/>
          <w:bCs/>
          <w:color w:val="000000" w:themeColor="text1"/>
          <w:sz w:val="24"/>
          <w:szCs w:val="24"/>
        </w:rPr>
        <w:t xml:space="preserve"> ligj </w:t>
      </w:r>
      <w:r w:rsidR="00A3610B" w:rsidRPr="00E759BF">
        <w:rPr>
          <w:rFonts w:ascii="Garamond" w:hAnsi="Garamond" w:cs="Times New Roman"/>
          <w:bCs/>
          <w:color w:val="000000" w:themeColor="text1"/>
          <w:sz w:val="24"/>
          <w:szCs w:val="24"/>
        </w:rPr>
        <w:t xml:space="preserve">personi i cili ka qenë </w:t>
      </w:r>
      <w:r w:rsidR="00A3610B" w:rsidRPr="00E759BF">
        <w:rPr>
          <w:rFonts w:ascii="Garamond" w:hAnsi="Garamond" w:cs="Times New Roman"/>
          <w:color w:val="000000" w:themeColor="text1"/>
          <w:spacing w:val="-7"/>
          <w:sz w:val="24"/>
          <w:szCs w:val="24"/>
        </w:rPr>
        <w:t>bashkëpunëtor i ish-Sigurimit të Shtetit.</w:t>
      </w:r>
    </w:p>
    <w:p w14:paraId="6F20DC5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AB203E5"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5</w:t>
      </w:r>
    </w:p>
    <w:p w14:paraId="7A4C3FA1"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Llojet e dekoratave</w:t>
      </w:r>
    </w:p>
    <w:p w14:paraId="5A3202B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B9F10C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Dekoratat në Republikën e Shqipërisë ndahen në urdhra</w:t>
      </w:r>
      <w:r w:rsidR="006C6E62" w:rsidRPr="00E759BF">
        <w:rPr>
          <w:rFonts w:ascii="Garamond" w:hAnsi="Garamond" w:cs="Times New Roman"/>
          <w:bCs/>
          <w:color w:val="000000" w:themeColor="text1"/>
          <w:sz w:val="24"/>
          <w:szCs w:val="24"/>
        </w:rPr>
        <w:t xml:space="preserve"> dhe medalje, si më poshtë</w:t>
      </w:r>
      <w:r w:rsidRPr="00E759BF">
        <w:rPr>
          <w:rFonts w:ascii="Garamond" w:hAnsi="Garamond" w:cs="Times New Roman"/>
          <w:bCs/>
          <w:color w:val="000000" w:themeColor="text1"/>
          <w:sz w:val="24"/>
          <w:szCs w:val="24"/>
        </w:rPr>
        <w:t>:</w:t>
      </w:r>
    </w:p>
    <w:p w14:paraId="30547F0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Urdhri Suprem i Shqiponjës; </w:t>
      </w:r>
    </w:p>
    <w:p w14:paraId="3499573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Urdhri i Skënderbeut;</w:t>
      </w:r>
    </w:p>
    <w:p w14:paraId="79B339C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Urdhri i Lisit Akademik; </w:t>
      </w:r>
    </w:p>
    <w:p w14:paraId="6BBDA4D2"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Medalja e Meritës Ushtarake;</w:t>
      </w:r>
    </w:p>
    <w:p w14:paraId="6568F86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Medalja e Meritës Civile;</w:t>
      </w:r>
    </w:p>
    <w:p w14:paraId="070EB22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dh) Medalja “Nënë Tereza”;</w:t>
      </w:r>
    </w:p>
    <w:p w14:paraId="59D666F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e)</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Medalja “Pishtar i Demokracisë”;</w:t>
      </w:r>
    </w:p>
    <w:p w14:paraId="11395D9D" w14:textId="63CE6D43"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ë)</w:t>
      </w:r>
      <w:r w:rsidR="00892FC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Medalja e Mirënjohjes Publike;</w:t>
      </w:r>
    </w:p>
    <w:p w14:paraId="60C90CE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f)</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Medaljet përkujtimore ushtarake dhe civile;</w:t>
      </w:r>
    </w:p>
    <w:p w14:paraId="1BFFDA19" w14:textId="25023A44"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g) Medalja e Shërbimit Ushtarak; </w:t>
      </w:r>
    </w:p>
    <w:p w14:paraId="415EBA1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gj) Medalja e Shërbimit të Rendit Publik. </w:t>
      </w:r>
    </w:p>
    <w:p w14:paraId="6A14CE8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 </w:t>
      </w:r>
    </w:p>
    <w:p w14:paraId="3B430AC6"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6</w:t>
      </w:r>
    </w:p>
    <w:p w14:paraId="16011497"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Autoritetet përgjegjëse për dhënien e dekoratave</w:t>
      </w:r>
    </w:p>
    <w:p w14:paraId="427FA35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5AA538A"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Dekoratat e parashikuara në shkronjën “a” deri në shkronjën “e” të nenit 5 të këtij ligji jepen me dekret të Presidentit të Republikës. Dekreti i Presidentit botohet në Fletoren Zyrtare.</w:t>
      </w:r>
    </w:p>
    <w:p w14:paraId="6253B68A"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Dekoratat e parashikuara në shkronjën “ë” të nenit 5 të këtij ligji jepen me urdhër të Kryeministrit.</w:t>
      </w:r>
    </w:p>
    <w:p w14:paraId="408EAB11"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Dekoratat e parashikuara në shkronjën “f” të nenit 5</w:t>
      </w:r>
      <w:r w:rsidRPr="00E759BF">
        <w:rPr>
          <w:rFonts w:ascii="Garamond" w:hAnsi="Garamond" w:cs="Times New Roman"/>
          <w:bCs/>
          <w:color w:val="000000" w:themeColor="text1"/>
          <w:sz w:val="24"/>
          <w:szCs w:val="24"/>
        </w:rPr>
        <w:t xml:space="preserve"> të këtij ligji</w:t>
      </w:r>
      <w:r w:rsidR="00650DF2" w:rsidRPr="00E759BF">
        <w:rPr>
          <w:rFonts w:ascii="Garamond" w:hAnsi="Garamond" w:cs="Times New Roman"/>
          <w:bCs/>
          <w:color w:val="000000" w:themeColor="text1"/>
          <w:sz w:val="24"/>
          <w:szCs w:val="24"/>
        </w:rPr>
        <w:t xml:space="preserve"> jepen me urdhër të Kryeministrit ose të ministrit propozues për krijimin e dekoratës.</w:t>
      </w:r>
    </w:p>
    <w:p w14:paraId="3C458A56"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650DF2" w:rsidRPr="00E759BF">
        <w:rPr>
          <w:rFonts w:ascii="Garamond" w:hAnsi="Garamond" w:cs="Times New Roman"/>
          <w:bCs/>
          <w:color w:val="000000" w:themeColor="text1"/>
          <w:sz w:val="24"/>
          <w:szCs w:val="24"/>
        </w:rPr>
        <w:t xml:space="preserve">Dekorata </w:t>
      </w:r>
      <w:r w:rsidRPr="00E759BF">
        <w:rPr>
          <w:rFonts w:ascii="Garamond" w:hAnsi="Garamond" w:cs="Times New Roman"/>
          <w:bCs/>
          <w:color w:val="000000" w:themeColor="text1"/>
          <w:sz w:val="24"/>
          <w:szCs w:val="24"/>
        </w:rPr>
        <w:t>e parashikuar në shkronjën “g” të nenit 5 të këtij ligji</w:t>
      </w:r>
      <w:r w:rsidR="00650DF2" w:rsidRPr="00E759BF">
        <w:rPr>
          <w:rFonts w:ascii="Garamond" w:hAnsi="Garamond" w:cs="Times New Roman"/>
          <w:bCs/>
          <w:color w:val="000000" w:themeColor="text1"/>
          <w:sz w:val="24"/>
          <w:szCs w:val="24"/>
        </w:rPr>
        <w:t xml:space="preserve"> jepet me urdhër të ministrit përgjegjës për Forcat e Armatosura të Republikës së Shqipërisë. </w:t>
      </w:r>
    </w:p>
    <w:p w14:paraId="52D8D2F1"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5. </w:t>
      </w:r>
      <w:r w:rsidR="00650DF2" w:rsidRPr="00E759BF">
        <w:rPr>
          <w:rFonts w:ascii="Garamond" w:hAnsi="Garamond" w:cs="Times New Roman"/>
          <w:bCs/>
          <w:color w:val="000000" w:themeColor="text1"/>
          <w:sz w:val="24"/>
          <w:szCs w:val="24"/>
        </w:rPr>
        <w:t>Dekorata e parashiku</w:t>
      </w:r>
      <w:r w:rsidR="006C6E62" w:rsidRPr="00E759BF">
        <w:rPr>
          <w:rFonts w:ascii="Garamond" w:hAnsi="Garamond" w:cs="Times New Roman"/>
          <w:bCs/>
          <w:color w:val="000000" w:themeColor="text1"/>
          <w:sz w:val="24"/>
          <w:szCs w:val="24"/>
        </w:rPr>
        <w:t xml:space="preserve">ar në shkronjën “gj” të nenit 5 </w:t>
      </w:r>
      <w:r w:rsidRPr="00E759BF">
        <w:rPr>
          <w:rFonts w:ascii="Garamond" w:hAnsi="Garamond" w:cs="Times New Roman"/>
          <w:bCs/>
          <w:color w:val="000000" w:themeColor="text1"/>
          <w:sz w:val="24"/>
          <w:szCs w:val="24"/>
        </w:rPr>
        <w:t xml:space="preserve">të këtij ligji </w:t>
      </w:r>
      <w:r w:rsidR="00650DF2" w:rsidRPr="00E759BF">
        <w:rPr>
          <w:rFonts w:ascii="Garamond" w:hAnsi="Garamond" w:cs="Times New Roman"/>
          <w:bCs/>
          <w:color w:val="000000" w:themeColor="text1"/>
          <w:sz w:val="24"/>
          <w:szCs w:val="24"/>
        </w:rPr>
        <w:t>jepet me urdhër të ministrit përgjegjës për rendin dhe sigurinë publike.</w:t>
      </w:r>
    </w:p>
    <w:p w14:paraId="63214F4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FEA3314"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7</w:t>
      </w:r>
    </w:p>
    <w:p w14:paraId="26B63E2A"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Urdhri Suprem i Shqiponjës</w:t>
      </w:r>
    </w:p>
    <w:p w14:paraId="387B981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78859099"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1.</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Urdhri Suprem i Shqiponjës </w:t>
      </w:r>
      <w:r w:rsidR="00650DF2" w:rsidRPr="00E759BF">
        <w:rPr>
          <w:rFonts w:ascii="Garamond" w:hAnsi="Garamond" w:cs="Times New Roman"/>
          <w:bCs/>
          <w:color w:val="000000" w:themeColor="text1"/>
          <w:sz w:val="24"/>
          <w:szCs w:val="24"/>
        </w:rPr>
        <w:t>është dekorata më e lartë në Republikën e Shqipërisë dhe shprehja më e lartë e mirënjohjes së shtetit shqiptar, e cila jepet për kontribute dhe merita të veçanta, të shquara e të qëndrueshme, civile ose ushtarake, në dobi të shtetit dhe kombit shqiptar, si edhe të shoqërisë dhe të vlerave demokratike.</w:t>
      </w:r>
    </w:p>
    <w:p w14:paraId="37094846"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 xml:space="preserve">Urdhri Suprem i </w:t>
      </w:r>
      <w:r w:rsidRPr="00E759BF">
        <w:rPr>
          <w:rFonts w:ascii="Garamond" w:hAnsi="Garamond" w:cs="Times New Roman"/>
          <w:bCs/>
          <w:color w:val="000000" w:themeColor="text1"/>
          <w:sz w:val="24"/>
          <w:szCs w:val="24"/>
        </w:rPr>
        <w:t>Shqiponjës</w:t>
      </w:r>
      <w:r w:rsidR="00650DF2" w:rsidRPr="00E759BF">
        <w:rPr>
          <w:rFonts w:ascii="Garamond" w:hAnsi="Garamond" w:cs="Times New Roman"/>
          <w:bCs/>
          <w:color w:val="000000" w:themeColor="text1"/>
          <w:sz w:val="24"/>
          <w:szCs w:val="24"/>
        </w:rPr>
        <w:t xml:space="preserve"> përbëhet, në rend zbritës, nga këto shkallë:</w:t>
      </w:r>
    </w:p>
    <w:p w14:paraId="7A2687A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Gjerdani i Madh i Urdhrit;</w:t>
      </w:r>
    </w:p>
    <w:p w14:paraId="332F3D4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Ylli i Madh;</w:t>
      </w:r>
    </w:p>
    <w:p w14:paraId="364DBEF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Oficer i Madh;</w:t>
      </w:r>
    </w:p>
    <w:p w14:paraId="5FA3766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Komandar;</w:t>
      </w:r>
    </w:p>
    <w:p w14:paraId="1D02062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Oficer;</w:t>
      </w:r>
    </w:p>
    <w:p w14:paraId="71B259CF" w14:textId="29FC6828"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lastRenderedPageBreak/>
        <w:t>dh) Kalorës.</w:t>
      </w:r>
    </w:p>
    <w:p w14:paraId="622C4605"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Urdhri Suprem i Shqiponjës </w:t>
      </w:r>
      <w:r w:rsidR="00650DF2" w:rsidRPr="00E759BF">
        <w:rPr>
          <w:rFonts w:ascii="Garamond" w:hAnsi="Garamond" w:cs="Times New Roman"/>
          <w:bCs/>
          <w:color w:val="000000" w:themeColor="text1"/>
          <w:sz w:val="24"/>
          <w:szCs w:val="24"/>
        </w:rPr>
        <w:t xml:space="preserve">përbëhet nga të gjithë të dekoruarit e urdhrit në një nga shkallët e tij. Presidenti i Republikës është kryetar i urdhrit. </w:t>
      </w:r>
    </w:p>
    <w:p w14:paraId="5787165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4.</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Shkalla “Gjerdani i Madh i Urdhrit” mbahet vetëm nga Presidenti i Republikës në detyrë dhe i kalohet presidentit pasardhës gjatë ceremonisë së fillimit të detyrës të Presidentit të Republikës, sipas rregullave të caktuara në ceremonialin zyrtar të Republikës së Shqipërisë. </w:t>
      </w:r>
    </w:p>
    <w:p w14:paraId="7470F05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5.</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Presidenti i Rep</w:t>
      </w:r>
      <w:r w:rsidR="00A3610B" w:rsidRPr="00E759BF">
        <w:rPr>
          <w:rFonts w:ascii="Garamond" w:hAnsi="Garamond" w:cs="Times New Roman"/>
          <w:bCs/>
          <w:color w:val="000000" w:themeColor="text1"/>
          <w:sz w:val="24"/>
          <w:szCs w:val="24"/>
        </w:rPr>
        <w:t>ublikës</w:t>
      </w:r>
      <w:r w:rsidRPr="00E759BF">
        <w:rPr>
          <w:rFonts w:ascii="Garamond" w:hAnsi="Garamond" w:cs="Times New Roman"/>
          <w:bCs/>
          <w:color w:val="000000" w:themeColor="text1"/>
          <w:sz w:val="24"/>
          <w:szCs w:val="24"/>
        </w:rPr>
        <w:t xml:space="preserve"> është mbajtës i shkallës “Ylli i Madh” që nga dita e marrjes së detyrës. </w:t>
      </w:r>
    </w:p>
    <w:p w14:paraId="2BC1AA5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6.</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Shkalla “Ylli i Madh” mund t’i jepet edhe kreut të shtetit, kryetarit të parlamentit ose kryeministrit të n</w:t>
      </w:r>
      <w:r w:rsidR="006C6E62" w:rsidRPr="00E759BF">
        <w:rPr>
          <w:rFonts w:ascii="Garamond" w:hAnsi="Garamond" w:cs="Times New Roman"/>
          <w:bCs/>
          <w:color w:val="000000" w:themeColor="text1"/>
          <w:sz w:val="24"/>
          <w:szCs w:val="24"/>
        </w:rPr>
        <w:t>jë shteti të huaj gjatë vizitave zyrtare</w:t>
      </w:r>
      <w:r w:rsidRPr="00E759BF">
        <w:rPr>
          <w:rFonts w:ascii="Garamond" w:hAnsi="Garamond" w:cs="Times New Roman"/>
          <w:bCs/>
          <w:color w:val="000000" w:themeColor="text1"/>
          <w:sz w:val="24"/>
          <w:szCs w:val="24"/>
        </w:rPr>
        <w:t xml:space="preserve"> mbi bazën e zakoneve dhe traditës diplomatike, si dhe të reciprocitetit ndërkombëtar. Shkallët e tjera të “Urdhrit Suprem të Shqiponjës” mund t’i jepen shtetasit t</w:t>
      </w:r>
      <w:r w:rsidR="006C6E62" w:rsidRPr="00E759BF">
        <w:rPr>
          <w:rFonts w:ascii="Garamond" w:hAnsi="Garamond" w:cs="Times New Roman"/>
          <w:bCs/>
          <w:color w:val="000000" w:themeColor="text1"/>
          <w:sz w:val="24"/>
          <w:szCs w:val="24"/>
        </w:rPr>
        <w:t xml:space="preserve">ë huaj për shkak të funksionit </w:t>
      </w:r>
      <w:r w:rsidRPr="00E759BF">
        <w:rPr>
          <w:rFonts w:ascii="Garamond" w:hAnsi="Garamond" w:cs="Times New Roman"/>
          <w:bCs/>
          <w:color w:val="000000" w:themeColor="text1"/>
          <w:sz w:val="24"/>
          <w:szCs w:val="24"/>
        </w:rPr>
        <w:t>mbi bazën e zakoneve dhe traditës diplomatike, si dhe të reciprocitetit ndërkombëtar.</w:t>
      </w:r>
    </w:p>
    <w:p w14:paraId="3FB109B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7.</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Mbajtësit e shkallës “Ylli i Madh” dhe “Oficer i Madh </w:t>
      </w:r>
      <w:r w:rsidR="006C6E62" w:rsidRPr="00E759BF">
        <w:rPr>
          <w:rFonts w:ascii="Garamond" w:hAnsi="Garamond" w:cs="Times New Roman"/>
          <w:bCs/>
          <w:color w:val="000000" w:themeColor="text1"/>
          <w:sz w:val="24"/>
          <w:szCs w:val="24"/>
        </w:rPr>
        <w:t>i</w:t>
      </w:r>
      <w:r w:rsidRPr="00E759BF">
        <w:rPr>
          <w:rFonts w:ascii="Garamond" w:hAnsi="Garamond" w:cs="Times New Roman"/>
          <w:bCs/>
          <w:color w:val="000000" w:themeColor="text1"/>
          <w:sz w:val="24"/>
          <w:szCs w:val="24"/>
        </w:rPr>
        <w:t xml:space="preserve"> Urdhrit Suprem të Shqiponjës” janë pjesë e radhës së përparësisë në aktivitetet ceremoniale, sipas rregullave të përcaktuara në ceremonialin shtetëror të Republikës së Shqipërisë.</w:t>
      </w:r>
    </w:p>
    <w:p w14:paraId="05CDEB0D"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8. Mbajtësit e shkallës “Ylli i Madh” shoqërohen pas vdekjes me ceremoni zyrtare dhe nderime ushtarake.</w:t>
      </w:r>
    </w:p>
    <w:p w14:paraId="47BF0F1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7B2B622"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8</w:t>
      </w:r>
    </w:p>
    <w:p w14:paraId="6E01E27B"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Urdhri i Skënderbeut</w:t>
      </w:r>
    </w:p>
    <w:p w14:paraId="595A885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12E1F0C"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7167F5" w:rsidRPr="00E759BF">
        <w:rPr>
          <w:rFonts w:ascii="Garamond" w:hAnsi="Garamond" w:cs="Times New Roman"/>
          <w:bCs/>
          <w:color w:val="000000" w:themeColor="text1"/>
          <w:sz w:val="24"/>
          <w:szCs w:val="24"/>
        </w:rPr>
        <w:t>Urdhri i Skënderbeut</w:t>
      </w:r>
      <w:r w:rsidR="00650DF2" w:rsidRPr="00E759BF">
        <w:rPr>
          <w:rFonts w:ascii="Garamond" w:hAnsi="Garamond" w:cs="Times New Roman"/>
          <w:bCs/>
          <w:color w:val="000000" w:themeColor="text1"/>
          <w:sz w:val="24"/>
          <w:szCs w:val="24"/>
        </w:rPr>
        <w:t xml:space="preserve"> jepet për të vlerësuar kontribute dhe merita të dalluara e të qëndrueshme, civile ose ushtarake, në dobi të shtetit e kombit shqiptar, si dhe të shoqërisë e vlerave demokratike.</w:t>
      </w:r>
    </w:p>
    <w:p w14:paraId="6169B8DE"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7167F5" w:rsidRPr="00E759BF">
        <w:rPr>
          <w:rFonts w:ascii="Garamond" w:hAnsi="Garamond" w:cs="Times New Roman"/>
          <w:bCs/>
          <w:color w:val="000000" w:themeColor="text1"/>
          <w:sz w:val="24"/>
          <w:szCs w:val="24"/>
        </w:rPr>
        <w:t>Urdhri i Skënderbeut</w:t>
      </w:r>
      <w:r w:rsidR="00650DF2" w:rsidRPr="00E759BF">
        <w:rPr>
          <w:rFonts w:ascii="Garamond" w:hAnsi="Garamond" w:cs="Times New Roman"/>
          <w:bCs/>
          <w:color w:val="000000" w:themeColor="text1"/>
          <w:sz w:val="24"/>
          <w:szCs w:val="24"/>
        </w:rPr>
        <w:t xml:space="preserve"> përbëhet, në rend zbritës, nga këto shkallë:</w:t>
      </w:r>
    </w:p>
    <w:p w14:paraId="2FE60E9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Ylli i Madh;</w:t>
      </w:r>
    </w:p>
    <w:p w14:paraId="27CB8CE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Oficer i Madh;</w:t>
      </w:r>
    </w:p>
    <w:p w14:paraId="46E95B0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Komandar;</w:t>
      </w:r>
    </w:p>
    <w:p w14:paraId="0155DE9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Oficer;</w:t>
      </w:r>
    </w:p>
    <w:p w14:paraId="5649A99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Kalorës.</w:t>
      </w:r>
    </w:p>
    <w:p w14:paraId="62FBD20F"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7167F5" w:rsidRPr="00E759BF">
        <w:rPr>
          <w:rFonts w:ascii="Garamond" w:hAnsi="Garamond" w:cs="Times New Roman"/>
          <w:bCs/>
          <w:color w:val="000000" w:themeColor="text1"/>
          <w:sz w:val="24"/>
          <w:szCs w:val="24"/>
        </w:rPr>
        <w:t>Urdhri i Skënderbeut</w:t>
      </w:r>
      <w:r w:rsidR="00650DF2" w:rsidRPr="00E759BF">
        <w:rPr>
          <w:rFonts w:ascii="Garamond" w:hAnsi="Garamond" w:cs="Times New Roman"/>
          <w:bCs/>
          <w:color w:val="000000" w:themeColor="text1"/>
          <w:sz w:val="24"/>
          <w:szCs w:val="24"/>
        </w:rPr>
        <w:t xml:space="preserve"> përbëhet nga të gjithë të dekoruarit e urdhrit në një nga shkallët e tij. Presidenti i Republikës është kryetar i urdhrit.</w:t>
      </w:r>
    </w:p>
    <w:p w14:paraId="71B66456"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CB605F" w:rsidRPr="00E759BF">
        <w:rPr>
          <w:rFonts w:ascii="Garamond" w:hAnsi="Garamond" w:cs="Times New Roman"/>
          <w:bCs/>
          <w:color w:val="000000" w:themeColor="text1"/>
          <w:sz w:val="24"/>
          <w:szCs w:val="24"/>
        </w:rPr>
        <w:t>Presidenti i Republikës</w:t>
      </w:r>
      <w:r w:rsidR="00650DF2" w:rsidRPr="00E759BF">
        <w:rPr>
          <w:rFonts w:ascii="Garamond" w:hAnsi="Garamond" w:cs="Times New Roman"/>
          <w:bCs/>
          <w:color w:val="000000" w:themeColor="text1"/>
          <w:sz w:val="24"/>
          <w:szCs w:val="24"/>
        </w:rPr>
        <w:t xml:space="preserve"> është mbajtës i shkallës “Ylli i Madh” që nga dita e marrjes së detyrës. Shkalla “Ylli i Madh” i jepet për shkak të </w:t>
      </w:r>
      <w:r w:rsidR="00BC790B" w:rsidRPr="00E759BF">
        <w:rPr>
          <w:rFonts w:ascii="Garamond" w:hAnsi="Garamond" w:cs="Times New Roman"/>
          <w:bCs/>
          <w:color w:val="000000" w:themeColor="text1"/>
          <w:sz w:val="24"/>
          <w:szCs w:val="24"/>
        </w:rPr>
        <w:t>funksionit, pas mbarimit të tij</w:t>
      </w:r>
      <w:r w:rsidR="00650DF2" w:rsidRPr="00E759BF">
        <w:rPr>
          <w:rFonts w:ascii="Garamond" w:hAnsi="Garamond" w:cs="Times New Roman"/>
          <w:bCs/>
          <w:color w:val="000000" w:themeColor="text1"/>
          <w:sz w:val="24"/>
          <w:szCs w:val="24"/>
        </w:rPr>
        <w:t xml:space="preserve"> edhe Kryetarit të Kuvendit dhe Kryeministri</w:t>
      </w:r>
      <w:r w:rsidR="006C6E62" w:rsidRPr="00E759BF">
        <w:rPr>
          <w:rFonts w:ascii="Garamond" w:hAnsi="Garamond" w:cs="Times New Roman"/>
          <w:bCs/>
          <w:color w:val="000000" w:themeColor="text1"/>
          <w:sz w:val="24"/>
          <w:szCs w:val="24"/>
        </w:rPr>
        <w:t>t, kur kanë ushtruar funksionin</w:t>
      </w:r>
      <w:r w:rsidR="00650DF2" w:rsidRPr="00E759BF">
        <w:rPr>
          <w:rFonts w:ascii="Garamond" w:hAnsi="Garamond" w:cs="Times New Roman"/>
          <w:bCs/>
          <w:color w:val="000000" w:themeColor="text1"/>
          <w:sz w:val="24"/>
          <w:szCs w:val="24"/>
        </w:rPr>
        <w:t xml:space="preserve"> për jo më pak se 2 (dy) vjet. </w:t>
      </w:r>
    </w:p>
    <w:p w14:paraId="7D341DBE"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5. </w:t>
      </w:r>
      <w:r w:rsidR="00650DF2" w:rsidRPr="00E759BF">
        <w:rPr>
          <w:rFonts w:ascii="Garamond" w:hAnsi="Garamond" w:cs="Times New Roman"/>
          <w:bCs/>
          <w:color w:val="000000" w:themeColor="text1"/>
          <w:sz w:val="24"/>
          <w:szCs w:val="24"/>
        </w:rPr>
        <w:t xml:space="preserve">Mbajtësit e shkallës “Ylli i Madh” dhe “Oficer i Madh </w:t>
      </w:r>
      <w:r w:rsidR="006C6E62" w:rsidRPr="00E759BF">
        <w:rPr>
          <w:rFonts w:ascii="Garamond" w:hAnsi="Garamond" w:cs="Times New Roman"/>
          <w:bCs/>
          <w:color w:val="000000" w:themeColor="text1"/>
          <w:sz w:val="24"/>
          <w:szCs w:val="24"/>
        </w:rPr>
        <w:t>i</w:t>
      </w:r>
      <w:r w:rsidR="00650DF2" w:rsidRPr="00E759BF">
        <w:rPr>
          <w:rFonts w:ascii="Garamond" w:hAnsi="Garamond" w:cs="Times New Roman"/>
          <w:bCs/>
          <w:color w:val="000000" w:themeColor="text1"/>
          <w:sz w:val="24"/>
          <w:szCs w:val="24"/>
        </w:rPr>
        <w:t xml:space="preserve"> Urdhrit të Skënderbeut” janë pjesë e radhës së përparësisë në aktivitetet ceremoniale, sipas rregullave të përcaktuara në ceremonialin shtetëror të Republikës së Shqipërisë.</w:t>
      </w:r>
    </w:p>
    <w:p w14:paraId="5365EE72"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6. </w:t>
      </w:r>
      <w:r w:rsidR="00650DF2" w:rsidRPr="00E759BF">
        <w:rPr>
          <w:rFonts w:ascii="Garamond" w:hAnsi="Garamond" w:cs="Times New Roman"/>
          <w:bCs/>
          <w:color w:val="000000" w:themeColor="text1"/>
          <w:sz w:val="24"/>
          <w:szCs w:val="24"/>
        </w:rPr>
        <w:t>Mbajtësit e shkallës “Ylli i Madh” shoqërohen pas vde</w:t>
      </w:r>
      <w:r w:rsidR="006C6E62" w:rsidRPr="00E759BF">
        <w:rPr>
          <w:rFonts w:ascii="Garamond" w:hAnsi="Garamond" w:cs="Times New Roman"/>
          <w:bCs/>
          <w:color w:val="000000" w:themeColor="text1"/>
          <w:sz w:val="24"/>
          <w:szCs w:val="24"/>
        </w:rPr>
        <w:t xml:space="preserve">kjes me ceremoni zyrtare </w:t>
      </w:r>
      <w:r w:rsidR="00650DF2" w:rsidRPr="00E759BF">
        <w:rPr>
          <w:rFonts w:ascii="Garamond" w:hAnsi="Garamond" w:cs="Times New Roman"/>
          <w:bCs/>
          <w:color w:val="000000" w:themeColor="text1"/>
          <w:sz w:val="24"/>
          <w:szCs w:val="24"/>
        </w:rPr>
        <w:t>dhe nderime ushtarake.</w:t>
      </w:r>
    </w:p>
    <w:p w14:paraId="08795EF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33CCB26"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9</w:t>
      </w:r>
    </w:p>
    <w:p w14:paraId="3E4A4B18"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Urdhri i Lisit Akademik</w:t>
      </w:r>
    </w:p>
    <w:p w14:paraId="432FACD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170674C5"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Urdhri i Lisit Akademik </w:t>
      </w:r>
      <w:r w:rsidR="00650DF2" w:rsidRPr="00E759BF">
        <w:rPr>
          <w:rFonts w:ascii="Garamond" w:hAnsi="Garamond" w:cs="Times New Roman"/>
          <w:bCs/>
          <w:color w:val="000000" w:themeColor="text1"/>
          <w:sz w:val="24"/>
          <w:szCs w:val="24"/>
        </w:rPr>
        <w:t>jepet për merita dhe kontribute të veçanta në fushat e artit, kulturës, dijes, shkencës, arsimit, sportit, gazetarisë, si dhe në zhvillimin e shoqërisë shqiptare dhe vlerave demokratike.</w:t>
      </w:r>
    </w:p>
    <w:p w14:paraId="6DBA7A09"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 Urdhri i Lisit Akademik</w:t>
      </w:r>
      <w:r w:rsidR="00650DF2" w:rsidRPr="00E759BF">
        <w:rPr>
          <w:rFonts w:ascii="Garamond" w:hAnsi="Garamond" w:cs="Times New Roman"/>
          <w:bCs/>
          <w:color w:val="000000" w:themeColor="text1"/>
          <w:sz w:val="24"/>
          <w:szCs w:val="24"/>
        </w:rPr>
        <w:t xml:space="preserve"> përbëhet, në rend zbritës, nga këto shkallë:</w:t>
      </w:r>
    </w:p>
    <w:p w14:paraId="25E8AE9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Ylli i Madh;</w:t>
      </w:r>
    </w:p>
    <w:p w14:paraId="6A7FCD4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Komandar;</w:t>
      </w:r>
    </w:p>
    <w:p w14:paraId="43F2C32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Kalorës.</w:t>
      </w:r>
    </w:p>
    <w:p w14:paraId="5335AF5F"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lastRenderedPageBreak/>
        <w:t>3.</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Urdhri i Lisit Akademik</w:t>
      </w:r>
      <w:r w:rsidR="00650DF2" w:rsidRPr="00E759BF">
        <w:rPr>
          <w:rFonts w:ascii="Garamond" w:hAnsi="Garamond" w:cs="Times New Roman"/>
          <w:bCs/>
          <w:color w:val="000000" w:themeColor="text1"/>
          <w:sz w:val="24"/>
          <w:szCs w:val="24"/>
        </w:rPr>
        <w:t xml:space="preserve"> përbëhet nga të gjithë të dekoruarit e urdhrit në një nga shkallët e tij. Presidenti i Republikës është kryetar i urdhrit.</w:t>
      </w:r>
    </w:p>
    <w:p w14:paraId="4D95A12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Mbajtësit e shkallës “Ylli i Madh </w:t>
      </w:r>
      <w:r w:rsidR="006C6E62" w:rsidRPr="00E759BF">
        <w:rPr>
          <w:rFonts w:ascii="Garamond" w:hAnsi="Garamond" w:cs="Times New Roman"/>
          <w:bCs/>
          <w:color w:val="000000" w:themeColor="text1"/>
          <w:sz w:val="24"/>
          <w:szCs w:val="24"/>
        </w:rPr>
        <w:t>i</w:t>
      </w:r>
      <w:r w:rsidRPr="00E759BF">
        <w:rPr>
          <w:rFonts w:ascii="Garamond" w:hAnsi="Garamond" w:cs="Times New Roman"/>
          <w:bCs/>
          <w:color w:val="000000" w:themeColor="text1"/>
          <w:sz w:val="24"/>
          <w:szCs w:val="24"/>
        </w:rPr>
        <w:t xml:space="preserve"> Urdhrit të Lisit Akademik” janë pjesë e radhës së përparë</w:t>
      </w:r>
      <w:r w:rsidR="006C6E62" w:rsidRPr="00E759BF">
        <w:rPr>
          <w:rFonts w:ascii="Garamond" w:hAnsi="Garamond" w:cs="Times New Roman"/>
          <w:bCs/>
          <w:color w:val="000000" w:themeColor="text1"/>
          <w:sz w:val="24"/>
          <w:szCs w:val="24"/>
        </w:rPr>
        <w:t>sisë në aktivitetet ceremoniale</w:t>
      </w:r>
      <w:r w:rsidRPr="00E759BF">
        <w:rPr>
          <w:rFonts w:ascii="Garamond" w:hAnsi="Garamond" w:cs="Times New Roman"/>
          <w:bCs/>
          <w:color w:val="000000" w:themeColor="text1"/>
          <w:sz w:val="24"/>
          <w:szCs w:val="24"/>
        </w:rPr>
        <w:t xml:space="preserve"> sipas rregullave të përcaktuara në ceremonialin shtetëror të Republikës së Shqipërisë. </w:t>
      </w:r>
    </w:p>
    <w:p w14:paraId="0055617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6688E074"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10</w:t>
      </w:r>
    </w:p>
    <w:p w14:paraId="2C17B442"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Medalja e Meritës Ushtarake</w:t>
      </w:r>
    </w:p>
    <w:p w14:paraId="246B225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D113FB1"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1. Medalja e Meritës Ushtarake</w:t>
      </w:r>
      <w:r w:rsidR="00650DF2" w:rsidRPr="00E759BF">
        <w:rPr>
          <w:rFonts w:ascii="Garamond" w:hAnsi="Garamond" w:cs="Times New Roman"/>
          <w:bCs/>
          <w:color w:val="000000" w:themeColor="text1"/>
          <w:sz w:val="24"/>
          <w:szCs w:val="24"/>
        </w:rPr>
        <w:t xml:space="preserve"> u jepet subjekteve që janë pjesë e Forcave të Armatosura të Republikës së Shqipërisë për aktet e vetëmohimit e sa</w:t>
      </w:r>
      <w:r w:rsidR="00937A4E" w:rsidRPr="00E759BF">
        <w:rPr>
          <w:rFonts w:ascii="Garamond" w:hAnsi="Garamond" w:cs="Times New Roman"/>
          <w:bCs/>
          <w:color w:val="000000" w:themeColor="text1"/>
          <w:sz w:val="24"/>
          <w:szCs w:val="24"/>
        </w:rPr>
        <w:t>krificës, trimërisë dhe guximit</w:t>
      </w:r>
      <w:r w:rsidR="00650DF2" w:rsidRPr="00E759BF">
        <w:rPr>
          <w:rFonts w:ascii="Garamond" w:hAnsi="Garamond" w:cs="Times New Roman"/>
          <w:bCs/>
          <w:color w:val="000000" w:themeColor="text1"/>
          <w:sz w:val="24"/>
          <w:szCs w:val="24"/>
        </w:rPr>
        <w:t xml:space="preserve"> gjatë kryerjes së detyrës ose për shkak të saj, në kohë paqeje ose lufte.</w:t>
      </w:r>
    </w:p>
    <w:p w14:paraId="59C54C34"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937A4E" w:rsidRPr="00E759BF">
        <w:rPr>
          <w:rFonts w:ascii="Garamond" w:hAnsi="Garamond" w:cs="Times New Roman"/>
          <w:bCs/>
          <w:color w:val="000000" w:themeColor="text1"/>
          <w:sz w:val="24"/>
          <w:szCs w:val="24"/>
        </w:rPr>
        <w:t>Në raste të veçanta</w:t>
      </w:r>
      <w:r w:rsidR="00650DF2" w:rsidRPr="00E759BF">
        <w:rPr>
          <w:rFonts w:ascii="Garamond" w:hAnsi="Garamond" w:cs="Times New Roman"/>
          <w:bCs/>
          <w:color w:val="000000" w:themeColor="text1"/>
          <w:sz w:val="24"/>
          <w:szCs w:val="24"/>
        </w:rPr>
        <w:t xml:space="preserve"> kjo medalje </w:t>
      </w:r>
      <w:r w:rsidR="00937A4E" w:rsidRPr="00E759BF">
        <w:rPr>
          <w:rFonts w:ascii="Garamond" w:hAnsi="Garamond" w:cs="Times New Roman"/>
          <w:bCs/>
          <w:color w:val="000000" w:themeColor="text1"/>
          <w:sz w:val="24"/>
          <w:szCs w:val="24"/>
        </w:rPr>
        <w:t>u jepet edhe subjekteve të tjera</w:t>
      </w:r>
      <w:r w:rsidR="00650DF2" w:rsidRPr="00E759BF">
        <w:rPr>
          <w:rFonts w:ascii="Garamond" w:hAnsi="Garamond" w:cs="Times New Roman"/>
          <w:bCs/>
          <w:color w:val="000000" w:themeColor="text1"/>
          <w:sz w:val="24"/>
          <w:szCs w:val="24"/>
        </w:rPr>
        <w:t xml:space="preserve"> për akte të kryera prej tyre në funksion të mbrojtjes së tërësisë territoriale të Republikës.</w:t>
      </w:r>
    </w:p>
    <w:p w14:paraId="01095E1B"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3. Medalja e Meritës Ushtarake</w:t>
      </w:r>
      <w:r w:rsidR="00937A4E" w:rsidRPr="00E759BF">
        <w:rPr>
          <w:rFonts w:ascii="Garamond" w:hAnsi="Garamond" w:cs="Times New Roman"/>
          <w:bCs/>
          <w:color w:val="000000" w:themeColor="text1"/>
          <w:sz w:val="24"/>
          <w:szCs w:val="24"/>
        </w:rPr>
        <w:t xml:space="preserve"> mund t’u</w:t>
      </w:r>
      <w:r w:rsidR="00650DF2" w:rsidRPr="00E759BF">
        <w:rPr>
          <w:rFonts w:ascii="Garamond" w:hAnsi="Garamond" w:cs="Times New Roman"/>
          <w:bCs/>
          <w:color w:val="000000" w:themeColor="text1"/>
          <w:sz w:val="24"/>
          <w:szCs w:val="24"/>
        </w:rPr>
        <w:t xml:space="preserve"> jepet </w:t>
      </w:r>
      <w:r w:rsidR="00937A4E" w:rsidRPr="00E759BF">
        <w:rPr>
          <w:rFonts w:ascii="Garamond" w:hAnsi="Garamond" w:cs="Times New Roman"/>
          <w:bCs/>
          <w:color w:val="000000" w:themeColor="text1"/>
          <w:sz w:val="24"/>
          <w:szCs w:val="24"/>
        </w:rPr>
        <w:t>edhe ushtarakëve të huaj,</w:t>
      </w:r>
      <w:r w:rsidR="00650DF2" w:rsidRPr="00E759BF">
        <w:rPr>
          <w:rFonts w:ascii="Garamond" w:hAnsi="Garamond" w:cs="Times New Roman"/>
          <w:bCs/>
          <w:color w:val="000000" w:themeColor="text1"/>
          <w:sz w:val="24"/>
          <w:szCs w:val="24"/>
        </w:rPr>
        <w:t xml:space="preserve"> nëse kanë kryer</w:t>
      </w:r>
      <w:r w:rsidR="00937A4E" w:rsidRPr="00E759BF">
        <w:rPr>
          <w:rFonts w:ascii="Garamond" w:hAnsi="Garamond" w:cs="Times New Roman"/>
          <w:bCs/>
          <w:color w:val="000000" w:themeColor="text1"/>
          <w:sz w:val="24"/>
          <w:szCs w:val="24"/>
        </w:rPr>
        <w:t>,</w:t>
      </w:r>
      <w:r w:rsidR="00650DF2" w:rsidRPr="00E759BF">
        <w:rPr>
          <w:rFonts w:ascii="Garamond" w:hAnsi="Garamond" w:cs="Times New Roman"/>
          <w:bCs/>
          <w:color w:val="000000" w:themeColor="text1"/>
          <w:sz w:val="24"/>
          <w:szCs w:val="24"/>
        </w:rPr>
        <w:t xml:space="preserve"> për aktet e vetëmohimit e sakrificës, trimërisë dhe guximit për llogari të Forcave të Armatosura të Republikës së Shqipërisë brenda territorit të Republikës së Shqipërisë. </w:t>
      </w:r>
    </w:p>
    <w:p w14:paraId="5F6BE4E8"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4. Medalja e Meritës Ushtarake</w:t>
      </w:r>
      <w:r w:rsidR="00650DF2" w:rsidRPr="00E759BF">
        <w:rPr>
          <w:rFonts w:ascii="Garamond" w:hAnsi="Garamond" w:cs="Times New Roman"/>
          <w:bCs/>
          <w:color w:val="000000" w:themeColor="text1"/>
          <w:sz w:val="24"/>
          <w:szCs w:val="24"/>
        </w:rPr>
        <w:t xml:space="preserve"> përbëhet, në rend zbritës, nga këto shkallë:</w:t>
      </w:r>
    </w:p>
    <w:p w14:paraId="493993D7" w14:textId="55CA8679"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w:t>
      </w:r>
      <w:r w:rsidR="00892FC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Medalja e Artë e Meritës Ushtarake;</w:t>
      </w:r>
    </w:p>
    <w:p w14:paraId="40E9723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Medalja e Argjendtë e Meritës Ushtarake;</w:t>
      </w:r>
    </w:p>
    <w:p w14:paraId="56CEF93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Medalja e Bronztë e Meritës Ushtarake.</w:t>
      </w:r>
    </w:p>
    <w:p w14:paraId="5D3BF2B8"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5. Medalja e Meritës Ushtarake</w:t>
      </w:r>
      <w:r w:rsidR="00650DF2" w:rsidRPr="00E759BF">
        <w:rPr>
          <w:rFonts w:ascii="Garamond" w:hAnsi="Garamond" w:cs="Times New Roman"/>
          <w:bCs/>
          <w:color w:val="000000" w:themeColor="text1"/>
          <w:sz w:val="24"/>
          <w:szCs w:val="24"/>
        </w:rPr>
        <w:t xml:space="preserve"> mund të jepet më shumë se një herë për të njëjtën shkallë.</w:t>
      </w:r>
    </w:p>
    <w:p w14:paraId="5FDB7613" w14:textId="77777777" w:rsidR="00650DF2" w:rsidRPr="00E759BF" w:rsidRDefault="009071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6. Mbajtësit e shkallës së </w:t>
      </w:r>
      <w:r w:rsidR="00650DF2" w:rsidRPr="00E759BF">
        <w:rPr>
          <w:rFonts w:ascii="Garamond" w:hAnsi="Garamond" w:cs="Times New Roman"/>
          <w:bCs/>
          <w:color w:val="000000" w:themeColor="text1"/>
          <w:sz w:val="24"/>
          <w:szCs w:val="24"/>
        </w:rPr>
        <w:t>Medalj</w:t>
      </w:r>
      <w:r w:rsidRPr="00E759BF">
        <w:rPr>
          <w:rFonts w:ascii="Garamond" w:hAnsi="Garamond" w:cs="Times New Roman"/>
          <w:bCs/>
          <w:color w:val="000000" w:themeColor="text1"/>
          <w:sz w:val="24"/>
          <w:szCs w:val="24"/>
        </w:rPr>
        <w:t>es së Artë të Meritës Ushtarake</w:t>
      </w:r>
      <w:r w:rsidR="00650DF2" w:rsidRPr="00E759BF">
        <w:rPr>
          <w:rFonts w:ascii="Garamond" w:hAnsi="Garamond" w:cs="Times New Roman"/>
          <w:bCs/>
          <w:color w:val="000000" w:themeColor="text1"/>
          <w:sz w:val="24"/>
          <w:szCs w:val="24"/>
        </w:rPr>
        <w:t xml:space="preserve"> janë pjesë e radhës së përparë</w:t>
      </w:r>
      <w:r w:rsidR="00937A4E" w:rsidRPr="00E759BF">
        <w:rPr>
          <w:rFonts w:ascii="Garamond" w:hAnsi="Garamond" w:cs="Times New Roman"/>
          <w:bCs/>
          <w:color w:val="000000" w:themeColor="text1"/>
          <w:sz w:val="24"/>
          <w:szCs w:val="24"/>
        </w:rPr>
        <w:t>sisë në aktivitetet ceremoniale</w:t>
      </w:r>
      <w:r w:rsidR="00650DF2" w:rsidRPr="00E759BF">
        <w:rPr>
          <w:rFonts w:ascii="Garamond" w:hAnsi="Garamond" w:cs="Times New Roman"/>
          <w:bCs/>
          <w:color w:val="000000" w:themeColor="text1"/>
          <w:sz w:val="24"/>
          <w:szCs w:val="24"/>
        </w:rPr>
        <w:t xml:space="preserve"> sipas rregullave të përcaktuara në ceremonialin shtetë</w:t>
      </w:r>
      <w:r w:rsidR="00937A4E" w:rsidRPr="00E759BF">
        <w:rPr>
          <w:rFonts w:ascii="Garamond" w:hAnsi="Garamond" w:cs="Times New Roman"/>
          <w:bCs/>
          <w:color w:val="000000" w:themeColor="text1"/>
          <w:sz w:val="24"/>
          <w:szCs w:val="24"/>
        </w:rPr>
        <w:t>ror të Republikës së Shqipërisë dhe pas vdekjes</w:t>
      </w:r>
      <w:r w:rsidR="00650DF2" w:rsidRPr="00E759BF">
        <w:rPr>
          <w:rFonts w:ascii="Garamond" w:hAnsi="Garamond" w:cs="Times New Roman"/>
          <w:bCs/>
          <w:color w:val="000000" w:themeColor="text1"/>
          <w:sz w:val="24"/>
          <w:szCs w:val="24"/>
        </w:rPr>
        <w:t xml:space="preserve"> shoqërohen me nderime ushtarake.</w:t>
      </w:r>
    </w:p>
    <w:p w14:paraId="014DB31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1CDB1F77"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11</w:t>
      </w:r>
    </w:p>
    <w:p w14:paraId="1D52E9FB"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Medalja e Meritës Civile</w:t>
      </w:r>
    </w:p>
    <w:p w14:paraId="10E707A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A1E76F8" w14:textId="77777777" w:rsidR="00650DF2" w:rsidRPr="00E759BF" w:rsidRDefault="00606E1E"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1. Medalja e Meritës Civile</w:t>
      </w:r>
      <w:r w:rsidR="00650DF2" w:rsidRPr="00E759BF">
        <w:rPr>
          <w:rFonts w:ascii="Garamond" w:hAnsi="Garamond" w:cs="Times New Roman"/>
          <w:bCs/>
          <w:color w:val="000000" w:themeColor="text1"/>
          <w:sz w:val="24"/>
          <w:szCs w:val="24"/>
        </w:rPr>
        <w:t xml:space="preserve"> u jepet shtetasve shqiptarë dhe të huaj për aktet e trimërisë, guximit, sakrificës dhe vetëmohimit të kryer në territorin e Republikës së Shqipërisë.</w:t>
      </w:r>
    </w:p>
    <w:p w14:paraId="4DC6AE45" w14:textId="77777777" w:rsidR="00650DF2" w:rsidRPr="00E759BF" w:rsidRDefault="00606E1E"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 Medalja e Meritës Civile</w:t>
      </w:r>
      <w:r w:rsidR="00650DF2" w:rsidRPr="00E759BF">
        <w:rPr>
          <w:rFonts w:ascii="Garamond" w:hAnsi="Garamond" w:cs="Times New Roman"/>
          <w:bCs/>
          <w:color w:val="000000" w:themeColor="text1"/>
          <w:sz w:val="24"/>
          <w:szCs w:val="24"/>
        </w:rPr>
        <w:t xml:space="preserve"> përbëhet, në rend zbritës, nga këto shkallë:</w:t>
      </w:r>
    </w:p>
    <w:p w14:paraId="5A1868A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Medalja e Artë e Meritës Civile;</w:t>
      </w:r>
    </w:p>
    <w:p w14:paraId="757430F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Medalja e Argjendtë e Meritës Civile;</w:t>
      </w:r>
    </w:p>
    <w:p w14:paraId="0586C96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Medalja e Bronztë e Meritës Civile.</w:t>
      </w:r>
    </w:p>
    <w:p w14:paraId="1EE90FEB" w14:textId="77777777" w:rsidR="00650DF2" w:rsidRPr="00E759BF" w:rsidRDefault="00606E1E"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Medalja e Merit</w:t>
      </w:r>
      <w:r w:rsidRPr="00E759BF">
        <w:rPr>
          <w:rFonts w:ascii="Garamond" w:hAnsi="Garamond" w:cs="Times New Roman"/>
          <w:bCs/>
          <w:color w:val="000000" w:themeColor="text1"/>
          <w:sz w:val="24"/>
          <w:szCs w:val="24"/>
        </w:rPr>
        <w:t>ës Civile</w:t>
      </w:r>
      <w:r w:rsidR="00650DF2" w:rsidRPr="00E759BF">
        <w:rPr>
          <w:rFonts w:ascii="Garamond" w:hAnsi="Garamond" w:cs="Times New Roman"/>
          <w:bCs/>
          <w:color w:val="000000" w:themeColor="text1"/>
          <w:sz w:val="24"/>
          <w:szCs w:val="24"/>
        </w:rPr>
        <w:t xml:space="preserve"> mund të jepet më shumë se 1 (një) herë për të njëjtën shkallë.</w:t>
      </w:r>
    </w:p>
    <w:p w14:paraId="6E14773F" w14:textId="77777777" w:rsidR="00650DF2" w:rsidRPr="00E759BF" w:rsidRDefault="00EA7FD0"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606E1E" w:rsidRPr="00E759BF">
        <w:rPr>
          <w:rFonts w:ascii="Garamond" w:hAnsi="Garamond" w:cs="Times New Roman"/>
          <w:bCs/>
          <w:color w:val="000000" w:themeColor="text1"/>
          <w:sz w:val="24"/>
          <w:szCs w:val="24"/>
        </w:rPr>
        <w:t xml:space="preserve">Mbajtësit e shkallës së </w:t>
      </w:r>
      <w:r w:rsidR="00650DF2" w:rsidRPr="00E759BF">
        <w:rPr>
          <w:rFonts w:ascii="Garamond" w:hAnsi="Garamond" w:cs="Times New Roman"/>
          <w:bCs/>
          <w:color w:val="000000" w:themeColor="text1"/>
          <w:sz w:val="24"/>
          <w:szCs w:val="24"/>
        </w:rPr>
        <w:t>Med</w:t>
      </w:r>
      <w:r w:rsidR="00606E1E" w:rsidRPr="00E759BF">
        <w:rPr>
          <w:rFonts w:ascii="Garamond" w:hAnsi="Garamond" w:cs="Times New Roman"/>
          <w:bCs/>
          <w:color w:val="000000" w:themeColor="text1"/>
          <w:sz w:val="24"/>
          <w:szCs w:val="24"/>
        </w:rPr>
        <w:t>aljes së Artë të Meritës Civile</w:t>
      </w:r>
      <w:r w:rsidR="00650DF2" w:rsidRPr="00E759BF">
        <w:rPr>
          <w:rFonts w:ascii="Garamond" w:hAnsi="Garamond" w:cs="Times New Roman"/>
          <w:bCs/>
          <w:color w:val="000000" w:themeColor="text1"/>
          <w:sz w:val="24"/>
          <w:szCs w:val="24"/>
        </w:rPr>
        <w:t xml:space="preserve"> janë pjesë e radhës së përparësisë në aktivitetet ceremoniale sipas rregullave të përcaktuara në ceremonialin shtetëror të Republikës së Shqipërisë.</w:t>
      </w:r>
    </w:p>
    <w:p w14:paraId="222F93A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1640AA44"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12</w:t>
      </w:r>
    </w:p>
    <w:p w14:paraId="49D0AD72"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Medalja “Nënë Tereza”</w:t>
      </w:r>
    </w:p>
    <w:p w14:paraId="659AD7D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0571C64" w14:textId="77777777" w:rsidR="00650DF2" w:rsidRPr="00E759BF" w:rsidRDefault="00EA7FD0"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Medalja “Nënë Tereza” jepet për merita dhe kontribute të shquara në fushat e bamirësisë, përkujdesjes mjekësore dhe sociale, angazhimit vullnetar në ndihmë të kategorive në nevojë, si dhe në zhvillimin e shoqërisë e vlerave humaniste.</w:t>
      </w:r>
    </w:p>
    <w:p w14:paraId="28E8CE2B"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Medalja “Nënë Tereza” përbëhet, në rend zbritës, nga këto shkallë:</w:t>
      </w:r>
    </w:p>
    <w:p w14:paraId="063A170D"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Medalja e Artë “Nënë Tereza”;</w:t>
      </w:r>
    </w:p>
    <w:p w14:paraId="7D92FDE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Medalja e Argjendtë “Nënë Tereza”;</w:t>
      </w:r>
    </w:p>
    <w:p w14:paraId="0B2358E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Medalja e Bronztë “Nënë Tereza”.</w:t>
      </w:r>
    </w:p>
    <w:p w14:paraId="6615F1E0" w14:textId="77777777" w:rsidR="00650DF2" w:rsidRPr="00E759BF" w:rsidRDefault="009C11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Medalja “Nënë Tereza” mund të jepet më shumë se një herë për të njëjtën shkallë.</w:t>
      </w:r>
    </w:p>
    <w:p w14:paraId="72ED106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4. Mbajtë</w:t>
      </w:r>
      <w:r w:rsidR="009C116C" w:rsidRPr="00E759BF">
        <w:rPr>
          <w:rFonts w:ascii="Garamond" w:hAnsi="Garamond" w:cs="Times New Roman"/>
          <w:bCs/>
          <w:color w:val="000000" w:themeColor="text1"/>
          <w:sz w:val="24"/>
          <w:szCs w:val="24"/>
        </w:rPr>
        <w:t xml:space="preserve">sit e shkallës së </w:t>
      </w:r>
      <w:r w:rsidRPr="00E759BF">
        <w:rPr>
          <w:rFonts w:ascii="Garamond" w:hAnsi="Garamond" w:cs="Times New Roman"/>
          <w:bCs/>
          <w:color w:val="000000" w:themeColor="text1"/>
          <w:sz w:val="24"/>
          <w:szCs w:val="24"/>
        </w:rPr>
        <w:t xml:space="preserve">Medaljes së Artë </w:t>
      </w:r>
      <w:r w:rsidR="00937A4E" w:rsidRPr="00E759BF">
        <w:rPr>
          <w:rFonts w:ascii="Garamond" w:hAnsi="Garamond" w:cs="Times New Roman"/>
          <w:bCs/>
          <w:color w:val="000000" w:themeColor="text1"/>
          <w:sz w:val="24"/>
          <w:szCs w:val="24"/>
        </w:rPr>
        <w:t>“Nënë Tereza” janë pjesë e r</w:t>
      </w:r>
      <w:r w:rsidRPr="00E759BF">
        <w:rPr>
          <w:rFonts w:ascii="Garamond" w:hAnsi="Garamond" w:cs="Times New Roman"/>
          <w:bCs/>
          <w:color w:val="000000" w:themeColor="text1"/>
          <w:sz w:val="24"/>
          <w:szCs w:val="24"/>
        </w:rPr>
        <w:t>adhës së përparë</w:t>
      </w:r>
      <w:r w:rsidR="00937A4E" w:rsidRPr="00E759BF">
        <w:rPr>
          <w:rFonts w:ascii="Garamond" w:hAnsi="Garamond" w:cs="Times New Roman"/>
          <w:bCs/>
          <w:color w:val="000000" w:themeColor="text1"/>
          <w:sz w:val="24"/>
          <w:szCs w:val="24"/>
        </w:rPr>
        <w:t>sisë në aktivitetet ceremoniale</w:t>
      </w:r>
      <w:r w:rsidRPr="00E759BF">
        <w:rPr>
          <w:rFonts w:ascii="Garamond" w:hAnsi="Garamond" w:cs="Times New Roman"/>
          <w:bCs/>
          <w:color w:val="000000" w:themeColor="text1"/>
          <w:sz w:val="24"/>
          <w:szCs w:val="24"/>
        </w:rPr>
        <w:t xml:space="preserve"> sipas rregullave të përcaktuara në ceremonialin shtetëror të Republikës së Shqipërisë.</w:t>
      </w:r>
    </w:p>
    <w:p w14:paraId="0B9B9DE2"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6C04A5D0"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13</w:t>
      </w:r>
    </w:p>
    <w:p w14:paraId="095A1E0B"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 xml:space="preserve">Medalja </w:t>
      </w:r>
      <w:r w:rsidR="00937A4E" w:rsidRPr="00E759BF">
        <w:rPr>
          <w:rFonts w:ascii="Garamond" w:hAnsi="Garamond" w:cs="Times New Roman"/>
          <w:b/>
          <w:bCs/>
          <w:color w:val="000000" w:themeColor="text1"/>
          <w:sz w:val="24"/>
          <w:szCs w:val="24"/>
        </w:rPr>
        <w:t>“</w:t>
      </w:r>
      <w:r w:rsidRPr="00E759BF">
        <w:rPr>
          <w:rFonts w:ascii="Garamond" w:hAnsi="Garamond" w:cs="Times New Roman"/>
          <w:b/>
          <w:bCs/>
          <w:color w:val="000000" w:themeColor="text1"/>
          <w:sz w:val="24"/>
          <w:szCs w:val="24"/>
        </w:rPr>
        <w:t>Pishtar i Demokracisë</w:t>
      </w:r>
      <w:r w:rsidR="00937A4E" w:rsidRPr="00E759BF">
        <w:rPr>
          <w:rFonts w:ascii="Garamond" w:hAnsi="Garamond" w:cs="Times New Roman"/>
          <w:b/>
          <w:bCs/>
          <w:color w:val="000000" w:themeColor="text1"/>
          <w:sz w:val="24"/>
          <w:szCs w:val="24"/>
        </w:rPr>
        <w:t>”</w:t>
      </w:r>
    </w:p>
    <w:p w14:paraId="613F3AAD"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1BADEE8" w14:textId="4DD5BDA1" w:rsidR="00650DF2" w:rsidRPr="00E759BF" w:rsidRDefault="00E44B9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 xml:space="preserve">Medalja “Pishtar i Demokracisë” u jepet shtetasve shqiptarë dhe të huaj si shenjë përkujtimi për përndjekjen e </w:t>
      </w:r>
      <w:r w:rsidRPr="00E759BF">
        <w:rPr>
          <w:rFonts w:ascii="Garamond" w:hAnsi="Garamond" w:cs="Times New Roman"/>
          <w:bCs/>
          <w:color w:val="000000" w:themeColor="text1"/>
          <w:sz w:val="24"/>
          <w:szCs w:val="24"/>
        </w:rPr>
        <w:t>drejtpërdrejtë</w:t>
      </w:r>
      <w:r w:rsidR="00650DF2" w:rsidRPr="00E759BF">
        <w:rPr>
          <w:rFonts w:ascii="Garamond" w:hAnsi="Garamond" w:cs="Times New Roman"/>
          <w:bCs/>
          <w:color w:val="000000" w:themeColor="text1"/>
          <w:sz w:val="24"/>
          <w:szCs w:val="24"/>
        </w:rPr>
        <w:t xml:space="preserve"> në regjimin komunist të kryer mbi ba</w:t>
      </w:r>
      <w:r w:rsidRPr="00E759BF">
        <w:rPr>
          <w:rFonts w:ascii="Garamond" w:hAnsi="Garamond" w:cs="Times New Roman"/>
          <w:bCs/>
          <w:color w:val="000000" w:themeColor="text1"/>
          <w:sz w:val="24"/>
          <w:szCs w:val="24"/>
        </w:rPr>
        <w:t>za bindjeje politike apo fetare</w:t>
      </w:r>
      <w:r w:rsidR="00650DF2" w:rsidRPr="00E759BF">
        <w:rPr>
          <w:rFonts w:ascii="Garamond" w:hAnsi="Garamond" w:cs="Times New Roman"/>
          <w:bCs/>
          <w:color w:val="000000" w:themeColor="text1"/>
          <w:sz w:val="24"/>
          <w:szCs w:val="24"/>
        </w:rPr>
        <w:t xml:space="preserve"> gjatë periudhë</w:t>
      </w:r>
      <w:r w:rsidRPr="00E759BF">
        <w:rPr>
          <w:rFonts w:ascii="Garamond" w:hAnsi="Garamond" w:cs="Times New Roman"/>
          <w:bCs/>
          <w:color w:val="000000" w:themeColor="text1"/>
          <w:sz w:val="24"/>
          <w:szCs w:val="24"/>
        </w:rPr>
        <w:t xml:space="preserve">s </w:t>
      </w:r>
      <w:r w:rsidR="00650DF2" w:rsidRPr="00E759BF">
        <w:rPr>
          <w:rFonts w:ascii="Garamond" w:hAnsi="Garamond" w:cs="Times New Roman"/>
          <w:bCs/>
          <w:color w:val="000000" w:themeColor="text1"/>
          <w:sz w:val="24"/>
          <w:szCs w:val="24"/>
        </w:rPr>
        <w:t>29.11.1944</w:t>
      </w:r>
      <w:r w:rsidR="00892FCF">
        <w:rPr>
          <w:rFonts w:ascii="Garamond" w:hAnsi="Garamond" w:cs="Times New Roman"/>
          <w:bCs/>
          <w:color w:val="000000" w:themeColor="text1"/>
          <w:sz w:val="24"/>
          <w:szCs w:val="24"/>
        </w:rPr>
        <w:t>–</w:t>
      </w:r>
      <w:r w:rsidR="00650DF2" w:rsidRPr="00E759BF">
        <w:rPr>
          <w:rFonts w:ascii="Garamond" w:hAnsi="Garamond" w:cs="Times New Roman"/>
          <w:bCs/>
          <w:color w:val="000000" w:themeColor="text1"/>
          <w:sz w:val="24"/>
          <w:szCs w:val="24"/>
        </w:rPr>
        <w:t>31.4.1991.</w:t>
      </w:r>
    </w:p>
    <w:p w14:paraId="09063EE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 Medalja “Pishtar i Demokracisë” përbëhet nga një shkallë dhe jepet edhe pas vdekjes.</w:t>
      </w:r>
    </w:p>
    <w:p w14:paraId="4FA6F3F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2EAF7DE"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14</w:t>
      </w:r>
    </w:p>
    <w:p w14:paraId="1B33DA04"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Medalja e Mirënjohjes Publike</w:t>
      </w:r>
    </w:p>
    <w:p w14:paraId="2F3F812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24B7E41" w14:textId="77777777" w:rsidR="00650DF2" w:rsidRPr="00E759BF" w:rsidRDefault="001512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E44B9D" w:rsidRPr="00E759BF">
        <w:rPr>
          <w:rFonts w:ascii="Garamond" w:hAnsi="Garamond" w:cs="Times New Roman"/>
          <w:bCs/>
          <w:color w:val="000000" w:themeColor="text1"/>
          <w:sz w:val="24"/>
          <w:szCs w:val="24"/>
        </w:rPr>
        <w:t>Medalja e Mirënjohjes Publike</w:t>
      </w:r>
      <w:r w:rsidR="00650DF2" w:rsidRPr="00E759BF">
        <w:rPr>
          <w:rFonts w:ascii="Garamond" w:hAnsi="Garamond" w:cs="Times New Roman"/>
          <w:bCs/>
          <w:color w:val="000000" w:themeColor="text1"/>
          <w:sz w:val="24"/>
          <w:szCs w:val="24"/>
        </w:rPr>
        <w:t xml:space="preserve"> jepet për të vlerësuar kontribute të shquara në shërbim të shtetit shqiptar dhe të forcimit të </w:t>
      </w:r>
      <w:r w:rsidR="00E44B9D" w:rsidRPr="00E759BF">
        <w:rPr>
          <w:rFonts w:ascii="Garamond" w:hAnsi="Garamond" w:cs="Times New Roman"/>
          <w:bCs/>
          <w:color w:val="000000" w:themeColor="text1"/>
          <w:sz w:val="24"/>
          <w:szCs w:val="24"/>
        </w:rPr>
        <w:t xml:space="preserve">shoqërisë demokratike </w:t>
      </w:r>
      <w:r w:rsidR="00650DF2" w:rsidRPr="00E759BF">
        <w:rPr>
          <w:rFonts w:ascii="Garamond" w:hAnsi="Garamond" w:cs="Times New Roman"/>
          <w:bCs/>
          <w:color w:val="000000" w:themeColor="text1"/>
          <w:sz w:val="24"/>
          <w:szCs w:val="24"/>
        </w:rPr>
        <w:t xml:space="preserve">brenda dhe jashtë vendit. </w:t>
      </w:r>
    </w:p>
    <w:p w14:paraId="15375477" w14:textId="77777777" w:rsidR="00650DF2" w:rsidRPr="00E759BF" w:rsidRDefault="001512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 Medalja e Mirënjohjes Publike</w:t>
      </w:r>
      <w:r w:rsidR="00650DF2" w:rsidRPr="00E759BF">
        <w:rPr>
          <w:rFonts w:ascii="Garamond" w:hAnsi="Garamond" w:cs="Times New Roman"/>
          <w:bCs/>
          <w:color w:val="000000" w:themeColor="text1"/>
          <w:sz w:val="24"/>
          <w:szCs w:val="24"/>
        </w:rPr>
        <w:t xml:space="preserve"> përbëhet, në rend zbritës, nga këto shkallë:</w:t>
      </w:r>
    </w:p>
    <w:p w14:paraId="06B00C5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Medalja e Artë e Mirënjohjes Publike;</w:t>
      </w:r>
    </w:p>
    <w:p w14:paraId="2AD5EE1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Medalja e Argjendtë e Mirënjohjes Publike;</w:t>
      </w:r>
    </w:p>
    <w:p w14:paraId="6C1B168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Medalja e Bronztë e Mirënjoh</w:t>
      </w:r>
      <w:r w:rsidR="001512EF" w:rsidRPr="00E759BF">
        <w:rPr>
          <w:rFonts w:ascii="Garamond" w:hAnsi="Garamond" w:cs="Times New Roman"/>
          <w:bCs/>
          <w:color w:val="000000" w:themeColor="text1"/>
          <w:sz w:val="24"/>
          <w:szCs w:val="24"/>
        </w:rPr>
        <w:t>j</w:t>
      </w:r>
      <w:r w:rsidRPr="00E759BF">
        <w:rPr>
          <w:rFonts w:ascii="Garamond" w:hAnsi="Garamond" w:cs="Times New Roman"/>
          <w:bCs/>
          <w:color w:val="000000" w:themeColor="text1"/>
          <w:sz w:val="24"/>
          <w:szCs w:val="24"/>
        </w:rPr>
        <w:t>es Publike.</w:t>
      </w:r>
    </w:p>
    <w:p w14:paraId="663C521F" w14:textId="77777777" w:rsidR="00650DF2" w:rsidRPr="00E759BF" w:rsidRDefault="001512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3. Medalja e Mirënjohjes Publike</w:t>
      </w:r>
      <w:r w:rsidR="00650DF2" w:rsidRPr="00E759BF">
        <w:rPr>
          <w:rFonts w:ascii="Garamond" w:hAnsi="Garamond" w:cs="Times New Roman"/>
          <w:bCs/>
          <w:color w:val="000000" w:themeColor="text1"/>
          <w:sz w:val="24"/>
          <w:szCs w:val="24"/>
        </w:rPr>
        <w:t xml:space="preserve"> jepet vetëm një herë për secilën shkallë. </w:t>
      </w:r>
    </w:p>
    <w:p w14:paraId="33274CB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4.</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Shkalla më e ul</w:t>
      </w:r>
      <w:r w:rsidR="001512EF" w:rsidRPr="00E759BF">
        <w:rPr>
          <w:rFonts w:ascii="Garamond" w:hAnsi="Garamond" w:cs="Times New Roman"/>
          <w:bCs/>
          <w:color w:val="000000" w:themeColor="text1"/>
          <w:sz w:val="24"/>
          <w:szCs w:val="24"/>
        </w:rPr>
        <w:t>ët e medaljes nuk mund të jepet</w:t>
      </w:r>
      <w:r w:rsidRPr="00E759BF">
        <w:rPr>
          <w:rFonts w:ascii="Garamond" w:hAnsi="Garamond" w:cs="Times New Roman"/>
          <w:bCs/>
          <w:color w:val="000000" w:themeColor="text1"/>
          <w:sz w:val="24"/>
          <w:szCs w:val="24"/>
        </w:rPr>
        <w:t xml:space="preserve"> nëse është dhënë më parë një shkallë më e lartë.</w:t>
      </w:r>
    </w:p>
    <w:p w14:paraId="05B635EA" w14:textId="77777777" w:rsidR="00650DF2" w:rsidRPr="00E759BF" w:rsidRDefault="001512EF"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5. Mbajtësit e shkallës së </w:t>
      </w:r>
      <w:r w:rsidR="00650DF2" w:rsidRPr="00E759BF">
        <w:rPr>
          <w:rFonts w:ascii="Garamond" w:hAnsi="Garamond" w:cs="Times New Roman"/>
          <w:bCs/>
          <w:color w:val="000000" w:themeColor="text1"/>
          <w:sz w:val="24"/>
          <w:szCs w:val="24"/>
        </w:rPr>
        <w:t>Medaljes</w:t>
      </w:r>
      <w:r w:rsidRPr="00E759BF">
        <w:rPr>
          <w:rFonts w:ascii="Garamond" w:hAnsi="Garamond" w:cs="Times New Roman"/>
          <w:bCs/>
          <w:color w:val="000000" w:themeColor="text1"/>
          <w:sz w:val="24"/>
          <w:szCs w:val="24"/>
        </w:rPr>
        <w:t xml:space="preserve"> së Artë të Mirënjohjes Publike</w:t>
      </w:r>
      <w:r w:rsidR="00650DF2" w:rsidRPr="00E759BF">
        <w:rPr>
          <w:rFonts w:ascii="Garamond" w:hAnsi="Garamond" w:cs="Times New Roman"/>
          <w:bCs/>
          <w:color w:val="000000" w:themeColor="text1"/>
          <w:sz w:val="24"/>
          <w:szCs w:val="24"/>
        </w:rPr>
        <w:t xml:space="preserve"> janë pjesë e radhës së përparësisë në aktivitetet ceremoniale, sipas rregullave të përcaktuara në ceremonialin shtetëror të Republikës së Shqipërisë.</w:t>
      </w:r>
    </w:p>
    <w:p w14:paraId="3A3EFF0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1DCB02D8"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15</w:t>
      </w:r>
    </w:p>
    <w:p w14:paraId="1038D4A4"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Medaljet përkujtimore ushtarake dhe civile</w:t>
      </w:r>
    </w:p>
    <w:p w14:paraId="6F42459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C745332" w14:textId="77777777" w:rsidR="00650DF2" w:rsidRPr="00E759BF" w:rsidRDefault="0097388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Medaljet pë</w:t>
      </w:r>
      <w:r w:rsidR="00D06639" w:rsidRPr="00E759BF">
        <w:rPr>
          <w:rFonts w:ascii="Garamond" w:hAnsi="Garamond" w:cs="Times New Roman"/>
          <w:bCs/>
          <w:color w:val="000000" w:themeColor="text1"/>
          <w:sz w:val="24"/>
          <w:szCs w:val="24"/>
        </w:rPr>
        <w:t>rkujtimore ushtarake dhe civile</w:t>
      </w:r>
      <w:r w:rsidR="00650DF2" w:rsidRPr="00E759BF">
        <w:rPr>
          <w:rFonts w:ascii="Garamond" w:hAnsi="Garamond" w:cs="Times New Roman"/>
          <w:bCs/>
          <w:color w:val="000000" w:themeColor="text1"/>
          <w:sz w:val="24"/>
          <w:szCs w:val="24"/>
        </w:rPr>
        <w:t xml:space="preserve"> u jepen, sipas rastit, subjekteve që kanë marrë pjesë në: </w:t>
      </w:r>
    </w:p>
    <w:p w14:paraId="75A89EEB"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a) ngjarje të rëndësishme ushtarake dhe civile; </w:t>
      </w:r>
    </w:p>
    <w:p w14:paraId="60E5A3F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b) operacione/misione ushtarake; </w:t>
      </w:r>
    </w:p>
    <w:p w14:paraId="64CF371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operacione për menaxhimin e situatave të kri</w:t>
      </w:r>
      <w:r w:rsidR="00937A4E" w:rsidRPr="00E759BF">
        <w:rPr>
          <w:rFonts w:ascii="Garamond" w:hAnsi="Garamond" w:cs="Times New Roman"/>
          <w:bCs/>
          <w:color w:val="000000" w:themeColor="text1"/>
          <w:sz w:val="24"/>
          <w:szCs w:val="24"/>
        </w:rPr>
        <w:t xml:space="preserve">juara nga rastet e fatkeqësive </w:t>
      </w:r>
      <w:r w:rsidRPr="00E759BF">
        <w:rPr>
          <w:rFonts w:ascii="Garamond" w:hAnsi="Garamond" w:cs="Times New Roman"/>
          <w:bCs/>
          <w:color w:val="000000" w:themeColor="text1"/>
          <w:sz w:val="24"/>
          <w:szCs w:val="24"/>
        </w:rPr>
        <w:t xml:space="preserve">natyrore ose emergjencave civile; </w:t>
      </w:r>
    </w:p>
    <w:p w14:paraId="7C80F4F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ngjarje të tjera të</w:t>
      </w:r>
      <w:r w:rsidR="00937A4E" w:rsidRPr="00E759BF">
        <w:rPr>
          <w:rFonts w:ascii="Garamond" w:hAnsi="Garamond" w:cs="Times New Roman"/>
          <w:bCs/>
          <w:color w:val="000000" w:themeColor="text1"/>
          <w:sz w:val="24"/>
          <w:szCs w:val="24"/>
        </w:rPr>
        <w:t xml:space="preserve"> ngjashme me rastet e mësipërme</w:t>
      </w:r>
      <w:r w:rsidRPr="00E759BF">
        <w:rPr>
          <w:rFonts w:ascii="Garamond" w:hAnsi="Garamond" w:cs="Times New Roman"/>
          <w:bCs/>
          <w:color w:val="000000" w:themeColor="text1"/>
          <w:sz w:val="24"/>
          <w:szCs w:val="24"/>
        </w:rPr>
        <w:t xml:space="preserve"> sipas vlerësimit të autoritetit përgjegjës propozues.</w:t>
      </w:r>
    </w:p>
    <w:p w14:paraId="7A43C8B4" w14:textId="77777777" w:rsidR="00650DF2" w:rsidRPr="00E759BF" w:rsidRDefault="00D06639"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w:t>
      </w:r>
      <w:r w:rsidR="00937A4E" w:rsidRPr="00E759BF">
        <w:rPr>
          <w:rFonts w:ascii="Garamond" w:hAnsi="Garamond" w:cs="Times New Roman"/>
          <w:bCs/>
          <w:color w:val="000000" w:themeColor="text1"/>
          <w:sz w:val="24"/>
          <w:szCs w:val="24"/>
        </w:rPr>
        <w:t xml:space="preserve"> </w:t>
      </w:r>
      <w:r w:rsidR="00650DF2" w:rsidRPr="00E759BF">
        <w:rPr>
          <w:rFonts w:ascii="Garamond" w:hAnsi="Garamond" w:cs="Times New Roman"/>
          <w:bCs/>
          <w:color w:val="000000" w:themeColor="text1"/>
          <w:sz w:val="24"/>
          <w:szCs w:val="24"/>
        </w:rPr>
        <w:t>Medaljet pë</w:t>
      </w:r>
      <w:r w:rsidR="00552396" w:rsidRPr="00E759BF">
        <w:rPr>
          <w:rFonts w:ascii="Garamond" w:hAnsi="Garamond" w:cs="Times New Roman"/>
          <w:bCs/>
          <w:color w:val="000000" w:themeColor="text1"/>
          <w:sz w:val="24"/>
          <w:szCs w:val="24"/>
        </w:rPr>
        <w:t>rkujtimore ushtarake dhe civile</w:t>
      </w:r>
      <w:r w:rsidR="00650DF2" w:rsidRPr="00E759BF">
        <w:rPr>
          <w:rFonts w:ascii="Garamond" w:hAnsi="Garamond" w:cs="Times New Roman"/>
          <w:bCs/>
          <w:color w:val="000000" w:themeColor="text1"/>
          <w:sz w:val="24"/>
          <w:szCs w:val="24"/>
        </w:rPr>
        <w:t xml:space="preserve"> krijohen jo më vonë se 1 (një) vit nga zhvillimi i ngjarjes dhe shpërndahen deri në 3 (tre) vjet nga përfundimi i saj.</w:t>
      </w:r>
    </w:p>
    <w:p w14:paraId="15779B27" w14:textId="77777777" w:rsidR="00650DF2" w:rsidRPr="00E759BF" w:rsidRDefault="0055239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Medaljet përkujtimore përbëhen nga një shkallë.</w:t>
      </w:r>
    </w:p>
    <w:p w14:paraId="2887E117" w14:textId="77777777" w:rsidR="00650DF2" w:rsidRPr="00E759BF" w:rsidRDefault="0055239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650DF2" w:rsidRPr="00E759BF">
        <w:rPr>
          <w:rFonts w:ascii="Garamond" w:hAnsi="Garamond" w:cs="Times New Roman"/>
          <w:bCs/>
          <w:color w:val="000000" w:themeColor="text1"/>
          <w:sz w:val="24"/>
          <w:szCs w:val="24"/>
        </w:rPr>
        <w:t xml:space="preserve">Medaljet përkujtimore krijohen me vendim të Këshillit të Ministrave, me propozim të ministrit përgjegjës për fushën përkatëse. </w:t>
      </w:r>
    </w:p>
    <w:p w14:paraId="7FD2F27D" w14:textId="77777777" w:rsidR="00650DF2" w:rsidRPr="00E759BF" w:rsidRDefault="0055239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5. </w:t>
      </w:r>
      <w:r w:rsidR="00650DF2" w:rsidRPr="00E759BF">
        <w:rPr>
          <w:rFonts w:ascii="Garamond" w:hAnsi="Garamond" w:cs="Times New Roman"/>
          <w:bCs/>
          <w:color w:val="000000" w:themeColor="text1"/>
          <w:sz w:val="24"/>
          <w:szCs w:val="24"/>
        </w:rPr>
        <w:t xml:space="preserve">Kriteret për dhënien e medaljeve përkujtimore ushtarake dhe civile përcaktohen me vendim të Këshillit të Ministrave. </w:t>
      </w:r>
    </w:p>
    <w:p w14:paraId="5AAD9C0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6FEB449" w14:textId="77777777" w:rsidR="00C53DFF" w:rsidRDefault="00C53DFF" w:rsidP="00E759BF">
      <w:pPr>
        <w:spacing w:after="0" w:line="240" w:lineRule="auto"/>
        <w:ind w:firstLine="284"/>
        <w:jc w:val="center"/>
        <w:rPr>
          <w:rFonts w:ascii="Garamond" w:hAnsi="Garamond" w:cs="Times New Roman"/>
          <w:bCs/>
          <w:color w:val="000000" w:themeColor="text1"/>
          <w:sz w:val="24"/>
          <w:szCs w:val="24"/>
        </w:rPr>
      </w:pPr>
    </w:p>
    <w:p w14:paraId="51475A56"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16</w:t>
      </w:r>
    </w:p>
    <w:p w14:paraId="39616C03"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Medalja e Shërbimit Ushtarak</w:t>
      </w:r>
    </w:p>
    <w:p w14:paraId="69796F9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 </w:t>
      </w:r>
    </w:p>
    <w:p w14:paraId="72BB4FD8" w14:textId="77777777" w:rsidR="00650DF2" w:rsidRPr="00E759BF" w:rsidRDefault="0055239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1. Medalja e Shërbimit Ushtarak</w:t>
      </w:r>
      <w:r w:rsidR="00650DF2" w:rsidRPr="00E759BF">
        <w:rPr>
          <w:rFonts w:ascii="Garamond" w:hAnsi="Garamond" w:cs="Times New Roman"/>
          <w:bCs/>
          <w:color w:val="000000" w:themeColor="text1"/>
          <w:sz w:val="24"/>
          <w:szCs w:val="24"/>
        </w:rPr>
        <w:t xml:space="preserve"> u jepet personave që janë pjesë e personelit ushtarak dhe civil në Forcat e Armatosura për njohjen e përkushtimit dhe kontributit në shërbim të interesave kombëtarë dhe kryerjen me përgjegjësi të lartë të detyrave. </w:t>
      </w:r>
    </w:p>
    <w:p w14:paraId="16F2F6B3" w14:textId="68C8327A"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 Kjo medalje u jepet edhe ushtarakëve të huaj për merita dhe kontribut të veçantë për Forcat e Armatosura të Republikës së Shqipërisë.</w:t>
      </w:r>
      <w:r w:rsidR="00892FCF">
        <w:rPr>
          <w:rFonts w:ascii="Garamond" w:hAnsi="Garamond" w:cs="Times New Roman"/>
          <w:bCs/>
          <w:color w:val="000000" w:themeColor="text1"/>
          <w:sz w:val="24"/>
          <w:szCs w:val="24"/>
        </w:rPr>
        <w:t xml:space="preserve"> </w:t>
      </w:r>
    </w:p>
    <w:p w14:paraId="01EEF3CB" w14:textId="77777777" w:rsidR="00650DF2" w:rsidRPr="00E759BF" w:rsidRDefault="0055239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3. Medalja e Shërbimit Ushtarak</w:t>
      </w:r>
      <w:r w:rsidR="00650DF2" w:rsidRPr="00E759BF">
        <w:rPr>
          <w:rFonts w:ascii="Garamond" w:hAnsi="Garamond" w:cs="Times New Roman"/>
          <w:bCs/>
          <w:color w:val="000000" w:themeColor="text1"/>
          <w:sz w:val="24"/>
          <w:szCs w:val="24"/>
        </w:rPr>
        <w:t xml:space="preserve"> përbëhet, në rend zbritës, nga këto shkallë: </w:t>
      </w:r>
    </w:p>
    <w:p w14:paraId="470B602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Medalja e Artë e Shërbimit Ushtarak;</w:t>
      </w:r>
    </w:p>
    <w:p w14:paraId="1A7494D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Medalja e Argjendtë e Shërbimit Ushtarak;</w:t>
      </w:r>
    </w:p>
    <w:p w14:paraId="057F7A7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Medalja e Bronztë e Shërbimit Ushtarak.</w:t>
      </w:r>
    </w:p>
    <w:p w14:paraId="068ADA97" w14:textId="77777777" w:rsidR="00650DF2" w:rsidRPr="00E759BF" w:rsidRDefault="00937A4E"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4.</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Kriteret për dhënien e Medaljes së Shërbimit Ushtarak</w:t>
      </w:r>
      <w:r w:rsidR="00650DF2" w:rsidRPr="00E759BF">
        <w:rPr>
          <w:rFonts w:ascii="Garamond" w:hAnsi="Garamond" w:cs="Times New Roman"/>
          <w:bCs/>
          <w:color w:val="000000" w:themeColor="text1"/>
          <w:sz w:val="24"/>
          <w:szCs w:val="24"/>
        </w:rPr>
        <w:t xml:space="preserve"> përcaktohen me vendim të Këshillit të Ministrave, me propozim të ministrit përgjegjës për Forcat e Armatosura të Republikës së Shqipërisë.</w:t>
      </w:r>
    </w:p>
    <w:p w14:paraId="17F089C8" w14:textId="77777777" w:rsidR="007167F5" w:rsidRPr="00E759BF" w:rsidRDefault="007167F5" w:rsidP="00E759BF">
      <w:pPr>
        <w:spacing w:after="0" w:line="240" w:lineRule="auto"/>
        <w:ind w:firstLine="284"/>
        <w:rPr>
          <w:rFonts w:ascii="Garamond" w:hAnsi="Garamond" w:cs="Times New Roman"/>
          <w:bCs/>
          <w:color w:val="000000" w:themeColor="text1"/>
          <w:sz w:val="24"/>
          <w:szCs w:val="24"/>
        </w:rPr>
      </w:pPr>
    </w:p>
    <w:p w14:paraId="01E2769B"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17</w:t>
      </w:r>
    </w:p>
    <w:p w14:paraId="67ECCD95"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Medalja e Shërbimit të Rendit Publik</w:t>
      </w:r>
    </w:p>
    <w:p w14:paraId="0297AC9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FC4F713"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Medal</w:t>
      </w:r>
      <w:r w:rsidR="00937A4E" w:rsidRPr="00E759BF">
        <w:rPr>
          <w:rFonts w:ascii="Garamond" w:hAnsi="Garamond" w:cs="Times New Roman"/>
          <w:bCs/>
          <w:color w:val="000000" w:themeColor="text1"/>
          <w:sz w:val="24"/>
          <w:szCs w:val="24"/>
        </w:rPr>
        <w:t>ja e Shërbimit të Rendit Publik</w:t>
      </w:r>
      <w:r w:rsidR="00650DF2" w:rsidRPr="00E759BF">
        <w:rPr>
          <w:rFonts w:ascii="Garamond" w:hAnsi="Garamond" w:cs="Times New Roman"/>
          <w:bCs/>
          <w:color w:val="000000" w:themeColor="text1"/>
          <w:sz w:val="24"/>
          <w:szCs w:val="24"/>
        </w:rPr>
        <w:t xml:space="preserve"> u jepet shtetasve shqiptarë dhe të huaj si shenjë nderimi për kontributin e dhënë në luftën kundër krimit, për mbrojtjen e jetës, rendit dhe qetësisë publike, ruajtjen dhe administrimin e pronës, kontrollin e situatave të jashtëzakonshme, si dhe për ushtrimin me kurajë dhe guxim të përgjegjësive dhe detyrave, që parashikohen në legjislacionin që rregullon rendin e sigurinë publike. </w:t>
      </w:r>
    </w:p>
    <w:p w14:paraId="12473BB2"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Medal</w:t>
      </w:r>
      <w:r w:rsidRPr="00E759BF">
        <w:rPr>
          <w:rFonts w:ascii="Garamond" w:hAnsi="Garamond" w:cs="Times New Roman"/>
          <w:bCs/>
          <w:color w:val="000000" w:themeColor="text1"/>
          <w:sz w:val="24"/>
          <w:szCs w:val="24"/>
        </w:rPr>
        <w:t>ja e Shërbimit të Rendit Publik</w:t>
      </w:r>
      <w:r w:rsidR="00650DF2" w:rsidRPr="00E759BF">
        <w:rPr>
          <w:rFonts w:ascii="Garamond" w:hAnsi="Garamond" w:cs="Times New Roman"/>
          <w:bCs/>
          <w:color w:val="000000" w:themeColor="text1"/>
          <w:sz w:val="24"/>
          <w:szCs w:val="24"/>
        </w:rPr>
        <w:t xml:space="preserve"> përbëhet, në rend zbritës</w:t>
      </w:r>
      <w:r w:rsidR="00937A4E" w:rsidRPr="00E759BF">
        <w:rPr>
          <w:rFonts w:ascii="Garamond" w:hAnsi="Garamond" w:cs="Times New Roman"/>
          <w:bCs/>
          <w:color w:val="000000" w:themeColor="text1"/>
          <w:sz w:val="24"/>
          <w:szCs w:val="24"/>
        </w:rPr>
        <w:t>,</w:t>
      </w:r>
      <w:r w:rsidR="00650DF2" w:rsidRPr="00E759BF">
        <w:rPr>
          <w:rFonts w:ascii="Garamond" w:hAnsi="Garamond" w:cs="Times New Roman"/>
          <w:bCs/>
          <w:color w:val="000000" w:themeColor="text1"/>
          <w:sz w:val="24"/>
          <w:szCs w:val="24"/>
        </w:rPr>
        <w:t xml:space="preserve"> nga këto shkallë:</w:t>
      </w:r>
    </w:p>
    <w:p w14:paraId="51C9D11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Medalja e Artë e Shërbimit të Rendit Publik;</w:t>
      </w:r>
    </w:p>
    <w:p w14:paraId="4667266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Medalja e Argjendtë e Shërbimit të Rendit Publik;</w:t>
      </w:r>
    </w:p>
    <w:p w14:paraId="7E38854B"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Medalja e Bronztë e Shërbimit të Rendit Publik.</w:t>
      </w:r>
    </w:p>
    <w:p w14:paraId="595E8C93"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3.</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Kriteret për dhënien e </w:t>
      </w:r>
      <w:r w:rsidR="00650DF2" w:rsidRPr="00E759BF">
        <w:rPr>
          <w:rFonts w:ascii="Garamond" w:hAnsi="Garamond" w:cs="Times New Roman"/>
          <w:bCs/>
          <w:color w:val="000000" w:themeColor="text1"/>
          <w:sz w:val="24"/>
          <w:szCs w:val="24"/>
        </w:rPr>
        <w:t>Medalje</w:t>
      </w:r>
      <w:r w:rsidRPr="00E759BF">
        <w:rPr>
          <w:rFonts w:ascii="Garamond" w:hAnsi="Garamond" w:cs="Times New Roman"/>
          <w:bCs/>
          <w:color w:val="000000" w:themeColor="text1"/>
          <w:sz w:val="24"/>
          <w:szCs w:val="24"/>
        </w:rPr>
        <w:t>s së Shërbimit të Rendit Publik</w:t>
      </w:r>
      <w:r w:rsidR="00650DF2" w:rsidRPr="00E759BF">
        <w:rPr>
          <w:rFonts w:ascii="Garamond" w:hAnsi="Garamond" w:cs="Times New Roman"/>
          <w:bCs/>
          <w:color w:val="000000" w:themeColor="text1"/>
          <w:sz w:val="24"/>
          <w:szCs w:val="24"/>
        </w:rPr>
        <w:t xml:space="preserve"> përcaktohen me vendim të Këshillit të Ministrave, me propozim të ministrit përgjegjës për rendin dhe sigurinë publike.</w:t>
      </w:r>
    </w:p>
    <w:p w14:paraId="1B43C6D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122FB4A5"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18</w:t>
      </w:r>
    </w:p>
    <w:p w14:paraId="4B31DA8F" w14:textId="77777777" w:rsidR="0096336C" w:rsidRPr="00E759BF" w:rsidRDefault="0096336C" w:rsidP="00E759BF">
      <w:pPr>
        <w:spacing w:after="0" w:line="240" w:lineRule="auto"/>
        <w:ind w:firstLine="284"/>
        <w:jc w:val="center"/>
        <w:rPr>
          <w:rFonts w:ascii="Garamond" w:hAnsi="Garamond" w:cs="Times New Roman"/>
          <w:bCs/>
          <w:color w:val="000000" w:themeColor="text1"/>
          <w:sz w:val="24"/>
          <w:szCs w:val="24"/>
        </w:rPr>
      </w:pPr>
    </w:p>
    <w:p w14:paraId="529A77C4"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 xml:space="preserve">Shenjat dhe </w:t>
      </w:r>
      <w:r w:rsidR="00937A4E" w:rsidRPr="00E759BF">
        <w:rPr>
          <w:rFonts w:ascii="Garamond" w:hAnsi="Garamond" w:cs="Times New Roman"/>
          <w:b/>
          <w:bCs/>
          <w:color w:val="000000" w:themeColor="text1"/>
          <w:sz w:val="24"/>
          <w:szCs w:val="24"/>
        </w:rPr>
        <w:t>distinktivët</w:t>
      </w:r>
      <w:r w:rsidRPr="00E759BF">
        <w:rPr>
          <w:rFonts w:ascii="Garamond" w:hAnsi="Garamond" w:cs="Times New Roman"/>
          <w:b/>
          <w:bCs/>
          <w:color w:val="000000" w:themeColor="text1"/>
          <w:sz w:val="24"/>
          <w:szCs w:val="24"/>
        </w:rPr>
        <w:t xml:space="preserve"> e nderit</w:t>
      </w:r>
    </w:p>
    <w:p w14:paraId="0AF16F8D"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6B51236D"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 xml:space="preserve">Për të vlerësuar shërbimin, punën dhe aftësimin profesional në Forcat e Armatosura, mund të krijohen medalje, shenja dhe distinktivë të veçantë nderi për mirënjohje, përkujtimore apo shërbimi, të cilat jepen me urdhër të ministrit përgjegjës për Forcat e Armatosura të Republikës së Shqipërisë ose të autoriteteve të tjera përgjegjëse ushtarake. </w:t>
      </w:r>
    </w:p>
    <w:p w14:paraId="22C8F713"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Krijimi i medaljeve, shenjave dhe distinktivëve të veçantë të nderit, kriteret</w:t>
      </w:r>
      <w:r w:rsidR="00A3610B" w:rsidRPr="00E759BF">
        <w:rPr>
          <w:rFonts w:ascii="Garamond" w:hAnsi="Garamond" w:cs="Times New Roman"/>
          <w:bCs/>
          <w:color w:val="000000" w:themeColor="text1"/>
          <w:sz w:val="24"/>
          <w:szCs w:val="24"/>
        </w:rPr>
        <w:t>, procedurat</w:t>
      </w:r>
      <w:r w:rsidR="00650DF2" w:rsidRPr="00E759BF">
        <w:rPr>
          <w:rFonts w:ascii="Garamond" w:hAnsi="Garamond" w:cs="Times New Roman"/>
          <w:bCs/>
          <w:color w:val="000000" w:themeColor="text1"/>
          <w:sz w:val="24"/>
          <w:szCs w:val="24"/>
        </w:rPr>
        <w:t xml:space="preserve"> dhe autoritetet përgjegjëse për dhënien e tyre, sipas pikës 1 të këtij neni, përcaktohen me vendim të Këshillit të Ministrave.</w:t>
      </w:r>
    </w:p>
    <w:p w14:paraId="12BB4BB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654DE69"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19</w:t>
      </w:r>
    </w:p>
    <w:p w14:paraId="70E532B1"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Specifikimet teknike të urdhrave dhe medaljeve</w:t>
      </w:r>
    </w:p>
    <w:p w14:paraId="23D69442"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7A02677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Përshkrimet e specifikimet teknike të urdhrave dhe medaljeve, si dhe të certifikatave dhe letrave njoftuese për dorëzimin e tyre përcaktohen me vendim të Këshillit të Ministrave.</w:t>
      </w:r>
    </w:p>
    <w:p w14:paraId="49472E1F" w14:textId="77777777" w:rsidR="0096336C" w:rsidRPr="00E759BF" w:rsidRDefault="0096336C" w:rsidP="00E759BF">
      <w:pPr>
        <w:spacing w:after="0" w:line="240" w:lineRule="auto"/>
        <w:ind w:firstLine="284"/>
        <w:jc w:val="both"/>
        <w:rPr>
          <w:rFonts w:ascii="Garamond" w:hAnsi="Garamond" w:cs="Times New Roman"/>
          <w:bCs/>
          <w:color w:val="000000" w:themeColor="text1"/>
          <w:sz w:val="24"/>
          <w:szCs w:val="24"/>
        </w:rPr>
      </w:pPr>
    </w:p>
    <w:p w14:paraId="6457388C" w14:textId="77777777" w:rsidR="00C53DFF" w:rsidRDefault="00C53DFF" w:rsidP="00E759BF">
      <w:pPr>
        <w:spacing w:after="0" w:line="240" w:lineRule="auto"/>
        <w:ind w:firstLine="284"/>
        <w:jc w:val="center"/>
        <w:rPr>
          <w:rFonts w:ascii="Garamond" w:hAnsi="Garamond" w:cs="Times New Roman"/>
          <w:bCs/>
          <w:color w:val="000000" w:themeColor="text1"/>
          <w:sz w:val="24"/>
          <w:szCs w:val="24"/>
        </w:rPr>
      </w:pPr>
    </w:p>
    <w:p w14:paraId="01213F82" w14:textId="77777777" w:rsidR="00C53DFF" w:rsidRDefault="00C53DFF" w:rsidP="00E759BF">
      <w:pPr>
        <w:spacing w:after="0" w:line="240" w:lineRule="auto"/>
        <w:ind w:firstLine="284"/>
        <w:jc w:val="center"/>
        <w:rPr>
          <w:rFonts w:ascii="Garamond" w:hAnsi="Garamond" w:cs="Times New Roman"/>
          <w:bCs/>
          <w:color w:val="000000" w:themeColor="text1"/>
          <w:sz w:val="24"/>
          <w:szCs w:val="24"/>
        </w:rPr>
      </w:pPr>
    </w:p>
    <w:p w14:paraId="4AC12D9C"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KREU III</w:t>
      </w:r>
    </w:p>
    <w:p w14:paraId="6FFF850C"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DHËNIA E DEKORATAVE</w:t>
      </w:r>
    </w:p>
    <w:p w14:paraId="38A01339"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700E40E7"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20</w:t>
      </w:r>
    </w:p>
    <w:p w14:paraId="6DDCDDE5"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Rregulla të përgjithshme për dhënien e dekoratave</w:t>
      </w:r>
    </w:p>
    <w:p w14:paraId="4D397D52"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189989E"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Dekorimi në njërin prej urdhrave, si rregull, fillon nga shkalla më e ulët e urdhrit. Subjekteve mund t’u jepet çdo shkallë e një urdhri, duke u bazuar në rëndësinë e meritave dhe të kontributeve të tij. Subjektet mund të marrin një shkallë më të lartë të një urdhri vetëm për shkak të një merite të re dhe kontributi të posaçëm të ndryshëm nga ai që ka motivuar dekorimin fi</w:t>
      </w:r>
      <w:r w:rsidR="007E39C5" w:rsidRPr="00E759BF">
        <w:rPr>
          <w:rFonts w:ascii="Garamond" w:hAnsi="Garamond" w:cs="Times New Roman"/>
          <w:bCs/>
          <w:color w:val="000000" w:themeColor="text1"/>
          <w:sz w:val="24"/>
          <w:szCs w:val="24"/>
        </w:rPr>
        <w:t>llestar. Mbajtësit e dekoratës s</w:t>
      </w:r>
      <w:r w:rsidR="00650DF2" w:rsidRPr="00E759BF">
        <w:rPr>
          <w:rFonts w:ascii="Garamond" w:hAnsi="Garamond" w:cs="Times New Roman"/>
          <w:bCs/>
          <w:color w:val="000000" w:themeColor="text1"/>
          <w:sz w:val="24"/>
          <w:szCs w:val="24"/>
        </w:rPr>
        <w:t xml:space="preserve">ë një urdhri, të cilët marrin një shkallë më të lartë të dekoratës, </w:t>
      </w:r>
      <w:r w:rsidR="007E39C5" w:rsidRPr="00E759BF">
        <w:rPr>
          <w:rFonts w:ascii="Garamond" w:hAnsi="Garamond" w:cs="Times New Roman"/>
          <w:bCs/>
          <w:color w:val="000000" w:themeColor="text1"/>
          <w:sz w:val="24"/>
          <w:szCs w:val="24"/>
        </w:rPr>
        <w:t xml:space="preserve">e </w:t>
      </w:r>
      <w:r w:rsidR="00650DF2" w:rsidRPr="00E759BF">
        <w:rPr>
          <w:rFonts w:ascii="Garamond" w:hAnsi="Garamond" w:cs="Times New Roman"/>
          <w:bCs/>
          <w:color w:val="000000" w:themeColor="text1"/>
          <w:sz w:val="24"/>
          <w:szCs w:val="24"/>
        </w:rPr>
        <w:t>zëvendësojnë dekoratën e shkallës më të ulët me atë të shkallës më të lartë që u është dorëzuar.</w:t>
      </w:r>
    </w:p>
    <w:p w14:paraId="06B0B979"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w:t>
      </w:r>
      <w:r w:rsidR="00F97690" w:rsidRPr="00E759BF">
        <w:rPr>
          <w:rFonts w:ascii="Garamond" w:hAnsi="Garamond" w:cs="Times New Roman"/>
          <w:bCs/>
          <w:color w:val="000000" w:themeColor="text1"/>
          <w:sz w:val="24"/>
          <w:szCs w:val="24"/>
        </w:rPr>
        <w:t xml:space="preserve"> </w:t>
      </w:r>
      <w:r w:rsidR="00650DF2" w:rsidRPr="00E759BF">
        <w:rPr>
          <w:rFonts w:ascii="Garamond" w:hAnsi="Garamond" w:cs="Times New Roman"/>
          <w:bCs/>
          <w:color w:val="000000" w:themeColor="text1"/>
          <w:sz w:val="24"/>
          <w:szCs w:val="24"/>
        </w:rPr>
        <w:t>Me përjashtim të rasteve kur ky ligj parashikon ndryshe, dekorimi me njërën prej medaljeve mund të fillojë nga cilado shkallë dhe mund të kryhet më shumë se një herë për të njëjtën shkallë, në varësi të aktit të kryer.</w:t>
      </w:r>
    </w:p>
    <w:p w14:paraId="44C802CA"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3.</w:t>
      </w:r>
      <w:r w:rsidR="00F97690" w:rsidRPr="00E759BF">
        <w:rPr>
          <w:rFonts w:ascii="Garamond" w:hAnsi="Garamond" w:cs="Times New Roman"/>
          <w:bCs/>
          <w:color w:val="000000" w:themeColor="text1"/>
          <w:sz w:val="24"/>
          <w:szCs w:val="24"/>
        </w:rPr>
        <w:t xml:space="preserve"> </w:t>
      </w:r>
      <w:r w:rsidR="00650DF2" w:rsidRPr="00E759BF">
        <w:rPr>
          <w:rFonts w:ascii="Garamond" w:hAnsi="Garamond" w:cs="Times New Roman"/>
          <w:bCs/>
          <w:color w:val="000000" w:themeColor="text1"/>
          <w:sz w:val="24"/>
          <w:szCs w:val="24"/>
        </w:rPr>
        <w:t xml:space="preserve">Dekorimi në njërin prej urdhrave, që parashikohen në këtë ligj, si rregull, bëhet vetëm kur subjekti është gjallë. Përjashtimisht, dekorimi në njërin prej urdhrave mund të bëhet edhe menjëherë pas vdekjes. </w:t>
      </w:r>
    </w:p>
    <w:p w14:paraId="481FE330" w14:textId="77777777" w:rsidR="00650DF2" w:rsidRPr="00E759BF" w:rsidRDefault="0096336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4. Medalja e Meritës Ushtarake dhe Medalja e Meritës Civile</w:t>
      </w:r>
      <w:r w:rsidR="00650DF2" w:rsidRPr="00E759BF">
        <w:rPr>
          <w:rFonts w:ascii="Garamond" w:hAnsi="Garamond" w:cs="Times New Roman"/>
          <w:bCs/>
          <w:color w:val="000000" w:themeColor="text1"/>
          <w:sz w:val="24"/>
          <w:szCs w:val="24"/>
        </w:rPr>
        <w:t>, si rregull, jepen vetëm kur subjekti</w:t>
      </w:r>
      <w:r w:rsidRPr="00E759BF">
        <w:rPr>
          <w:rFonts w:ascii="Garamond" w:hAnsi="Garamond" w:cs="Times New Roman"/>
          <w:bCs/>
          <w:color w:val="000000" w:themeColor="text1"/>
          <w:sz w:val="24"/>
          <w:szCs w:val="24"/>
        </w:rPr>
        <w:t xml:space="preserve"> është gjallë. Përjashtimisht, Medalja e Meritës Ushtarake</w:t>
      </w:r>
      <w:r w:rsidR="007E39C5" w:rsidRPr="00E759BF">
        <w:rPr>
          <w:rFonts w:ascii="Garamond" w:hAnsi="Garamond" w:cs="Times New Roman"/>
          <w:bCs/>
          <w:color w:val="000000" w:themeColor="text1"/>
          <w:sz w:val="24"/>
          <w:szCs w:val="24"/>
        </w:rPr>
        <w:t xml:space="preserve"> dhe </w:t>
      </w:r>
      <w:r w:rsidR="00650DF2" w:rsidRPr="00E759BF">
        <w:rPr>
          <w:rFonts w:ascii="Garamond" w:hAnsi="Garamond" w:cs="Times New Roman"/>
          <w:bCs/>
          <w:color w:val="000000" w:themeColor="text1"/>
          <w:sz w:val="24"/>
          <w:szCs w:val="24"/>
        </w:rPr>
        <w:t>Medalja e Meri</w:t>
      </w:r>
      <w:r w:rsidR="007E39C5" w:rsidRPr="00E759BF">
        <w:rPr>
          <w:rFonts w:ascii="Garamond" w:hAnsi="Garamond" w:cs="Times New Roman"/>
          <w:bCs/>
          <w:color w:val="000000" w:themeColor="text1"/>
          <w:sz w:val="24"/>
          <w:szCs w:val="24"/>
        </w:rPr>
        <w:t>tës Civile</w:t>
      </w:r>
      <w:r w:rsidR="00650DF2" w:rsidRPr="00E759BF">
        <w:rPr>
          <w:rFonts w:ascii="Garamond" w:hAnsi="Garamond" w:cs="Times New Roman"/>
          <w:bCs/>
          <w:color w:val="000000" w:themeColor="text1"/>
          <w:sz w:val="24"/>
          <w:szCs w:val="24"/>
        </w:rPr>
        <w:t xml:space="preserve"> mund të j</w:t>
      </w:r>
      <w:r w:rsidR="007E39C5" w:rsidRPr="00E759BF">
        <w:rPr>
          <w:rFonts w:ascii="Garamond" w:hAnsi="Garamond" w:cs="Times New Roman"/>
          <w:bCs/>
          <w:color w:val="000000" w:themeColor="text1"/>
          <w:sz w:val="24"/>
          <w:szCs w:val="24"/>
        </w:rPr>
        <w:t>epen edhe menjëherë pas vdekjes</w:t>
      </w:r>
      <w:r w:rsidR="00650DF2" w:rsidRPr="00E759BF">
        <w:rPr>
          <w:rFonts w:ascii="Garamond" w:hAnsi="Garamond" w:cs="Times New Roman"/>
          <w:bCs/>
          <w:color w:val="000000" w:themeColor="text1"/>
          <w:sz w:val="24"/>
          <w:szCs w:val="24"/>
        </w:rPr>
        <w:t xml:space="preserve"> vetëm për akte të jashtëzakonshme trimërie, guximi, vetëmohimi dhe sakrifice në interesin e përgjithshëm të shoqërisë, që kanë shkaktuar humbjen e jetës së personit. </w:t>
      </w:r>
    </w:p>
    <w:p w14:paraId="0A5B802F" w14:textId="77777777" w:rsidR="00650DF2" w:rsidRPr="00E759BF" w:rsidRDefault="00F97690"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5. </w:t>
      </w:r>
      <w:r w:rsidR="00650DF2" w:rsidRPr="00E759BF">
        <w:rPr>
          <w:rFonts w:ascii="Garamond" w:hAnsi="Garamond" w:cs="Times New Roman"/>
          <w:bCs/>
          <w:color w:val="000000" w:themeColor="text1"/>
          <w:sz w:val="24"/>
          <w:szCs w:val="24"/>
        </w:rPr>
        <w:t xml:space="preserve">Në rast se dekorohet një person </w:t>
      </w:r>
      <w:r w:rsidR="007E39C5" w:rsidRPr="00E759BF">
        <w:rPr>
          <w:rFonts w:ascii="Garamond" w:hAnsi="Garamond" w:cs="Times New Roman"/>
          <w:bCs/>
          <w:color w:val="000000" w:themeColor="text1"/>
          <w:sz w:val="24"/>
          <w:szCs w:val="24"/>
        </w:rPr>
        <w:t>juridik ose një subjekt</w:t>
      </w:r>
      <w:r w:rsidR="00650DF2" w:rsidRPr="00E759BF">
        <w:rPr>
          <w:rFonts w:ascii="Garamond" w:hAnsi="Garamond" w:cs="Times New Roman"/>
          <w:bCs/>
          <w:color w:val="000000" w:themeColor="text1"/>
          <w:sz w:val="24"/>
          <w:szCs w:val="24"/>
        </w:rPr>
        <w:t xml:space="preserve"> </w:t>
      </w:r>
      <w:r w:rsidR="007E39C5" w:rsidRPr="00E759BF">
        <w:rPr>
          <w:rFonts w:ascii="Garamond" w:hAnsi="Garamond" w:cs="Times New Roman"/>
          <w:bCs/>
          <w:color w:val="000000" w:themeColor="text1"/>
          <w:sz w:val="24"/>
          <w:szCs w:val="24"/>
        </w:rPr>
        <w:t>tjetër i parashikuar në nenin 4</w:t>
      </w:r>
      <w:r w:rsidR="00650DF2" w:rsidRPr="00E759BF">
        <w:rPr>
          <w:rFonts w:ascii="Garamond" w:hAnsi="Garamond" w:cs="Times New Roman"/>
          <w:bCs/>
          <w:color w:val="000000" w:themeColor="text1"/>
          <w:sz w:val="24"/>
          <w:szCs w:val="24"/>
        </w:rPr>
        <w:t xml:space="preserve"> të këtij ligji, dekorimi në njërin prej urdhrave ose me medalje mund të bëhet vetëm kur personi juridik ose subjekti nuk ka mbaruar ose nuk ka pushuar veprimtarinë e tij.</w:t>
      </w:r>
    </w:p>
    <w:p w14:paraId="7351331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6. Kur dekorimi bëhet për merita apo akte në kohë lufte ose gjatë veprimeve luftarake ose kur akti i kryer ka sjellë plagosjen e personit apo humbjen e jetës së tij, jepet dekoratë e zbukuruar me shpata.</w:t>
      </w:r>
    </w:p>
    <w:p w14:paraId="0D21ACA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7. Deputetët dhe anëtarët e Këshillit të Ministrave nuk mund të dekorohen me një prej urdhrave gjatë kohës së ushtrimit të detyrës.</w:t>
      </w:r>
    </w:p>
    <w:p w14:paraId="5FEA7962"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13F8D34"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21</w:t>
      </w:r>
    </w:p>
    <w:p w14:paraId="3E18CD3F"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 xml:space="preserve">Dekorimi i </w:t>
      </w:r>
      <w:r w:rsidR="00772C08" w:rsidRPr="00E759BF">
        <w:rPr>
          <w:rFonts w:ascii="Garamond" w:hAnsi="Garamond" w:cs="Times New Roman"/>
          <w:b/>
          <w:bCs/>
          <w:color w:val="000000" w:themeColor="text1"/>
          <w:sz w:val="24"/>
          <w:szCs w:val="24"/>
        </w:rPr>
        <w:t>personaliteteve të huaja</w:t>
      </w:r>
      <w:r w:rsidRPr="00E759BF">
        <w:rPr>
          <w:rFonts w:ascii="Garamond" w:hAnsi="Garamond" w:cs="Times New Roman"/>
          <w:b/>
          <w:bCs/>
          <w:color w:val="000000" w:themeColor="text1"/>
          <w:sz w:val="24"/>
          <w:szCs w:val="24"/>
        </w:rPr>
        <w:t xml:space="preserve"> për shkak të funksionit</w:t>
      </w:r>
    </w:p>
    <w:p w14:paraId="5886BD0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40FB3C1" w14:textId="77777777" w:rsidR="00650DF2" w:rsidRPr="00E759BF" w:rsidRDefault="00C524F1"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Presidenti i Republikës dhe Kryeministri mu</w:t>
      </w:r>
      <w:r w:rsidR="007E39C5" w:rsidRPr="00E759BF">
        <w:rPr>
          <w:rFonts w:ascii="Garamond" w:hAnsi="Garamond" w:cs="Times New Roman"/>
          <w:bCs/>
          <w:color w:val="000000" w:themeColor="text1"/>
          <w:sz w:val="24"/>
          <w:szCs w:val="24"/>
        </w:rPr>
        <w:t xml:space="preserve">nd të dekorojnë </w:t>
      </w:r>
      <w:r w:rsidR="00772C08" w:rsidRPr="00E759BF">
        <w:rPr>
          <w:rFonts w:ascii="Garamond" w:hAnsi="Garamond" w:cs="Times New Roman"/>
          <w:bCs/>
          <w:color w:val="000000" w:themeColor="text1"/>
          <w:sz w:val="24"/>
          <w:szCs w:val="24"/>
        </w:rPr>
        <w:t xml:space="preserve">personalitete </w:t>
      </w:r>
      <w:r w:rsidR="007E39C5" w:rsidRPr="00E759BF">
        <w:rPr>
          <w:rFonts w:ascii="Garamond" w:hAnsi="Garamond" w:cs="Times New Roman"/>
          <w:bCs/>
          <w:color w:val="000000" w:themeColor="text1"/>
          <w:sz w:val="24"/>
          <w:szCs w:val="24"/>
        </w:rPr>
        <w:t>të huaj</w:t>
      </w:r>
      <w:r w:rsidR="00772C08" w:rsidRPr="00E759BF">
        <w:rPr>
          <w:rFonts w:ascii="Garamond" w:hAnsi="Garamond" w:cs="Times New Roman"/>
          <w:bCs/>
          <w:color w:val="000000" w:themeColor="text1"/>
          <w:sz w:val="24"/>
          <w:szCs w:val="24"/>
        </w:rPr>
        <w:t>a</w:t>
      </w:r>
      <w:r w:rsidR="007E39C5" w:rsidRPr="00E759BF">
        <w:rPr>
          <w:rFonts w:ascii="Garamond" w:hAnsi="Garamond" w:cs="Times New Roman"/>
          <w:bCs/>
          <w:color w:val="000000" w:themeColor="text1"/>
          <w:sz w:val="24"/>
          <w:szCs w:val="24"/>
        </w:rPr>
        <w:t xml:space="preserve"> për shkak të funksionit</w:t>
      </w:r>
      <w:r w:rsidR="00650DF2" w:rsidRPr="00E759BF">
        <w:rPr>
          <w:rFonts w:ascii="Garamond" w:hAnsi="Garamond" w:cs="Times New Roman"/>
          <w:bCs/>
          <w:color w:val="000000" w:themeColor="text1"/>
          <w:sz w:val="24"/>
          <w:szCs w:val="24"/>
        </w:rPr>
        <w:t xml:space="preserve"> mbi bazën e zakoneve dhe traditës diplomatike, si dhe </w:t>
      </w:r>
      <w:r w:rsidR="007E39C5" w:rsidRPr="00E759BF">
        <w:rPr>
          <w:rFonts w:ascii="Garamond" w:hAnsi="Garamond" w:cs="Times New Roman"/>
          <w:bCs/>
          <w:color w:val="000000" w:themeColor="text1"/>
          <w:sz w:val="24"/>
          <w:szCs w:val="24"/>
        </w:rPr>
        <w:t xml:space="preserve">të reciprocitetit ndërkombëtar </w:t>
      </w:r>
      <w:r w:rsidR="00650DF2" w:rsidRPr="00E759BF">
        <w:rPr>
          <w:rFonts w:ascii="Garamond" w:hAnsi="Garamond" w:cs="Times New Roman"/>
          <w:bCs/>
          <w:color w:val="000000" w:themeColor="text1"/>
          <w:sz w:val="24"/>
          <w:szCs w:val="24"/>
        </w:rPr>
        <w:t xml:space="preserve">pas konsultimit me ministrin përgjegjës për punët e jashtme. </w:t>
      </w:r>
    </w:p>
    <w:p w14:paraId="296FBBA5" w14:textId="4CBE99C9" w:rsidR="00650DF2" w:rsidRPr="00E759BF" w:rsidRDefault="00C524F1"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A3610B" w:rsidRPr="00E759BF">
        <w:rPr>
          <w:rFonts w:ascii="Garamond" w:hAnsi="Garamond" w:cs="Times New Roman"/>
          <w:bCs/>
          <w:color w:val="000000" w:themeColor="text1"/>
          <w:sz w:val="24"/>
          <w:szCs w:val="24"/>
        </w:rPr>
        <w:t>Dekorimi i personalite</w:t>
      </w:r>
      <w:r w:rsidR="003A77CC">
        <w:rPr>
          <w:rFonts w:ascii="Garamond" w:hAnsi="Garamond" w:cs="Times New Roman"/>
          <w:bCs/>
          <w:color w:val="000000" w:themeColor="text1"/>
          <w:sz w:val="24"/>
          <w:szCs w:val="24"/>
        </w:rPr>
        <w:t>te</w:t>
      </w:r>
      <w:r w:rsidR="00A3610B" w:rsidRPr="00E759BF">
        <w:rPr>
          <w:rFonts w:ascii="Garamond" w:hAnsi="Garamond" w:cs="Times New Roman"/>
          <w:bCs/>
          <w:color w:val="000000" w:themeColor="text1"/>
          <w:sz w:val="24"/>
          <w:szCs w:val="24"/>
        </w:rPr>
        <w:t>ve të huaja për shkak të funksionit</w:t>
      </w:r>
      <w:r w:rsidR="00A3610B" w:rsidRPr="00E759BF">
        <w:rPr>
          <w:rFonts w:ascii="Garamond" w:hAnsi="Garamond" w:cs="Times New Roman"/>
          <w:color w:val="000000" w:themeColor="text1"/>
          <w:sz w:val="24"/>
          <w:szCs w:val="24"/>
        </w:rPr>
        <w:t xml:space="preserve"> i njoftohet Kancelarisë jo më vonë se 30 (tridhjetë) ditë nga data e dhënies së dekoratës, me qëllim regjistrimin në regjistrin e personave të dekoruar.</w:t>
      </w:r>
    </w:p>
    <w:p w14:paraId="3E7E7C30"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22</w:t>
      </w:r>
    </w:p>
    <w:p w14:paraId="156F0FB6"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Numri vjetor i dekorimeve</w:t>
      </w:r>
    </w:p>
    <w:p w14:paraId="60BA7D8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6D6E77A9"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1.</w:t>
      </w:r>
      <w:r w:rsidR="007E39C5" w:rsidRPr="00E759BF">
        <w:rPr>
          <w:rFonts w:ascii="Garamond" w:hAnsi="Garamond" w:cs="Times New Roman"/>
          <w:bCs/>
          <w:color w:val="000000" w:themeColor="text1"/>
          <w:sz w:val="24"/>
          <w:szCs w:val="24"/>
        </w:rPr>
        <w:t xml:space="preserve"> </w:t>
      </w:r>
      <w:r w:rsidR="00650DF2" w:rsidRPr="00E759BF">
        <w:rPr>
          <w:rFonts w:ascii="Garamond" w:hAnsi="Garamond" w:cs="Times New Roman"/>
          <w:bCs/>
          <w:color w:val="000000" w:themeColor="text1"/>
          <w:sz w:val="24"/>
          <w:szCs w:val="24"/>
        </w:rPr>
        <w:t>Numri vjetor i dekoratave që mund të jepen për secilën shkallë nuk mund të jetë më i madh se:</w:t>
      </w:r>
    </w:p>
    <w:p w14:paraId="41F18382"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për </w:t>
      </w:r>
      <w:r w:rsidR="00650DF2" w:rsidRPr="00E759BF">
        <w:rPr>
          <w:rFonts w:ascii="Garamond" w:hAnsi="Garamond" w:cs="Times New Roman"/>
          <w:bCs/>
          <w:color w:val="000000" w:themeColor="text1"/>
          <w:sz w:val="24"/>
          <w:szCs w:val="24"/>
        </w:rPr>
        <w:t>Urdhrin Suprem të Shqiponjës:</w:t>
      </w:r>
    </w:p>
    <w:p w14:paraId="694EE87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 Ylli i Madh - 2 (dy);</w:t>
      </w:r>
    </w:p>
    <w:p w14:paraId="1339200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ii. Oficer i Madh - 3 (tre);</w:t>
      </w:r>
    </w:p>
    <w:p w14:paraId="118F987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iii. Komandar - 5 (pesë);</w:t>
      </w:r>
    </w:p>
    <w:p w14:paraId="4CD9163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iv. Oficer - 10 (dhjetë);</w:t>
      </w:r>
    </w:p>
    <w:p w14:paraId="3F357DD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v. Kalorës – 20 (njëzet);</w:t>
      </w:r>
    </w:p>
    <w:p w14:paraId="022A713D"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për Urdhrin e Skënderbeut</w:t>
      </w:r>
      <w:r w:rsidR="00650DF2" w:rsidRPr="00E759BF">
        <w:rPr>
          <w:rFonts w:ascii="Garamond" w:hAnsi="Garamond" w:cs="Times New Roman"/>
          <w:bCs/>
          <w:color w:val="000000" w:themeColor="text1"/>
          <w:sz w:val="24"/>
          <w:szCs w:val="24"/>
        </w:rPr>
        <w:t>:</w:t>
      </w:r>
    </w:p>
    <w:p w14:paraId="3146DE7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 Ylli i Madh - 3 (tre);</w:t>
      </w:r>
    </w:p>
    <w:p w14:paraId="06D25D7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ii. Oficer i Madh - 6 (gjashtë);</w:t>
      </w:r>
    </w:p>
    <w:p w14:paraId="4F5993D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iii. Komandar - 20 (njëzet);</w:t>
      </w:r>
    </w:p>
    <w:p w14:paraId="3A88D27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iv. Oficer - 40 (dyzet);</w:t>
      </w:r>
    </w:p>
    <w:p w14:paraId="2DFE8CF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v. Kalorës - 50 (pesëdhjetë);</w:t>
      </w:r>
    </w:p>
    <w:p w14:paraId="197213D5" w14:textId="77777777" w:rsidR="00650DF2" w:rsidRPr="00E759BF" w:rsidRDefault="007E39C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për Urdhrin e Lisit Akademik</w:t>
      </w:r>
      <w:r w:rsidR="00650DF2" w:rsidRPr="00E759BF">
        <w:rPr>
          <w:rFonts w:ascii="Garamond" w:hAnsi="Garamond" w:cs="Times New Roman"/>
          <w:bCs/>
          <w:color w:val="000000" w:themeColor="text1"/>
          <w:sz w:val="24"/>
          <w:szCs w:val="24"/>
        </w:rPr>
        <w:t>:</w:t>
      </w:r>
    </w:p>
    <w:p w14:paraId="486F85C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 Ylli i Madh - 5 (pesë);</w:t>
      </w:r>
    </w:p>
    <w:p w14:paraId="796C145B"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ii. Komandar - 10 (dhjetë);</w:t>
      </w:r>
    </w:p>
    <w:p w14:paraId="4255EAE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iii. Kalorës - 80 (tetëdhjetë).</w:t>
      </w:r>
    </w:p>
    <w:p w14:paraId="7522A0AC"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Presidenti i Republikës, në cilësinë e kryetarit të urdh</w:t>
      </w:r>
      <w:r w:rsidR="007E39C5" w:rsidRPr="00E759BF">
        <w:rPr>
          <w:rFonts w:ascii="Garamond" w:hAnsi="Garamond" w:cs="Times New Roman"/>
          <w:bCs/>
          <w:color w:val="000000" w:themeColor="text1"/>
          <w:sz w:val="24"/>
          <w:szCs w:val="24"/>
        </w:rPr>
        <w:t>rit, mund të dekorojë kryesisht çdo vit,</w:t>
      </w:r>
      <w:r w:rsidR="00650DF2" w:rsidRPr="00E759BF">
        <w:rPr>
          <w:rFonts w:ascii="Garamond" w:hAnsi="Garamond" w:cs="Times New Roman"/>
          <w:bCs/>
          <w:color w:val="000000" w:themeColor="text1"/>
          <w:sz w:val="24"/>
          <w:szCs w:val="24"/>
        </w:rPr>
        <w:t xml:space="preserve"> pa propozim paraprak të autoriteteve </w:t>
      </w:r>
      <w:r w:rsidRPr="00E759BF">
        <w:rPr>
          <w:rFonts w:ascii="Garamond" w:hAnsi="Garamond" w:cs="Times New Roman"/>
          <w:bCs/>
          <w:color w:val="000000" w:themeColor="text1"/>
          <w:sz w:val="24"/>
          <w:szCs w:val="24"/>
        </w:rPr>
        <w:t xml:space="preserve">përkatëse, </w:t>
      </w:r>
      <w:r w:rsidR="00A3610B" w:rsidRPr="00E759BF">
        <w:rPr>
          <w:rFonts w:ascii="Garamond" w:hAnsi="Garamond" w:cs="Times New Roman"/>
          <w:bCs/>
          <w:color w:val="000000" w:themeColor="text1"/>
          <w:sz w:val="24"/>
          <w:szCs w:val="24"/>
        </w:rPr>
        <w:t>deri në 10% të secilës shkallë, sipas parashikimit të pikës 1 të këtij neni.</w:t>
      </w:r>
      <w:r w:rsidR="00650DF2" w:rsidRPr="00E759BF">
        <w:rPr>
          <w:rFonts w:ascii="Garamond" w:hAnsi="Garamond" w:cs="Times New Roman"/>
          <w:bCs/>
          <w:color w:val="000000" w:themeColor="text1"/>
          <w:sz w:val="24"/>
          <w:szCs w:val="24"/>
        </w:rPr>
        <w:t xml:space="preserve"> </w:t>
      </w:r>
    </w:p>
    <w:p w14:paraId="4C7ADC1F" w14:textId="77777777" w:rsidR="00A3610B"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7E39C5" w:rsidRPr="00E759BF">
        <w:rPr>
          <w:rFonts w:ascii="Garamond" w:hAnsi="Garamond" w:cs="Times New Roman"/>
          <w:bCs/>
          <w:color w:val="000000" w:themeColor="text1"/>
          <w:sz w:val="24"/>
          <w:szCs w:val="24"/>
        </w:rPr>
        <w:t>Dekorimet e shtetasve të huaj për shkak të funksionit</w:t>
      </w:r>
      <w:r w:rsidR="00650DF2" w:rsidRPr="00E759BF">
        <w:rPr>
          <w:rFonts w:ascii="Garamond" w:hAnsi="Garamond" w:cs="Times New Roman"/>
          <w:bCs/>
          <w:color w:val="000000" w:themeColor="text1"/>
          <w:sz w:val="24"/>
          <w:szCs w:val="24"/>
        </w:rPr>
        <w:t xml:space="preserve"> dhe de</w:t>
      </w:r>
      <w:r w:rsidR="00A3610B" w:rsidRPr="00E759BF">
        <w:rPr>
          <w:rFonts w:ascii="Garamond" w:hAnsi="Garamond" w:cs="Times New Roman"/>
          <w:bCs/>
          <w:color w:val="000000" w:themeColor="text1"/>
          <w:sz w:val="24"/>
          <w:szCs w:val="24"/>
        </w:rPr>
        <w:t>korimet kryesisht, sipas pikës 2</w:t>
      </w:r>
      <w:r w:rsidR="00650DF2" w:rsidRPr="00E759BF">
        <w:rPr>
          <w:rFonts w:ascii="Garamond" w:hAnsi="Garamond" w:cs="Times New Roman"/>
          <w:bCs/>
          <w:color w:val="000000" w:themeColor="text1"/>
          <w:sz w:val="24"/>
          <w:szCs w:val="24"/>
        </w:rPr>
        <w:t xml:space="preserve"> të këtij neni, nuk përfshihen në numrin vjetor</w:t>
      </w:r>
      <w:r w:rsidR="007E39C5" w:rsidRPr="00E759BF">
        <w:rPr>
          <w:rFonts w:ascii="Garamond" w:hAnsi="Garamond" w:cs="Times New Roman"/>
          <w:bCs/>
          <w:color w:val="000000" w:themeColor="text1"/>
          <w:sz w:val="24"/>
          <w:szCs w:val="24"/>
        </w:rPr>
        <w:t xml:space="preserve"> të dekoratave që mund të jepen sipas përcaktimit të pikës 1</w:t>
      </w:r>
      <w:r w:rsidR="00650DF2" w:rsidRPr="00E759BF">
        <w:rPr>
          <w:rFonts w:ascii="Garamond" w:hAnsi="Garamond" w:cs="Times New Roman"/>
          <w:bCs/>
          <w:color w:val="000000" w:themeColor="text1"/>
          <w:sz w:val="24"/>
          <w:szCs w:val="24"/>
        </w:rPr>
        <w:t xml:space="preserve"> të këtij neni. </w:t>
      </w:r>
      <w:r w:rsidR="00A3610B" w:rsidRPr="00E759BF">
        <w:rPr>
          <w:rFonts w:ascii="Garamond" w:hAnsi="Garamond" w:cs="Times New Roman"/>
          <w:bCs/>
          <w:color w:val="000000" w:themeColor="text1"/>
          <w:sz w:val="24"/>
          <w:szCs w:val="24"/>
        </w:rPr>
        <w:t xml:space="preserve">Në çdo rast, dekorimet kryesisht i njoftohen Kancelarisë jo më vonë se 30 (tridhjetë) ditë nga data e dhënies së dekoratës. </w:t>
      </w:r>
    </w:p>
    <w:p w14:paraId="205B71F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Numri vjetor i medaljeve është i pakufizuar. </w:t>
      </w:r>
    </w:p>
    <w:p w14:paraId="6F310A3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761E43B"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23</w:t>
      </w:r>
    </w:p>
    <w:p w14:paraId="117D75D7"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Heqja e dekoratave</w:t>
      </w:r>
    </w:p>
    <w:p w14:paraId="151E7AB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D57A95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Heqja e dekoratave bëhet: </w:t>
      </w:r>
    </w:p>
    <w:p w14:paraId="3708FC3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me vendim të formës së prerë të dhënë nga gjykatat shqiptare, kur është dhënë si dënim plotësues, sipas përcaktimeve në Kodin Penal; </w:t>
      </w:r>
    </w:p>
    <w:p w14:paraId="6EBFF8D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me vendim të autoritetit përgjegjës për dhënien e dekoratës, kur mbajtësi i saj:</w:t>
      </w:r>
    </w:p>
    <w:p w14:paraId="55B9E815" w14:textId="77777777" w:rsidR="00650DF2" w:rsidRPr="00E759BF" w:rsidRDefault="007E39C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i. </w:t>
      </w:r>
      <w:r w:rsidR="00650DF2" w:rsidRPr="00E759BF">
        <w:rPr>
          <w:rFonts w:ascii="Garamond" w:hAnsi="Garamond" w:cs="Times New Roman"/>
          <w:bCs/>
          <w:color w:val="000000" w:themeColor="text1"/>
          <w:sz w:val="24"/>
          <w:szCs w:val="24"/>
        </w:rPr>
        <w:t>është dënuar me vendim gjyqësor të formës së prerë për kryerjen e një vepre penale; ose</w:t>
      </w:r>
    </w:p>
    <w:p w14:paraId="58094C4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ii. është </w:t>
      </w:r>
      <w:r w:rsidR="007E39C5" w:rsidRPr="00E759BF">
        <w:rPr>
          <w:rFonts w:ascii="Garamond" w:hAnsi="Garamond" w:cs="Times New Roman"/>
          <w:bCs/>
          <w:color w:val="000000" w:themeColor="text1"/>
          <w:sz w:val="24"/>
          <w:szCs w:val="24"/>
        </w:rPr>
        <w:t>shpallur “person i padëshiruar”</w:t>
      </w:r>
      <w:r w:rsidRPr="00E759BF">
        <w:rPr>
          <w:rFonts w:ascii="Garamond" w:hAnsi="Garamond" w:cs="Times New Roman"/>
          <w:bCs/>
          <w:color w:val="000000" w:themeColor="text1"/>
          <w:sz w:val="24"/>
          <w:szCs w:val="24"/>
        </w:rPr>
        <w:t xml:space="preserve"> sipas përcaktimeve të legjislacionit në fuqi për të huajt në Republikën e Shqipërisë. </w:t>
      </w:r>
    </w:p>
    <w:p w14:paraId="77BF8FF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 </w:t>
      </w:r>
    </w:p>
    <w:p w14:paraId="0B03BB19"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KREU IV</w:t>
      </w:r>
    </w:p>
    <w:p w14:paraId="292D6DFF"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KANCELARIA E URDHRAVE DHE MEDALJEVE</w:t>
      </w:r>
    </w:p>
    <w:p w14:paraId="4EE1A727"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41D66300"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24</w:t>
      </w:r>
    </w:p>
    <w:p w14:paraId="58A0DD0D"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Kancelaria e Urdhrave dhe Medaljeve</w:t>
      </w:r>
    </w:p>
    <w:p w14:paraId="2E4D24B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6085ACDC"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 xml:space="preserve">Kancelaria e Urdhrave dhe Medaljeve është person juridik publik, me seli në Tiranë, </w:t>
      </w:r>
      <w:r w:rsidR="007E39C5" w:rsidRPr="00E759BF">
        <w:rPr>
          <w:rFonts w:ascii="Garamond" w:hAnsi="Garamond" w:cs="Times New Roman"/>
          <w:bCs/>
          <w:color w:val="000000" w:themeColor="text1"/>
          <w:sz w:val="24"/>
          <w:szCs w:val="24"/>
        </w:rPr>
        <w:t>e cila</w:t>
      </w:r>
      <w:r w:rsidR="00650DF2" w:rsidRPr="00E759BF">
        <w:rPr>
          <w:rFonts w:ascii="Garamond" w:hAnsi="Garamond" w:cs="Times New Roman"/>
          <w:bCs/>
          <w:color w:val="000000" w:themeColor="text1"/>
          <w:sz w:val="24"/>
          <w:szCs w:val="24"/>
        </w:rPr>
        <w:t xml:space="preserve"> organizohet dhe funksionon në përputhje me dispozitat e këtij ligji, të rregullores </w:t>
      </w:r>
      <w:r w:rsidR="007E39C5" w:rsidRPr="00E759BF">
        <w:rPr>
          <w:rFonts w:ascii="Garamond" w:hAnsi="Garamond" w:cs="Times New Roman"/>
          <w:bCs/>
          <w:color w:val="000000" w:themeColor="text1"/>
          <w:sz w:val="24"/>
          <w:szCs w:val="24"/>
        </w:rPr>
        <w:t>s</w:t>
      </w:r>
      <w:r w:rsidR="00650DF2" w:rsidRPr="00E759BF">
        <w:rPr>
          <w:rFonts w:ascii="Garamond" w:hAnsi="Garamond" w:cs="Times New Roman"/>
          <w:bCs/>
          <w:color w:val="000000" w:themeColor="text1"/>
          <w:sz w:val="24"/>
          <w:szCs w:val="24"/>
        </w:rPr>
        <w:t xml:space="preserve">ë miratuar me vendim të Këshillit të Ministrave dhe të legjislacionit në fuqi. </w:t>
      </w:r>
    </w:p>
    <w:p w14:paraId="034558DB" w14:textId="7A896D60"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 Kancelaria e Urdhrave dhe Medaljeve financohet nga buxheti i shtetit dhe nga burime të tjera të ligjshme.</w:t>
      </w:r>
      <w:r w:rsidR="00892FCF">
        <w:rPr>
          <w:rFonts w:ascii="Garamond" w:hAnsi="Garamond" w:cs="Times New Roman"/>
          <w:bCs/>
          <w:color w:val="000000" w:themeColor="text1"/>
          <w:sz w:val="24"/>
          <w:szCs w:val="24"/>
        </w:rPr>
        <w:t xml:space="preserve"> </w:t>
      </w:r>
    </w:p>
    <w:p w14:paraId="166E706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25D9C9CD"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25</w:t>
      </w:r>
    </w:p>
    <w:p w14:paraId="2F1F8D6C"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Funksionet e Kancelarisë së Urdhrave dhe Medaljeve</w:t>
      </w:r>
    </w:p>
    <w:p w14:paraId="68813AC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0B9D11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Kancelaria e Urdhrave dhe Medaljeve ushtron funksionet e mëposhtme:</w:t>
      </w:r>
    </w:p>
    <w:p w14:paraId="33985566"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v</w:t>
      </w:r>
      <w:r w:rsidR="00650DF2" w:rsidRPr="00E759BF">
        <w:rPr>
          <w:rFonts w:ascii="Garamond" w:hAnsi="Garamond" w:cs="Times New Roman"/>
          <w:bCs/>
          <w:color w:val="000000" w:themeColor="text1"/>
          <w:sz w:val="24"/>
          <w:szCs w:val="24"/>
        </w:rPr>
        <w:t>lerëson përmbushjen e kritereve formale të propozimit për dekorim të përcjella nga autoritetet përkatëse;</w:t>
      </w:r>
    </w:p>
    <w:p w14:paraId="7610FA4D"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k</w:t>
      </w:r>
      <w:r w:rsidR="00650DF2" w:rsidRPr="00E759BF">
        <w:rPr>
          <w:rFonts w:ascii="Garamond" w:hAnsi="Garamond" w:cs="Times New Roman"/>
          <w:bCs/>
          <w:color w:val="000000" w:themeColor="text1"/>
          <w:sz w:val="24"/>
          <w:szCs w:val="24"/>
        </w:rPr>
        <w:t>ërkon plotësimin e dosjes nga autoriteti propozues, nëse propozimi nuk është i plotë;</w:t>
      </w:r>
    </w:p>
    <w:p w14:paraId="045F4A6C"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s</w:t>
      </w:r>
      <w:r w:rsidR="00650DF2" w:rsidRPr="00E759BF">
        <w:rPr>
          <w:rFonts w:ascii="Garamond" w:hAnsi="Garamond" w:cs="Times New Roman"/>
          <w:bCs/>
          <w:color w:val="000000" w:themeColor="text1"/>
          <w:sz w:val="24"/>
          <w:szCs w:val="24"/>
        </w:rPr>
        <w:t>hqyrton dosjet e kandidaturave për dekorim, të përcjella nga autoritetet përkatëse;</w:t>
      </w:r>
    </w:p>
    <w:p w14:paraId="56B6BAD2" w14:textId="77777777" w:rsidR="00650DF2" w:rsidRPr="00E759BF" w:rsidRDefault="00D81E4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m</w:t>
      </w:r>
      <w:r w:rsidR="00650DF2" w:rsidRPr="00E759BF">
        <w:rPr>
          <w:rFonts w:ascii="Garamond" w:hAnsi="Garamond" w:cs="Times New Roman"/>
          <w:bCs/>
          <w:color w:val="000000" w:themeColor="text1"/>
          <w:sz w:val="24"/>
          <w:szCs w:val="24"/>
        </w:rPr>
        <w:t>e kërkesën e organeve përgjegjëse, jep mendim për:</w:t>
      </w:r>
    </w:p>
    <w:p w14:paraId="3B29DCDC"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i. </w:t>
      </w:r>
      <w:r w:rsidR="00650DF2" w:rsidRPr="00E759BF">
        <w:rPr>
          <w:rFonts w:ascii="Garamond" w:hAnsi="Garamond" w:cs="Times New Roman"/>
          <w:bCs/>
          <w:color w:val="000000" w:themeColor="text1"/>
          <w:sz w:val="24"/>
          <w:szCs w:val="24"/>
        </w:rPr>
        <w:t xml:space="preserve">dekorimet e shtetasve të huaj; </w:t>
      </w:r>
    </w:p>
    <w:p w14:paraId="500AC434"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ii. </w:t>
      </w:r>
      <w:r w:rsidR="00650DF2" w:rsidRPr="00E759BF">
        <w:rPr>
          <w:rFonts w:ascii="Garamond" w:hAnsi="Garamond" w:cs="Times New Roman"/>
          <w:bCs/>
          <w:color w:val="000000" w:themeColor="text1"/>
          <w:sz w:val="24"/>
          <w:szCs w:val="24"/>
        </w:rPr>
        <w:t xml:space="preserve">dekorimet e shtetasve shqiptarë nga shtete të tjera; </w:t>
      </w:r>
    </w:p>
    <w:p w14:paraId="4815E864" w14:textId="004E5CE3"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iii. </w:t>
      </w:r>
      <w:r w:rsidR="00650DF2" w:rsidRPr="00E759BF">
        <w:rPr>
          <w:rFonts w:ascii="Garamond" w:hAnsi="Garamond" w:cs="Times New Roman"/>
          <w:bCs/>
          <w:color w:val="000000" w:themeColor="text1"/>
          <w:sz w:val="24"/>
          <w:szCs w:val="24"/>
        </w:rPr>
        <w:t>mbajtjen publike nga shtetas shqiptarë, brend</w:t>
      </w:r>
      <w:r w:rsidR="00B6144E" w:rsidRPr="00E759BF">
        <w:rPr>
          <w:rFonts w:ascii="Garamond" w:hAnsi="Garamond" w:cs="Times New Roman"/>
          <w:bCs/>
          <w:color w:val="000000" w:themeColor="text1"/>
          <w:sz w:val="24"/>
          <w:szCs w:val="24"/>
        </w:rPr>
        <w:t>a territorit të Republikës së</w:t>
      </w:r>
      <w:r w:rsidR="00892FCF">
        <w:rPr>
          <w:rFonts w:ascii="Garamond" w:hAnsi="Garamond" w:cs="Times New Roman"/>
          <w:bCs/>
          <w:color w:val="000000" w:themeColor="text1"/>
          <w:sz w:val="24"/>
          <w:szCs w:val="24"/>
        </w:rPr>
        <w:t xml:space="preserve"> </w:t>
      </w:r>
      <w:r w:rsidR="00650DF2" w:rsidRPr="00E759BF">
        <w:rPr>
          <w:rFonts w:ascii="Garamond" w:hAnsi="Garamond" w:cs="Times New Roman"/>
          <w:bCs/>
          <w:color w:val="000000" w:themeColor="text1"/>
          <w:sz w:val="24"/>
          <w:szCs w:val="24"/>
        </w:rPr>
        <w:t>Shqipërisë, të dekoratave të huaja; dhe</w:t>
      </w:r>
    </w:p>
    <w:p w14:paraId="0B811494" w14:textId="230565E9"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iv)</w:t>
      </w:r>
      <w:r w:rsidR="00892FC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reciprocitetin e shkëmbimit të dekoratave për arsye ceremoniale;</w:t>
      </w:r>
    </w:p>
    <w:p w14:paraId="71FF39D8" w14:textId="77777777" w:rsidR="00A3610B" w:rsidRPr="00E759BF" w:rsidRDefault="00A3610B"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v) çdo detyrë e ngarkuar nga Kolegji; </w:t>
      </w:r>
    </w:p>
    <w:p w14:paraId="675B09A1"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p</w:t>
      </w:r>
      <w:r w:rsidR="00650DF2" w:rsidRPr="00E759BF">
        <w:rPr>
          <w:rFonts w:ascii="Garamond" w:hAnsi="Garamond" w:cs="Times New Roman"/>
          <w:bCs/>
          <w:color w:val="000000" w:themeColor="text1"/>
          <w:sz w:val="24"/>
          <w:szCs w:val="24"/>
        </w:rPr>
        <w:t>ërgatit raportet vjetore për gjendjen</w:t>
      </w:r>
      <w:r w:rsidRPr="00E759BF">
        <w:rPr>
          <w:rFonts w:ascii="Garamond" w:hAnsi="Garamond" w:cs="Times New Roman"/>
          <w:bCs/>
          <w:color w:val="000000" w:themeColor="text1"/>
          <w:sz w:val="24"/>
          <w:szCs w:val="24"/>
        </w:rPr>
        <w:t xml:space="preserve"> e dekoratave në Republikën e</w:t>
      </w:r>
      <w:r w:rsidR="00650DF2" w:rsidRPr="00E759BF">
        <w:rPr>
          <w:rFonts w:ascii="Garamond" w:hAnsi="Garamond" w:cs="Times New Roman"/>
          <w:bCs/>
          <w:color w:val="000000" w:themeColor="text1"/>
          <w:sz w:val="24"/>
          <w:szCs w:val="24"/>
        </w:rPr>
        <w:t xml:space="preserve"> Shqipërisë;</w:t>
      </w:r>
    </w:p>
    <w:p w14:paraId="2A8D509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dh) </w:t>
      </w:r>
      <w:r w:rsidR="00531154" w:rsidRPr="00E759BF">
        <w:rPr>
          <w:rFonts w:ascii="Garamond" w:hAnsi="Garamond" w:cs="Times New Roman"/>
          <w:bCs/>
          <w:color w:val="000000" w:themeColor="text1"/>
          <w:sz w:val="24"/>
          <w:szCs w:val="24"/>
        </w:rPr>
        <w:t>m</w:t>
      </w:r>
      <w:r w:rsidRPr="00E759BF">
        <w:rPr>
          <w:rFonts w:ascii="Garamond" w:hAnsi="Garamond" w:cs="Times New Roman"/>
          <w:bCs/>
          <w:color w:val="000000" w:themeColor="text1"/>
          <w:sz w:val="24"/>
          <w:szCs w:val="24"/>
        </w:rPr>
        <w:t>ban regjistrat dhe arkivat në lidhje me personat e dekoruar, si dhe propozimet e marra nga institucionet përgjegjëse;</w:t>
      </w:r>
    </w:p>
    <w:p w14:paraId="0A586D72"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e) k</w:t>
      </w:r>
      <w:r w:rsidR="00650DF2" w:rsidRPr="00E759BF">
        <w:rPr>
          <w:rFonts w:ascii="Garamond" w:hAnsi="Garamond" w:cs="Times New Roman"/>
          <w:bCs/>
          <w:color w:val="000000" w:themeColor="text1"/>
          <w:sz w:val="24"/>
          <w:szCs w:val="24"/>
        </w:rPr>
        <w:t>ujdeset për ruajtjen e trashëgimisë dhe të kujtesës materiale të dekoratave dhe mbajtësve të tyre;</w:t>
      </w:r>
    </w:p>
    <w:p w14:paraId="7D6B6CAD"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ë) </w:t>
      </w:r>
      <w:r w:rsidR="00531154" w:rsidRPr="00E759BF">
        <w:rPr>
          <w:rFonts w:ascii="Garamond" w:hAnsi="Garamond" w:cs="Times New Roman"/>
          <w:bCs/>
          <w:color w:val="000000" w:themeColor="text1"/>
          <w:sz w:val="24"/>
          <w:szCs w:val="24"/>
        </w:rPr>
        <w:t>m</w:t>
      </w:r>
      <w:r w:rsidRPr="00E759BF">
        <w:rPr>
          <w:rFonts w:ascii="Garamond" w:hAnsi="Garamond" w:cs="Times New Roman"/>
          <w:bCs/>
          <w:color w:val="000000" w:themeColor="text1"/>
          <w:sz w:val="24"/>
          <w:szCs w:val="24"/>
        </w:rPr>
        <w:t>bikëqyr konceptimin, prodhimin dhe përput</w:t>
      </w:r>
      <w:r w:rsidR="00B6144E" w:rsidRPr="00E759BF">
        <w:rPr>
          <w:rFonts w:ascii="Garamond" w:hAnsi="Garamond" w:cs="Times New Roman"/>
          <w:bCs/>
          <w:color w:val="000000" w:themeColor="text1"/>
          <w:sz w:val="24"/>
          <w:szCs w:val="24"/>
        </w:rPr>
        <w:t xml:space="preserve">hshmërinë e dekoratave me </w:t>
      </w:r>
      <w:r w:rsidRPr="00E759BF">
        <w:rPr>
          <w:rFonts w:ascii="Garamond" w:hAnsi="Garamond" w:cs="Times New Roman"/>
          <w:bCs/>
          <w:color w:val="000000" w:themeColor="text1"/>
          <w:sz w:val="24"/>
          <w:szCs w:val="24"/>
        </w:rPr>
        <w:t>specifikimet përkatëse, të caktuara me vendim të Këshillit të Ministrave;</w:t>
      </w:r>
    </w:p>
    <w:p w14:paraId="1D3526E1"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f) m</w:t>
      </w:r>
      <w:r w:rsidR="00650DF2" w:rsidRPr="00E759BF">
        <w:rPr>
          <w:rFonts w:ascii="Garamond" w:hAnsi="Garamond" w:cs="Times New Roman"/>
          <w:bCs/>
          <w:color w:val="000000" w:themeColor="text1"/>
          <w:sz w:val="24"/>
          <w:szCs w:val="24"/>
        </w:rPr>
        <w:t>bikëqyr përgatitjen e certifikatave dhe letrave njoftuese për dorëzimin e dekoratave, me specifikimet përkatëse, të caktuara me vendim të Këshillit të Ministrave;</w:t>
      </w:r>
    </w:p>
    <w:p w14:paraId="1B214D4C"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g) u</w:t>
      </w:r>
      <w:r w:rsidR="00650DF2" w:rsidRPr="00E759BF">
        <w:rPr>
          <w:rFonts w:ascii="Garamond" w:hAnsi="Garamond" w:cs="Times New Roman"/>
          <w:bCs/>
          <w:color w:val="000000" w:themeColor="text1"/>
          <w:sz w:val="24"/>
          <w:szCs w:val="24"/>
        </w:rPr>
        <w:t>shtron çdo detyrë tjetër të parashikuar nga legjislacioni në fuqi dhe rregullorja e Kancelarisë së Urdhrave dhe Medaljeve.</w:t>
      </w:r>
    </w:p>
    <w:p w14:paraId="679F21F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EE7EEC1"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26</w:t>
      </w:r>
    </w:p>
    <w:p w14:paraId="02BF4805"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Organizimi i Kancelarisë së Urdhrave dhe Medaljeve</w:t>
      </w:r>
    </w:p>
    <w:p w14:paraId="7F3A9C7D"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6925BDB"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Kancelaria e Urdhrave dhe Medaljeve organizohet në nivel qendror.</w:t>
      </w:r>
    </w:p>
    <w:p w14:paraId="37DA8F17" w14:textId="738E203C"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 xml:space="preserve">Organet drejtuese të Kancelarisë së Urdhrave dhe Medaljeve janë Kancelari dhe Kolegji i Urdhrave dhe Medaljeve. </w:t>
      </w:r>
    </w:p>
    <w:p w14:paraId="56B0377A"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Struktura dhe organika e Kancelarisë së Urdhrave dhe Medaljeve mirat</w:t>
      </w:r>
      <w:r w:rsidR="0040104A" w:rsidRPr="00E759BF">
        <w:rPr>
          <w:rFonts w:ascii="Garamond" w:hAnsi="Garamond" w:cs="Times New Roman"/>
          <w:bCs/>
          <w:color w:val="000000" w:themeColor="text1"/>
          <w:sz w:val="24"/>
          <w:szCs w:val="24"/>
        </w:rPr>
        <w:t>ohet me urdhër të Kryeministrit</w:t>
      </w:r>
      <w:r w:rsidR="00650DF2" w:rsidRPr="00E759BF">
        <w:rPr>
          <w:rFonts w:ascii="Garamond" w:hAnsi="Garamond" w:cs="Times New Roman"/>
          <w:bCs/>
          <w:color w:val="000000" w:themeColor="text1"/>
          <w:sz w:val="24"/>
          <w:szCs w:val="24"/>
        </w:rPr>
        <w:t xml:space="preserve"> sipas legjislacionit në fuqi për organizimin dhe funksionimin e administratës shtetërore.</w:t>
      </w:r>
    </w:p>
    <w:p w14:paraId="414D2028"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650DF2" w:rsidRPr="00E759BF">
        <w:rPr>
          <w:rFonts w:ascii="Garamond" w:hAnsi="Garamond" w:cs="Times New Roman"/>
          <w:bCs/>
          <w:color w:val="000000" w:themeColor="text1"/>
          <w:sz w:val="24"/>
          <w:szCs w:val="24"/>
        </w:rPr>
        <w:t>Rregulla</w:t>
      </w:r>
      <w:r w:rsidR="0040104A" w:rsidRPr="00E759BF">
        <w:rPr>
          <w:rFonts w:ascii="Garamond" w:hAnsi="Garamond" w:cs="Times New Roman"/>
          <w:bCs/>
          <w:color w:val="000000" w:themeColor="text1"/>
          <w:sz w:val="24"/>
          <w:szCs w:val="24"/>
        </w:rPr>
        <w:t>t</w:t>
      </w:r>
      <w:r w:rsidR="00650DF2" w:rsidRPr="00E759BF">
        <w:rPr>
          <w:rFonts w:ascii="Garamond" w:hAnsi="Garamond" w:cs="Times New Roman"/>
          <w:bCs/>
          <w:color w:val="000000" w:themeColor="text1"/>
          <w:sz w:val="24"/>
          <w:szCs w:val="24"/>
        </w:rPr>
        <w:t xml:space="preserve"> </w:t>
      </w:r>
      <w:r w:rsidR="0040104A" w:rsidRPr="00E759BF">
        <w:rPr>
          <w:rFonts w:ascii="Garamond" w:hAnsi="Garamond" w:cs="Times New Roman"/>
          <w:bCs/>
          <w:color w:val="000000" w:themeColor="text1"/>
          <w:sz w:val="24"/>
          <w:szCs w:val="24"/>
        </w:rPr>
        <w:t xml:space="preserve">e </w:t>
      </w:r>
      <w:r w:rsidR="00650DF2" w:rsidRPr="00E759BF">
        <w:rPr>
          <w:rFonts w:ascii="Garamond" w:hAnsi="Garamond" w:cs="Times New Roman"/>
          <w:bCs/>
          <w:color w:val="000000" w:themeColor="text1"/>
          <w:sz w:val="24"/>
          <w:szCs w:val="24"/>
        </w:rPr>
        <w:t>hollësishme për organizimin dhe funksionimin e Kancelarisë së Urdhrave dhe Medaljeve përcaktohen në Rregulloren e Kancelarisë, e cila miratohet me vendim të Këshillit të Ministrave, me propozim të Kryeministrit.</w:t>
      </w:r>
    </w:p>
    <w:p w14:paraId="46D77A65" w14:textId="77777777" w:rsidR="00A3610B" w:rsidRPr="00E759BF" w:rsidRDefault="00A3610B"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5. Kancelaria e Urdhrave dhe Medaljeve ka logon, stemën dhe shenjat dalluese të saj, të cilat miratohen me vendim të Këshillit të Ministrave. </w:t>
      </w:r>
    </w:p>
    <w:p w14:paraId="537F42B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42E5D83"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27</w:t>
      </w:r>
    </w:p>
    <w:p w14:paraId="11C642EF"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Kolegji i Urdhrave dhe Medaljeve</w:t>
      </w:r>
    </w:p>
    <w:p w14:paraId="7E02843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197376E"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Kolegji i Urdhrave dhe Medaljeve përbëhet nga 9 (në</w:t>
      </w:r>
      <w:r w:rsidR="0040104A" w:rsidRPr="00E759BF">
        <w:rPr>
          <w:rFonts w:ascii="Garamond" w:hAnsi="Garamond" w:cs="Times New Roman"/>
          <w:bCs/>
          <w:color w:val="000000" w:themeColor="text1"/>
          <w:sz w:val="24"/>
          <w:szCs w:val="24"/>
        </w:rPr>
        <w:t>ntë) anëtarë, si më poshtë</w:t>
      </w:r>
      <w:r w:rsidR="00650DF2" w:rsidRPr="00E759BF">
        <w:rPr>
          <w:rFonts w:ascii="Garamond" w:hAnsi="Garamond" w:cs="Times New Roman"/>
          <w:bCs/>
          <w:color w:val="000000" w:themeColor="text1"/>
          <w:sz w:val="24"/>
          <w:szCs w:val="24"/>
        </w:rPr>
        <w:t>:</w:t>
      </w:r>
    </w:p>
    <w:p w14:paraId="61363DC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Kancelari;</w:t>
      </w:r>
    </w:p>
    <w:p w14:paraId="78EC7AFD"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1 (një) përfaqësues i emëruar nga Presidenti i Republikës;</w:t>
      </w:r>
    </w:p>
    <w:p w14:paraId="2337469B"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Drejtuesi i Protokollit të Shtetit;</w:t>
      </w:r>
    </w:p>
    <w:p w14:paraId="1A9C642E"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ç) </w:t>
      </w:r>
      <w:r w:rsidR="00650DF2" w:rsidRPr="00E759BF">
        <w:rPr>
          <w:rFonts w:ascii="Garamond" w:hAnsi="Garamond" w:cs="Times New Roman"/>
          <w:bCs/>
          <w:color w:val="000000" w:themeColor="text1"/>
          <w:sz w:val="24"/>
          <w:szCs w:val="24"/>
        </w:rPr>
        <w:t>1 (një) përfaqësues i emëruar nga Kryesia e Akademisë së Shkencave të Shqipërisë;</w:t>
      </w:r>
    </w:p>
    <w:p w14:paraId="7CBBF13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2 (dy) ekspertë të fushës së dekorimeve, të emëruar me vendim të Këshillit të Ministrave;</w:t>
      </w:r>
    </w:p>
    <w:p w14:paraId="51215672"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dh) 3 (tre) Dekanët e Urdhrave, të cilët janë shtetasit shqiptarë më të vjetër në moshë, të dekoruar me “Yllin e Madh” në secilin prej urdhrave.</w:t>
      </w:r>
    </w:p>
    <w:p w14:paraId="06FE2551"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Anëtarët e përcaktua</w:t>
      </w:r>
      <w:r w:rsidR="0040104A" w:rsidRPr="00E759BF">
        <w:rPr>
          <w:rFonts w:ascii="Garamond" w:hAnsi="Garamond" w:cs="Times New Roman"/>
          <w:bCs/>
          <w:color w:val="000000" w:themeColor="text1"/>
          <w:sz w:val="24"/>
          <w:szCs w:val="24"/>
        </w:rPr>
        <w:t>r në shkronjat “b”, “ç” dhe “d” të pikës 1 të këtij neni</w:t>
      </w:r>
      <w:r w:rsidR="00650DF2" w:rsidRPr="00E759BF">
        <w:rPr>
          <w:rFonts w:ascii="Garamond" w:hAnsi="Garamond" w:cs="Times New Roman"/>
          <w:bCs/>
          <w:color w:val="000000" w:themeColor="text1"/>
          <w:sz w:val="24"/>
          <w:szCs w:val="24"/>
        </w:rPr>
        <w:t xml:space="preserve"> emërohen për 4 (katër) vjet, me të drejtë riemërimi. </w:t>
      </w:r>
    </w:p>
    <w:p w14:paraId="5EEA35FE"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 xml:space="preserve">Kryetari i Kolegjit të Urdhrave dhe Medaljeve është Kancelari dhe </w:t>
      </w:r>
      <w:r w:rsidR="0040104A" w:rsidRPr="00E759BF">
        <w:rPr>
          <w:rFonts w:ascii="Garamond" w:hAnsi="Garamond" w:cs="Times New Roman"/>
          <w:bCs/>
          <w:color w:val="000000" w:themeColor="text1"/>
          <w:sz w:val="24"/>
          <w:szCs w:val="24"/>
        </w:rPr>
        <w:t>zëvendëskryetar</w:t>
      </w:r>
      <w:r w:rsidR="00650DF2" w:rsidRPr="00E759BF">
        <w:rPr>
          <w:rFonts w:ascii="Garamond" w:hAnsi="Garamond" w:cs="Times New Roman"/>
          <w:bCs/>
          <w:color w:val="000000" w:themeColor="text1"/>
          <w:sz w:val="24"/>
          <w:szCs w:val="24"/>
        </w:rPr>
        <w:t xml:space="preserve"> është përfaqësuesi i emëruar nga Presidenti i Republikës. </w:t>
      </w:r>
    </w:p>
    <w:p w14:paraId="5A26397F"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650DF2" w:rsidRPr="00E759BF">
        <w:rPr>
          <w:rFonts w:ascii="Garamond" w:hAnsi="Garamond" w:cs="Times New Roman"/>
          <w:bCs/>
          <w:color w:val="000000" w:themeColor="text1"/>
          <w:sz w:val="24"/>
          <w:szCs w:val="24"/>
        </w:rPr>
        <w:t xml:space="preserve">Këshilli i Ministrave përcakton masën e shpërblimit për veprimtarinë e anëtarëve. </w:t>
      </w:r>
    </w:p>
    <w:p w14:paraId="0778B061" w14:textId="77777777" w:rsidR="006C59BD" w:rsidRPr="00E759BF" w:rsidRDefault="006C59BD" w:rsidP="00E759BF">
      <w:pPr>
        <w:spacing w:after="0" w:line="240" w:lineRule="auto"/>
        <w:ind w:firstLine="284"/>
        <w:rPr>
          <w:rFonts w:ascii="Garamond" w:hAnsi="Garamond" w:cs="Times New Roman"/>
          <w:bCs/>
          <w:color w:val="000000" w:themeColor="text1"/>
          <w:sz w:val="24"/>
          <w:szCs w:val="24"/>
        </w:rPr>
      </w:pPr>
    </w:p>
    <w:p w14:paraId="3C133AA7"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28</w:t>
      </w:r>
    </w:p>
    <w:p w14:paraId="48BDE219"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Mbarimi i mandatit</w:t>
      </w:r>
    </w:p>
    <w:p w14:paraId="3797B33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1C358E3"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 xml:space="preserve">Mandati i anëtarit të Kolegjit të Urdhrave dhe Medaljeve mbaron kur: </w:t>
      </w:r>
    </w:p>
    <w:p w14:paraId="4E35EBBC"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a) </w:t>
      </w:r>
      <w:r w:rsidR="00650DF2" w:rsidRPr="00E759BF">
        <w:rPr>
          <w:rFonts w:ascii="Garamond" w:hAnsi="Garamond" w:cs="Times New Roman"/>
          <w:bCs/>
          <w:color w:val="000000" w:themeColor="text1"/>
          <w:sz w:val="24"/>
          <w:szCs w:val="24"/>
        </w:rPr>
        <w:t>përfundon mandatin 4-vjeçar, në rastin e anëtarëve të përcaktuar në shkronjat</w:t>
      </w:r>
      <w:r w:rsidRPr="00E759BF">
        <w:rPr>
          <w:rFonts w:ascii="Garamond" w:hAnsi="Garamond" w:cs="Times New Roman"/>
          <w:bCs/>
          <w:color w:val="000000" w:themeColor="text1"/>
          <w:sz w:val="24"/>
          <w:szCs w:val="24"/>
        </w:rPr>
        <w:t xml:space="preserve"> “b”, “ç” dhe “d” të pikës 1 të nenit 27</w:t>
      </w:r>
      <w:r w:rsidR="00650DF2" w:rsidRPr="00E759BF">
        <w:rPr>
          <w:rFonts w:ascii="Garamond" w:hAnsi="Garamond" w:cs="Times New Roman"/>
          <w:bCs/>
          <w:color w:val="000000" w:themeColor="text1"/>
          <w:sz w:val="24"/>
          <w:szCs w:val="24"/>
        </w:rPr>
        <w:t xml:space="preserve"> të këtij ligji; </w:t>
      </w:r>
    </w:p>
    <w:p w14:paraId="05A15B06" w14:textId="77777777" w:rsidR="00650DF2" w:rsidRPr="00E759BF" w:rsidRDefault="00ED41D8"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b) </w:t>
      </w:r>
      <w:r w:rsidR="00650DF2" w:rsidRPr="00E759BF">
        <w:rPr>
          <w:rFonts w:ascii="Garamond" w:hAnsi="Garamond" w:cs="Times New Roman"/>
          <w:bCs/>
          <w:color w:val="000000" w:themeColor="text1"/>
          <w:sz w:val="24"/>
          <w:szCs w:val="24"/>
        </w:rPr>
        <w:t xml:space="preserve">jep dorëheqjen; </w:t>
      </w:r>
    </w:p>
    <w:p w14:paraId="1A2DB2D9" w14:textId="77777777" w:rsidR="00650DF2" w:rsidRPr="00E759BF" w:rsidRDefault="00ED41D8"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c) </w:t>
      </w:r>
      <w:r w:rsidR="00531154" w:rsidRPr="00E759BF">
        <w:rPr>
          <w:rFonts w:ascii="Garamond" w:hAnsi="Garamond" w:cs="Times New Roman"/>
          <w:bCs/>
          <w:color w:val="000000" w:themeColor="text1"/>
          <w:sz w:val="24"/>
          <w:szCs w:val="24"/>
        </w:rPr>
        <w:t>shkarkohet sipas parashikimeve të pikës 2</w:t>
      </w:r>
      <w:r w:rsidR="00650DF2" w:rsidRPr="00E759BF">
        <w:rPr>
          <w:rFonts w:ascii="Garamond" w:hAnsi="Garamond" w:cs="Times New Roman"/>
          <w:bCs/>
          <w:color w:val="000000" w:themeColor="text1"/>
          <w:sz w:val="24"/>
          <w:szCs w:val="24"/>
        </w:rPr>
        <w:t xml:space="preserve"> të këtij neni; </w:t>
      </w:r>
    </w:p>
    <w:p w14:paraId="6632F51D" w14:textId="77777777" w:rsidR="00650DF2" w:rsidRPr="00E759BF" w:rsidRDefault="00ED41D8"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ç) </w:t>
      </w:r>
      <w:r w:rsidR="00531154" w:rsidRPr="00E759BF">
        <w:rPr>
          <w:rFonts w:ascii="Garamond" w:hAnsi="Garamond" w:cs="Times New Roman"/>
          <w:bCs/>
          <w:color w:val="000000" w:themeColor="text1"/>
          <w:sz w:val="24"/>
          <w:szCs w:val="24"/>
        </w:rPr>
        <w:t>largohet nga funksioni</w:t>
      </w:r>
      <w:r w:rsidR="00650DF2" w:rsidRPr="00E759BF">
        <w:rPr>
          <w:rFonts w:ascii="Garamond" w:hAnsi="Garamond" w:cs="Times New Roman"/>
          <w:bCs/>
          <w:color w:val="000000" w:themeColor="text1"/>
          <w:sz w:val="24"/>
          <w:szCs w:val="24"/>
        </w:rPr>
        <w:t xml:space="preserve"> në rastin e anëtarëve të përc</w:t>
      </w:r>
      <w:r w:rsidR="00531154" w:rsidRPr="00E759BF">
        <w:rPr>
          <w:rFonts w:ascii="Garamond" w:hAnsi="Garamond" w:cs="Times New Roman"/>
          <w:bCs/>
          <w:color w:val="000000" w:themeColor="text1"/>
          <w:sz w:val="24"/>
          <w:szCs w:val="24"/>
        </w:rPr>
        <w:t>aktuar në shkronjat “a” dhe “c”</w:t>
      </w:r>
      <w:r w:rsidR="00650DF2" w:rsidRPr="00E759BF">
        <w:rPr>
          <w:rFonts w:ascii="Garamond" w:hAnsi="Garamond" w:cs="Times New Roman"/>
          <w:bCs/>
          <w:color w:val="000000" w:themeColor="text1"/>
          <w:sz w:val="24"/>
          <w:szCs w:val="24"/>
        </w:rPr>
        <w:t xml:space="preserve"> të pikës 1 të ne</w:t>
      </w:r>
      <w:r w:rsidR="00531154" w:rsidRPr="00E759BF">
        <w:rPr>
          <w:rFonts w:ascii="Garamond" w:hAnsi="Garamond" w:cs="Times New Roman"/>
          <w:bCs/>
          <w:color w:val="000000" w:themeColor="text1"/>
          <w:sz w:val="24"/>
          <w:szCs w:val="24"/>
        </w:rPr>
        <w:t>nit 27</w:t>
      </w:r>
      <w:r w:rsidR="00650DF2" w:rsidRPr="00E759BF">
        <w:rPr>
          <w:rFonts w:ascii="Garamond" w:hAnsi="Garamond" w:cs="Times New Roman"/>
          <w:bCs/>
          <w:color w:val="000000" w:themeColor="text1"/>
          <w:sz w:val="24"/>
          <w:szCs w:val="24"/>
        </w:rPr>
        <w:t xml:space="preserve"> të këtij ligji; </w:t>
      </w:r>
    </w:p>
    <w:p w14:paraId="4BF241E9" w14:textId="03CB0A1E" w:rsidR="00650DF2" w:rsidRPr="00E759BF" w:rsidRDefault="00ED41D8"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w:t>
      </w:r>
      <w:r w:rsidR="00531154" w:rsidRPr="00E759BF">
        <w:rPr>
          <w:rFonts w:ascii="Garamond" w:hAnsi="Garamond" w:cs="Times New Roman"/>
          <w:bCs/>
          <w:color w:val="000000" w:themeColor="text1"/>
          <w:sz w:val="24"/>
          <w:szCs w:val="24"/>
        </w:rPr>
        <w:t xml:space="preserve">) </w:t>
      </w:r>
      <w:r w:rsidR="00650DF2" w:rsidRPr="00E759BF">
        <w:rPr>
          <w:rFonts w:ascii="Garamond" w:hAnsi="Garamond" w:cs="Times New Roman"/>
          <w:bCs/>
          <w:color w:val="000000" w:themeColor="text1"/>
          <w:sz w:val="24"/>
          <w:szCs w:val="24"/>
        </w:rPr>
        <w:t>vërtetohet fakti i pamundësisë për të ushtruar detyrën;</w:t>
      </w:r>
    </w:p>
    <w:p w14:paraId="27D76276" w14:textId="394F314C" w:rsidR="00650DF2" w:rsidRPr="00E759BF" w:rsidRDefault="00892FCF" w:rsidP="00E759BF">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ED41D8" w:rsidRPr="00E759BF">
        <w:rPr>
          <w:rFonts w:ascii="Garamond" w:hAnsi="Garamond" w:cs="Times New Roman"/>
          <w:bCs/>
          <w:color w:val="000000" w:themeColor="text1"/>
          <w:sz w:val="24"/>
          <w:szCs w:val="24"/>
        </w:rPr>
        <w:t xml:space="preserve">dh) </w:t>
      </w:r>
      <w:r w:rsidR="00650DF2" w:rsidRPr="00E759BF">
        <w:rPr>
          <w:rFonts w:ascii="Garamond" w:hAnsi="Garamond" w:cs="Times New Roman"/>
          <w:bCs/>
          <w:color w:val="000000" w:themeColor="text1"/>
          <w:sz w:val="24"/>
          <w:szCs w:val="24"/>
        </w:rPr>
        <w:t>dënohet nga gjykata me vendim të formës së prerë për kryerjen e një krimi.</w:t>
      </w:r>
    </w:p>
    <w:p w14:paraId="0CE9020A" w14:textId="77777777" w:rsidR="00650DF2" w:rsidRPr="00E759BF" w:rsidRDefault="00531154"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Anëtarët e përcaktua</w:t>
      </w:r>
      <w:r w:rsidRPr="00E759BF">
        <w:rPr>
          <w:rFonts w:ascii="Garamond" w:hAnsi="Garamond" w:cs="Times New Roman"/>
          <w:bCs/>
          <w:color w:val="000000" w:themeColor="text1"/>
          <w:sz w:val="24"/>
          <w:szCs w:val="24"/>
        </w:rPr>
        <w:t>r në shkronjat “b”, “ç” dhe “d” të pikës 1 të nenit 27</w:t>
      </w:r>
      <w:r w:rsidR="00650DF2" w:rsidRPr="00E759BF">
        <w:rPr>
          <w:rFonts w:ascii="Garamond" w:hAnsi="Garamond" w:cs="Times New Roman"/>
          <w:bCs/>
          <w:color w:val="000000" w:themeColor="text1"/>
          <w:sz w:val="24"/>
          <w:szCs w:val="24"/>
        </w:rPr>
        <w:t xml:space="preserve"> të këtij ligji mund të sh</w:t>
      </w:r>
      <w:r w:rsidR="0040104A" w:rsidRPr="00E759BF">
        <w:rPr>
          <w:rFonts w:ascii="Garamond" w:hAnsi="Garamond" w:cs="Times New Roman"/>
          <w:bCs/>
          <w:color w:val="000000" w:themeColor="text1"/>
          <w:sz w:val="24"/>
          <w:szCs w:val="24"/>
        </w:rPr>
        <w:t>karkohen nga organi i emërtesës në rast se mungojnë brenda një viti</w:t>
      </w:r>
      <w:r w:rsidR="00650DF2" w:rsidRPr="00E759BF">
        <w:rPr>
          <w:rFonts w:ascii="Garamond" w:hAnsi="Garamond" w:cs="Times New Roman"/>
          <w:bCs/>
          <w:color w:val="000000" w:themeColor="text1"/>
          <w:sz w:val="24"/>
          <w:szCs w:val="24"/>
        </w:rPr>
        <w:t xml:space="preserve"> më shumë se një të tretën e mbledhjeve ose në mënyrë të përsëritur</w:t>
      </w:r>
      <w:r w:rsidR="0040104A" w:rsidRPr="00E759BF">
        <w:rPr>
          <w:rFonts w:ascii="Garamond" w:hAnsi="Garamond" w:cs="Times New Roman"/>
          <w:bCs/>
          <w:color w:val="000000" w:themeColor="text1"/>
          <w:sz w:val="24"/>
          <w:szCs w:val="24"/>
        </w:rPr>
        <w:t>,</w:t>
      </w:r>
      <w:r w:rsidR="00650DF2" w:rsidRPr="00E759BF">
        <w:rPr>
          <w:rFonts w:ascii="Garamond" w:hAnsi="Garamond" w:cs="Times New Roman"/>
          <w:bCs/>
          <w:color w:val="000000" w:themeColor="text1"/>
          <w:sz w:val="24"/>
          <w:szCs w:val="24"/>
        </w:rPr>
        <w:t xml:space="preserve"> për jo më pak se dy mbledhje të njëpasnjëshme, pengojnë formimin e kuorumit për mbajtjen e një mbledhjeje të vlefshme të Kolegjit të Urdhrave dhe Medaljeve.</w:t>
      </w:r>
    </w:p>
    <w:p w14:paraId="620003CF"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Në rast se mbaron mandati i Dekanit të Urdhrit, sipas shk</w:t>
      </w:r>
      <w:r w:rsidR="0040104A" w:rsidRPr="00E759BF">
        <w:rPr>
          <w:rFonts w:ascii="Garamond" w:hAnsi="Garamond" w:cs="Times New Roman"/>
          <w:bCs/>
          <w:color w:val="000000" w:themeColor="text1"/>
          <w:sz w:val="24"/>
          <w:szCs w:val="24"/>
        </w:rPr>
        <w:t>aqeve të përcaktuara në pikën 1</w:t>
      </w:r>
      <w:r w:rsidR="00650DF2" w:rsidRPr="00E759BF">
        <w:rPr>
          <w:rFonts w:ascii="Garamond" w:hAnsi="Garamond" w:cs="Times New Roman"/>
          <w:bCs/>
          <w:color w:val="000000" w:themeColor="text1"/>
          <w:sz w:val="24"/>
          <w:szCs w:val="24"/>
        </w:rPr>
        <w:t xml:space="preserve"> të këtij neni, Presidenti i Republikës, në cilësinë</w:t>
      </w:r>
      <w:r w:rsidR="00822B15" w:rsidRPr="00E759BF">
        <w:rPr>
          <w:rFonts w:ascii="Garamond" w:hAnsi="Garamond" w:cs="Times New Roman"/>
          <w:bCs/>
          <w:color w:val="000000" w:themeColor="text1"/>
          <w:sz w:val="24"/>
          <w:szCs w:val="24"/>
        </w:rPr>
        <w:t xml:space="preserve"> e kryetarit të urdhrit, cakton</w:t>
      </w:r>
      <w:r w:rsidR="00650DF2" w:rsidRPr="00E759BF">
        <w:rPr>
          <w:rFonts w:ascii="Garamond" w:hAnsi="Garamond" w:cs="Times New Roman"/>
          <w:bCs/>
          <w:color w:val="000000" w:themeColor="text1"/>
          <w:sz w:val="24"/>
          <w:szCs w:val="24"/>
        </w:rPr>
        <w:t xml:space="preserve"> si anëtar të Kol</w:t>
      </w:r>
      <w:r w:rsidR="00822B15" w:rsidRPr="00E759BF">
        <w:rPr>
          <w:rFonts w:ascii="Garamond" w:hAnsi="Garamond" w:cs="Times New Roman"/>
          <w:bCs/>
          <w:color w:val="000000" w:themeColor="text1"/>
          <w:sz w:val="24"/>
          <w:szCs w:val="24"/>
        </w:rPr>
        <w:t>egjit të Urdhrave dhe Medaljeve</w:t>
      </w:r>
      <w:r w:rsidR="00650DF2" w:rsidRPr="00E759BF">
        <w:rPr>
          <w:rFonts w:ascii="Garamond" w:hAnsi="Garamond" w:cs="Times New Roman"/>
          <w:bCs/>
          <w:color w:val="000000" w:themeColor="text1"/>
          <w:sz w:val="24"/>
          <w:szCs w:val="24"/>
        </w:rPr>
        <w:t xml:space="preserve"> anëtarin tjetër të urdhrit, me moshën më të madhe, që është dekoruar me “Yllin e Madh të Urdhrit”.</w:t>
      </w:r>
    </w:p>
    <w:p w14:paraId="359F15A9"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650DF2" w:rsidRPr="00E759BF">
        <w:rPr>
          <w:rFonts w:ascii="Garamond" w:hAnsi="Garamond" w:cs="Times New Roman"/>
          <w:bCs/>
          <w:color w:val="000000" w:themeColor="text1"/>
          <w:sz w:val="24"/>
          <w:szCs w:val="24"/>
        </w:rPr>
        <w:t xml:space="preserve">Mbarimi i mandatit të anëtarit të Kolegjit të Urdhrave dhe Medaljeve deklarohet me vendim të organit të emërtesës ose në rastin e anëtarëve </w:t>
      </w:r>
      <w:r w:rsidR="00650DF2" w:rsidRPr="00E759BF">
        <w:rPr>
          <w:rFonts w:ascii="Garamond" w:hAnsi="Garamond" w:cs="Times New Roman"/>
          <w:bCs/>
          <w:i/>
          <w:color w:val="000000" w:themeColor="text1"/>
          <w:sz w:val="24"/>
          <w:szCs w:val="24"/>
        </w:rPr>
        <w:t>ex officio</w:t>
      </w:r>
      <w:r w:rsidR="00650DF2" w:rsidRPr="00E759BF">
        <w:rPr>
          <w:rFonts w:ascii="Garamond" w:hAnsi="Garamond" w:cs="Times New Roman"/>
          <w:bCs/>
          <w:color w:val="000000" w:themeColor="text1"/>
          <w:sz w:val="24"/>
          <w:szCs w:val="24"/>
        </w:rPr>
        <w:t xml:space="preserve"> me vendim të Kolegjit të Urdhrave dhe Medaljeve. </w:t>
      </w:r>
    </w:p>
    <w:p w14:paraId="330EB8BB"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6D1AA96"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29</w:t>
      </w:r>
    </w:p>
    <w:p w14:paraId="448A0F5D"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Detyrat e Kolegjit të Urdhrave dhe Medaljeve</w:t>
      </w:r>
    </w:p>
    <w:p w14:paraId="7F7C389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B935EC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Kolegji i Urdhrave dhe Medaljeve kryen këto detyra:</w:t>
      </w:r>
    </w:p>
    <w:p w14:paraId="3FA7F067" w14:textId="77777777" w:rsidR="00650DF2" w:rsidRPr="00E759BF" w:rsidRDefault="00822B1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v</w:t>
      </w:r>
      <w:r w:rsidR="00650DF2" w:rsidRPr="00E759BF">
        <w:rPr>
          <w:rFonts w:ascii="Garamond" w:hAnsi="Garamond" w:cs="Times New Roman"/>
          <w:bCs/>
          <w:color w:val="000000" w:themeColor="text1"/>
          <w:sz w:val="24"/>
          <w:szCs w:val="24"/>
        </w:rPr>
        <w:t>erifikon meritat dhe cilësitë morale të subjekteve të propozuara për dekorim në Republikën e Shqipërisë;</w:t>
      </w:r>
    </w:p>
    <w:p w14:paraId="28BE7FC7" w14:textId="77777777" w:rsidR="00E84377" w:rsidRPr="00E759BF" w:rsidRDefault="00E84377"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shqyrton dosjet e kandidaturave për dekorim, të përcjella nga autoritetet propozuese përkatëse;</w:t>
      </w:r>
    </w:p>
    <w:p w14:paraId="2F38BF66" w14:textId="77777777" w:rsidR="00650DF2" w:rsidRPr="00E759BF" w:rsidRDefault="00822B1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c) </w:t>
      </w:r>
      <w:r w:rsidR="00E84377" w:rsidRPr="00E759BF">
        <w:rPr>
          <w:rFonts w:ascii="Garamond" w:hAnsi="Garamond" w:cs="Times New Roman"/>
          <w:color w:val="000000" w:themeColor="text1"/>
          <w:sz w:val="24"/>
          <w:szCs w:val="24"/>
        </w:rPr>
        <w:t xml:space="preserve">jep mendim </w:t>
      </w:r>
      <w:r w:rsidR="00650DF2" w:rsidRPr="00E759BF">
        <w:rPr>
          <w:rFonts w:ascii="Garamond" w:hAnsi="Garamond" w:cs="Times New Roman"/>
          <w:bCs/>
          <w:color w:val="000000" w:themeColor="text1"/>
          <w:sz w:val="24"/>
          <w:szCs w:val="24"/>
        </w:rPr>
        <w:t>të arsyetuar për ligjshmërinë e dobishmërinë e dekorimit dhe njofton autoritetet përkatëse;</w:t>
      </w:r>
    </w:p>
    <w:p w14:paraId="2F13782F" w14:textId="5A9120BB"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ç) </w:t>
      </w:r>
      <w:r w:rsidR="00822B15" w:rsidRPr="00E759BF">
        <w:rPr>
          <w:rFonts w:ascii="Garamond" w:hAnsi="Garamond" w:cs="Times New Roman"/>
          <w:bCs/>
          <w:color w:val="000000" w:themeColor="text1"/>
          <w:sz w:val="24"/>
          <w:szCs w:val="24"/>
        </w:rPr>
        <w:t>m</w:t>
      </w:r>
      <w:r w:rsidRPr="00E759BF">
        <w:rPr>
          <w:rFonts w:ascii="Garamond" w:hAnsi="Garamond" w:cs="Times New Roman"/>
          <w:bCs/>
          <w:color w:val="000000" w:themeColor="text1"/>
          <w:sz w:val="24"/>
          <w:szCs w:val="24"/>
        </w:rPr>
        <w:t>bikëqyr hartimin e raporteve nga punonjësit e Kancelarisë së Urdhrave dhe</w:t>
      </w:r>
      <w:r w:rsidR="00892FC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Medaljeve;</w:t>
      </w:r>
    </w:p>
    <w:p w14:paraId="18F66B88" w14:textId="77777777" w:rsidR="00650DF2" w:rsidRPr="00E759BF" w:rsidRDefault="00822B1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m</w:t>
      </w:r>
      <w:r w:rsidR="00650DF2" w:rsidRPr="00E759BF">
        <w:rPr>
          <w:rFonts w:ascii="Garamond" w:hAnsi="Garamond" w:cs="Times New Roman"/>
          <w:bCs/>
          <w:color w:val="000000" w:themeColor="text1"/>
          <w:sz w:val="24"/>
          <w:szCs w:val="24"/>
        </w:rPr>
        <w:t>bikëqyr mbajtjen e regjistrave dhe arkivave në lidhje me personat e dekoruar;</w:t>
      </w:r>
    </w:p>
    <w:p w14:paraId="40880CA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dh) </w:t>
      </w:r>
      <w:r w:rsidR="00822B15" w:rsidRPr="00E759BF">
        <w:rPr>
          <w:rFonts w:ascii="Garamond" w:hAnsi="Garamond" w:cs="Times New Roman"/>
          <w:bCs/>
          <w:color w:val="000000" w:themeColor="text1"/>
          <w:sz w:val="24"/>
          <w:szCs w:val="24"/>
        </w:rPr>
        <w:t>n</w:t>
      </w:r>
      <w:r w:rsidRPr="00E759BF">
        <w:rPr>
          <w:rFonts w:ascii="Garamond" w:hAnsi="Garamond" w:cs="Times New Roman"/>
          <w:bCs/>
          <w:color w:val="000000" w:themeColor="text1"/>
          <w:sz w:val="24"/>
          <w:szCs w:val="24"/>
        </w:rPr>
        <w:t xml:space="preserve">xjerr udhëzime për mbajtjen publike të dekoratave të huaja nga shtetasit shqiptarë në Republikën e Shqipërisë. </w:t>
      </w:r>
    </w:p>
    <w:p w14:paraId="3E5B6BF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449CD21"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30</w:t>
      </w:r>
    </w:p>
    <w:p w14:paraId="2E4F4222"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Kancelari</w:t>
      </w:r>
    </w:p>
    <w:p w14:paraId="31A8CF5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4273744"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Kancelaria drejtohet nga Kancelari.</w:t>
      </w:r>
    </w:p>
    <w:p w14:paraId="5F7FEC71"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 xml:space="preserve">Kancelari emërohet, lirohet apo shkarkohet nga detyra me urdhër të Kryeministrit. </w:t>
      </w:r>
    </w:p>
    <w:p w14:paraId="499E827E"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 xml:space="preserve">Kancelari duhet të </w:t>
      </w:r>
      <w:r w:rsidR="005D7D69" w:rsidRPr="00E759BF">
        <w:rPr>
          <w:rFonts w:ascii="Garamond" w:hAnsi="Garamond" w:cs="Times New Roman"/>
          <w:bCs/>
          <w:color w:val="000000" w:themeColor="text1"/>
          <w:sz w:val="24"/>
          <w:szCs w:val="24"/>
        </w:rPr>
        <w:t>plotësojë kriteret e mëposhtme:</w:t>
      </w:r>
    </w:p>
    <w:p w14:paraId="6100F4A3"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t</w:t>
      </w:r>
      <w:r w:rsidR="00650DF2" w:rsidRPr="00E759BF">
        <w:rPr>
          <w:rFonts w:ascii="Garamond" w:hAnsi="Garamond" w:cs="Times New Roman"/>
          <w:bCs/>
          <w:color w:val="000000" w:themeColor="text1"/>
          <w:sz w:val="24"/>
          <w:szCs w:val="24"/>
        </w:rPr>
        <w:t>ë jetë shtetas shqiptar;</w:t>
      </w:r>
    </w:p>
    <w:p w14:paraId="7CB5FB63"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t</w:t>
      </w:r>
      <w:r w:rsidR="00650DF2" w:rsidRPr="00E759BF">
        <w:rPr>
          <w:rFonts w:ascii="Garamond" w:hAnsi="Garamond" w:cs="Times New Roman"/>
          <w:bCs/>
          <w:color w:val="000000" w:themeColor="text1"/>
          <w:sz w:val="24"/>
          <w:szCs w:val="24"/>
        </w:rPr>
        <w:t>ë ketë zotësi të plotë për të vepruar;</w:t>
      </w:r>
    </w:p>
    <w:p w14:paraId="6C79ED90"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t</w:t>
      </w:r>
      <w:r w:rsidR="00650DF2" w:rsidRPr="00E759BF">
        <w:rPr>
          <w:rFonts w:ascii="Garamond" w:hAnsi="Garamond" w:cs="Times New Roman"/>
          <w:bCs/>
          <w:color w:val="000000" w:themeColor="text1"/>
          <w:sz w:val="24"/>
          <w:szCs w:val="24"/>
        </w:rPr>
        <w:t>ë ketë diplomë të arsimit të lartë, së paku në nivelin “Master i shkencave”, ose të barasvlershme me të, sipas legjislacionit në fuqi për arsimin e lartë;</w:t>
      </w:r>
    </w:p>
    <w:p w14:paraId="1C9B9D08"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t</w:t>
      </w:r>
      <w:r w:rsidR="00650DF2" w:rsidRPr="00E759BF">
        <w:rPr>
          <w:rFonts w:ascii="Garamond" w:hAnsi="Garamond" w:cs="Times New Roman"/>
          <w:bCs/>
          <w:color w:val="000000" w:themeColor="text1"/>
          <w:sz w:val="24"/>
          <w:szCs w:val="24"/>
        </w:rPr>
        <w:t xml:space="preserve">ë ketë përvojë pune jo më pak se 5 (pesë) vjet në administratën publike; </w:t>
      </w:r>
    </w:p>
    <w:p w14:paraId="18E40F27" w14:textId="77777777" w:rsid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t</w:t>
      </w:r>
      <w:r w:rsidR="00650DF2" w:rsidRPr="00E759BF">
        <w:rPr>
          <w:rFonts w:ascii="Garamond" w:hAnsi="Garamond" w:cs="Times New Roman"/>
          <w:bCs/>
          <w:color w:val="000000" w:themeColor="text1"/>
          <w:sz w:val="24"/>
          <w:szCs w:val="24"/>
        </w:rPr>
        <w:t>ë dallohet për aftësi profesionale dhe cilësi të larta etike dhe morale;</w:t>
      </w:r>
    </w:p>
    <w:p w14:paraId="00261D72" w14:textId="77777777" w:rsidR="00E84377" w:rsidRPr="00E759BF" w:rsidRDefault="00E84377"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dh) të mos ketë qenë i dënuar më parë me vendim gjyqësor të formës së prerë për kryerjen e një vepre penale;</w:t>
      </w:r>
    </w:p>
    <w:p w14:paraId="51443C76" w14:textId="77777777" w:rsidR="00E84377" w:rsidRPr="00E759BF" w:rsidRDefault="00CC1FFB"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e) </w:t>
      </w:r>
      <w:r w:rsidR="00E84377" w:rsidRPr="00E759BF">
        <w:rPr>
          <w:rFonts w:ascii="Garamond" w:hAnsi="Garamond" w:cs="Times New Roman"/>
          <w:bCs/>
          <w:color w:val="000000" w:themeColor="text1"/>
          <w:sz w:val="24"/>
          <w:szCs w:val="24"/>
        </w:rPr>
        <w:t>ndaj tij të mos jetë marrë masë disiplinore e largimit nga puna, që nuk është shuar sipas legjislacionit në fuqi.</w:t>
      </w:r>
    </w:p>
    <w:p w14:paraId="41D04E7D" w14:textId="77777777" w:rsidR="00E84377" w:rsidRPr="00E759BF" w:rsidRDefault="00E84377"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ë) të mos ketë qenë anëtar, bashkëpunëtor ose i favorizuar i ish-Sigurimit të Shtetit para 2 korrikut 1991 në kuptimin e ligjit për të drejtën e informimit për dokumentet e ish Sigurimit të Shtetit të Republikës Popullore Socialiste të Shqipërisë.</w:t>
      </w:r>
    </w:p>
    <w:p w14:paraId="6F5FEE8B" w14:textId="77777777" w:rsidR="00E84377" w:rsidRPr="00E759BF" w:rsidRDefault="00E84377" w:rsidP="006268CC">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f) </w:t>
      </w:r>
      <w:r w:rsidR="00842127" w:rsidRPr="00E759BF">
        <w:rPr>
          <w:rFonts w:ascii="Garamond" w:hAnsi="Garamond" w:cs="Times New Roman"/>
          <w:bCs/>
          <w:color w:val="000000" w:themeColor="text1"/>
          <w:sz w:val="24"/>
          <w:szCs w:val="24"/>
        </w:rPr>
        <w:t>t</w:t>
      </w:r>
      <w:r w:rsidRPr="00E759BF">
        <w:rPr>
          <w:rFonts w:ascii="Garamond" w:hAnsi="Garamond" w:cs="Times New Roman"/>
          <w:bCs/>
          <w:color w:val="000000" w:themeColor="text1"/>
          <w:sz w:val="24"/>
          <w:szCs w:val="24"/>
        </w:rPr>
        <w:t>ë mos jetë bashkëpunëtor, informator ose agjent i shërbimeve të inteligjencës.</w:t>
      </w:r>
    </w:p>
    <w:p w14:paraId="4E4F423B"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4. Marrëdhëniet e punës së Kancelarit dhe të punonjësve të Kancelarisë rregullohen në bazë të Kodit të Punës.</w:t>
      </w:r>
    </w:p>
    <w:p w14:paraId="51ACB576" w14:textId="77777777" w:rsidR="00650DF2" w:rsidRPr="00E759BF" w:rsidRDefault="00842127"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5.</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Kancelari </w:t>
      </w:r>
      <w:r w:rsidR="00650DF2" w:rsidRPr="00E759BF">
        <w:rPr>
          <w:rFonts w:ascii="Garamond" w:hAnsi="Garamond" w:cs="Times New Roman"/>
          <w:bCs/>
          <w:color w:val="000000" w:themeColor="text1"/>
          <w:sz w:val="24"/>
          <w:szCs w:val="24"/>
        </w:rPr>
        <w:t>është mbajtës i shkallës “Komandar i Urdhrit Suprem të Shqiponjës”</w:t>
      </w:r>
      <w:r w:rsidRPr="00E759BF">
        <w:rPr>
          <w:rFonts w:ascii="Garamond" w:hAnsi="Garamond" w:cs="Times New Roman"/>
          <w:bCs/>
          <w:color w:val="000000" w:themeColor="text1"/>
          <w:sz w:val="24"/>
          <w:szCs w:val="24"/>
        </w:rPr>
        <w:t xml:space="preserve"> që prej ditës kur emërohet në detyrë</w:t>
      </w:r>
      <w:r w:rsidR="00650DF2" w:rsidRPr="00E759BF">
        <w:rPr>
          <w:rFonts w:ascii="Garamond" w:hAnsi="Garamond" w:cs="Times New Roman"/>
          <w:bCs/>
          <w:color w:val="000000" w:themeColor="text1"/>
          <w:sz w:val="24"/>
          <w:szCs w:val="24"/>
        </w:rPr>
        <w:t>.</w:t>
      </w:r>
    </w:p>
    <w:p w14:paraId="69BA5C83" w14:textId="77777777" w:rsidR="00E84377" w:rsidRPr="00E759BF" w:rsidRDefault="00E84377"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color w:val="000000" w:themeColor="text1"/>
          <w:sz w:val="24"/>
          <w:szCs w:val="24"/>
        </w:rPr>
        <w:t>6.</w:t>
      </w:r>
      <w:r w:rsidRPr="00E759BF">
        <w:rPr>
          <w:rFonts w:ascii="Garamond" w:hAnsi="Garamond"/>
          <w:color w:val="000000" w:themeColor="text1"/>
          <w:sz w:val="24"/>
          <w:szCs w:val="24"/>
        </w:rPr>
        <w:t xml:space="preserve"> </w:t>
      </w:r>
      <w:r w:rsidRPr="00E759BF">
        <w:rPr>
          <w:rFonts w:ascii="Garamond" w:hAnsi="Garamond" w:cs="Times New Roman"/>
          <w:bCs/>
          <w:color w:val="000000" w:themeColor="text1"/>
          <w:sz w:val="24"/>
          <w:szCs w:val="24"/>
        </w:rPr>
        <w:t xml:space="preserve">Kancelari nuk mund të jetë i punësuar me kohë të plotë në detyrë tjetër dhe </w:t>
      </w:r>
      <w:r w:rsidR="001721B6" w:rsidRPr="00E759BF">
        <w:rPr>
          <w:rFonts w:ascii="Garamond" w:hAnsi="Garamond" w:cs="Times New Roman"/>
          <w:bCs/>
          <w:color w:val="000000" w:themeColor="text1"/>
          <w:sz w:val="24"/>
          <w:szCs w:val="24"/>
        </w:rPr>
        <w:t>u</w:t>
      </w:r>
      <w:r w:rsidRPr="00E759BF">
        <w:rPr>
          <w:rFonts w:ascii="Garamond" w:hAnsi="Garamond" w:cs="Times New Roman"/>
          <w:bCs/>
          <w:color w:val="000000" w:themeColor="text1"/>
          <w:sz w:val="24"/>
          <w:szCs w:val="24"/>
        </w:rPr>
        <w:t xml:space="preserve"> nënshtrohet dispozitave të legjislacionit në fuqi për konfliktin e interesave</w:t>
      </w:r>
      <w:r w:rsidR="001721B6" w:rsidRPr="00E759BF">
        <w:rPr>
          <w:rFonts w:ascii="Garamond" w:hAnsi="Garamond" w:cs="Times New Roman"/>
          <w:bCs/>
          <w:color w:val="000000" w:themeColor="text1"/>
          <w:sz w:val="24"/>
          <w:szCs w:val="24"/>
        </w:rPr>
        <w:t>.</w:t>
      </w:r>
    </w:p>
    <w:p w14:paraId="2D7BF5F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797DF8C"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31</w:t>
      </w:r>
    </w:p>
    <w:p w14:paraId="6867B707"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Detyrat e Kancelarit</w:t>
      </w:r>
    </w:p>
    <w:p w14:paraId="6DE5781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173CB71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Kancelari ushtron këto detyra:</w:t>
      </w:r>
    </w:p>
    <w:p w14:paraId="0F48B1C5"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p</w:t>
      </w:r>
      <w:r w:rsidR="00650DF2" w:rsidRPr="00E759BF">
        <w:rPr>
          <w:rFonts w:ascii="Garamond" w:hAnsi="Garamond" w:cs="Times New Roman"/>
          <w:bCs/>
          <w:color w:val="000000" w:themeColor="text1"/>
          <w:sz w:val="24"/>
          <w:szCs w:val="24"/>
        </w:rPr>
        <w:t>ërfaqëson Kancelarinë në marrëdhëniet me palët e treta;</w:t>
      </w:r>
    </w:p>
    <w:p w14:paraId="72D87FD2"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m</w:t>
      </w:r>
      <w:r w:rsidR="00650DF2" w:rsidRPr="00E759BF">
        <w:rPr>
          <w:rFonts w:ascii="Garamond" w:hAnsi="Garamond" w:cs="Times New Roman"/>
          <w:bCs/>
          <w:color w:val="000000" w:themeColor="text1"/>
          <w:sz w:val="24"/>
          <w:szCs w:val="24"/>
        </w:rPr>
        <w:t>enaxhon veprimtarinë e Kancelarisë dhe të punonjësve të saj;</w:t>
      </w:r>
    </w:p>
    <w:p w14:paraId="76AC9066"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r</w:t>
      </w:r>
      <w:r w:rsidR="00650DF2" w:rsidRPr="00E759BF">
        <w:rPr>
          <w:rFonts w:ascii="Garamond" w:hAnsi="Garamond" w:cs="Times New Roman"/>
          <w:bCs/>
          <w:color w:val="000000" w:themeColor="text1"/>
          <w:sz w:val="24"/>
          <w:szCs w:val="24"/>
        </w:rPr>
        <w:t>aporton pranë Presidentit të Republikës dhe Kryeministrit në mënyrë periodike dhe sa herë i kërkohet për veprimtarinë e Kancelarisë;</w:t>
      </w:r>
    </w:p>
    <w:p w14:paraId="552C95A9"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p</w:t>
      </w:r>
      <w:r w:rsidR="00650DF2" w:rsidRPr="00E759BF">
        <w:rPr>
          <w:rFonts w:ascii="Garamond" w:hAnsi="Garamond" w:cs="Times New Roman"/>
          <w:bCs/>
          <w:color w:val="000000" w:themeColor="text1"/>
          <w:sz w:val="24"/>
          <w:szCs w:val="24"/>
        </w:rPr>
        <w:t xml:space="preserve">ërgatit rendin e ditës së mbledhjeve të Kolegjit të Urdhrave dhe Medaljeve; </w:t>
      </w:r>
    </w:p>
    <w:p w14:paraId="2A7650EF"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k</w:t>
      </w:r>
      <w:r w:rsidR="00650DF2" w:rsidRPr="00E759BF">
        <w:rPr>
          <w:rFonts w:ascii="Garamond" w:hAnsi="Garamond" w:cs="Times New Roman"/>
          <w:bCs/>
          <w:color w:val="000000" w:themeColor="text1"/>
          <w:sz w:val="24"/>
          <w:szCs w:val="24"/>
        </w:rPr>
        <w:t>ujdeset për mbajtjen e procesverbaleve të mbledhjeve të Kolegjit të Urdhrave dhe Medaljeve;</w:t>
      </w:r>
    </w:p>
    <w:p w14:paraId="180BA0D1" w14:textId="11F2C85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dh) </w:t>
      </w:r>
      <w:r w:rsidR="00196685" w:rsidRPr="00E759BF">
        <w:rPr>
          <w:rFonts w:ascii="Garamond" w:hAnsi="Garamond" w:cs="Times New Roman"/>
          <w:bCs/>
          <w:color w:val="000000" w:themeColor="text1"/>
          <w:sz w:val="24"/>
          <w:szCs w:val="24"/>
        </w:rPr>
        <w:t>n</w:t>
      </w:r>
      <w:r w:rsidRPr="00E759BF">
        <w:rPr>
          <w:rFonts w:ascii="Garamond" w:hAnsi="Garamond" w:cs="Times New Roman"/>
          <w:bCs/>
          <w:color w:val="000000" w:themeColor="text1"/>
          <w:sz w:val="24"/>
          <w:szCs w:val="24"/>
        </w:rPr>
        <w:t>jofton vendimet e Kolegjit të Urdhrave dhe Medaljeve pranë autoriteteve përgjegjëse;</w:t>
      </w:r>
      <w:r w:rsidR="00892FCF">
        <w:rPr>
          <w:rFonts w:ascii="Garamond" w:hAnsi="Garamond" w:cs="Times New Roman"/>
          <w:bCs/>
          <w:color w:val="000000" w:themeColor="text1"/>
          <w:sz w:val="24"/>
          <w:szCs w:val="24"/>
        </w:rPr>
        <w:t xml:space="preserve"> </w:t>
      </w:r>
    </w:p>
    <w:p w14:paraId="11252A0D"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e) p</w:t>
      </w:r>
      <w:r w:rsidR="00650DF2" w:rsidRPr="00E759BF">
        <w:rPr>
          <w:rFonts w:ascii="Garamond" w:hAnsi="Garamond" w:cs="Times New Roman"/>
          <w:bCs/>
          <w:color w:val="000000" w:themeColor="text1"/>
          <w:sz w:val="24"/>
          <w:szCs w:val="24"/>
        </w:rPr>
        <w:t>ërgatit kërkesat e vendit të punës për rekrutimin e punonjësve të Ka</w:t>
      </w:r>
      <w:r w:rsidR="00822B15" w:rsidRPr="00E759BF">
        <w:rPr>
          <w:rFonts w:ascii="Garamond" w:hAnsi="Garamond" w:cs="Times New Roman"/>
          <w:bCs/>
          <w:color w:val="000000" w:themeColor="text1"/>
          <w:sz w:val="24"/>
          <w:szCs w:val="24"/>
        </w:rPr>
        <w:t>ncelarisë dhe emëron punonjësit</w:t>
      </w:r>
      <w:r w:rsidR="00650DF2" w:rsidRPr="00E759BF">
        <w:rPr>
          <w:rFonts w:ascii="Garamond" w:hAnsi="Garamond" w:cs="Times New Roman"/>
          <w:bCs/>
          <w:color w:val="000000" w:themeColor="text1"/>
          <w:sz w:val="24"/>
          <w:szCs w:val="24"/>
        </w:rPr>
        <w:t xml:space="preserve"> në përputhje me Kodin e Punës në Republikën e Shqipërisë;</w:t>
      </w:r>
    </w:p>
    <w:p w14:paraId="59CAEA12"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ë) </w:t>
      </w:r>
      <w:r w:rsidR="00196685" w:rsidRPr="00E759BF">
        <w:rPr>
          <w:rFonts w:ascii="Garamond" w:hAnsi="Garamond" w:cs="Times New Roman"/>
          <w:bCs/>
          <w:color w:val="000000" w:themeColor="text1"/>
          <w:sz w:val="24"/>
          <w:szCs w:val="24"/>
        </w:rPr>
        <w:t>n</w:t>
      </w:r>
      <w:r w:rsidRPr="00E759BF">
        <w:rPr>
          <w:rFonts w:ascii="Garamond" w:hAnsi="Garamond" w:cs="Times New Roman"/>
          <w:bCs/>
          <w:color w:val="000000" w:themeColor="text1"/>
          <w:sz w:val="24"/>
          <w:szCs w:val="24"/>
        </w:rPr>
        <w:t>xjerr akte të brendshme për mena</w:t>
      </w:r>
      <w:r w:rsidR="00822B15" w:rsidRPr="00E759BF">
        <w:rPr>
          <w:rFonts w:ascii="Garamond" w:hAnsi="Garamond" w:cs="Times New Roman"/>
          <w:bCs/>
          <w:color w:val="000000" w:themeColor="text1"/>
          <w:sz w:val="24"/>
          <w:szCs w:val="24"/>
        </w:rPr>
        <w:t>xhimin administrativ, financiar</w:t>
      </w:r>
      <w:r w:rsidRPr="00E759BF">
        <w:rPr>
          <w:rFonts w:ascii="Garamond" w:hAnsi="Garamond" w:cs="Times New Roman"/>
          <w:bCs/>
          <w:color w:val="000000" w:themeColor="text1"/>
          <w:sz w:val="24"/>
          <w:szCs w:val="24"/>
        </w:rPr>
        <w:t xml:space="preserve"> të burimeve njerëzore dhe akte të tjera të brendshme të detyrueshme për punonjësit e Kancelarisë për realizimin e funksioneve të këtij institucioni;</w:t>
      </w:r>
    </w:p>
    <w:p w14:paraId="58829AF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f) </w:t>
      </w:r>
      <w:r w:rsidR="00196685" w:rsidRPr="00E759BF">
        <w:rPr>
          <w:rFonts w:ascii="Garamond" w:hAnsi="Garamond" w:cs="Times New Roman"/>
          <w:bCs/>
          <w:color w:val="000000" w:themeColor="text1"/>
          <w:sz w:val="24"/>
          <w:szCs w:val="24"/>
        </w:rPr>
        <w:t>ç</w:t>
      </w:r>
      <w:r w:rsidRPr="00E759BF">
        <w:rPr>
          <w:rFonts w:ascii="Garamond" w:hAnsi="Garamond" w:cs="Times New Roman"/>
          <w:bCs/>
          <w:color w:val="000000" w:themeColor="text1"/>
          <w:sz w:val="24"/>
          <w:szCs w:val="24"/>
        </w:rPr>
        <w:t xml:space="preserve">do detyrë tjetër të ngarkuar nga legjislacioni në fuqi, si dhe rregullorja e Kancelarisë. </w:t>
      </w:r>
    </w:p>
    <w:p w14:paraId="257FDB2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50871AB"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KREU V</w:t>
      </w:r>
    </w:p>
    <w:p w14:paraId="1FFD6D90"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PROCEDURAT E DEKORIMIT</w:t>
      </w:r>
    </w:p>
    <w:p w14:paraId="5860E8E1"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18D2E917"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32</w:t>
      </w:r>
    </w:p>
    <w:p w14:paraId="6E44D9AA"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E drejta e propozimit</w:t>
      </w:r>
    </w:p>
    <w:p w14:paraId="625F457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7BF7F576"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E84377" w:rsidRPr="00E759BF">
        <w:rPr>
          <w:rFonts w:ascii="Garamond" w:hAnsi="Garamond"/>
          <w:color w:val="000000" w:themeColor="text1"/>
          <w:sz w:val="24"/>
          <w:szCs w:val="24"/>
        </w:rPr>
        <w:t xml:space="preserve">Përveç rasteve të dekorimit kryesisht, të drejtën e propozimit për dhënien e dekoratave e kanë </w:t>
      </w:r>
      <w:r w:rsidR="00E84377" w:rsidRPr="00E759BF">
        <w:rPr>
          <w:rFonts w:ascii="Garamond" w:hAnsi="Garamond" w:cs="Times New Roman"/>
          <w:bCs/>
          <w:color w:val="000000" w:themeColor="text1"/>
          <w:sz w:val="24"/>
          <w:szCs w:val="24"/>
        </w:rPr>
        <w:t>subjektet e mëposhtme</w:t>
      </w:r>
      <w:r w:rsidR="00650DF2" w:rsidRPr="00E759BF">
        <w:rPr>
          <w:rFonts w:ascii="Garamond" w:hAnsi="Garamond" w:cs="Times New Roman"/>
          <w:bCs/>
          <w:color w:val="000000" w:themeColor="text1"/>
          <w:sz w:val="24"/>
          <w:szCs w:val="24"/>
        </w:rPr>
        <w:t>:</w:t>
      </w:r>
    </w:p>
    <w:p w14:paraId="7290A1E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Kryetari i Kuvendit;</w:t>
      </w:r>
    </w:p>
    <w:p w14:paraId="31A02CC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Kryeministri;</w:t>
      </w:r>
    </w:p>
    <w:p w14:paraId="68E3A77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c) Këshilli i Lartë Gjyqësor;</w:t>
      </w:r>
    </w:p>
    <w:p w14:paraId="009D394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Këshilli i Lartë i Prokurorisë;</w:t>
      </w:r>
    </w:p>
    <w:p w14:paraId="2AAB54F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Kryetari i Akademisë së Shkencave;</w:t>
      </w:r>
    </w:p>
    <w:p w14:paraId="09E6C74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dh) </w:t>
      </w:r>
      <w:r w:rsidR="00822B15" w:rsidRPr="00E759BF">
        <w:rPr>
          <w:rFonts w:ascii="Garamond" w:hAnsi="Garamond" w:cs="Times New Roman"/>
          <w:bCs/>
          <w:color w:val="000000" w:themeColor="text1"/>
          <w:sz w:val="24"/>
          <w:szCs w:val="24"/>
        </w:rPr>
        <w:t>r</w:t>
      </w:r>
      <w:r w:rsidRPr="00E759BF">
        <w:rPr>
          <w:rFonts w:ascii="Garamond" w:hAnsi="Garamond" w:cs="Times New Roman"/>
          <w:bCs/>
          <w:color w:val="000000" w:themeColor="text1"/>
          <w:sz w:val="24"/>
          <w:szCs w:val="24"/>
        </w:rPr>
        <w:t>ektorët e institucioneve publike të arsimit të lartë;</w:t>
      </w:r>
    </w:p>
    <w:p w14:paraId="7578657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e) </w:t>
      </w:r>
      <w:r w:rsidR="00822B15" w:rsidRPr="00E759BF">
        <w:rPr>
          <w:rFonts w:ascii="Garamond" w:hAnsi="Garamond" w:cs="Times New Roman"/>
          <w:bCs/>
          <w:color w:val="000000" w:themeColor="text1"/>
          <w:sz w:val="24"/>
          <w:szCs w:val="24"/>
        </w:rPr>
        <w:t>k</w:t>
      </w:r>
      <w:r w:rsidRPr="00E759BF">
        <w:rPr>
          <w:rFonts w:ascii="Garamond" w:hAnsi="Garamond" w:cs="Times New Roman"/>
          <w:bCs/>
          <w:color w:val="000000" w:themeColor="text1"/>
          <w:sz w:val="24"/>
          <w:szCs w:val="24"/>
        </w:rPr>
        <w:t xml:space="preserve">rerët e bashkësive fetare të njohura nga ligji; dhe </w:t>
      </w:r>
    </w:p>
    <w:p w14:paraId="26DA81C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ë) </w:t>
      </w:r>
      <w:r w:rsidR="00822B15" w:rsidRPr="00E759BF">
        <w:rPr>
          <w:rFonts w:ascii="Garamond" w:hAnsi="Garamond" w:cs="Times New Roman"/>
          <w:bCs/>
          <w:color w:val="000000" w:themeColor="text1"/>
          <w:sz w:val="24"/>
          <w:szCs w:val="24"/>
        </w:rPr>
        <w:t>n</w:t>
      </w:r>
      <w:r w:rsidRPr="00E759BF">
        <w:rPr>
          <w:rFonts w:ascii="Garamond" w:hAnsi="Garamond" w:cs="Times New Roman"/>
          <w:bCs/>
          <w:color w:val="000000" w:themeColor="text1"/>
          <w:sz w:val="24"/>
          <w:szCs w:val="24"/>
        </w:rPr>
        <w:t>jësitë e vetëqeverisjes vendore.</w:t>
      </w:r>
    </w:p>
    <w:p w14:paraId="27B1A036" w14:textId="77777777"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822B15" w:rsidRPr="00E759BF">
        <w:rPr>
          <w:rFonts w:ascii="Garamond" w:hAnsi="Garamond" w:cs="Times New Roman"/>
          <w:bCs/>
          <w:color w:val="000000" w:themeColor="text1"/>
          <w:sz w:val="24"/>
          <w:szCs w:val="24"/>
        </w:rPr>
        <w:t xml:space="preserve">Propozimi për dhënien e Medaljes së Shërbimit Ushtarak dhe </w:t>
      </w:r>
      <w:r w:rsidR="00650DF2" w:rsidRPr="00E759BF">
        <w:rPr>
          <w:rFonts w:ascii="Garamond" w:hAnsi="Garamond" w:cs="Times New Roman"/>
          <w:bCs/>
          <w:color w:val="000000" w:themeColor="text1"/>
          <w:sz w:val="24"/>
          <w:szCs w:val="24"/>
        </w:rPr>
        <w:t>Medalje</w:t>
      </w:r>
      <w:r w:rsidR="00822B15" w:rsidRPr="00E759BF">
        <w:rPr>
          <w:rFonts w:ascii="Garamond" w:hAnsi="Garamond" w:cs="Times New Roman"/>
          <w:bCs/>
          <w:color w:val="000000" w:themeColor="text1"/>
          <w:sz w:val="24"/>
          <w:szCs w:val="24"/>
        </w:rPr>
        <w:t>s së Shërbimit të Rendit Publik</w:t>
      </w:r>
      <w:r w:rsidR="00650DF2" w:rsidRPr="00E759BF">
        <w:rPr>
          <w:rFonts w:ascii="Garamond" w:hAnsi="Garamond" w:cs="Times New Roman"/>
          <w:bCs/>
          <w:color w:val="000000" w:themeColor="text1"/>
          <w:sz w:val="24"/>
          <w:szCs w:val="24"/>
        </w:rPr>
        <w:t xml:space="preserve"> bëhet respektivisht nga:</w:t>
      </w:r>
    </w:p>
    <w:p w14:paraId="645C073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a) </w:t>
      </w:r>
      <w:r w:rsidR="00822B15" w:rsidRPr="00E759BF">
        <w:rPr>
          <w:rFonts w:ascii="Garamond" w:hAnsi="Garamond" w:cs="Times New Roman"/>
          <w:bCs/>
          <w:color w:val="000000" w:themeColor="text1"/>
          <w:sz w:val="24"/>
          <w:szCs w:val="24"/>
        </w:rPr>
        <w:t>S</w:t>
      </w:r>
      <w:r w:rsidRPr="00E759BF">
        <w:rPr>
          <w:rFonts w:ascii="Garamond" w:hAnsi="Garamond" w:cs="Times New Roman"/>
          <w:bCs/>
          <w:color w:val="000000" w:themeColor="text1"/>
          <w:sz w:val="24"/>
          <w:szCs w:val="24"/>
        </w:rPr>
        <w:t>hefi i Shtabit të Përgjithshëm;</w:t>
      </w:r>
    </w:p>
    <w:p w14:paraId="398CB8E5" w14:textId="54EBBF82"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b) </w:t>
      </w:r>
      <w:r w:rsidR="00822B15" w:rsidRPr="00E759BF">
        <w:rPr>
          <w:rFonts w:ascii="Garamond" w:hAnsi="Garamond" w:cs="Times New Roman"/>
          <w:bCs/>
          <w:color w:val="000000" w:themeColor="text1"/>
          <w:sz w:val="24"/>
          <w:szCs w:val="24"/>
        </w:rPr>
        <w:t>D</w:t>
      </w:r>
      <w:r w:rsidRPr="00E759BF">
        <w:rPr>
          <w:rFonts w:ascii="Garamond" w:hAnsi="Garamond" w:cs="Times New Roman"/>
          <w:bCs/>
          <w:color w:val="000000" w:themeColor="text1"/>
          <w:sz w:val="24"/>
          <w:szCs w:val="24"/>
        </w:rPr>
        <w:t>rejtori i Përgjithshëm i Policisë së Shtetit.</w:t>
      </w:r>
    </w:p>
    <w:p w14:paraId="669DF7B7" w14:textId="4EDFB888"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E84377" w:rsidRPr="00E759BF">
        <w:rPr>
          <w:rFonts w:ascii="Garamond" w:hAnsi="Garamond" w:cs="Times New Roman"/>
          <w:bCs/>
          <w:color w:val="000000" w:themeColor="text1"/>
          <w:sz w:val="24"/>
          <w:szCs w:val="24"/>
        </w:rPr>
        <w:t>Çdo shtetas ka të drejtë të paraqesë kërkesën për ushtrimin e së drejtës së propozimit për një shtetas të caktuar në një nga institucionet që e kanë këtë të drejtë, sipas pikës 1</w:t>
      </w:r>
      <w:r w:rsidR="00B717F6" w:rsidRPr="00E759BF">
        <w:rPr>
          <w:rFonts w:ascii="Garamond" w:hAnsi="Garamond" w:cs="Times New Roman"/>
          <w:bCs/>
          <w:color w:val="000000" w:themeColor="text1"/>
          <w:sz w:val="24"/>
          <w:szCs w:val="24"/>
        </w:rPr>
        <w:t xml:space="preserve"> të këtij neni. Në këtë rast</w:t>
      </w:r>
      <w:r w:rsidR="00E84377" w:rsidRPr="00E759BF">
        <w:rPr>
          <w:rFonts w:ascii="Garamond" w:hAnsi="Garamond" w:cs="Times New Roman"/>
          <w:bCs/>
          <w:color w:val="000000" w:themeColor="text1"/>
          <w:sz w:val="24"/>
          <w:szCs w:val="24"/>
        </w:rPr>
        <w:t xml:space="preserve"> kërkesa duhet të arsyetojë edhe shkaqet për të cilat shtetasi kërkon ushtrimin e së drejtës së propozimit. </w:t>
      </w:r>
      <w:r w:rsidR="00E84377" w:rsidRPr="00E759BF">
        <w:rPr>
          <w:rFonts w:ascii="Garamond" w:hAnsi="Garamond"/>
          <w:color w:val="000000" w:themeColor="text1"/>
          <w:sz w:val="24"/>
          <w:szCs w:val="24"/>
        </w:rPr>
        <w:t>Institucioni pranë të cilit është paraqitur kërkesa</w:t>
      </w:r>
      <w:r w:rsidR="00A6706E" w:rsidRPr="00E759BF">
        <w:rPr>
          <w:rFonts w:ascii="Garamond" w:hAnsi="Garamond"/>
          <w:color w:val="000000" w:themeColor="text1"/>
          <w:sz w:val="24"/>
          <w:szCs w:val="24"/>
        </w:rPr>
        <w:t>,</w:t>
      </w:r>
      <w:r w:rsidR="00E84377" w:rsidRPr="00E759BF">
        <w:rPr>
          <w:rFonts w:ascii="Garamond" w:hAnsi="Garamond"/>
          <w:color w:val="000000" w:themeColor="text1"/>
          <w:sz w:val="24"/>
          <w:szCs w:val="24"/>
        </w:rPr>
        <w:t xml:space="preserve"> ia përcjell </w:t>
      </w:r>
      <w:r w:rsidR="00A6706E" w:rsidRPr="00E759BF">
        <w:rPr>
          <w:rFonts w:ascii="Garamond" w:hAnsi="Garamond"/>
          <w:color w:val="000000" w:themeColor="text1"/>
          <w:sz w:val="24"/>
          <w:szCs w:val="24"/>
        </w:rPr>
        <w:t xml:space="preserve">atë </w:t>
      </w:r>
      <w:r w:rsidR="00E84377" w:rsidRPr="00E759BF">
        <w:rPr>
          <w:rFonts w:ascii="Garamond" w:hAnsi="Garamond"/>
          <w:color w:val="000000" w:themeColor="text1"/>
          <w:sz w:val="24"/>
          <w:szCs w:val="24"/>
        </w:rPr>
        <w:t xml:space="preserve">Kancelarisë, e cila </w:t>
      </w:r>
      <w:r w:rsidR="00B717F6" w:rsidRPr="00E759BF">
        <w:rPr>
          <w:rFonts w:ascii="Garamond" w:hAnsi="Garamond"/>
          <w:color w:val="000000" w:themeColor="text1"/>
          <w:sz w:val="24"/>
          <w:szCs w:val="24"/>
        </w:rPr>
        <w:t xml:space="preserve">e </w:t>
      </w:r>
      <w:r w:rsidR="00E84377" w:rsidRPr="00E759BF">
        <w:rPr>
          <w:rFonts w:ascii="Garamond" w:hAnsi="Garamond"/>
          <w:color w:val="000000" w:themeColor="text1"/>
          <w:sz w:val="24"/>
          <w:szCs w:val="24"/>
        </w:rPr>
        <w:t>shqyrton kërkesën në përputhje me rregullat dhe afatet e përcaktuara në Kodin e Procedurës Administrative dhe në përfundim vendos për pranimin ose refuzimin e saj</w:t>
      </w:r>
      <w:r w:rsidR="00B717F6" w:rsidRPr="00E759BF">
        <w:rPr>
          <w:rFonts w:ascii="Garamond" w:hAnsi="Garamond" w:cs="Times New Roman"/>
          <w:bCs/>
          <w:color w:val="000000" w:themeColor="text1"/>
          <w:sz w:val="24"/>
          <w:szCs w:val="24"/>
        </w:rPr>
        <w:t>.</w:t>
      </w:r>
      <w:r w:rsidR="00892FCF">
        <w:rPr>
          <w:rFonts w:ascii="Garamond" w:hAnsi="Garamond" w:cs="Times New Roman"/>
          <w:bCs/>
          <w:color w:val="000000" w:themeColor="text1"/>
          <w:sz w:val="24"/>
          <w:szCs w:val="24"/>
        </w:rPr>
        <w:t xml:space="preserve"> </w:t>
      </w:r>
    </w:p>
    <w:p w14:paraId="55350F1B"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6F9160AA"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33</w:t>
      </w:r>
    </w:p>
    <w:p w14:paraId="37363C24"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Propozimi për dekorim</w:t>
      </w:r>
    </w:p>
    <w:p w14:paraId="36ADF79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B000C6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1.</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Propozimi për dekorim dërgohet pranë Kancelarisë, si rregull, jo më vonë se 60 (gjashtëdhjetë) ditë kalendarike përpara datës së propozuar për dhënien e dekoratës, me përjashtim të</w:t>
      </w:r>
      <w:r w:rsidR="00822B15" w:rsidRPr="00E759BF">
        <w:rPr>
          <w:rFonts w:ascii="Garamond" w:hAnsi="Garamond" w:cs="Times New Roman"/>
          <w:bCs/>
          <w:color w:val="000000" w:themeColor="text1"/>
          <w:sz w:val="24"/>
          <w:szCs w:val="24"/>
        </w:rPr>
        <w:t xml:space="preserve"> rasteve kur sipas rrethanave të çështjes</w:t>
      </w:r>
      <w:r w:rsidRPr="00E759BF">
        <w:rPr>
          <w:rFonts w:ascii="Garamond" w:hAnsi="Garamond" w:cs="Times New Roman"/>
          <w:bCs/>
          <w:color w:val="000000" w:themeColor="text1"/>
          <w:sz w:val="24"/>
          <w:szCs w:val="24"/>
        </w:rPr>
        <w:t xml:space="preserve"> nuk është e mundur zbatimi i këtij afati.</w:t>
      </w:r>
    </w:p>
    <w:p w14:paraId="5BE8E69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Në aktin e propozimit përcaktohen:</w:t>
      </w:r>
    </w:p>
    <w:p w14:paraId="10E335E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autoriteti propozues;</w:t>
      </w:r>
    </w:p>
    <w:p w14:paraId="7796B859" w14:textId="77777777" w:rsidR="00650DF2" w:rsidRPr="00E759BF" w:rsidRDefault="00822B1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b) baza ligjore për propozimin;</w:t>
      </w:r>
      <w:r w:rsidR="00650DF2" w:rsidRPr="00E759BF">
        <w:rPr>
          <w:rFonts w:ascii="Garamond" w:hAnsi="Garamond" w:cs="Times New Roman"/>
          <w:bCs/>
          <w:color w:val="000000" w:themeColor="text1"/>
          <w:sz w:val="24"/>
          <w:szCs w:val="24"/>
        </w:rPr>
        <w:t xml:space="preserve"> </w:t>
      </w:r>
    </w:p>
    <w:p w14:paraId="6C2B36B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c) </w:t>
      </w:r>
      <w:r w:rsidR="00E84377" w:rsidRPr="00E759BF">
        <w:rPr>
          <w:rFonts w:ascii="Garamond" w:hAnsi="Garamond" w:cs="Times New Roman"/>
          <w:bCs/>
          <w:color w:val="000000" w:themeColor="text1"/>
          <w:sz w:val="24"/>
          <w:szCs w:val="24"/>
        </w:rPr>
        <w:t>lidhja midis autoritetit propozues dhe të propozuarit për dekorim</w:t>
      </w:r>
      <w:r w:rsidRPr="00E759BF">
        <w:rPr>
          <w:rFonts w:ascii="Garamond" w:hAnsi="Garamond" w:cs="Times New Roman"/>
          <w:bCs/>
          <w:color w:val="000000" w:themeColor="text1"/>
          <w:sz w:val="24"/>
          <w:szCs w:val="24"/>
        </w:rPr>
        <w:t>;</w:t>
      </w:r>
    </w:p>
    <w:p w14:paraId="50DE615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ç) gjeneralitetet dhe veprimtaria publike e personit të propozuar;</w:t>
      </w:r>
    </w:p>
    <w:p w14:paraId="7E49519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 arsyet e hollësishme për dekorimin e subjektit;</w:t>
      </w:r>
    </w:p>
    <w:p w14:paraId="5DCC323F"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dh) lloji dhe shkalla e dekoratës të propozuar;</w:t>
      </w:r>
    </w:p>
    <w:p w14:paraId="7DB088CE" w14:textId="454D6ADA"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e)</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informacionet që vërtetojnë përmbushjen e kritereve përkatëse për</w:t>
      </w:r>
      <w:r w:rsidR="00892FC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dhënien e dekoratës, sipas përcaktimeve në këtë ligj;</w:t>
      </w:r>
    </w:p>
    <w:p w14:paraId="787D329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ë) informacioni se personi i propozuar nuk është dënuar me vendim gjyqësor të formës së prerë për kryerjen e një vepre penale, si dhe që nuk është nën hetim ose gjykim për një vepër penale nga organet përgjegjëse;</w:t>
      </w:r>
    </w:p>
    <w:p w14:paraId="760A5FC2"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f) të dhënat për dekorime të mëparshme të personit të propozuar;</w:t>
      </w:r>
    </w:p>
    <w:p w14:paraId="07088965"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g)</w:t>
      </w:r>
      <w:r w:rsidR="00E759BF">
        <w:rPr>
          <w:rFonts w:ascii="Garamond" w:hAnsi="Garamond" w:cs="Times New Roman"/>
          <w:bCs/>
          <w:color w:val="000000" w:themeColor="text1"/>
          <w:sz w:val="24"/>
          <w:szCs w:val="24"/>
        </w:rPr>
        <w:t xml:space="preserve"> </w:t>
      </w:r>
      <w:r w:rsidRPr="00E759BF">
        <w:rPr>
          <w:rFonts w:ascii="Garamond" w:hAnsi="Garamond" w:cs="Times New Roman"/>
          <w:bCs/>
          <w:color w:val="000000" w:themeColor="text1"/>
          <w:sz w:val="24"/>
          <w:szCs w:val="24"/>
        </w:rPr>
        <w:t xml:space="preserve">çdo element tjetër të nevojshëm, që shpreh plotësimin dhe verifikimin e kritereve përkatëse për dekorim të subjektit. </w:t>
      </w:r>
    </w:p>
    <w:p w14:paraId="6D8B9B2A" w14:textId="63BBB1CD" w:rsidR="00650DF2" w:rsidRPr="00E759BF" w:rsidRDefault="00196685"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Akti i propozimit shoqërohet me dokumentacionin provues, që vërteton</w:t>
      </w:r>
      <w:r w:rsidR="00892FCF">
        <w:rPr>
          <w:rFonts w:ascii="Garamond" w:hAnsi="Garamond" w:cs="Times New Roman"/>
          <w:bCs/>
          <w:color w:val="000000" w:themeColor="text1"/>
          <w:sz w:val="24"/>
          <w:szCs w:val="24"/>
        </w:rPr>
        <w:t xml:space="preserve"> </w:t>
      </w:r>
      <w:r w:rsidR="00650DF2" w:rsidRPr="00E759BF">
        <w:rPr>
          <w:rFonts w:ascii="Garamond" w:hAnsi="Garamond" w:cs="Times New Roman"/>
          <w:bCs/>
          <w:color w:val="000000" w:themeColor="text1"/>
          <w:sz w:val="24"/>
          <w:szCs w:val="24"/>
        </w:rPr>
        <w:t xml:space="preserve">plotësimin e kritereve përkatëse për dekorim. </w:t>
      </w:r>
    </w:p>
    <w:p w14:paraId="1FCC924C"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061520CA"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34</w:t>
      </w:r>
    </w:p>
    <w:p w14:paraId="73979B2E"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Shqyrtimi i propozimit</w:t>
      </w:r>
    </w:p>
    <w:p w14:paraId="1A291D9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660D04B"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 xml:space="preserve">Kancelaria verifikon nëse akti i propozimit i përmban të gjitha elementet formale të kërkuara nga ky ligj, duke hartuar për këtë qëllim raportin përkatës. </w:t>
      </w:r>
    </w:p>
    <w:p w14:paraId="3B23AE0E"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650DF2" w:rsidRPr="00E759BF">
        <w:rPr>
          <w:rFonts w:ascii="Garamond" w:hAnsi="Garamond" w:cs="Times New Roman"/>
          <w:bCs/>
          <w:color w:val="000000" w:themeColor="text1"/>
          <w:sz w:val="24"/>
          <w:szCs w:val="24"/>
        </w:rPr>
        <w:t>Nëse propozimi nuk është i plotë, Kancelaria kërkon me shkrim, si rregull, brenda 15 (pesëmbëdhjetë) ditëve kalendarike n</w:t>
      </w:r>
      <w:r w:rsidR="00822B15" w:rsidRPr="00E759BF">
        <w:rPr>
          <w:rFonts w:ascii="Garamond" w:hAnsi="Garamond" w:cs="Times New Roman"/>
          <w:bCs/>
          <w:color w:val="000000" w:themeColor="text1"/>
          <w:sz w:val="24"/>
          <w:szCs w:val="24"/>
        </w:rPr>
        <w:t>ga data e marrjes së propozimit</w:t>
      </w:r>
      <w:r w:rsidR="00650DF2" w:rsidRPr="00E759BF">
        <w:rPr>
          <w:rFonts w:ascii="Garamond" w:hAnsi="Garamond" w:cs="Times New Roman"/>
          <w:bCs/>
          <w:color w:val="000000" w:themeColor="text1"/>
          <w:sz w:val="24"/>
          <w:szCs w:val="24"/>
        </w:rPr>
        <w:t xml:space="preserve"> plotësimin e tij nga autoriteti propozues. Plotësimi i propozimit bëhet sa më shpejt që të jetë e mundur, por, në çdo rast, jo më von</w:t>
      </w:r>
      <w:r w:rsidRPr="00E759BF">
        <w:rPr>
          <w:rFonts w:ascii="Garamond" w:hAnsi="Garamond" w:cs="Times New Roman"/>
          <w:bCs/>
          <w:color w:val="000000" w:themeColor="text1"/>
          <w:sz w:val="24"/>
          <w:szCs w:val="24"/>
        </w:rPr>
        <w:t xml:space="preserve">ë se </w:t>
      </w:r>
      <w:r w:rsidR="00650DF2" w:rsidRPr="00E759BF">
        <w:rPr>
          <w:rFonts w:ascii="Garamond" w:hAnsi="Garamond" w:cs="Times New Roman"/>
          <w:bCs/>
          <w:color w:val="000000" w:themeColor="text1"/>
          <w:sz w:val="24"/>
          <w:szCs w:val="24"/>
        </w:rPr>
        <w:t>15 (pesëmbëdhjetë) ditë kalendarike nga data e marrjes së njoftimit.</w:t>
      </w:r>
    </w:p>
    <w:p w14:paraId="62D91CA3"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 xml:space="preserve">Nëse propozimi është i plotë, Kancelaria njofton Kolegjin, duke i dërguar raportin përkatës për verifikimin e propozimit. </w:t>
      </w:r>
    </w:p>
    <w:p w14:paraId="3E2C72FB"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E84377" w:rsidRPr="00E759BF">
        <w:rPr>
          <w:rFonts w:ascii="Garamond" w:hAnsi="Garamond" w:cs="Times New Roman"/>
          <w:bCs/>
          <w:color w:val="000000" w:themeColor="text1"/>
          <w:sz w:val="24"/>
          <w:szCs w:val="24"/>
        </w:rPr>
        <w:t>Kolegji i Urdhrave dhe Medaljeve shqyrton çështjen dhe përcjell vlerësimin e tij nëpërmjet Kancelarit pranë autoritetit përgjegjës për dhënien e dekoratës brenda një afati të arsyeshëm, sipas çështjes konkrete, por, në çdo rast, brenda afateve të përcaktuara në Kodin e Procedurës Administrative. Kancelari i njofton vlerësimin e Kolegjit të Urdhrave dhe Medaljeve edhe autoritetit propozues</w:t>
      </w:r>
      <w:r w:rsidR="00650DF2" w:rsidRPr="00E759BF">
        <w:rPr>
          <w:rFonts w:ascii="Garamond" w:hAnsi="Garamond" w:cs="Times New Roman"/>
          <w:bCs/>
          <w:color w:val="000000" w:themeColor="text1"/>
          <w:sz w:val="24"/>
          <w:szCs w:val="24"/>
        </w:rPr>
        <w:t>.</w:t>
      </w:r>
    </w:p>
    <w:p w14:paraId="4A43D1E3"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5. </w:t>
      </w:r>
      <w:r w:rsidR="00650DF2" w:rsidRPr="00E759BF">
        <w:rPr>
          <w:rFonts w:ascii="Garamond" w:hAnsi="Garamond" w:cs="Times New Roman"/>
          <w:bCs/>
          <w:color w:val="000000" w:themeColor="text1"/>
          <w:sz w:val="24"/>
          <w:szCs w:val="24"/>
        </w:rPr>
        <w:t>Procesi i shqyrtimit të propozimit mund të shtyhet për shkak të rrethanave të paparashikuara, që dëmtojnë reputacionin dhe vlerën e aktit të dekorimit në opinionin publik, deri në sqarimin e këtyre rrethanave.</w:t>
      </w:r>
    </w:p>
    <w:p w14:paraId="26D7CEF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02C1AAC"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35</w:t>
      </w:r>
    </w:p>
    <w:p w14:paraId="770807C1" w14:textId="77777777" w:rsidR="002D4046" w:rsidRPr="00E759BF" w:rsidRDefault="002D4046"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Vlerësimet e Kolegjit të Urdhrave dhe Medaljeve</w:t>
      </w:r>
    </w:p>
    <w:p w14:paraId="0A1E7E10" w14:textId="77777777" w:rsidR="00650DF2" w:rsidRPr="00E759BF" w:rsidRDefault="00650DF2" w:rsidP="00E759BF">
      <w:pPr>
        <w:spacing w:after="0" w:line="240" w:lineRule="auto"/>
        <w:ind w:firstLine="284"/>
        <w:jc w:val="both"/>
        <w:rPr>
          <w:rFonts w:ascii="Garamond" w:hAnsi="Garamond" w:cs="Times New Roman"/>
          <w:b/>
          <w:bCs/>
          <w:color w:val="000000" w:themeColor="text1"/>
          <w:sz w:val="24"/>
          <w:szCs w:val="24"/>
        </w:rPr>
      </w:pPr>
    </w:p>
    <w:p w14:paraId="4ED6E488" w14:textId="77777777" w:rsidR="002D4046"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2D4046" w:rsidRPr="00E759BF">
        <w:rPr>
          <w:rFonts w:ascii="Garamond" w:hAnsi="Garamond" w:cs="Times New Roman"/>
          <w:bCs/>
          <w:color w:val="000000" w:themeColor="text1"/>
          <w:sz w:val="24"/>
          <w:szCs w:val="24"/>
        </w:rPr>
        <w:t xml:space="preserve">Pas shqyrtimit të dosjes së propozimit për dekorim, Kolegji i Urdhrave dhe Medaljeve jep mendim të arsyetuar </w:t>
      </w:r>
      <w:r w:rsidR="00FD4540" w:rsidRPr="00E759BF">
        <w:rPr>
          <w:rFonts w:ascii="Garamond" w:hAnsi="Garamond" w:cs="Times New Roman"/>
          <w:bCs/>
          <w:color w:val="000000" w:themeColor="text1"/>
          <w:sz w:val="24"/>
          <w:szCs w:val="24"/>
        </w:rPr>
        <w:t>për</w:t>
      </w:r>
      <w:r w:rsidR="002D4046" w:rsidRPr="00E759BF">
        <w:rPr>
          <w:rFonts w:ascii="Garamond" w:hAnsi="Garamond" w:cs="Times New Roman"/>
          <w:bCs/>
          <w:color w:val="000000" w:themeColor="text1"/>
          <w:sz w:val="24"/>
          <w:szCs w:val="24"/>
        </w:rPr>
        <w:t>:</w:t>
      </w:r>
    </w:p>
    <w:p w14:paraId="250A2281" w14:textId="77777777" w:rsidR="002D4046" w:rsidRPr="00E759BF" w:rsidRDefault="002D404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a) miratimin e propozimit; ose</w:t>
      </w:r>
    </w:p>
    <w:p w14:paraId="10DA7453" w14:textId="77777777" w:rsidR="002D4046" w:rsidRPr="00E759BF" w:rsidRDefault="002D404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b) refuzimin e propozimit. </w:t>
      </w:r>
    </w:p>
    <w:p w14:paraId="27AD563E" w14:textId="77777777" w:rsidR="002D4046" w:rsidRPr="00E759BF" w:rsidRDefault="002D404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2. Në çdo rast, mendimi i arsyetuar i Kolegjit të Urdhrave dhe Medaljeve i njoftohet autoritetit përgjegjës për dhënien e dekoratës dhe autoritetit propozues.</w:t>
      </w:r>
    </w:p>
    <w:p w14:paraId="3FD243F1" w14:textId="77777777" w:rsidR="002D4046" w:rsidRPr="00E759BF" w:rsidRDefault="002D404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color w:val="000000" w:themeColor="text1"/>
          <w:sz w:val="24"/>
          <w:szCs w:val="24"/>
        </w:rPr>
        <w:t>3. Presidenti vendos për dhënien ose mosdhënien e dekoratës, pavarësisht vlerësimit përkatës të Kolegjit.</w:t>
      </w:r>
    </w:p>
    <w:p w14:paraId="00854FF8" w14:textId="77777777" w:rsidR="002D4046" w:rsidRPr="00E759BF" w:rsidRDefault="002D4046" w:rsidP="00E759BF">
      <w:pPr>
        <w:spacing w:after="0" w:line="240" w:lineRule="auto"/>
        <w:ind w:firstLine="284"/>
        <w:jc w:val="both"/>
        <w:rPr>
          <w:rFonts w:ascii="Garamond" w:hAnsi="Garamond" w:cs="Times New Roman"/>
          <w:bCs/>
          <w:color w:val="000000" w:themeColor="text1"/>
          <w:sz w:val="24"/>
          <w:szCs w:val="24"/>
        </w:rPr>
      </w:pPr>
    </w:p>
    <w:p w14:paraId="15598149"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36</w:t>
      </w:r>
    </w:p>
    <w:p w14:paraId="25C19D19"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Ceremonia e dekorimit</w:t>
      </w:r>
    </w:p>
    <w:p w14:paraId="0FB48351"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1B1E713D"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18184D" w:rsidRPr="00E759BF">
        <w:rPr>
          <w:rFonts w:ascii="Garamond" w:hAnsi="Garamond" w:cs="Times New Roman"/>
          <w:bCs/>
          <w:color w:val="000000" w:themeColor="text1"/>
          <w:sz w:val="24"/>
          <w:szCs w:val="24"/>
        </w:rPr>
        <w:t>Dorëzimi i dekoratave bëhet në çdo rast</w:t>
      </w:r>
      <w:r w:rsidR="00650DF2" w:rsidRPr="00E759BF">
        <w:rPr>
          <w:rFonts w:ascii="Garamond" w:hAnsi="Garamond" w:cs="Times New Roman"/>
          <w:bCs/>
          <w:color w:val="000000" w:themeColor="text1"/>
          <w:sz w:val="24"/>
          <w:szCs w:val="24"/>
        </w:rPr>
        <w:t xml:space="preserve"> me ceremoni, e cila mund të jetë publike ose jopublike, sipas vlerësimit të autoritetit përgjegjës për dhënien e tyre.</w:t>
      </w:r>
    </w:p>
    <w:p w14:paraId="79EAF2D5"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2D4046" w:rsidRPr="00E759BF">
        <w:rPr>
          <w:rFonts w:ascii="Garamond" w:hAnsi="Garamond" w:cs="Times New Roman"/>
          <w:bCs/>
          <w:color w:val="000000" w:themeColor="text1"/>
          <w:sz w:val="24"/>
          <w:szCs w:val="24"/>
        </w:rPr>
        <w:t>Ceremonia e dhënies së dekoratës organizohet nga autoriteti përgjegjës për dhënien e dekoratës, si rregull, brenda 30 (tridhjetë) ditëve nga miratimi i saj ose në ditët e përcaktuara në pikat 3 dhe 4 të këtij neni. Për shkaqe të arsyeshme, ceremonia e dhënies së dekoratës mund të bëhet brenda një afati tjetër të arsyeshëm sipas rrethanave të çështjes konkrete</w:t>
      </w:r>
      <w:r w:rsidR="00650DF2" w:rsidRPr="00E759BF">
        <w:rPr>
          <w:rFonts w:ascii="Garamond" w:hAnsi="Garamond" w:cs="Times New Roman"/>
          <w:bCs/>
          <w:color w:val="000000" w:themeColor="text1"/>
          <w:sz w:val="24"/>
          <w:szCs w:val="24"/>
        </w:rPr>
        <w:t xml:space="preserve">. </w:t>
      </w:r>
    </w:p>
    <w:p w14:paraId="4572CA61"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3. </w:t>
      </w:r>
      <w:r w:rsidR="00650DF2" w:rsidRPr="00E759BF">
        <w:rPr>
          <w:rFonts w:ascii="Garamond" w:hAnsi="Garamond" w:cs="Times New Roman"/>
          <w:bCs/>
          <w:color w:val="000000" w:themeColor="text1"/>
          <w:sz w:val="24"/>
          <w:szCs w:val="24"/>
        </w:rPr>
        <w:t>Ceremonia e dekorimit, si rregull, organizohet në ditët festive të urdhrave, në ditët që shënojnë përvjetorë, ngjarje të rëndësishme historike, si dhe në ditët e festave zyrtare kombëtare.</w:t>
      </w:r>
    </w:p>
    <w:p w14:paraId="5FCACA2C"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4. </w:t>
      </w:r>
      <w:r w:rsidR="00650DF2" w:rsidRPr="00E759BF">
        <w:rPr>
          <w:rFonts w:ascii="Garamond" w:hAnsi="Garamond" w:cs="Times New Roman"/>
          <w:bCs/>
          <w:color w:val="000000" w:themeColor="text1"/>
          <w:sz w:val="24"/>
          <w:szCs w:val="24"/>
        </w:rPr>
        <w:t>Datat festive të urdhrave janë</w:t>
      </w:r>
      <w:r w:rsidR="006E0825" w:rsidRPr="00E759BF">
        <w:rPr>
          <w:rFonts w:ascii="Garamond" w:hAnsi="Garamond" w:cs="Times New Roman"/>
          <w:bCs/>
          <w:color w:val="000000" w:themeColor="text1"/>
          <w:sz w:val="24"/>
          <w:szCs w:val="24"/>
        </w:rPr>
        <w:t xml:space="preserve"> si më poshtë</w:t>
      </w:r>
      <w:r w:rsidR="00650DF2" w:rsidRPr="00E759BF">
        <w:rPr>
          <w:rFonts w:ascii="Garamond" w:hAnsi="Garamond" w:cs="Times New Roman"/>
          <w:bCs/>
          <w:color w:val="000000" w:themeColor="text1"/>
          <w:sz w:val="24"/>
          <w:szCs w:val="24"/>
        </w:rPr>
        <w:t>:</w:t>
      </w:r>
    </w:p>
    <w:p w14:paraId="01BAD926"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a) </w:t>
      </w:r>
      <w:r w:rsidR="007167F5" w:rsidRPr="00E759BF">
        <w:rPr>
          <w:rFonts w:ascii="Garamond" w:hAnsi="Garamond" w:cs="Times New Roman"/>
          <w:bCs/>
          <w:color w:val="000000" w:themeColor="text1"/>
          <w:sz w:val="24"/>
          <w:szCs w:val="24"/>
        </w:rPr>
        <w:t>d</w:t>
      </w:r>
      <w:r w:rsidR="006E0825" w:rsidRPr="00E759BF">
        <w:rPr>
          <w:rFonts w:ascii="Garamond" w:hAnsi="Garamond" w:cs="Times New Roman"/>
          <w:bCs/>
          <w:color w:val="000000" w:themeColor="text1"/>
          <w:sz w:val="24"/>
          <w:szCs w:val="24"/>
        </w:rPr>
        <w:t>ata festive e Urdhrit Suprem të Shqiponjës</w:t>
      </w:r>
      <w:r w:rsidR="00650DF2" w:rsidRPr="00E759BF">
        <w:rPr>
          <w:rFonts w:ascii="Garamond" w:hAnsi="Garamond" w:cs="Times New Roman"/>
          <w:bCs/>
          <w:color w:val="000000" w:themeColor="text1"/>
          <w:sz w:val="24"/>
          <w:szCs w:val="24"/>
        </w:rPr>
        <w:t xml:space="preserve"> është 28 nëntor;</w:t>
      </w:r>
    </w:p>
    <w:p w14:paraId="78292E24"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b) </w:t>
      </w:r>
      <w:r w:rsidR="007167F5" w:rsidRPr="00E759BF">
        <w:rPr>
          <w:rFonts w:ascii="Garamond" w:hAnsi="Garamond" w:cs="Times New Roman"/>
          <w:bCs/>
          <w:color w:val="000000" w:themeColor="text1"/>
          <w:sz w:val="24"/>
          <w:szCs w:val="24"/>
        </w:rPr>
        <w:t>d</w:t>
      </w:r>
      <w:r w:rsidR="006E0825" w:rsidRPr="00E759BF">
        <w:rPr>
          <w:rFonts w:ascii="Garamond" w:hAnsi="Garamond" w:cs="Times New Roman"/>
          <w:bCs/>
          <w:color w:val="000000" w:themeColor="text1"/>
          <w:sz w:val="24"/>
          <w:szCs w:val="24"/>
        </w:rPr>
        <w:t>ata festive e Urdhrit të Skënderbeut</w:t>
      </w:r>
      <w:r w:rsidR="00650DF2" w:rsidRPr="00E759BF">
        <w:rPr>
          <w:rFonts w:ascii="Garamond" w:hAnsi="Garamond" w:cs="Times New Roman"/>
          <w:bCs/>
          <w:color w:val="000000" w:themeColor="text1"/>
          <w:sz w:val="24"/>
          <w:szCs w:val="24"/>
        </w:rPr>
        <w:t xml:space="preserve"> është 2 mars;</w:t>
      </w:r>
    </w:p>
    <w:p w14:paraId="5EDC02C8"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c) </w:t>
      </w:r>
      <w:r w:rsidR="007167F5" w:rsidRPr="00E759BF">
        <w:rPr>
          <w:rFonts w:ascii="Garamond" w:hAnsi="Garamond" w:cs="Times New Roman"/>
          <w:bCs/>
          <w:color w:val="000000" w:themeColor="text1"/>
          <w:sz w:val="24"/>
          <w:szCs w:val="24"/>
        </w:rPr>
        <w:t>d</w:t>
      </w:r>
      <w:r w:rsidR="006E0825" w:rsidRPr="00E759BF">
        <w:rPr>
          <w:rFonts w:ascii="Garamond" w:hAnsi="Garamond" w:cs="Times New Roman"/>
          <w:bCs/>
          <w:color w:val="000000" w:themeColor="text1"/>
          <w:sz w:val="24"/>
          <w:szCs w:val="24"/>
        </w:rPr>
        <w:t>ata festive e Urdhrit të Lisit Akademik</w:t>
      </w:r>
      <w:r w:rsidR="00650DF2" w:rsidRPr="00E759BF">
        <w:rPr>
          <w:rFonts w:ascii="Garamond" w:hAnsi="Garamond" w:cs="Times New Roman"/>
          <w:bCs/>
          <w:color w:val="000000" w:themeColor="text1"/>
          <w:sz w:val="24"/>
          <w:szCs w:val="24"/>
        </w:rPr>
        <w:t xml:space="preserve"> është 7 mars.</w:t>
      </w:r>
    </w:p>
    <w:p w14:paraId="39638C32"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5. </w:t>
      </w:r>
      <w:r w:rsidR="00650DF2" w:rsidRPr="00E759BF">
        <w:rPr>
          <w:rFonts w:ascii="Garamond" w:hAnsi="Garamond" w:cs="Times New Roman"/>
          <w:bCs/>
          <w:color w:val="000000" w:themeColor="text1"/>
          <w:sz w:val="24"/>
          <w:szCs w:val="24"/>
        </w:rPr>
        <w:t xml:space="preserve">Ceremonia e dhënies së dekoratave organizohet nga autoriteti propozues në bashkëpunim me Kancelarinë dhe autoritetin përgjegjës për dhënien e saj ose persona të autorizuar prej tij. </w:t>
      </w:r>
    </w:p>
    <w:p w14:paraId="3B063654" w14:textId="77777777" w:rsidR="002D4046" w:rsidRPr="00E759BF" w:rsidRDefault="002D404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6. Dorëzimi i dekoratës së “Yllit të Madh të Urdhrave”, i Medaljes së Artë të Meritës Ushtarake dhe i Medaljes së Artë të Meritës Civile bëhet personalisht nga Presidenti i Republikës.</w:t>
      </w:r>
    </w:p>
    <w:p w14:paraId="785EF806" w14:textId="77777777" w:rsidR="00650DF2" w:rsidRPr="00E759BF" w:rsidRDefault="002D404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7. Dorëzimi i dekoratave të shkallëve të tjera të urdhrave, si dhe i medaljeve bëhet personalisht nga Presidenti i Republikës, ose nga përfaqësues të tij, ose </w:t>
      </w:r>
      <w:r w:rsidR="0073030B" w:rsidRPr="00E759BF">
        <w:rPr>
          <w:rFonts w:ascii="Garamond" w:hAnsi="Garamond" w:cs="Times New Roman"/>
          <w:bCs/>
          <w:color w:val="000000" w:themeColor="text1"/>
          <w:sz w:val="24"/>
          <w:szCs w:val="24"/>
        </w:rPr>
        <w:t xml:space="preserve">nga </w:t>
      </w:r>
      <w:r w:rsidRPr="00E759BF">
        <w:rPr>
          <w:rFonts w:ascii="Garamond" w:hAnsi="Garamond" w:cs="Times New Roman"/>
          <w:bCs/>
          <w:color w:val="000000" w:themeColor="text1"/>
          <w:sz w:val="24"/>
          <w:szCs w:val="24"/>
        </w:rPr>
        <w:t>një autoritet tjetër i deleguar prej</w:t>
      </w:r>
      <w:r w:rsidR="0073030B" w:rsidRPr="00E759BF">
        <w:rPr>
          <w:rFonts w:ascii="Garamond" w:hAnsi="Garamond" w:cs="Times New Roman"/>
          <w:bCs/>
          <w:color w:val="000000" w:themeColor="text1"/>
          <w:sz w:val="24"/>
          <w:szCs w:val="24"/>
        </w:rPr>
        <w:t xml:space="preserve"> tij. Në ceremoninë e dekorimit</w:t>
      </w:r>
      <w:r w:rsidRPr="00E759BF">
        <w:rPr>
          <w:rFonts w:ascii="Garamond" w:hAnsi="Garamond" w:cs="Times New Roman"/>
          <w:bCs/>
          <w:color w:val="000000" w:themeColor="text1"/>
          <w:sz w:val="24"/>
          <w:szCs w:val="24"/>
        </w:rPr>
        <w:t xml:space="preserve"> marrin pjesë edhe përfaqësues të autoritetit propozues.</w:t>
      </w:r>
    </w:p>
    <w:p w14:paraId="6E5DF144" w14:textId="77777777" w:rsidR="00650DF2" w:rsidRPr="00E759BF" w:rsidRDefault="00AB0D2D"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8. </w:t>
      </w:r>
      <w:r w:rsidR="00650DF2" w:rsidRPr="00E759BF">
        <w:rPr>
          <w:rFonts w:ascii="Garamond" w:hAnsi="Garamond" w:cs="Times New Roman"/>
          <w:bCs/>
          <w:color w:val="000000" w:themeColor="text1"/>
          <w:sz w:val="24"/>
          <w:szCs w:val="24"/>
        </w:rPr>
        <w:t>Rregulla të tjera të hollësishme, që lidhen me organizimin dhe zhvillimin e ceremonisë, miratohen me vendim të Këshillit të Ministrave.</w:t>
      </w:r>
    </w:p>
    <w:p w14:paraId="24FDBDE8"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356B3F07"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37</w:t>
      </w:r>
    </w:p>
    <w:p w14:paraId="6E5DCFE6"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Dekoratat e huaja</w:t>
      </w:r>
    </w:p>
    <w:p w14:paraId="1FFD9B06"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F310161" w14:textId="77777777" w:rsidR="00650DF2" w:rsidRPr="00E759BF" w:rsidRDefault="00E14058"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 xml:space="preserve">Çdo shtetas shqiptar i dekoruar nga shtete apo entitete të huaja, pas hyrjes në fuqi të këtij ligji, duhet të përcjellë pranë Protokollit të Shtetit informacionin e plotë rreth dekoratës së akorduar, përshkrimin e saj fizik dhe kopje të certifikatës shoqëruese. </w:t>
      </w:r>
    </w:p>
    <w:p w14:paraId="760EDC06" w14:textId="77777777" w:rsidR="00650DF2" w:rsidRPr="00E759BF" w:rsidRDefault="00E14058"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w:t>
      </w:r>
      <w:r w:rsidR="00735B33" w:rsidRPr="00E759BF">
        <w:rPr>
          <w:rFonts w:ascii="Garamond" w:hAnsi="Garamond" w:cs="Times New Roman"/>
          <w:bCs/>
          <w:color w:val="000000" w:themeColor="text1"/>
          <w:sz w:val="24"/>
          <w:szCs w:val="24"/>
        </w:rPr>
        <w:t>Protokolli i Shtetit raporton për secilin rast</w:t>
      </w:r>
      <w:r w:rsidR="00650DF2" w:rsidRPr="00E759BF">
        <w:rPr>
          <w:rFonts w:ascii="Garamond" w:hAnsi="Garamond" w:cs="Times New Roman"/>
          <w:bCs/>
          <w:color w:val="000000" w:themeColor="text1"/>
          <w:sz w:val="24"/>
          <w:szCs w:val="24"/>
        </w:rPr>
        <w:t xml:space="preserve"> pranë Kolegjit të Urdhrave dhe Medaljeve të Kancelarisë. </w:t>
      </w:r>
    </w:p>
    <w:p w14:paraId="331BC0B3"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750D63D4" w14:textId="77777777" w:rsidR="00BE4E6A" w:rsidRDefault="00BE4E6A" w:rsidP="00E759BF">
      <w:pPr>
        <w:spacing w:after="0" w:line="240" w:lineRule="auto"/>
        <w:ind w:firstLine="284"/>
        <w:jc w:val="center"/>
        <w:rPr>
          <w:rFonts w:ascii="Garamond" w:hAnsi="Garamond" w:cs="Times New Roman"/>
          <w:bCs/>
          <w:color w:val="000000" w:themeColor="text1"/>
          <w:sz w:val="24"/>
          <w:szCs w:val="24"/>
        </w:rPr>
      </w:pPr>
    </w:p>
    <w:p w14:paraId="4ABC69DE"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KREU VI</w:t>
      </w:r>
    </w:p>
    <w:p w14:paraId="3936577E"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DISPOZITA KALIMTARE DHE TË FUNDIT</w:t>
      </w:r>
    </w:p>
    <w:p w14:paraId="74C7618D"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1FF643D4"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38</w:t>
      </w:r>
    </w:p>
    <w:p w14:paraId="4594DB2E"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Aktet nënligjore</w:t>
      </w:r>
    </w:p>
    <w:p w14:paraId="7AA95244"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4CC603BF" w14:textId="77777777" w:rsidR="00650DF2" w:rsidRPr="00E759BF" w:rsidRDefault="002D4046"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Ngarkohet Këshilli i Ministrave që brenda 6 muajve nga hyrja në fuqi e këtij ligji të miratojë aktet nënligjore në zbatim të nenit 15, pika 5; nenit 16, pika 4; nenit 17, pika 3; nenit 18, pika 2; nenit 19, nenit 26, pika 4 </w:t>
      </w:r>
      <w:r w:rsidR="005327ED" w:rsidRPr="00E759BF">
        <w:rPr>
          <w:rFonts w:ascii="Garamond" w:hAnsi="Garamond" w:cs="Times New Roman"/>
          <w:bCs/>
          <w:color w:val="000000" w:themeColor="text1"/>
          <w:sz w:val="24"/>
          <w:szCs w:val="24"/>
        </w:rPr>
        <w:t>dhe</w:t>
      </w:r>
      <w:r w:rsidRPr="00E759BF">
        <w:rPr>
          <w:rFonts w:ascii="Garamond" w:hAnsi="Garamond" w:cs="Times New Roman"/>
          <w:bCs/>
          <w:color w:val="000000" w:themeColor="text1"/>
          <w:sz w:val="24"/>
          <w:szCs w:val="24"/>
        </w:rPr>
        <w:t xml:space="preserve"> </w:t>
      </w:r>
      <w:r w:rsidR="005327ED" w:rsidRPr="00E759BF">
        <w:rPr>
          <w:rFonts w:ascii="Garamond" w:hAnsi="Garamond" w:cs="Times New Roman"/>
          <w:bCs/>
          <w:color w:val="000000" w:themeColor="text1"/>
          <w:sz w:val="24"/>
          <w:szCs w:val="24"/>
        </w:rPr>
        <w:t xml:space="preserve">pika </w:t>
      </w:r>
      <w:r w:rsidRPr="00E759BF">
        <w:rPr>
          <w:rFonts w:ascii="Garamond" w:hAnsi="Garamond" w:cs="Times New Roman"/>
          <w:bCs/>
          <w:color w:val="000000" w:themeColor="text1"/>
          <w:sz w:val="24"/>
          <w:szCs w:val="24"/>
        </w:rPr>
        <w:t>5</w:t>
      </w:r>
      <w:r w:rsidR="005327ED" w:rsidRPr="00E759BF">
        <w:rPr>
          <w:rFonts w:ascii="Garamond" w:hAnsi="Garamond" w:cs="Times New Roman"/>
          <w:bCs/>
          <w:color w:val="000000" w:themeColor="text1"/>
          <w:sz w:val="24"/>
          <w:szCs w:val="24"/>
        </w:rPr>
        <w:t>; nenit</w:t>
      </w:r>
      <w:r w:rsidRPr="00E759BF">
        <w:rPr>
          <w:rFonts w:ascii="Garamond" w:hAnsi="Garamond" w:cs="Times New Roman"/>
          <w:bCs/>
          <w:color w:val="000000" w:themeColor="text1"/>
          <w:sz w:val="24"/>
          <w:szCs w:val="24"/>
        </w:rPr>
        <w:t xml:space="preserve"> 27, pika 1, shkronja </w:t>
      </w:r>
      <w:r w:rsidR="005327ED" w:rsidRPr="00E759BF">
        <w:rPr>
          <w:rFonts w:ascii="Garamond" w:hAnsi="Garamond" w:cs="Times New Roman"/>
          <w:bCs/>
          <w:color w:val="000000" w:themeColor="text1"/>
          <w:sz w:val="24"/>
          <w:szCs w:val="24"/>
        </w:rPr>
        <w:t>“</w:t>
      </w:r>
      <w:r w:rsidRPr="00E759BF">
        <w:rPr>
          <w:rFonts w:ascii="Garamond" w:hAnsi="Garamond" w:cs="Times New Roman"/>
          <w:bCs/>
          <w:color w:val="000000" w:themeColor="text1"/>
          <w:sz w:val="24"/>
          <w:szCs w:val="24"/>
        </w:rPr>
        <w:t>d</w:t>
      </w:r>
      <w:r w:rsidR="005327ED" w:rsidRPr="00E759BF">
        <w:rPr>
          <w:rFonts w:ascii="Garamond" w:hAnsi="Garamond" w:cs="Times New Roman"/>
          <w:bCs/>
          <w:color w:val="000000" w:themeColor="text1"/>
          <w:sz w:val="24"/>
          <w:szCs w:val="24"/>
        </w:rPr>
        <w:t>”</w:t>
      </w:r>
      <w:r w:rsidRPr="00E759BF">
        <w:rPr>
          <w:rFonts w:ascii="Garamond" w:hAnsi="Garamond" w:cs="Times New Roman"/>
          <w:bCs/>
          <w:color w:val="000000" w:themeColor="text1"/>
          <w:sz w:val="24"/>
          <w:szCs w:val="24"/>
        </w:rPr>
        <w:t>, dhe</w:t>
      </w:r>
      <w:r w:rsidR="005327ED" w:rsidRPr="00E759BF">
        <w:rPr>
          <w:rFonts w:ascii="Garamond" w:hAnsi="Garamond" w:cs="Times New Roman"/>
          <w:bCs/>
          <w:color w:val="000000" w:themeColor="text1"/>
          <w:sz w:val="24"/>
          <w:szCs w:val="24"/>
        </w:rPr>
        <w:t xml:space="preserve"> nenit</w:t>
      </w:r>
      <w:r w:rsidRPr="00E759BF">
        <w:rPr>
          <w:rFonts w:ascii="Garamond" w:hAnsi="Garamond" w:cs="Times New Roman"/>
          <w:bCs/>
          <w:color w:val="000000" w:themeColor="text1"/>
          <w:sz w:val="24"/>
          <w:szCs w:val="24"/>
        </w:rPr>
        <w:t xml:space="preserve"> 36, pika 8, të këtij ligji</w:t>
      </w:r>
      <w:r w:rsidR="00650DF2" w:rsidRPr="00E759BF">
        <w:rPr>
          <w:rFonts w:ascii="Garamond" w:hAnsi="Garamond" w:cs="Times New Roman"/>
          <w:bCs/>
          <w:color w:val="000000" w:themeColor="text1"/>
          <w:sz w:val="24"/>
          <w:szCs w:val="24"/>
        </w:rPr>
        <w:t xml:space="preserve">. </w:t>
      </w:r>
    </w:p>
    <w:p w14:paraId="638A98C4"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571383FF"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39</w:t>
      </w:r>
    </w:p>
    <w:p w14:paraId="22BBC3F3"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Shfuqizime</w:t>
      </w:r>
    </w:p>
    <w:p w14:paraId="185913DA"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2C5B4C1E"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Ligji nr.</w:t>
      </w:r>
      <w:r w:rsidR="00E14058" w:rsidRPr="00E759BF">
        <w:rPr>
          <w:rFonts w:ascii="Garamond" w:hAnsi="Garamond" w:cs="Times New Roman"/>
          <w:bCs/>
          <w:color w:val="000000" w:themeColor="text1"/>
          <w:sz w:val="24"/>
          <w:szCs w:val="24"/>
        </w:rPr>
        <w:t xml:space="preserve"> 112/2013</w:t>
      </w:r>
      <w:r w:rsidRPr="00E759BF">
        <w:rPr>
          <w:rFonts w:ascii="Garamond" w:hAnsi="Garamond" w:cs="Times New Roman"/>
          <w:bCs/>
          <w:color w:val="000000" w:themeColor="text1"/>
          <w:sz w:val="24"/>
          <w:szCs w:val="24"/>
        </w:rPr>
        <w:t xml:space="preserve"> “Për dekoratat, titujt e nderit, medaljet dhe titujt vendorë të nderit në Republikën e Shqipërisë”, të ndryshuar, ligji nr.</w:t>
      </w:r>
      <w:r w:rsidR="00E14058" w:rsidRPr="00E759BF">
        <w:rPr>
          <w:rFonts w:ascii="Garamond" w:hAnsi="Garamond" w:cs="Times New Roman"/>
          <w:bCs/>
          <w:color w:val="000000" w:themeColor="text1"/>
          <w:sz w:val="24"/>
          <w:szCs w:val="24"/>
        </w:rPr>
        <w:t xml:space="preserve"> 9/2015 </w:t>
      </w:r>
      <w:r w:rsidRPr="00E759BF">
        <w:rPr>
          <w:rFonts w:ascii="Garamond" w:hAnsi="Garamond" w:cs="Times New Roman"/>
          <w:bCs/>
          <w:color w:val="000000" w:themeColor="text1"/>
          <w:sz w:val="24"/>
          <w:szCs w:val="24"/>
        </w:rPr>
        <w:t>“Për medaljet në Forcat e Armatosura të Republikës së Shqipërisë”, si dhe aktet e tjera ligjore e nënligjore, që bien në kundërshtim me këtë ligj, shfuqizohen me ngritjen</w:t>
      </w:r>
      <w:r w:rsidR="00735B33" w:rsidRPr="00E759BF">
        <w:rPr>
          <w:rFonts w:ascii="Garamond" w:hAnsi="Garamond" w:cs="Times New Roman"/>
          <w:bCs/>
          <w:color w:val="000000" w:themeColor="text1"/>
          <w:sz w:val="24"/>
          <w:szCs w:val="24"/>
        </w:rPr>
        <w:t xml:space="preserve"> dhe funksionimin e Kancelarisë</w:t>
      </w:r>
      <w:r w:rsidRPr="00E759BF">
        <w:rPr>
          <w:rFonts w:ascii="Garamond" w:hAnsi="Garamond" w:cs="Times New Roman"/>
          <w:bCs/>
          <w:color w:val="000000" w:themeColor="text1"/>
          <w:sz w:val="24"/>
          <w:szCs w:val="24"/>
        </w:rPr>
        <w:t xml:space="preserve"> sipas këtij ligji. </w:t>
      </w:r>
    </w:p>
    <w:p w14:paraId="4583DE09"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6EE9CF84"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40</w:t>
      </w:r>
    </w:p>
    <w:p w14:paraId="1ACAE966"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Dispozita kalimtare</w:t>
      </w:r>
    </w:p>
    <w:p w14:paraId="7568BE00"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p>
    <w:p w14:paraId="4E4DFEEF" w14:textId="77777777" w:rsidR="00650DF2" w:rsidRPr="00E759BF" w:rsidRDefault="00E14058"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1. </w:t>
      </w:r>
      <w:r w:rsidR="00650DF2" w:rsidRPr="00E759BF">
        <w:rPr>
          <w:rFonts w:ascii="Garamond" w:hAnsi="Garamond" w:cs="Times New Roman"/>
          <w:bCs/>
          <w:color w:val="000000" w:themeColor="text1"/>
          <w:sz w:val="24"/>
          <w:szCs w:val="24"/>
        </w:rPr>
        <w:t>Dekoratat e dhëna përpara hyrjes në fuqi të këtij ligji njihen dhe mbahen sipas motivacionit e kushteve me të cilat janë dhënë.</w:t>
      </w:r>
    </w:p>
    <w:p w14:paraId="2139F742" w14:textId="77777777" w:rsidR="005D7D69"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2. Heqja e dekoratave bëhet sipas përcaktimeve të këtij ligji. </w:t>
      </w:r>
    </w:p>
    <w:p w14:paraId="47CF700C" w14:textId="77777777" w:rsidR="005D7D69" w:rsidRPr="00E759BF" w:rsidRDefault="005D7D69" w:rsidP="00E759BF">
      <w:pPr>
        <w:spacing w:after="0" w:line="240" w:lineRule="auto"/>
        <w:ind w:firstLine="284"/>
        <w:jc w:val="center"/>
        <w:rPr>
          <w:rFonts w:ascii="Garamond" w:hAnsi="Garamond" w:cs="Times New Roman"/>
          <w:bCs/>
          <w:color w:val="000000" w:themeColor="text1"/>
          <w:sz w:val="24"/>
          <w:szCs w:val="24"/>
        </w:rPr>
      </w:pPr>
    </w:p>
    <w:p w14:paraId="7C0A6ABA"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Neni 41</w:t>
      </w:r>
    </w:p>
    <w:p w14:paraId="36AD50C4" w14:textId="77777777" w:rsidR="00650DF2" w:rsidRPr="00E759BF" w:rsidRDefault="00650DF2" w:rsidP="00E759BF">
      <w:pPr>
        <w:spacing w:after="0" w:line="240" w:lineRule="auto"/>
        <w:ind w:firstLine="284"/>
        <w:jc w:val="center"/>
        <w:rPr>
          <w:rFonts w:ascii="Garamond" w:hAnsi="Garamond" w:cs="Times New Roman"/>
          <w:b/>
          <w:bCs/>
          <w:color w:val="000000" w:themeColor="text1"/>
          <w:sz w:val="24"/>
          <w:szCs w:val="24"/>
        </w:rPr>
      </w:pPr>
      <w:r w:rsidRPr="00E759BF">
        <w:rPr>
          <w:rFonts w:ascii="Garamond" w:hAnsi="Garamond" w:cs="Times New Roman"/>
          <w:b/>
          <w:bCs/>
          <w:color w:val="000000" w:themeColor="text1"/>
          <w:sz w:val="24"/>
          <w:szCs w:val="24"/>
        </w:rPr>
        <w:t>Hyrja në fuqi</w:t>
      </w:r>
    </w:p>
    <w:p w14:paraId="320037F6" w14:textId="77777777" w:rsidR="00650DF2" w:rsidRPr="00E759BF" w:rsidRDefault="00650DF2" w:rsidP="00E759BF">
      <w:pPr>
        <w:spacing w:after="0" w:line="240" w:lineRule="auto"/>
        <w:ind w:firstLine="284"/>
        <w:jc w:val="center"/>
        <w:rPr>
          <w:rFonts w:ascii="Garamond" w:hAnsi="Garamond" w:cs="Times New Roman"/>
          <w:bCs/>
          <w:color w:val="000000" w:themeColor="text1"/>
          <w:sz w:val="24"/>
          <w:szCs w:val="24"/>
        </w:rPr>
      </w:pPr>
    </w:p>
    <w:p w14:paraId="4D6F9A27" w14:textId="77777777" w:rsidR="00650DF2" w:rsidRPr="00E759BF" w:rsidRDefault="00650DF2"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Ky ligj hyn </w:t>
      </w:r>
      <w:r w:rsidR="00E14058" w:rsidRPr="00E759BF">
        <w:rPr>
          <w:rFonts w:ascii="Garamond" w:hAnsi="Garamond" w:cs="Times New Roman"/>
          <w:bCs/>
          <w:color w:val="000000" w:themeColor="text1"/>
          <w:sz w:val="24"/>
          <w:szCs w:val="24"/>
        </w:rPr>
        <w:t>në fuqi 15 ditë pas botimit në Fletoren Zyrtare</w:t>
      </w:r>
      <w:r w:rsidRPr="00E759BF">
        <w:rPr>
          <w:rFonts w:ascii="Garamond" w:hAnsi="Garamond" w:cs="Times New Roman"/>
          <w:bCs/>
          <w:color w:val="000000" w:themeColor="text1"/>
          <w:sz w:val="24"/>
          <w:szCs w:val="24"/>
        </w:rPr>
        <w:t>.</w:t>
      </w:r>
    </w:p>
    <w:p w14:paraId="4D79B670" w14:textId="77777777" w:rsidR="005D7D69" w:rsidRPr="00E759BF" w:rsidRDefault="005D7D69" w:rsidP="00E759BF">
      <w:pPr>
        <w:spacing w:after="0" w:line="240" w:lineRule="auto"/>
        <w:ind w:firstLine="284"/>
        <w:jc w:val="both"/>
        <w:rPr>
          <w:rFonts w:ascii="Garamond" w:hAnsi="Garamond" w:cs="Times New Roman"/>
          <w:bCs/>
          <w:color w:val="000000" w:themeColor="text1"/>
          <w:sz w:val="24"/>
          <w:szCs w:val="24"/>
        </w:rPr>
      </w:pPr>
    </w:p>
    <w:p w14:paraId="5158D295" w14:textId="471E9EB8" w:rsidR="00976A3C" w:rsidRPr="00E759BF" w:rsidRDefault="00976A3C" w:rsidP="00E759BF">
      <w:pPr>
        <w:spacing w:after="0" w:line="240" w:lineRule="auto"/>
        <w:ind w:firstLine="284"/>
        <w:jc w:val="both"/>
        <w:rPr>
          <w:rFonts w:ascii="Garamond" w:hAnsi="Garamond" w:cs="Times New Roman"/>
          <w:bCs/>
          <w:color w:val="000000" w:themeColor="text1"/>
          <w:sz w:val="24"/>
          <w:szCs w:val="24"/>
        </w:rPr>
      </w:pPr>
      <w:r w:rsidRPr="00E759BF">
        <w:rPr>
          <w:rFonts w:ascii="Garamond" w:hAnsi="Garamond" w:cs="Times New Roman"/>
          <w:bCs/>
          <w:color w:val="000000" w:themeColor="text1"/>
          <w:sz w:val="24"/>
          <w:szCs w:val="24"/>
        </w:rPr>
        <w:t xml:space="preserve">Miratuar në datën </w:t>
      </w:r>
      <w:r w:rsidR="004D3BB7" w:rsidRPr="00E759BF">
        <w:rPr>
          <w:rFonts w:ascii="Garamond" w:hAnsi="Garamond" w:cs="Times New Roman"/>
          <w:bCs/>
          <w:color w:val="000000" w:themeColor="text1"/>
          <w:sz w:val="24"/>
          <w:szCs w:val="24"/>
        </w:rPr>
        <w:t>8.</w:t>
      </w:r>
      <w:r w:rsidR="007420F7" w:rsidRPr="00E759BF">
        <w:rPr>
          <w:rFonts w:ascii="Garamond" w:hAnsi="Garamond" w:cs="Times New Roman"/>
          <w:bCs/>
          <w:color w:val="000000" w:themeColor="text1"/>
          <w:sz w:val="24"/>
          <w:szCs w:val="24"/>
        </w:rPr>
        <w:t>2</w:t>
      </w:r>
      <w:r w:rsidR="00146D52" w:rsidRPr="00E759BF">
        <w:rPr>
          <w:rFonts w:ascii="Garamond" w:hAnsi="Garamond" w:cs="Times New Roman"/>
          <w:bCs/>
          <w:color w:val="000000" w:themeColor="text1"/>
          <w:sz w:val="24"/>
          <w:szCs w:val="24"/>
        </w:rPr>
        <w:t>.</w:t>
      </w:r>
      <w:r w:rsidR="004D3BB7" w:rsidRPr="00E759BF">
        <w:rPr>
          <w:rFonts w:ascii="Garamond" w:hAnsi="Garamond" w:cs="Times New Roman"/>
          <w:bCs/>
          <w:color w:val="000000" w:themeColor="text1"/>
          <w:sz w:val="24"/>
          <w:szCs w:val="24"/>
        </w:rPr>
        <w:t>2024</w:t>
      </w:r>
      <w:r w:rsidR="003A77CC">
        <w:rPr>
          <w:rFonts w:ascii="Garamond" w:hAnsi="Garamond" w:cs="Times New Roman"/>
          <w:bCs/>
          <w:color w:val="000000" w:themeColor="text1"/>
          <w:sz w:val="24"/>
          <w:szCs w:val="24"/>
        </w:rPr>
        <w:t>.</w:t>
      </w:r>
    </w:p>
    <w:p w14:paraId="57938D8C" w14:textId="77777777" w:rsidR="0052203F" w:rsidRDefault="0052203F" w:rsidP="00E759BF">
      <w:pPr>
        <w:spacing w:after="0" w:line="240" w:lineRule="auto"/>
        <w:ind w:firstLine="284"/>
        <w:rPr>
          <w:rFonts w:ascii="Garamond" w:eastAsia="Times New Roman" w:hAnsi="Garamond" w:cs="Times New Roman"/>
          <w:color w:val="000000" w:themeColor="text1"/>
          <w:sz w:val="24"/>
          <w:szCs w:val="24"/>
        </w:rPr>
      </w:pPr>
    </w:p>
    <w:p w14:paraId="40E10165" w14:textId="12FF5F87" w:rsidR="00321DF4" w:rsidRDefault="00321DF4" w:rsidP="00321DF4">
      <w:pPr>
        <w:spacing w:after="0" w:line="240" w:lineRule="auto"/>
        <w:ind w:firstLine="284"/>
        <w:jc w:val="right"/>
        <w:rPr>
          <w:rFonts w:ascii="Garamond" w:eastAsia="Times New Roman" w:hAnsi="Garamond" w:cs="Times New Roman"/>
          <w:color w:val="000000" w:themeColor="text1"/>
          <w:sz w:val="24"/>
          <w:szCs w:val="24"/>
        </w:rPr>
      </w:pPr>
      <w:r>
        <w:rPr>
          <w:rFonts w:ascii="Garamond" w:eastAsia="Times New Roman" w:hAnsi="Garamond" w:cs="Times New Roman"/>
          <w:color w:val="000000" w:themeColor="text1"/>
          <w:sz w:val="24"/>
          <w:szCs w:val="24"/>
        </w:rPr>
        <w:t>KRYETARE</w:t>
      </w:r>
    </w:p>
    <w:p w14:paraId="6A007DBB" w14:textId="7BE6A06C" w:rsidR="00321DF4" w:rsidRPr="00321DF4" w:rsidRDefault="00321DF4" w:rsidP="00321DF4">
      <w:pPr>
        <w:spacing w:after="0" w:line="240" w:lineRule="auto"/>
        <w:ind w:firstLine="284"/>
        <w:jc w:val="right"/>
        <w:rPr>
          <w:rFonts w:ascii="Garamond" w:eastAsia="Times New Roman" w:hAnsi="Garamond" w:cs="Times New Roman"/>
          <w:b/>
          <w:color w:val="000000" w:themeColor="text1"/>
          <w:sz w:val="24"/>
          <w:szCs w:val="24"/>
        </w:rPr>
      </w:pPr>
      <w:bookmarkStart w:id="0" w:name="_GoBack"/>
      <w:bookmarkEnd w:id="0"/>
      <w:r w:rsidRPr="00321DF4">
        <w:rPr>
          <w:rFonts w:ascii="Garamond" w:eastAsia="Times New Roman" w:hAnsi="Garamond" w:cs="Times New Roman"/>
          <w:b/>
          <w:color w:val="000000" w:themeColor="text1"/>
          <w:sz w:val="24"/>
          <w:szCs w:val="24"/>
        </w:rPr>
        <w:t>Lindita Nikolla</w:t>
      </w:r>
    </w:p>
    <w:sectPr w:rsidR="00321DF4" w:rsidRPr="00321DF4" w:rsidSect="006C6E62">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9AA43" w14:textId="77777777" w:rsidR="00C53DFF" w:rsidRDefault="00C53DFF" w:rsidP="00420682">
      <w:pPr>
        <w:spacing w:after="0" w:line="240" w:lineRule="auto"/>
      </w:pPr>
      <w:r>
        <w:separator/>
      </w:r>
    </w:p>
  </w:endnote>
  <w:endnote w:type="continuationSeparator" w:id="0">
    <w:p w14:paraId="2E502898" w14:textId="77777777" w:rsidR="00C53DFF" w:rsidRDefault="00C53DFF" w:rsidP="00420682">
      <w:pPr>
        <w:spacing w:after="0" w:line="240" w:lineRule="auto"/>
      </w:pPr>
      <w:r>
        <w:continuationSeparator/>
      </w:r>
    </w:p>
  </w:endnote>
  <w:endnote w:type="continuationNotice" w:id="1">
    <w:p w14:paraId="23C57178" w14:textId="77777777" w:rsidR="00C53DFF" w:rsidRDefault="00C53D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082417"/>
      <w:docPartObj>
        <w:docPartGallery w:val="Page Numbers (Bottom of Page)"/>
        <w:docPartUnique/>
      </w:docPartObj>
    </w:sdtPr>
    <w:sdtEndPr>
      <w:rPr>
        <w:rFonts w:ascii="Times New Roman" w:hAnsi="Times New Roman" w:cs="Times New Roman"/>
        <w:noProof/>
        <w:sz w:val="24"/>
        <w:szCs w:val="24"/>
      </w:rPr>
    </w:sdtEndPr>
    <w:sdtContent>
      <w:p w14:paraId="0270237A" w14:textId="77777777" w:rsidR="00C53DFF" w:rsidRPr="006C6E62" w:rsidRDefault="00C53DFF">
        <w:pPr>
          <w:pStyle w:val="Footer"/>
          <w:jc w:val="center"/>
          <w:rPr>
            <w:rFonts w:ascii="Times New Roman" w:hAnsi="Times New Roman" w:cs="Times New Roman"/>
            <w:sz w:val="24"/>
            <w:szCs w:val="24"/>
          </w:rPr>
        </w:pPr>
        <w:r w:rsidRPr="006C6E62">
          <w:rPr>
            <w:rFonts w:ascii="Times New Roman" w:hAnsi="Times New Roman" w:cs="Times New Roman"/>
            <w:sz w:val="24"/>
            <w:szCs w:val="24"/>
          </w:rPr>
          <w:fldChar w:fldCharType="begin"/>
        </w:r>
        <w:r w:rsidRPr="006C6E62">
          <w:rPr>
            <w:rFonts w:ascii="Times New Roman" w:hAnsi="Times New Roman" w:cs="Times New Roman"/>
            <w:sz w:val="24"/>
            <w:szCs w:val="24"/>
          </w:rPr>
          <w:instrText xml:space="preserve"> PAGE   \* MERGEFORMAT </w:instrText>
        </w:r>
        <w:r w:rsidRPr="006C6E62">
          <w:rPr>
            <w:rFonts w:ascii="Times New Roman" w:hAnsi="Times New Roman" w:cs="Times New Roman"/>
            <w:sz w:val="24"/>
            <w:szCs w:val="24"/>
          </w:rPr>
          <w:fldChar w:fldCharType="separate"/>
        </w:r>
        <w:r w:rsidR="00321DF4">
          <w:rPr>
            <w:rFonts w:ascii="Times New Roman" w:hAnsi="Times New Roman" w:cs="Times New Roman"/>
            <w:noProof/>
            <w:sz w:val="24"/>
            <w:szCs w:val="24"/>
          </w:rPr>
          <w:t>14</w:t>
        </w:r>
        <w:r w:rsidRPr="006C6E62">
          <w:rPr>
            <w:rFonts w:ascii="Times New Roman" w:hAnsi="Times New Roman" w:cs="Times New Roman"/>
            <w:noProof/>
            <w:sz w:val="24"/>
            <w:szCs w:val="24"/>
          </w:rPr>
          <w:fldChar w:fldCharType="end"/>
        </w:r>
      </w:p>
    </w:sdtContent>
  </w:sdt>
  <w:p w14:paraId="230DA59C" w14:textId="77777777" w:rsidR="00C53DFF" w:rsidRDefault="00C53D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7A644" w14:textId="77777777" w:rsidR="00C53DFF" w:rsidRDefault="00C53DFF" w:rsidP="00420682">
      <w:pPr>
        <w:spacing w:after="0" w:line="240" w:lineRule="auto"/>
      </w:pPr>
      <w:r>
        <w:separator/>
      </w:r>
    </w:p>
  </w:footnote>
  <w:footnote w:type="continuationSeparator" w:id="0">
    <w:p w14:paraId="151F7CF3" w14:textId="77777777" w:rsidR="00C53DFF" w:rsidRDefault="00C53DFF" w:rsidP="00420682">
      <w:pPr>
        <w:spacing w:after="0" w:line="240" w:lineRule="auto"/>
      </w:pPr>
      <w:r>
        <w:continuationSeparator/>
      </w:r>
    </w:p>
  </w:footnote>
  <w:footnote w:type="continuationNotice" w:id="1">
    <w:p w14:paraId="21C41510" w14:textId="77777777" w:rsidR="00C53DFF" w:rsidRDefault="00C53DF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571FC"/>
    <w:multiLevelType w:val="hybridMultilevel"/>
    <w:tmpl w:val="F6326274"/>
    <w:lvl w:ilvl="0" w:tplc="74E26806">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2637"/>
    <w:rsid w:val="00026B09"/>
    <w:rsid w:val="00043C57"/>
    <w:rsid w:val="00055AB5"/>
    <w:rsid w:val="00060376"/>
    <w:rsid w:val="00072080"/>
    <w:rsid w:val="000765C2"/>
    <w:rsid w:val="00087E9F"/>
    <w:rsid w:val="00092863"/>
    <w:rsid w:val="00096985"/>
    <w:rsid w:val="000A3B4D"/>
    <w:rsid w:val="000A5ABD"/>
    <w:rsid w:val="000D199E"/>
    <w:rsid w:val="000E58A6"/>
    <w:rsid w:val="000E5BA6"/>
    <w:rsid w:val="000F4733"/>
    <w:rsid w:val="00106F6D"/>
    <w:rsid w:val="001243BF"/>
    <w:rsid w:val="0012550D"/>
    <w:rsid w:val="00135A36"/>
    <w:rsid w:val="00146D52"/>
    <w:rsid w:val="001512EF"/>
    <w:rsid w:val="00153CC5"/>
    <w:rsid w:val="00155BCF"/>
    <w:rsid w:val="00166898"/>
    <w:rsid w:val="00167D1D"/>
    <w:rsid w:val="001721B6"/>
    <w:rsid w:val="00176471"/>
    <w:rsid w:val="00177338"/>
    <w:rsid w:val="001816AF"/>
    <w:rsid w:val="0018184D"/>
    <w:rsid w:val="001942D4"/>
    <w:rsid w:val="00196685"/>
    <w:rsid w:val="001B796E"/>
    <w:rsid w:val="001C0806"/>
    <w:rsid w:val="001C445C"/>
    <w:rsid w:val="001C5CDE"/>
    <w:rsid w:val="001C6A0A"/>
    <w:rsid w:val="001C7EC0"/>
    <w:rsid w:val="001D2895"/>
    <w:rsid w:val="001F0217"/>
    <w:rsid w:val="001F194A"/>
    <w:rsid w:val="001F78C3"/>
    <w:rsid w:val="002009A1"/>
    <w:rsid w:val="0020160E"/>
    <w:rsid w:val="0020170B"/>
    <w:rsid w:val="0020507F"/>
    <w:rsid w:val="00213234"/>
    <w:rsid w:val="00214854"/>
    <w:rsid w:val="0021715D"/>
    <w:rsid w:val="00224329"/>
    <w:rsid w:val="00233280"/>
    <w:rsid w:val="00234BD8"/>
    <w:rsid w:val="00236A8C"/>
    <w:rsid w:val="0024206A"/>
    <w:rsid w:val="00243B60"/>
    <w:rsid w:val="00266C06"/>
    <w:rsid w:val="002753F6"/>
    <w:rsid w:val="00277ED2"/>
    <w:rsid w:val="002A47D7"/>
    <w:rsid w:val="002A492E"/>
    <w:rsid w:val="002B4A2A"/>
    <w:rsid w:val="002D4046"/>
    <w:rsid w:val="002F5953"/>
    <w:rsid w:val="002F5F81"/>
    <w:rsid w:val="003168B3"/>
    <w:rsid w:val="00321DF4"/>
    <w:rsid w:val="003303F1"/>
    <w:rsid w:val="003762CE"/>
    <w:rsid w:val="0038331D"/>
    <w:rsid w:val="00397541"/>
    <w:rsid w:val="003A38DC"/>
    <w:rsid w:val="003A63A5"/>
    <w:rsid w:val="003A77CC"/>
    <w:rsid w:val="003A7831"/>
    <w:rsid w:val="003B7168"/>
    <w:rsid w:val="003C48FF"/>
    <w:rsid w:val="003F29A8"/>
    <w:rsid w:val="0040104A"/>
    <w:rsid w:val="0041300C"/>
    <w:rsid w:val="0041738F"/>
    <w:rsid w:val="00420682"/>
    <w:rsid w:val="00425DF4"/>
    <w:rsid w:val="00433BCD"/>
    <w:rsid w:val="00445610"/>
    <w:rsid w:val="00455BBA"/>
    <w:rsid w:val="00460BC4"/>
    <w:rsid w:val="004647DB"/>
    <w:rsid w:val="00477804"/>
    <w:rsid w:val="004A5884"/>
    <w:rsid w:val="004A5DE6"/>
    <w:rsid w:val="004B12D2"/>
    <w:rsid w:val="004B6ED9"/>
    <w:rsid w:val="004C2DFD"/>
    <w:rsid w:val="004D0025"/>
    <w:rsid w:val="004D3BB7"/>
    <w:rsid w:val="004E62D6"/>
    <w:rsid w:val="004E7290"/>
    <w:rsid w:val="004E7E53"/>
    <w:rsid w:val="004F447A"/>
    <w:rsid w:val="004F7030"/>
    <w:rsid w:val="005201B5"/>
    <w:rsid w:val="0052203F"/>
    <w:rsid w:val="00522FFB"/>
    <w:rsid w:val="00531154"/>
    <w:rsid w:val="00531970"/>
    <w:rsid w:val="00531A97"/>
    <w:rsid w:val="005327ED"/>
    <w:rsid w:val="00542102"/>
    <w:rsid w:val="00550FA3"/>
    <w:rsid w:val="00552396"/>
    <w:rsid w:val="0055575B"/>
    <w:rsid w:val="005725A3"/>
    <w:rsid w:val="005726F2"/>
    <w:rsid w:val="00573EE3"/>
    <w:rsid w:val="005767F6"/>
    <w:rsid w:val="00591503"/>
    <w:rsid w:val="0059248B"/>
    <w:rsid w:val="0059342C"/>
    <w:rsid w:val="005A7379"/>
    <w:rsid w:val="005B6E3F"/>
    <w:rsid w:val="005D7D69"/>
    <w:rsid w:val="0060535D"/>
    <w:rsid w:val="00606E1E"/>
    <w:rsid w:val="0062077A"/>
    <w:rsid w:val="00621A17"/>
    <w:rsid w:val="006268CC"/>
    <w:rsid w:val="006465EF"/>
    <w:rsid w:val="00646924"/>
    <w:rsid w:val="00650DF2"/>
    <w:rsid w:val="00654C09"/>
    <w:rsid w:val="00663243"/>
    <w:rsid w:val="0067406E"/>
    <w:rsid w:val="00677D64"/>
    <w:rsid w:val="00677E6C"/>
    <w:rsid w:val="006A02A6"/>
    <w:rsid w:val="006C59BD"/>
    <w:rsid w:val="006C6E62"/>
    <w:rsid w:val="006D3882"/>
    <w:rsid w:val="006E0825"/>
    <w:rsid w:val="006F21ED"/>
    <w:rsid w:val="006F4D55"/>
    <w:rsid w:val="0070044E"/>
    <w:rsid w:val="007167F5"/>
    <w:rsid w:val="00726525"/>
    <w:rsid w:val="0073030B"/>
    <w:rsid w:val="00735B33"/>
    <w:rsid w:val="00736DC8"/>
    <w:rsid w:val="00737A2D"/>
    <w:rsid w:val="007403CF"/>
    <w:rsid w:val="007420F7"/>
    <w:rsid w:val="00742442"/>
    <w:rsid w:val="007654B3"/>
    <w:rsid w:val="00770FAD"/>
    <w:rsid w:val="00772C08"/>
    <w:rsid w:val="00774741"/>
    <w:rsid w:val="007A2E0E"/>
    <w:rsid w:val="007C083E"/>
    <w:rsid w:val="007D6440"/>
    <w:rsid w:val="007D71A4"/>
    <w:rsid w:val="007D742E"/>
    <w:rsid w:val="007E2515"/>
    <w:rsid w:val="007E39C5"/>
    <w:rsid w:val="007F100A"/>
    <w:rsid w:val="00811138"/>
    <w:rsid w:val="0081704C"/>
    <w:rsid w:val="00822B15"/>
    <w:rsid w:val="00840462"/>
    <w:rsid w:val="008420C3"/>
    <w:rsid w:val="00842127"/>
    <w:rsid w:val="0085472C"/>
    <w:rsid w:val="008620E4"/>
    <w:rsid w:val="0086360A"/>
    <w:rsid w:val="008720AB"/>
    <w:rsid w:val="0087264B"/>
    <w:rsid w:val="008914C1"/>
    <w:rsid w:val="0089188A"/>
    <w:rsid w:val="00892C77"/>
    <w:rsid w:val="00892FCF"/>
    <w:rsid w:val="008A1646"/>
    <w:rsid w:val="008A16FB"/>
    <w:rsid w:val="008B2EAA"/>
    <w:rsid w:val="008C15C7"/>
    <w:rsid w:val="008C5C68"/>
    <w:rsid w:val="008D12D7"/>
    <w:rsid w:val="008E1EB1"/>
    <w:rsid w:val="008F5A49"/>
    <w:rsid w:val="00900D7B"/>
    <w:rsid w:val="009071EF"/>
    <w:rsid w:val="0091014E"/>
    <w:rsid w:val="009104DF"/>
    <w:rsid w:val="009157FD"/>
    <w:rsid w:val="00937A4E"/>
    <w:rsid w:val="00940CC6"/>
    <w:rsid w:val="00957A39"/>
    <w:rsid w:val="0096336C"/>
    <w:rsid w:val="00970D95"/>
    <w:rsid w:val="00973886"/>
    <w:rsid w:val="00974717"/>
    <w:rsid w:val="00976A3C"/>
    <w:rsid w:val="00991D86"/>
    <w:rsid w:val="0099741A"/>
    <w:rsid w:val="009A6F98"/>
    <w:rsid w:val="009C116C"/>
    <w:rsid w:val="00A06D12"/>
    <w:rsid w:val="00A15DE9"/>
    <w:rsid w:val="00A27C1F"/>
    <w:rsid w:val="00A34D9D"/>
    <w:rsid w:val="00A3610B"/>
    <w:rsid w:val="00A431DD"/>
    <w:rsid w:val="00A532BE"/>
    <w:rsid w:val="00A645A6"/>
    <w:rsid w:val="00A6706E"/>
    <w:rsid w:val="00A97B73"/>
    <w:rsid w:val="00AA32E0"/>
    <w:rsid w:val="00AA5BCF"/>
    <w:rsid w:val="00AA6301"/>
    <w:rsid w:val="00AB0D2D"/>
    <w:rsid w:val="00AC2686"/>
    <w:rsid w:val="00AF0CE9"/>
    <w:rsid w:val="00AF4869"/>
    <w:rsid w:val="00B03A16"/>
    <w:rsid w:val="00B249B8"/>
    <w:rsid w:val="00B46B49"/>
    <w:rsid w:val="00B51F9D"/>
    <w:rsid w:val="00B54D96"/>
    <w:rsid w:val="00B6144E"/>
    <w:rsid w:val="00B6427E"/>
    <w:rsid w:val="00B67778"/>
    <w:rsid w:val="00B717F6"/>
    <w:rsid w:val="00B8668D"/>
    <w:rsid w:val="00BA1706"/>
    <w:rsid w:val="00BA5571"/>
    <w:rsid w:val="00BB15C8"/>
    <w:rsid w:val="00BC790B"/>
    <w:rsid w:val="00BD1599"/>
    <w:rsid w:val="00BD4611"/>
    <w:rsid w:val="00BD5D4F"/>
    <w:rsid w:val="00BE4E6A"/>
    <w:rsid w:val="00C10624"/>
    <w:rsid w:val="00C36741"/>
    <w:rsid w:val="00C4191B"/>
    <w:rsid w:val="00C446ED"/>
    <w:rsid w:val="00C5239D"/>
    <w:rsid w:val="00C524F1"/>
    <w:rsid w:val="00C53DFF"/>
    <w:rsid w:val="00C60CAD"/>
    <w:rsid w:val="00C6573D"/>
    <w:rsid w:val="00C751AA"/>
    <w:rsid w:val="00C90FD7"/>
    <w:rsid w:val="00C92C5B"/>
    <w:rsid w:val="00CA0828"/>
    <w:rsid w:val="00CB605F"/>
    <w:rsid w:val="00CC1FFB"/>
    <w:rsid w:val="00CC7CA2"/>
    <w:rsid w:val="00CF5B26"/>
    <w:rsid w:val="00D06639"/>
    <w:rsid w:val="00D13430"/>
    <w:rsid w:val="00D23C4B"/>
    <w:rsid w:val="00D41AD1"/>
    <w:rsid w:val="00D45AC2"/>
    <w:rsid w:val="00D60C6B"/>
    <w:rsid w:val="00D81E4D"/>
    <w:rsid w:val="00DA56D4"/>
    <w:rsid w:val="00DB09BF"/>
    <w:rsid w:val="00DC03DB"/>
    <w:rsid w:val="00DC0BDC"/>
    <w:rsid w:val="00DC1A98"/>
    <w:rsid w:val="00E14058"/>
    <w:rsid w:val="00E32B8C"/>
    <w:rsid w:val="00E35FBC"/>
    <w:rsid w:val="00E370B3"/>
    <w:rsid w:val="00E44B9D"/>
    <w:rsid w:val="00E452DA"/>
    <w:rsid w:val="00E6234F"/>
    <w:rsid w:val="00E6776F"/>
    <w:rsid w:val="00E72BC5"/>
    <w:rsid w:val="00E759BF"/>
    <w:rsid w:val="00E76B9D"/>
    <w:rsid w:val="00E84377"/>
    <w:rsid w:val="00EA7FD0"/>
    <w:rsid w:val="00EC55E7"/>
    <w:rsid w:val="00EC57E8"/>
    <w:rsid w:val="00ED41D8"/>
    <w:rsid w:val="00ED7D4B"/>
    <w:rsid w:val="00EE7E5D"/>
    <w:rsid w:val="00F07F7F"/>
    <w:rsid w:val="00F234B6"/>
    <w:rsid w:val="00F32C43"/>
    <w:rsid w:val="00F52125"/>
    <w:rsid w:val="00F537D2"/>
    <w:rsid w:val="00F630AC"/>
    <w:rsid w:val="00F814BA"/>
    <w:rsid w:val="00F84F9C"/>
    <w:rsid w:val="00F97690"/>
    <w:rsid w:val="00F97D8E"/>
    <w:rsid w:val="00FA0571"/>
    <w:rsid w:val="00FB5CED"/>
    <w:rsid w:val="00FC2B26"/>
    <w:rsid w:val="00FC345C"/>
    <w:rsid w:val="00FC484A"/>
    <w:rsid w:val="00FC631E"/>
    <w:rsid w:val="00FD4540"/>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0C3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9071EF"/>
    <w:pPr>
      <w:ind w:left="720"/>
      <w:contextualSpacing/>
    </w:pPr>
  </w:style>
  <w:style w:type="paragraph" w:styleId="Header">
    <w:name w:val="header"/>
    <w:basedOn w:val="Normal"/>
    <w:link w:val="HeaderChar"/>
    <w:uiPriority w:val="99"/>
    <w:unhideWhenUsed/>
    <w:rsid w:val="006C6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E62"/>
  </w:style>
  <w:style w:type="paragraph" w:styleId="Footer">
    <w:name w:val="footer"/>
    <w:basedOn w:val="Normal"/>
    <w:link w:val="FooterChar"/>
    <w:uiPriority w:val="99"/>
    <w:unhideWhenUsed/>
    <w:rsid w:val="006C6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C02A27AC76D4F9884BCD19B1E7B3B1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93</Nr_x002e__x0020_akti>
    <Data_x0020_e_x0020_Krijimit xmlns="0e656187-b300-4fb0-8bf4-3a50f872073c">2024-03-11T15:20:06Z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2024-03-11T00:00:00Z</Date_x0020_protokolli>
    <Titulli xmlns="0e656187-b300-4fb0-8bf4-3a50f872073c">Për dekoratat në Republikën e Shqipërisë</Titulli>
    <Modifikuesi xmlns="0e656187-b300-4fb0-8bf4-3a50f872073c">jorina.kryeziu</Modifikuesi>
    <Nr_x002e__x0020_prot_x0020_QBZ xmlns="0e656187-b300-4fb0-8bf4-3a50f872073c">472/1</Nr_x002e__x0020_prot_x0020_QBZ>
    <Data_x0020_e_x0020_Modifikimit xmlns="0e656187-b300-4fb0-8bf4-3a50f872073c">2024-03-12T08:58:49Z</Data_x0020_e_x0020_Modifikimit>
    <Dekretuar xmlns="0e656187-b300-4fb0-8bf4-3a50f872073c">false</Dekretuar>
    <Data xmlns="0e656187-b300-4fb0-8bf4-3a50f872073c">2024-02-08T00:00:00Z</Data>
    <Nr_x002e__x0020_protokolli_x0020_i_x0020_aktit xmlns="0e656187-b300-4fb0-8bf4-3a50f872073c">634/5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C02A27AC76D4F9884BCD19B1E7B3B1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21908-C6BB-4D55-A511-CBD4EF1DC37B}">
  <ds:schemaRefs>
    <ds:schemaRef ds:uri="http://schemas.microsoft.com/sharepoint/v3/contenttype/forms"/>
  </ds:schemaRefs>
</ds:datastoreItem>
</file>

<file path=customXml/itemProps2.xml><?xml version="1.0" encoding="utf-8"?>
<ds:datastoreItem xmlns:ds="http://schemas.openxmlformats.org/officeDocument/2006/customXml" ds:itemID="{D03F1476-313F-4A3B-9303-665B42E21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9C99DC5-669B-4972-AC36-B65656882EF2}">
  <ds:schemaRefs>
    <ds:schemaRef ds:uri="http://purl.org/dc/elements/1.1/"/>
    <ds:schemaRef ds:uri="http://schemas.microsoft.com/office/2006/documentManagement/types"/>
    <ds:schemaRef ds:uri="http://www.w3.org/XML/1998/namespace"/>
    <ds:schemaRef ds:uri="0e656187-b300-4fb0-8bf4-3a50f872073c"/>
    <ds:schemaRef ds:uri="http://schemas.microsoft.com/office/2006/metadata/properties"/>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4B34FDA4-E963-45FC-8EFF-42B4615EDD46}">
  <ds:schemaRefs>
    <ds:schemaRef ds:uri="http://schemas.microsoft.com/sharepoint/v3/contenttype/forms"/>
  </ds:schemaRefs>
</ds:datastoreItem>
</file>

<file path=customXml/itemProps5.xml><?xml version="1.0" encoding="utf-8"?>
<ds:datastoreItem xmlns:ds="http://schemas.openxmlformats.org/officeDocument/2006/customXml" ds:itemID="{7DFB332D-73DA-468B-8F02-478900CDF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9BFE75E-C3CE-451B-8521-32A83418B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5196</Words>
  <Characters>29621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Për dekoratat në Republikën e Shqipërisë</vt:lpstr>
    </vt:vector>
  </TitlesOfParts>
  <Company/>
  <LinksUpToDate>false</LinksUpToDate>
  <CharactersWithSpaces>34748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dekoratat në Republikën e Shqipërisë</dc:title>
  <dc:creator>gazmend.hanku</dc:creator>
  <cp:lastModifiedBy>Entela Suli</cp:lastModifiedBy>
  <cp:revision>11</cp:revision>
  <cp:lastPrinted>2024-02-14T08:50:00Z</cp:lastPrinted>
  <dcterms:created xsi:type="dcterms:W3CDTF">2024-03-11T09:13:00Z</dcterms:created>
  <dcterms:modified xsi:type="dcterms:W3CDTF">2024-03-13T09:47:00Z</dcterms:modified>
</cp:coreProperties>
</file>