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D3A50" w14:textId="77777777" w:rsidR="00420682" w:rsidRPr="00DF6FF4" w:rsidRDefault="00420682" w:rsidP="00332B9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F6FF4">
        <w:rPr>
          <w:rFonts w:ascii="Garamond" w:hAnsi="Garamond" w:cs="Times New Roman"/>
          <w:b/>
          <w:sz w:val="24"/>
          <w:szCs w:val="24"/>
        </w:rPr>
        <w:t>LIGJ</w:t>
      </w:r>
    </w:p>
    <w:p w14:paraId="51B2BCA8" w14:textId="77777777" w:rsidR="008814EA" w:rsidRPr="00DF6FF4" w:rsidRDefault="002009A1" w:rsidP="00332B9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F6FF4">
        <w:rPr>
          <w:rFonts w:ascii="Garamond" w:hAnsi="Garamond" w:cs="Times New Roman"/>
          <w:b/>
          <w:sz w:val="24"/>
          <w:szCs w:val="24"/>
        </w:rPr>
        <w:t>Nr.</w:t>
      </w:r>
      <w:r w:rsidR="00F62A46" w:rsidRPr="00DF6FF4">
        <w:rPr>
          <w:rFonts w:ascii="Garamond" w:hAnsi="Garamond" w:cs="Times New Roman"/>
          <w:b/>
          <w:sz w:val="24"/>
          <w:szCs w:val="24"/>
        </w:rPr>
        <w:t xml:space="preserve"> </w:t>
      </w:r>
      <w:r w:rsidR="0026206F" w:rsidRPr="00DF6FF4">
        <w:rPr>
          <w:rFonts w:ascii="Garamond" w:hAnsi="Garamond" w:cs="Times New Roman"/>
          <w:b/>
          <w:sz w:val="24"/>
          <w:szCs w:val="24"/>
        </w:rPr>
        <w:t>26</w:t>
      </w:r>
      <w:r w:rsidR="00A8127B" w:rsidRPr="00DF6FF4">
        <w:rPr>
          <w:rFonts w:ascii="Garamond" w:hAnsi="Garamond" w:cs="Times New Roman"/>
          <w:b/>
          <w:sz w:val="24"/>
          <w:szCs w:val="24"/>
        </w:rPr>
        <w:t>/2024</w:t>
      </w:r>
      <w:r w:rsidRPr="00DF6FF4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0FC53F5" w14:textId="77777777" w:rsidR="00B265FF" w:rsidRPr="00DF6FF4" w:rsidRDefault="00B265FF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2DB4C5" w14:textId="5187CB4E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F6FF4">
        <w:rPr>
          <w:rFonts w:ascii="Garamond" w:hAnsi="Garamond" w:cs="Times New Roman"/>
          <w:b/>
          <w:bCs/>
          <w:sz w:val="24"/>
          <w:szCs w:val="24"/>
        </w:rPr>
        <w:t>PËR DISA SHTESA DHE NDRYSHIME NË LIGJIN NR. 33/2021</w:t>
      </w:r>
      <w:r w:rsidR="00ED5EB6" w:rsidRPr="00DF6FF4">
        <w:rPr>
          <w:rFonts w:ascii="Garamond" w:hAnsi="Garamond" w:cs="Times New Roman"/>
          <w:b/>
          <w:bCs/>
          <w:sz w:val="24"/>
          <w:szCs w:val="24"/>
        </w:rPr>
        <w:t>,</w:t>
      </w:r>
      <w:r w:rsidRPr="00DF6FF4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37CD072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F6FF4">
        <w:rPr>
          <w:rFonts w:ascii="Garamond" w:hAnsi="Garamond" w:cs="Times New Roman"/>
          <w:b/>
          <w:bCs/>
          <w:sz w:val="24"/>
          <w:szCs w:val="24"/>
        </w:rPr>
        <w:t>“PËR GARDËN E REPUBLIKËS SË SHQIPËRISË”</w:t>
      </w:r>
    </w:p>
    <w:p w14:paraId="06556807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5849A61" w14:textId="618F5AC8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Në mbështetje të neneve 78 e 83, pika 1, të Kushtetutës, me propozim të një deputeti,</w:t>
      </w:r>
    </w:p>
    <w:p w14:paraId="1B2339CE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16D6103" w14:textId="77777777" w:rsidR="003C5CE3" w:rsidRPr="00DF6FF4" w:rsidRDefault="00332B9E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KUVENDI</w:t>
      </w:r>
    </w:p>
    <w:p w14:paraId="4C2F8D60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74F7B2F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F3595B7" w14:textId="77777777" w:rsidR="003C5CE3" w:rsidRPr="00DF6FF4" w:rsidRDefault="00332B9E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VENDOSI:</w:t>
      </w:r>
    </w:p>
    <w:p w14:paraId="65BD4693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495EFA" w14:textId="6C916E82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Në ligjin nr. 33/2021</w:t>
      </w:r>
      <w:r w:rsidR="00ED5EB6" w:rsidRPr="00DF6FF4">
        <w:rPr>
          <w:rFonts w:ascii="Garamond" w:hAnsi="Garamond" w:cs="Times New Roman"/>
          <w:bCs/>
          <w:sz w:val="24"/>
          <w:szCs w:val="24"/>
        </w:rPr>
        <w:t>,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“Për </w:t>
      </w:r>
      <w:r w:rsidR="008412A8" w:rsidRPr="00DF6FF4">
        <w:rPr>
          <w:rFonts w:ascii="Garamond" w:hAnsi="Garamond" w:cs="Times New Roman"/>
          <w:bCs/>
          <w:sz w:val="24"/>
          <w:szCs w:val="24"/>
        </w:rPr>
        <w:t>G</w:t>
      </w:r>
      <w:r w:rsidRPr="00DF6FF4">
        <w:rPr>
          <w:rFonts w:ascii="Garamond" w:hAnsi="Garamond" w:cs="Times New Roman"/>
          <w:bCs/>
          <w:sz w:val="24"/>
          <w:szCs w:val="24"/>
        </w:rPr>
        <w:t>ardën e Republikës së Shqipërisë”</w:t>
      </w:r>
      <w:r w:rsidR="00ED5EB6" w:rsidRPr="00DF6FF4">
        <w:rPr>
          <w:rFonts w:ascii="Garamond" w:hAnsi="Garamond" w:cs="Times New Roman"/>
          <w:bCs/>
          <w:sz w:val="24"/>
          <w:szCs w:val="24"/>
        </w:rPr>
        <w:t>,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bëhen shtesat dhe ndryshimet 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e mëposhtme</w:t>
      </w:r>
      <w:r w:rsidRPr="00DF6FF4">
        <w:rPr>
          <w:rFonts w:ascii="Garamond" w:hAnsi="Garamond" w:cs="Times New Roman"/>
          <w:bCs/>
          <w:sz w:val="24"/>
          <w:szCs w:val="24"/>
        </w:rPr>
        <w:t>:</w:t>
      </w:r>
    </w:p>
    <w:p w14:paraId="7ECD7409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E96798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Neni 1</w:t>
      </w:r>
    </w:p>
    <w:p w14:paraId="57380277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AC37DAD" w14:textId="77777777" w:rsidR="003C5CE3" w:rsidRPr="00DF6FF4" w:rsidRDefault="008412A8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Pika 4 e n</w:t>
      </w:r>
      <w:r w:rsidR="003C5CE3" w:rsidRPr="00DF6FF4">
        <w:rPr>
          <w:rFonts w:ascii="Garamond" w:hAnsi="Garamond" w:cs="Times New Roman"/>
          <w:bCs/>
          <w:sz w:val="24"/>
          <w:szCs w:val="24"/>
        </w:rPr>
        <w:t>eni</w:t>
      </w:r>
      <w:r w:rsidRPr="00DF6FF4">
        <w:rPr>
          <w:rFonts w:ascii="Garamond" w:hAnsi="Garamond" w:cs="Times New Roman"/>
          <w:bCs/>
          <w:sz w:val="24"/>
          <w:szCs w:val="24"/>
        </w:rPr>
        <w:t>t 13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 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ndryshohet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>si më poshtë:</w:t>
      </w:r>
    </w:p>
    <w:p w14:paraId="58B925A5" w14:textId="77777777" w:rsidR="003C5CE3" w:rsidRPr="00DF6FF4" w:rsidRDefault="00AC12DA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“4. Personalitetet e tjera</w:t>
      </w:r>
      <w:r w:rsidR="0067713D" w:rsidRPr="00DF6FF4">
        <w:rPr>
          <w:rFonts w:ascii="Garamond" w:hAnsi="Garamond" w:cs="Times New Roman"/>
          <w:bCs/>
          <w:sz w:val="24"/>
          <w:szCs w:val="24"/>
        </w:rPr>
        <w:t>,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 </w:t>
      </w:r>
      <w:r w:rsidR="0067713D" w:rsidRPr="00DF6FF4">
        <w:rPr>
          <w:rFonts w:ascii="Garamond" w:hAnsi="Garamond" w:cs="Times New Roman"/>
          <w:bCs/>
          <w:sz w:val="24"/>
          <w:szCs w:val="24"/>
        </w:rPr>
        <w:t xml:space="preserve">pas përfundimit të detyrës,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>gëzojnë të drejtën e mbrojtjes perso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nale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kur </w:t>
      </w:r>
      <w:r w:rsidRPr="00DF6FF4">
        <w:rPr>
          <w:rFonts w:ascii="Garamond" w:hAnsi="Garamond" w:cs="Times New Roman"/>
          <w:bCs/>
          <w:sz w:val="24"/>
          <w:szCs w:val="24"/>
        </w:rPr>
        <w:t>u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 rrezikohet jeta ose shëndeti për shkak të detyrës që kanë kryer. Rregullat, procedura dhe kohëzgjatja e mbrojtjes personale përcaktohen me vendim të Këshillit të Ministrave.”</w:t>
      </w:r>
      <w:r w:rsidRPr="00DF6FF4">
        <w:rPr>
          <w:rFonts w:ascii="Garamond" w:hAnsi="Garamond" w:cs="Times New Roman"/>
          <w:bCs/>
          <w:sz w:val="24"/>
          <w:szCs w:val="24"/>
        </w:rPr>
        <w:t>.</w:t>
      </w:r>
    </w:p>
    <w:p w14:paraId="51E615F0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2E480B7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Neni 2</w:t>
      </w:r>
    </w:p>
    <w:p w14:paraId="132AAEDF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8351F1" w14:textId="77777777" w:rsidR="003C5CE3" w:rsidRPr="00DF6FF4" w:rsidRDefault="008412A8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 xml:space="preserve">Pika 3 e nenit 14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>ndryshohet si më poshtë:</w:t>
      </w:r>
    </w:p>
    <w:p w14:paraId="33EB6C7C" w14:textId="22497122" w:rsidR="003C5CE3" w:rsidRPr="00DF6FF4" w:rsidRDefault="00E30FF7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color w:val="000000" w:themeColor="text1"/>
          <w:sz w:val="24"/>
          <w:szCs w:val="24"/>
        </w:rPr>
        <w:t>“3</w:t>
      </w:r>
      <w:r w:rsidR="003C5CE3" w:rsidRPr="00DF6FF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.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>Personalitetet e tjera</w:t>
      </w:r>
      <w:r w:rsidR="0067713D" w:rsidRPr="00DF6FF4">
        <w:rPr>
          <w:rFonts w:ascii="Garamond" w:hAnsi="Garamond" w:cs="Times New Roman"/>
          <w:bCs/>
          <w:sz w:val="24"/>
          <w:szCs w:val="24"/>
        </w:rPr>
        <w:t>,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 </w:t>
      </w:r>
      <w:r w:rsidR="0067713D" w:rsidRPr="00DF6FF4">
        <w:rPr>
          <w:rFonts w:ascii="Garamond" w:hAnsi="Garamond" w:cs="Times New Roman"/>
          <w:bCs/>
          <w:sz w:val="24"/>
          <w:szCs w:val="24"/>
        </w:rPr>
        <w:t xml:space="preserve">pas përfundimit të detyrës,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gëzojnë të drejtën për ruajtjen dhe mbrojtjen e banesës kur 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u rrezikohet jeta ose shëndeti i tyre</w:t>
      </w:r>
      <w:r w:rsidR="00ED5EB6" w:rsidRPr="00DF6FF4">
        <w:rPr>
          <w:rFonts w:ascii="Garamond" w:hAnsi="Garamond" w:cs="Times New Roman"/>
          <w:bCs/>
          <w:sz w:val="24"/>
          <w:szCs w:val="24"/>
        </w:rPr>
        <w:t>,</w:t>
      </w:r>
      <w:r w:rsidR="00AC12DA" w:rsidRPr="00DF6FF4">
        <w:rPr>
          <w:rFonts w:ascii="Garamond" w:hAnsi="Garamond" w:cs="Times New Roman"/>
          <w:bCs/>
          <w:sz w:val="24"/>
          <w:szCs w:val="24"/>
        </w:rPr>
        <w:t xml:space="preserve"> ose i familjes së tyre</w:t>
      </w:r>
      <w:r w:rsidR="003C5CE3" w:rsidRPr="00DF6FF4">
        <w:rPr>
          <w:rFonts w:ascii="Garamond" w:hAnsi="Garamond" w:cs="Times New Roman"/>
          <w:bCs/>
          <w:sz w:val="24"/>
          <w:szCs w:val="24"/>
        </w:rPr>
        <w:t xml:space="preserve"> për shkak të detyrës që kanë kryer. Rregullat, procedura dhe kohëzgjatja e ruajtjes dhe </w:t>
      </w:r>
      <w:r w:rsidR="00AC12DA" w:rsidRPr="00DF6FF4">
        <w:rPr>
          <w:rFonts w:ascii="Garamond" w:hAnsi="Garamond" w:cs="Times New Roman"/>
          <w:bCs/>
          <w:sz w:val="24"/>
          <w:szCs w:val="24"/>
        </w:rPr>
        <w:t xml:space="preserve">e </w:t>
      </w:r>
      <w:r w:rsidR="003C5CE3" w:rsidRPr="00DF6FF4">
        <w:rPr>
          <w:rFonts w:ascii="Garamond" w:hAnsi="Garamond" w:cs="Times New Roman"/>
          <w:bCs/>
          <w:sz w:val="24"/>
          <w:szCs w:val="24"/>
        </w:rPr>
        <w:t>mbrojtjes së banesës përcaktohen me vendim të Këshillit të Ministrave.”</w:t>
      </w:r>
      <w:r w:rsidR="0067713D" w:rsidRPr="00DF6FF4">
        <w:rPr>
          <w:rFonts w:ascii="Garamond" w:hAnsi="Garamond" w:cs="Times New Roman"/>
          <w:bCs/>
          <w:sz w:val="24"/>
          <w:szCs w:val="24"/>
        </w:rPr>
        <w:t>.</w:t>
      </w:r>
    </w:p>
    <w:p w14:paraId="69AD9408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314DF95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Neni 3</w:t>
      </w:r>
    </w:p>
    <w:p w14:paraId="12D22775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405C31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Në nenin 17</w:t>
      </w:r>
      <w:r w:rsidR="008412A8" w:rsidRPr="00DF6FF4">
        <w:rPr>
          <w:rFonts w:ascii="Garamond" w:hAnsi="Garamond" w:cs="Times New Roman"/>
          <w:bCs/>
          <w:sz w:val="24"/>
          <w:szCs w:val="24"/>
        </w:rPr>
        <w:t xml:space="preserve"> bëhen </w:t>
      </w:r>
      <w:r w:rsidRPr="00DF6FF4">
        <w:rPr>
          <w:rFonts w:ascii="Garamond" w:hAnsi="Garamond" w:cs="Times New Roman"/>
          <w:bCs/>
          <w:sz w:val="24"/>
          <w:szCs w:val="24"/>
        </w:rPr>
        <w:t>shtesat dhe ndryshimet e mëposhtme:</w:t>
      </w:r>
    </w:p>
    <w:p w14:paraId="771D8F7A" w14:textId="050F28A2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1. Në pikën 1</w:t>
      </w:r>
      <w:r w:rsidR="00ED5EB6" w:rsidRPr="00DF6FF4">
        <w:rPr>
          <w:rFonts w:ascii="Garamond" w:hAnsi="Garamond" w:cs="Times New Roman"/>
          <w:bCs/>
          <w:sz w:val="24"/>
          <w:szCs w:val="24"/>
        </w:rPr>
        <w:t>,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pas fjalisë së parë</w:t>
      </w:r>
      <w:r w:rsidR="008412A8" w:rsidRPr="00DF6FF4">
        <w:rPr>
          <w:rFonts w:ascii="Garamond" w:hAnsi="Garamond" w:cs="Times New Roman"/>
          <w:bCs/>
          <w:sz w:val="24"/>
          <w:szCs w:val="24"/>
        </w:rPr>
        <w:t xml:space="preserve"> 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shtohet fjalia me këtë përmbajtje: “Ministri i propozon Kryeministrit kandidatin për </w:t>
      </w:r>
      <w:r w:rsidR="00ED5EB6" w:rsidRPr="00DF6FF4">
        <w:rPr>
          <w:rFonts w:ascii="Garamond" w:hAnsi="Garamond" w:cs="Times New Roman"/>
          <w:bCs/>
          <w:sz w:val="24"/>
          <w:szCs w:val="24"/>
        </w:rPr>
        <w:t xml:space="preserve">drejtor të përgjithshëm 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të Gardës së Republikës pas kryerjes së një procesi të konkurrimit të hapur, të bazuar në parimet e mundësive të barabarta, meritokracisë dhe mosdiskriminimit. Rregullat dhe procedurat për përzgjedhjen e kandidatit për </w:t>
      </w:r>
      <w:r w:rsidR="00ED5EB6" w:rsidRPr="00DF6FF4">
        <w:rPr>
          <w:rFonts w:ascii="Garamond" w:hAnsi="Garamond" w:cs="Times New Roman"/>
          <w:bCs/>
          <w:sz w:val="24"/>
          <w:szCs w:val="24"/>
        </w:rPr>
        <w:t xml:space="preserve">drejtor të përgjithshëm </w:t>
      </w:r>
      <w:r w:rsidRPr="00DF6FF4">
        <w:rPr>
          <w:rFonts w:ascii="Garamond" w:hAnsi="Garamond" w:cs="Times New Roman"/>
          <w:bCs/>
          <w:sz w:val="24"/>
          <w:szCs w:val="24"/>
        </w:rPr>
        <w:t>të Gardës së Republikës përcaktohen me udhëzim të ministrit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.</w:t>
      </w:r>
      <w:r w:rsidRPr="00DF6FF4">
        <w:rPr>
          <w:rFonts w:ascii="Garamond" w:hAnsi="Garamond" w:cs="Times New Roman"/>
          <w:bCs/>
          <w:sz w:val="24"/>
          <w:szCs w:val="24"/>
        </w:rPr>
        <w:t>”.</w:t>
      </w:r>
    </w:p>
    <w:p w14:paraId="441626B1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2. Pika 2 ndryshohet si më poshtë:</w:t>
      </w:r>
    </w:p>
    <w:p w14:paraId="20D73962" w14:textId="76A53B9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 xml:space="preserve">“2. Drejtor i </w:t>
      </w:r>
      <w:r w:rsidR="00ED5EB6" w:rsidRPr="00DF6FF4">
        <w:rPr>
          <w:rFonts w:ascii="Garamond" w:hAnsi="Garamond" w:cs="Times New Roman"/>
          <w:bCs/>
          <w:sz w:val="24"/>
          <w:szCs w:val="24"/>
        </w:rPr>
        <w:t>p</w:t>
      </w:r>
      <w:r w:rsidRPr="00DF6FF4">
        <w:rPr>
          <w:rFonts w:ascii="Garamond" w:hAnsi="Garamond" w:cs="Times New Roman"/>
          <w:bCs/>
          <w:sz w:val="24"/>
          <w:szCs w:val="24"/>
        </w:rPr>
        <w:t>ërgjithshëm i Gardës së Republikës mund të emërohet shtetasi shqiptar që në kohën e kandidimit përmbush këto kushte:</w:t>
      </w:r>
    </w:p>
    <w:p w14:paraId="7BC11959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a) të ketë vetëm shtetësinë shqiptare;</w:t>
      </w:r>
    </w:p>
    <w:p w14:paraId="39F666BD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b) të ketë zotësi të plotë për të vepruar;</w:t>
      </w:r>
    </w:p>
    <w:p w14:paraId="3CD040CB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c) të jetë i pajisur me vërtetimin e besueshmërisë;</w:t>
      </w:r>
    </w:p>
    <w:p w14:paraId="1C528750" w14:textId="3BEBFD40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ç) të jetë në gjendje të mirë shëndetësore dhe i aftë për të kryer detyrën;</w:t>
      </w:r>
    </w:p>
    <w:p w14:paraId="251DBA31" w14:textId="675F6194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d) të ketë përfunduar ciklin e dytë të arsimit të lartë në fushën e rendit ose sigurisë;</w:t>
      </w:r>
    </w:p>
    <w:p w14:paraId="007CB123" w14:textId="512F6918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dh) të ketë përvojë pune jo më pak se 10 (dhjetë) vjet në fushën e rendit ose sigurisë;</w:t>
      </w:r>
    </w:p>
    <w:p w14:paraId="4AA43C31" w14:textId="22DFA100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e) të mos jetë larguar nga puna më parë për shkaqe disiplinore dhe të mos ketë masë disiplinore në fuqi në momentin e kandidimit;</w:t>
      </w:r>
    </w:p>
    <w:p w14:paraId="19A611A6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ë) të mos jetë i dënuar me vendim gjykate të formës së prerë për kryerjen e një vepre penale;</w:t>
      </w:r>
    </w:p>
    <w:p w14:paraId="12FFD730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f) të mos ketë marrë cilësinë e të pandehurit për kryerjen e një vepre penale, ose ndaj tij të mos jetë marrë ndonjë masë e sigurimit personal;</w:t>
      </w:r>
    </w:p>
    <w:p w14:paraId="7BEF03A8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lastRenderedPageBreak/>
        <w:t>g) të mos ketë konflikt interesi në ushtrimin e detyrës.”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.</w:t>
      </w:r>
    </w:p>
    <w:p w14:paraId="1B6C3F37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C1EC23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Neni 4</w:t>
      </w:r>
    </w:p>
    <w:p w14:paraId="048CB550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5147330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Në nenin 59 shtohet pika 4 me këtë përmbajtje:</w:t>
      </w:r>
    </w:p>
    <w:p w14:paraId="1C93C9F6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“4. E drejta e trajtimit me v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eshje civile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për punonjësit e përcaktuar në pikën 2 të këtij neni, përfitohet nëpërmjet kompensi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mit në vlerë monetare, në masën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dhe sipas rregullave të përcaktuara me urdhër të ministrit.</w:t>
      </w:r>
      <w:r w:rsidR="007C1157" w:rsidRPr="00DF6FF4">
        <w:rPr>
          <w:rFonts w:ascii="Garamond" w:hAnsi="Garamond" w:cs="Times New Roman"/>
          <w:bCs/>
          <w:sz w:val="24"/>
          <w:szCs w:val="24"/>
        </w:rPr>
        <w:t>”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.</w:t>
      </w:r>
    </w:p>
    <w:p w14:paraId="6CB7ADD1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9427C1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Neni 5</w:t>
      </w:r>
    </w:p>
    <w:p w14:paraId="17C608A2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345E973" w14:textId="78304A53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Në nenin 68</w:t>
      </w:r>
      <w:r w:rsidR="00ED5EB6" w:rsidRPr="00DF6FF4">
        <w:rPr>
          <w:rFonts w:ascii="Garamond" w:hAnsi="Garamond" w:cs="Times New Roman"/>
          <w:bCs/>
          <w:sz w:val="24"/>
          <w:szCs w:val="24"/>
        </w:rPr>
        <w:t>,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paragrafi i parë numërtohet me numrin “1” dhe pas paragrafit të parë shtohet pika 2 me këtë përmbajtje:</w:t>
      </w:r>
    </w:p>
    <w:p w14:paraId="4C1995E7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 xml:space="preserve">“2. Koha e qëndrimit në gradat e fituara sipas ligjit nr. 9366, datë 31.3.2005, “Për gradat dhe karrierën në Gardën e Republikës së Shqipërisë”, sipas parashikimeve të pikës 1 të këtij neni, për </w:t>
      </w:r>
      <w:r w:rsidR="00AC12DA" w:rsidRPr="00DF6FF4">
        <w:rPr>
          <w:rFonts w:ascii="Garamond" w:hAnsi="Garamond" w:cs="Times New Roman"/>
          <w:bCs/>
          <w:sz w:val="24"/>
          <w:szCs w:val="24"/>
        </w:rPr>
        <w:t>efekt të ecurisë në gradë,</w:t>
      </w:r>
      <w:r w:rsidRPr="00DF6FF4">
        <w:rPr>
          <w:rFonts w:ascii="Garamond" w:hAnsi="Garamond" w:cs="Times New Roman"/>
          <w:bCs/>
          <w:sz w:val="24"/>
          <w:szCs w:val="24"/>
        </w:rPr>
        <w:t xml:space="preserve"> konsiderohet si kohë e qëndrimit në gradën e njësuar, sipas këtij ligji”.</w:t>
      </w:r>
    </w:p>
    <w:p w14:paraId="0C989072" w14:textId="77777777" w:rsidR="003C5CE3" w:rsidRPr="00DF6FF4" w:rsidRDefault="003C5CE3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EA0A81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Neni 6</w:t>
      </w:r>
    </w:p>
    <w:p w14:paraId="54A1CD54" w14:textId="77777777" w:rsidR="003C5CE3" w:rsidRPr="00DF6FF4" w:rsidRDefault="003C5CE3" w:rsidP="00332B9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147F05F" w14:textId="4A88B6CD" w:rsidR="00ED5EB6" w:rsidRPr="00DF6FF4" w:rsidRDefault="003C5CE3" w:rsidP="00ED5EB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9D9ADC3" w14:textId="77777777" w:rsidR="00ED5EB6" w:rsidRPr="00DF6FF4" w:rsidRDefault="00ED5EB6" w:rsidP="00ED5EB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11C766" w14:textId="3FDD2B14" w:rsidR="00ED5EB6" w:rsidRPr="00DF6FF4" w:rsidRDefault="00ED5EB6" w:rsidP="00ED5EB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F6FF4">
        <w:rPr>
          <w:rFonts w:ascii="Garamond" w:hAnsi="Garamond" w:cs="Times New Roman"/>
          <w:bCs/>
          <w:sz w:val="24"/>
          <w:szCs w:val="24"/>
        </w:rPr>
        <w:t>Miratuar në datën 21.3.2024.</w:t>
      </w:r>
    </w:p>
    <w:p w14:paraId="60CC98DB" w14:textId="77777777" w:rsidR="00C64BDC" w:rsidRPr="00DF6FF4" w:rsidRDefault="00C64BDC" w:rsidP="002306E1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036689B5" w14:textId="52F4EE74" w:rsidR="007B232C" w:rsidRPr="00DF6FF4" w:rsidRDefault="007B232C" w:rsidP="007B232C">
      <w:pPr>
        <w:shd w:val="clear" w:color="auto" w:fill="FFFFFF"/>
        <w:rPr>
          <w:rFonts w:ascii="Arial" w:eastAsia="Times New Roman" w:hAnsi="Arial" w:cs="Arial"/>
          <w:spacing w:val="-2"/>
          <w:sz w:val="24"/>
          <w:szCs w:val="24"/>
        </w:rPr>
      </w:pPr>
      <w:r w:rsidRPr="00DF6FF4">
        <w:rPr>
          <w:rFonts w:ascii="Garamond" w:hAnsi="Garamond" w:cs="Times New Roman"/>
          <w:b/>
          <w:bCs/>
          <w:sz w:val="24"/>
          <w:szCs w:val="24"/>
        </w:rPr>
        <w:t xml:space="preserve">Shpallur me dekretin nr. </w:t>
      </w:r>
      <w:r w:rsidR="002306E1">
        <w:rPr>
          <w:rFonts w:ascii="Garamond" w:hAnsi="Garamond" w:cs="Times New Roman"/>
          <w:b/>
          <w:bCs/>
          <w:sz w:val="24"/>
          <w:szCs w:val="24"/>
        </w:rPr>
        <w:t>140</w:t>
      </w:r>
      <w:r w:rsidRPr="00DF6FF4">
        <w:rPr>
          <w:rFonts w:ascii="Garamond" w:hAnsi="Garamond" w:cs="Times New Roman"/>
          <w:b/>
          <w:bCs/>
          <w:sz w:val="24"/>
          <w:szCs w:val="24"/>
        </w:rPr>
        <w:t xml:space="preserve">, datë </w:t>
      </w:r>
      <w:r w:rsidR="002306E1">
        <w:rPr>
          <w:rFonts w:ascii="Garamond" w:hAnsi="Garamond" w:cs="Times New Roman"/>
          <w:b/>
          <w:bCs/>
          <w:sz w:val="24"/>
          <w:szCs w:val="24"/>
        </w:rPr>
        <w:t>14.4.2024</w:t>
      </w:r>
      <w:bookmarkStart w:id="0" w:name="_GoBack"/>
      <w:bookmarkEnd w:id="0"/>
      <w:r w:rsidRPr="00DF6FF4">
        <w:rPr>
          <w:rFonts w:ascii="Garamond" w:hAnsi="Garamond" w:cs="Times New Roman"/>
          <w:b/>
          <w:bCs/>
          <w:sz w:val="24"/>
          <w:szCs w:val="24"/>
        </w:rPr>
        <w:t>, të Presidentit të Republikës së Shqipërisë</w:t>
      </w:r>
      <w:r w:rsidR="00ED5EB6" w:rsidRPr="00DF6FF4">
        <w:rPr>
          <w:rFonts w:ascii="Garamond" w:hAnsi="Garamond" w:cs="Times New Roman"/>
          <w:b/>
          <w:bCs/>
          <w:sz w:val="24"/>
          <w:szCs w:val="24"/>
        </w:rPr>
        <w:t>,</w:t>
      </w:r>
      <w:r w:rsidRPr="00DF6FF4">
        <w:rPr>
          <w:rFonts w:ascii="Garamond" w:hAnsi="Garamond" w:cs="Times New Roman"/>
          <w:b/>
          <w:bCs/>
          <w:sz w:val="24"/>
          <w:szCs w:val="24"/>
        </w:rPr>
        <w:t xml:space="preserve"> Bajram Begaj.</w:t>
      </w:r>
      <w:r w:rsidRPr="00DF6FF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</w:p>
    <w:p w14:paraId="0FBD8726" w14:textId="77777777" w:rsidR="007B232C" w:rsidRPr="00DF6FF4" w:rsidRDefault="007B232C" w:rsidP="00332B9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6DF5281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306CEA9E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5D717B60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6596F2C1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6AEBD0FE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73BD9C47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4C21414F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32D354BC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70666C63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245905BB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063DA2D7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059CC5A9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6A5796AB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3D3C19C1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45B4CFB7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449167B6" w14:textId="77777777" w:rsidR="004127D6" w:rsidRPr="00DF6FF4" w:rsidRDefault="004127D6" w:rsidP="004127D6">
      <w:pPr>
        <w:rPr>
          <w:rFonts w:ascii="Garamond" w:hAnsi="Garamond" w:cs="Times New Roman"/>
          <w:sz w:val="24"/>
          <w:szCs w:val="24"/>
        </w:rPr>
      </w:pPr>
    </w:p>
    <w:p w14:paraId="19448EDB" w14:textId="77777777" w:rsidR="00213234" w:rsidRPr="00DF6FF4" w:rsidRDefault="00213234" w:rsidP="004127D6">
      <w:pPr>
        <w:jc w:val="center"/>
        <w:rPr>
          <w:rFonts w:ascii="Garamond" w:hAnsi="Garamond" w:cs="Times New Roman"/>
          <w:sz w:val="24"/>
          <w:szCs w:val="24"/>
        </w:rPr>
      </w:pPr>
    </w:p>
    <w:sectPr w:rsidR="00213234" w:rsidRPr="00DF6FF4" w:rsidSect="0026206F"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23C6D" w14:textId="77777777" w:rsidR="002306E1" w:rsidRDefault="002306E1" w:rsidP="00420682">
      <w:pPr>
        <w:spacing w:after="0" w:line="240" w:lineRule="auto"/>
      </w:pPr>
      <w:r>
        <w:separator/>
      </w:r>
    </w:p>
  </w:endnote>
  <w:endnote w:type="continuationSeparator" w:id="0">
    <w:p w14:paraId="4CBE82E5" w14:textId="77777777" w:rsidR="002306E1" w:rsidRDefault="002306E1" w:rsidP="00420682">
      <w:pPr>
        <w:spacing w:after="0" w:line="240" w:lineRule="auto"/>
      </w:pPr>
      <w:r>
        <w:continuationSeparator/>
      </w:r>
    </w:p>
  </w:endnote>
  <w:endnote w:type="continuationNotice" w:id="1">
    <w:p w14:paraId="5EED4EED" w14:textId="77777777" w:rsidR="002306E1" w:rsidRDefault="002306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BC67E" w14:textId="77777777" w:rsidR="002306E1" w:rsidRDefault="002306E1" w:rsidP="00420682">
      <w:pPr>
        <w:spacing w:after="0" w:line="240" w:lineRule="auto"/>
      </w:pPr>
      <w:r>
        <w:separator/>
      </w:r>
    </w:p>
  </w:footnote>
  <w:footnote w:type="continuationSeparator" w:id="0">
    <w:p w14:paraId="4D97605E" w14:textId="77777777" w:rsidR="002306E1" w:rsidRDefault="002306E1" w:rsidP="00420682">
      <w:pPr>
        <w:spacing w:after="0" w:line="240" w:lineRule="auto"/>
      </w:pPr>
      <w:r>
        <w:continuationSeparator/>
      </w:r>
    </w:p>
  </w:footnote>
  <w:footnote w:type="continuationNotice" w:id="1">
    <w:p w14:paraId="3FE83D53" w14:textId="77777777" w:rsidR="002306E1" w:rsidRDefault="002306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45A4E"/>
    <w:rsid w:val="00055AB5"/>
    <w:rsid w:val="00060376"/>
    <w:rsid w:val="00072080"/>
    <w:rsid w:val="00072F90"/>
    <w:rsid w:val="000765C2"/>
    <w:rsid w:val="00096985"/>
    <w:rsid w:val="00097617"/>
    <w:rsid w:val="000A3B4D"/>
    <w:rsid w:val="000A7175"/>
    <w:rsid w:val="000D199E"/>
    <w:rsid w:val="000E268C"/>
    <w:rsid w:val="000E5BA6"/>
    <w:rsid w:val="000F4EB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12FC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06E1"/>
    <w:rsid w:val="00230D05"/>
    <w:rsid w:val="00233280"/>
    <w:rsid w:val="00234BD8"/>
    <w:rsid w:val="0024206A"/>
    <w:rsid w:val="00243B60"/>
    <w:rsid w:val="00247DF1"/>
    <w:rsid w:val="0025681F"/>
    <w:rsid w:val="0026206F"/>
    <w:rsid w:val="00266C06"/>
    <w:rsid w:val="002753F6"/>
    <w:rsid w:val="002A47D7"/>
    <w:rsid w:val="002C5A0F"/>
    <w:rsid w:val="002C7626"/>
    <w:rsid w:val="002D5F14"/>
    <w:rsid w:val="002E2410"/>
    <w:rsid w:val="002F000B"/>
    <w:rsid w:val="002F5953"/>
    <w:rsid w:val="002F5F81"/>
    <w:rsid w:val="00300CDA"/>
    <w:rsid w:val="003168B3"/>
    <w:rsid w:val="00332B9E"/>
    <w:rsid w:val="003547D6"/>
    <w:rsid w:val="00375597"/>
    <w:rsid w:val="0038331D"/>
    <w:rsid w:val="00397541"/>
    <w:rsid w:val="003A38DC"/>
    <w:rsid w:val="003A63A5"/>
    <w:rsid w:val="003C48FF"/>
    <w:rsid w:val="003C5CE3"/>
    <w:rsid w:val="003D59B2"/>
    <w:rsid w:val="003D5ED0"/>
    <w:rsid w:val="003E2B8A"/>
    <w:rsid w:val="003E5B8B"/>
    <w:rsid w:val="003F29A8"/>
    <w:rsid w:val="00403A89"/>
    <w:rsid w:val="004127D6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23435"/>
    <w:rsid w:val="00531970"/>
    <w:rsid w:val="00531A97"/>
    <w:rsid w:val="00533AC7"/>
    <w:rsid w:val="00542102"/>
    <w:rsid w:val="00550FA3"/>
    <w:rsid w:val="0055575B"/>
    <w:rsid w:val="00556AD2"/>
    <w:rsid w:val="00563D6E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54F7E"/>
    <w:rsid w:val="00663243"/>
    <w:rsid w:val="00670AA2"/>
    <w:rsid w:val="0067406E"/>
    <w:rsid w:val="0067713D"/>
    <w:rsid w:val="00677E6C"/>
    <w:rsid w:val="00683C22"/>
    <w:rsid w:val="0069269F"/>
    <w:rsid w:val="00694869"/>
    <w:rsid w:val="006F4D55"/>
    <w:rsid w:val="007016C3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FC3"/>
    <w:rsid w:val="007A2E0E"/>
    <w:rsid w:val="007B232C"/>
    <w:rsid w:val="007C083E"/>
    <w:rsid w:val="007C1157"/>
    <w:rsid w:val="007D6440"/>
    <w:rsid w:val="007D742E"/>
    <w:rsid w:val="007E2515"/>
    <w:rsid w:val="007F5841"/>
    <w:rsid w:val="008030D2"/>
    <w:rsid w:val="00811138"/>
    <w:rsid w:val="00820E26"/>
    <w:rsid w:val="00840462"/>
    <w:rsid w:val="008412A8"/>
    <w:rsid w:val="008420C3"/>
    <w:rsid w:val="0085311A"/>
    <w:rsid w:val="0085472C"/>
    <w:rsid w:val="008620E4"/>
    <w:rsid w:val="0086360A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12FC0"/>
    <w:rsid w:val="00954FD3"/>
    <w:rsid w:val="00957A39"/>
    <w:rsid w:val="00957BA3"/>
    <w:rsid w:val="00970D95"/>
    <w:rsid w:val="00974717"/>
    <w:rsid w:val="00976A3C"/>
    <w:rsid w:val="00987366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8127B"/>
    <w:rsid w:val="00A85460"/>
    <w:rsid w:val="00A97B73"/>
    <w:rsid w:val="00AA32E0"/>
    <w:rsid w:val="00AA5367"/>
    <w:rsid w:val="00AA545E"/>
    <w:rsid w:val="00AC12DA"/>
    <w:rsid w:val="00AC2686"/>
    <w:rsid w:val="00AD6402"/>
    <w:rsid w:val="00AE6D94"/>
    <w:rsid w:val="00AF0CE9"/>
    <w:rsid w:val="00AF5D8E"/>
    <w:rsid w:val="00B03A16"/>
    <w:rsid w:val="00B14BBE"/>
    <w:rsid w:val="00B265FF"/>
    <w:rsid w:val="00B46B49"/>
    <w:rsid w:val="00B51F9D"/>
    <w:rsid w:val="00B5351C"/>
    <w:rsid w:val="00B54D96"/>
    <w:rsid w:val="00B6099E"/>
    <w:rsid w:val="00B6427E"/>
    <w:rsid w:val="00B67264"/>
    <w:rsid w:val="00B67778"/>
    <w:rsid w:val="00B8668D"/>
    <w:rsid w:val="00BA1070"/>
    <w:rsid w:val="00BA1706"/>
    <w:rsid w:val="00BA5571"/>
    <w:rsid w:val="00BB15C8"/>
    <w:rsid w:val="00BD4611"/>
    <w:rsid w:val="00C10624"/>
    <w:rsid w:val="00C4191B"/>
    <w:rsid w:val="00C446ED"/>
    <w:rsid w:val="00C5239D"/>
    <w:rsid w:val="00C60CAD"/>
    <w:rsid w:val="00C6487F"/>
    <w:rsid w:val="00C64BDC"/>
    <w:rsid w:val="00C6573D"/>
    <w:rsid w:val="00C71734"/>
    <w:rsid w:val="00C751AA"/>
    <w:rsid w:val="00C90FD7"/>
    <w:rsid w:val="00C92C5B"/>
    <w:rsid w:val="00CA0828"/>
    <w:rsid w:val="00CC7CA2"/>
    <w:rsid w:val="00CC7FDB"/>
    <w:rsid w:val="00CE2478"/>
    <w:rsid w:val="00CF5B26"/>
    <w:rsid w:val="00D0450E"/>
    <w:rsid w:val="00D23C4B"/>
    <w:rsid w:val="00D24B56"/>
    <w:rsid w:val="00D45AC2"/>
    <w:rsid w:val="00D51772"/>
    <w:rsid w:val="00D60C6B"/>
    <w:rsid w:val="00DA56D4"/>
    <w:rsid w:val="00DC03DB"/>
    <w:rsid w:val="00DC0BDC"/>
    <w:rsid w:val="00DF295D"/>
    <w:rsid w:val="00DF6FF4"/>
    <w:rsid w:val="00E02226"/>
    <w:rsid w:val="00E27DDA"/>
    <w:rsid w:val="00E30FF7"/>
    <w:rsid w:val="00E32B8C"/>
    <w:rsid w:val="00E370B3"/>
    <w:rsid w:val="00E452DA"/>
    <w:rsid w:val="00E6234F"/>
    <w:rsid w:val="00E72BC5"/>
    <w:rsid w:val="00E76B9D"/>
    <w:rsid w:val="00E7782A"/>
    <w:rsid w:val="00EC55E7"/>
    <w:rsid w:val="00EC57E8"/>
    <w:rsid w:val="00ED5EB6"/>
    <w:rsid w:val="00ED7107"/>
    <w:rsid w:val="00EE7E5D"/>
    <w:rsid w:val="00EF4CCD"/>
    <w:rsid w:val="00F03F03"/>
    <w:rsid w:val="00F07F7F"/>
    <w:rsid w:val="00F234B6"/>
    <w:rsid w:val="00F32C43"/>
    <w:rsid w:val="00F47FB2"/>
    <w:rsid w:val="00F52125"/>
    <w:rsid w:val="00F537D2"/>
    <w:rsid w:val="00F62A46"/>
    <w:rsid w:val="00F630AC"/>
    <w:rsid w:val="00F73F66"/>
    <w:rsid w:val="00F814BA"/>
    <w:rsid w:val="00F84F9C"/>
    <w:rsid w:val="00FA0571"/>
    <w:rsid w:val="00FB5CED"/>
    <w:rsid w:val="00FC484A"/>
    <w:rsid w:val="00FC631E"/>
    <w:rsid w:val="00FE32E6"/>
    <w:rsid w:val="00FF1AF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CB5AE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2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06F"/>
  </w:style>
  <w:style w:type="paragraph" w:styleId="Footer">
    <w:name w:val="footer"/>
    <w:basedOn w:val="Normal"/>
    <w:link w:val="FooterChar"/>
    <w:uiPriority w:val="99"/>
    <w:unhideWhenUsed/>
    <w:rsid w:val="00262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</Nr_x002e__x0020_akti>
    <Data_x0020_e_x0020_Krijimit xmlns="0e656187-b300-4fb0-8bf4-3a50f872073c">2024-04-15T10:45:27Z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2024-04-12T00:00:00Z</Date_x0020_protokolli>
    <Titulli xmlns="0e656187-b300-4fb0-8bf4-3a50f872073c">Për disa shtesa dhe ndryshime në ligjin nr. 33/2021 "Për Gardën e Republikës së Shqipërisë"</Titulli>
    <Modifikuesi xmlns="0e656187-b300-4fb0-8bf4-3a50f872073c">Fjora.Cahani</Modifikuesi>
    <Nr_x002e__x0020_prot_x0020_QBZ xmlns="0e656187-b300-4fb0-8bf4-3a50f872073c">666/1</Nr_x002e__x0020_prot_x0020_QBZ>
    <Data_x0020_e_x0020_Modifikimit xmlns="0e656187-b300-4fb0-8bf4-3a50f872073c">2024-04-15T11:18:27Z</Data_x0020_e_x0020_Modifikimit>
    <Dekretuar xmlns="0e656187-b300-4fb0-8bf4-3a50f872073c">false</Dekretuar>
    <Data xmlns="0e656187-b300-4fb0-8bf4-3a50f872073c">2024-03-21T00:00:00Z</Data>
    <Nr_x002e__x0020_protokolli_x0020_i_x0020_aktit xmlns="0e656187-b300-4fb0-8bf4-3a50f872073c">1230/4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B5F3460C5C447FB73201465F41E8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B5F3460C5C447FB73201465F41E8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5FF2335-E73B-49B9-8905-6D8C89CADBBE}">
  <ds:schemaRefs>
    <ds:schemaRef ds:uri="0e656187-b300-4fb0-8bf4-3a50f872073c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E6ADA42-A537-41E8-87CC-6F4D5AAD8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14AAC-4EED-4C73-9195-6CE2FCBB9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7FDC4A6-ADD7-42C9-95A8-83995834B0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35F548-E10C-4A82-8169-4D4A0AD6B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33/2021 "Për Gardën e Republikës së Shqipërisë"</vt:lpstr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33/2021 "Për Gardën e Republikës së Shqipërisë"</dc:title>
  <dc:creator>gazmend.hanku</dc:creator>
  <cp:lastModifiedBy>Amarilda Muja</cp:lastModifiedBy>
  <cp:revision>20</cp:revision>
  <cp:lastPrinted>2024-04-02T09:05:00Z</cp:lastPrinted>
  <dcterms:created xsi:type="dcterms:W3CDTF">2024-03-19T08:13:00Z</dcterms:created>
  <dcterms:modified xsi:type="dcterms:W3CDTF">2024-04-15T10:33:00Z</dcterms:modified>
</cp:coreProperties>
</file>