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76AA2" w14:textId="77777777" w:rsidR="00420682" w:rsidRPr="00C450A4" w:rsidRDefault="0042068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450A4">
        <w:rPr>
          <w:rFonts w:ascii="Garamond" w:hAnsi="Garamond" w:cs="Times New Roman"/>
          <w:b/>
          <w:sz w:val="24"/>
          <w:szCs w:val="24"/>
        </w:rPr>
        <w:t>LIGJ</w:t>
      </w:r>
    </w:p>
    <w:p w14:paraId="63776AA4" w14:textId="4D8E5C30" w:rsidR="00024790" w:rsidRPr="00C450A4" w:rsidRDefault="002009A1" w:rsidP="008F0FD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450A4">
        <w:rPr>
          <w:rFonts w:ascii="Garamond" w:hAnsi="Garamond" w:cs="Times New Roman"/>
          <w:b/>
          <w:sz w:val="24"/>
          <w:szCs w:val="24"/>
        </w:rPr>
        <w:t>Nr.</w:t>
      </w:r>
      <w:r w:rsidR="00F62A46" w:rsidRPr="00C450A4">
        <w:rPr>
          <w:rFonts w:ascii="Garamond" w:hAnsi="Garamond" w:cs="Times New Roman"/>
          <w:b/>
          <w:sz w:val="24"/>
          <w:szCs w:val="24"/>
        </w:rPr>
        <w:t xml:space="preserve"> </w:t>
      </w:r>
      <w:r w:rsidR="000B5AFE" w:rsidRPr="00C450A4">
        <w:rPr>
          <w:rFonts w:ascii="Garamond" w:hAnsi="Garamond" w:cs="Times New Roman"/>
          <w:b/>
          <w:sz w:val="24"/>
          <w:szCs w:val="24"/>
        </w:rPr>
        <w:t>31</w:t>
      </w:r>
      <w:r w:rsidR="007748A2" w:rsidRPr="00C450A4">
        <w:rPr>
          <w:rFonts w:ascii="Garamond" w:hAnsi="Garamond" w:cs="Times New Roman"/>
          <w:b/>
          <w:sz w:val="24"/>
          <w:szCs w:val="24"/>
        </w:rPr>
        <w:t>/202</w:t>
      </w:r>
      <w:r w:rsidR="00F86F45" w:rsidRPr="00C450A4">
        <w:rPr>
          <w:rFonts w:ascii="Garamond" w:hAnsi="Garamond" w:cs="Times New Roman"/>
          <w:b/>
          <w:sz w:val="24"/>
          <w:szCs w:val="24"/>
        </w:rPr>
        <w:t>4</w:t>
      </w:r>
    </w:p>
    <w:p w14:paraId="63776AA5" w14:textId="69738091" w:rsidR="008535CB" w:rsidRPr="00C450A4" w:rsidRDefault="008535CB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3776AA6" w14:textId="6BB6AA9E" w:rsidR="00B12642" w:rsidRPr="00C450A4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450A4">
        <w:rPr>
          <w:rFonts w:ascii="Garamond" w:hAnsi="Garamond" w:cs="Times New Roman"/>
          <w:b/>
          <w:bCs/>
          <w:sz w:val="24"/>
          <w:szCs w:val="24"/>
        </w:rPr>
        <w:t>PËR NJË NDRYSHIM NË LIGJIN NR. 55/2015</w:t>
      </w:r>
      <w:r w:rsidR="00DC2631">
        <w:rPr>
          <w:rFonts w:ascii="Garamond" w:hAnsi="Garamond" w:cs="Times New Roman"/>
          <w:b/>
          <w:bCs/>
          <w:sz w:val="24"/>
          <w:szCs w:val="24"/>
        </w:rPr>
        <w:t>,</w:t>
      </w:r>
      <w:r w:rsidRPr="00C450A4">
        <w:rPr>
          <w:rFonts w:ascii="Garamond" w:hAnsi="Garamond" w:cs="Times New Roman"/>
          <w:b/>
          <w:bCs/>
          <w:sz w:val="24"/>
          <w:szCs w:val="24"/>
        </w:rPr>
        <w:t xml:space="preserve"> “PËR INVESTIMET STRATEGJIKE</w:t>
      </w:r>
    </w:p>
    <w:p w14:paraId="63776AA7" w14:textId="77777777" w:rsidR="00B12642" w:rsidRPr="00C450A4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450A4">
        <w:rPr>
          <w:rFonts w:ascii="Garamond" w:hAnsi="Garamond" w:cs="Times New Roman"/>
          <w:b/>
          <w:bCs/>
          <w:sz w:val="24"/>
          <w:szCs w:val="24"/>
        </w:rPr>
        <w:t>NË REPUBLIKËN E SHQIPËRISË”, I NDRYSHUAR</w:t>
      </w:r>
    </w:p>
    <w:p w14:paraId="63776AA8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A9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Në mbështetje të neneve 78, 81, pika 1, 83, pika 1, të Kushtetutës, me propozim të një deputeti,</w:t>
      </w:r>
    </w:p>
    <w:p w14:paraId="63776AAA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9FE1D5" w14:textId="77777777" w:rsidR="00B12642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KUVENDI</w:t>
      </w:r>
    </w:p>
    <w:p w14:paraId="2CEFBA3F" w14:textId="77777777" w:rsidR="00DC2631" w:rsidRPr="00C450A4" w:rsidRDefault="00DC2631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3776AAD" w14:textId="77777777" w:rsidR="00B12642" w:rsidRPr="00C450A4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3776AAE" w14:textId="77777777" w:rsidR="00B12642" w:rsidRPr="00C450A4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F4E9CC2" w14:textId="77777777" w:rsidR="00B12642" w:rsidRPr="00C450A4" w:rsidRDefault="00B12642" w:rsidP="008F0FD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VENDOSI:</w:t>
      </w:r>
    </w:p>
    <w:p w14:paraId="63776AB0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B1" w14:textId="746F3E00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Në ligjin nr. 55/2015</w:t>
      </w:r>
      <w:r w:rsidR="00960373">
        <w:rPr>
          <w:rFonts w:ascii="Garamond" w:hAnsi="Garamond" w:cs="Times New Roman"/>
          <w:bCs/>
          <w:sz w:val="24"/>
          <w:szCs w:val="24"/>
        </w:rPr>
        <w:t>,</w:t>
      </w:r>
      <w:r w:rsidRPr="00C450A4">
        <w:rPr>
          <w:rFonts w:ascii="Garamond" w:hAnsi="Garamond" w:cs="Times New Roman"/>
          <w:bCs/>
          <w:sz w:val="24"/>
          <w:szCs w:val="24"/>
        </w:rPr>
        <w:t xml:space="preserve"> “Për investimet strategjike në Republikën e Shqipërisë”, i ndryshuar, bëhet ky ndryshim:</w:t>
      </w:r>
    </w:p>
    <w:p w14:paraId="63776AB2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B3" w14:textId="77777777" w:rsidR="00B12642" w:rsidRPr="00C450A4" w:rsidRDefault="00B12642" w:rsidP="00C450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Neni 1</w:t>
      </w:r>
    </w:p>
    <w:p w14:paraId="63776AB4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B5" w14:textId="6AAA896C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Në nenin 36</w:t>
      </w:r>
      <w:r w:rsidR="00960373">
        <w:rPr>
          <w:rFonts w:ascii="Garamond" w:hAnsi="Garamond" w:cs="Times New Roman"/>
          <w:bCs/>
          <w:sz w:val="24"/>
          <w:szCs w:val="24"/>
        </w:rPr>
        <w:t>,</w:t>
      </w:r>
      <w:r w:rsidRPr="00C450A4">
        <w:rPr>
          <w:rFonts w:ascii="Garamond" w:hAnsi="Garamond" w:cs="Times New Roman"/>
          <w:bCs/>
          <w:sz w:val="24"/>
          <w:szCs w:val="24"/>
        </w:rPr>
        <w:t xml:space="preserve"> fjalët “data 31 dhjetor 2023” zëvendësohen me fjalët “data 31 dhjetor 2024”.</w:t>
      </w:r>
    </w:p>
    <w:p w14:paraId="63776AB6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B7" w14:textId="77777777" w:rsidR="00B12642" w:rsidRPr="00C450A4" w:rsidRDefault="00B12642" w:rsidP="00C450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Neni 2</w:t>
      </w:r>
    </w:p>
    <w:p w14:paraId="63776AB8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B9" w14:textId="2B66E52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Ky ligj hyn në fuqi 15 ditë pas botimit në Fletoren Zyrtare dhe i shtrin efektet nga data</w:t>
      </w:r>
      <w:r w:rsidR="00960373">
        <w:rPr>
          <w:rFonts w:ascii="Garamond" w:hAnsi="Garamond" w:cs="Times New Roman"/>
          <w:bCs/>
          <w:sz w:val="24"/>
          <w:szCs w:val="24"/>
        </w:rPr>
        <w:t xml:space="preserve"> </w:t>
      </w:r>
      <w:r w:rsidRPr="00C450A4">
        <w:rPr>
          <w:rFonts w:ascii="Garamond" w:hAnsi="Garamond" w:cs="Times New Roman"/>
          <w:bCs/>
          <w:sz w:val="24"/>
          <w:szCs w:val="24"/>
        </w:rPr>
        <w:t>1 janar 2024.</w:t>
      </w:r>
    </w:p>
    <w:p w14:paraId="63776ABA" w14:textId="77777777" w:rsidR="00B12642" w:rsidRPr="00C450A4" w:rsidRDefault="00B12642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C1" w14:textId="77777777" w:rsidR="0052203F" w:rsidRPr="00C450A4" w:rsidRDefault="0052203F" w:rsidP="00C450A4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63776AC2" w14:textId="77777777" w:rsidR="00DD7DEF" w:rsidRPr="00C450A4" w:rsidRDefault="00DD7DEF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776AC3" w14:textId="2571D8BE" w:rsidR="00976A3C" w:rsidRDefault="00976A3C" w:rsidP="00C450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450A4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450A4">
        <w:rPr>
          <w:rFonts w:ascii="Garamond" w:hAnsi="Garamond" w:cs="Times New Roman"/>
          <w:bCs/>
          <w:sz w:val="24"/>
          <w:szCs w:val="24"/>
        </w:rPr>
        <w:t xml:space="preserve"> </w:t>
      </w:r>
      <w:r w:rsidR="00740D48" w:rsidRPr="00C450A4">
        <w:rPr>
          <w:rFonts w:ascii="Garamond" w:hAnsi="Garamond" w:cs="Times New Roman"/>
          <w:bCs/>
          <w:sz w:val="24"/>
          <w:szCs w:val="24"/>
        </w:rPr>
        <w:t>4</w:t>
      </w:r>
      <w:r w:rsidR="00E611BD" w:rsidRPr="00C450A4">
        <w:rPr>
          <w:rFonts w:ascii="Garamond" w:hAnsi="Garamond" w:cs="Times New Roman"/>
          <w:bCs/>
          <w:sz w:val="24"/>
          <w:szCs w:val="24"/>
        </w:rPr>
        <w:t>.</w:t>
      </w:r>
      <w:r w:rsidR="00740D48" w:rsidRPr="00C450A4">
        <w:rPr>
          <w:rFonts w:ascii="Garamond" w:hAnsi="Garamond" w:cs="Times New Roman"/>
          <w:bCs/>
          <w:sz w:val="24"/>
          <w:szCs w:val="24"/>
        </w:rPr>
        <w:t>4</w:t>
      </w:r>
      <w:r w:rsidR="00E611BD" w:rsidRPr="00C450A4">
        <w:rPr>
          <w:rFonts w:ascii="Garamond" w:hAnsi="Garamond" w:cs="Times New Roman"/>
          <w:bCs/>
          <w:sz w:val="24"/>
          <w:szCs w:val="24"/>
        </w:rPr>
        <w:t>.</w:t>
      </w:r>
      <w:r w:rsidR="007748A2" w:rsidRPr="00C450A4">
        <w:rPr>
          <w:rFonts w:ascii="Garamond" w:hAnsi="Garamond" w:cs="Times New Roman"/>
          <w:bCs/>
          <w:sz w:val="24"/>
          <w:szCs w:val="24"/>
        </w:rPr>
        <w:t>202</w:t>
      </w:r>
      <w:r w:rsidR="00F86F45" w:rsidRPr="00C450A4">
        <w:rPr>
          <w:rFonts w:ascii="Garamond" w:hAnsi="Garamond" w:cs="Times New Roman"/>
          <w:bCs/>
          <w:sz w:val="24"/>
          <w:szCs w:val="24"/>
        </w:rPr>
        <w:t>4</w:t>
      </w:r>
      <w:r w:rsidR="00960373">
        <w:rPr>
          <w:rFonts w:ascii="Garamond" w:hAnsi="Garamond" w:cs="Times New Roman"/>
          <w:bCs/>
          <w:sz w:val="24"/>
          <w:szCs w:val="24"/>
        </w:rPr>
        <w:t>.</w:t>
      </w:r>
    </w:p>
    <w:p w14:paraId="50F73FBF" w14:textId="5BFEB373" w:rsidR="00E13757" w:rsidRPr="00E13757" w:rsidRDefault="00E13757" w:rsidP="00C450A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bookmarkStart w:id="0" w:name="_GoBack"/>
      <w:r w:rsidRPr="00E13757">
        <w:rPr>
          <w:rFonts w:ascii="Garamond" w:hAnsi="Garamond" w:cs="Times New Roman"/>
          <w:b/>
          <w:bCs/>
          <w:sz w:val="24"/>
          <w:szCs w:val="24"/>
        </w:rPr>
        <w:t>Shpallur me dekret</w:t>
      </w:r>
      <w:r>
        <w:rPr>
          <w:rFonts w:ascii="Garamond" w:hAnsi="Garamond" w:cs="Times New Roman"/>
          <w:b/>
          <w:bCs/>
          <w:sz w:val="24"/>
          <w:szCs w:val="24"/>
        </w:rPr>
        <w:t>in</w:t>
      </w:r>
      <w:r w:rsidRPr="00E13757">
        <w:rPr>
          <w:rFonts w:ascii="Garamond" w:hAnsi="Garamond" w:cs="Times New Roman"/>
          <w:b/>
          <w:bCs/>
          <w:sz w:val="24"/>
          <w:szCs w:val="24"/>
        </w:rPr>
        <w:t xml:space="preserve"> nr. 151, datë 17.4.2024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Pr="00E13757">
        <w:rPr>
          <w:rFonts w:ascii="Garamond" w:hAnsi="Garamond" w:cs="Times New Roman"/>
          <w:b/>
          <w:bCs/>
          <w:sz w:val="24"/>
          <w:szCs w:val="24"/>
        </w:rPr>
        <w:t xml:space="preserve"> të Prestidentit të Republikës së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13757">
        <w:rPr>
          <w:rFonts w:ascii="Garamond" w:hAnsi="Garamond" w:cs="Times New Roman"/>
          <w:b/>
          <w:bCs/>
          <w:sz w:val="24"/>
          <w:szCs w:val="24"/>
        </w:rPr>
        <w:t>Shqipërisë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Pr="00E13757">
        <w:rPr>
          <w:rFonts w:ascii="Garamond" w:hAnsi="Garamond" w:cs="Times New Roman"/>
          <w:b/>
          <w:bCs/>
          <w:sz w:val="24"/>
          <w:szCs w:val="24"/>
        </w:rPr>
        <w:t xml:space="preserve"> Bajram Begaj</w:t>
      </w:r>
      <w:r>
        <w:rPr>
          <w:rFonts w:ascii="Garamond" w:hAnsi="Garamond" w:cs="Times New Roman"/>
          <w:b/>
          <w:bCs/>
          <w:sz w:val="24"/>
          <w:szCs w:val="24"/>
        </w:rPr>
        <w:t>.</w:t>
      </w:r>
      <w:bookmarkEnd w:id="0"/>
    </w:p>
    <w:sectPr w:rsidR="00E13757" w:rsidRPr="00E13757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791CF" w14:textId="77777777" w:rsidR="00E13757" w:rsidRDefault="00E13757" w:rsidP="00420682">
      <w:pPr>
        <w:spacing w:after="0" w:line="240" w:lineRule="auto"/>
      </w:pPr>
      <w:r>
        <w:separator/>
      </w:r>
    </w:p>
  </w:endnote>
  <w:endnote w:type="continuationSeparator" w:id="0">
    <w:p w14:paraId="269F17C9" w14:textId="77777777" w:rsidR="00E13757" w:rsidRDefault="00E13757" w:rsidP="00420682">
      <w:pPr>
        <w:spacing w:after="0" w:line="240" w:lineRule="auto"/>
      </w:pPr>
      <w:r>
        <w:continuationSeparator/>
      </w:r>
    </w:p>
  </w:endnote>
  <w:endnote w:type="continuationNotice" w:id="1">
    <w:p w14:paraId="492D9FB9" w14:textId="77777777" w:rsidR="00E13757" w:rsidRDefault="00E137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76ACA" w14:textId="77777777" w:rsidR="00E13757" w:rsidRDefault="00E13757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3776ACB" w14:textId="77777777" w:rsidR="00E13757" w:rsidRDefault="00E13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31839" w14:textId="77777777" w:rsidR="00E13757" w:rsidRDefault="00E13757" w:rsidP="00420682">
      <w:pPr>
        <w:spacing w:after="0" w:line="240" w:lineRule="auto"/>
      </w:pPr>
      <w:r>
        <w:separator/>
      </w:r>
    </w:p>
  </w:footnote>
  <w:footnote w:type="continuationSeparator" w:id="0">
    <w:p w14:paraId="7DC5A691" w14:textId="77777777" w:rsidR="00E13757" w:rsidRDefault="00E13757" w:rsidP="00420682">
      <w:pPr>
        <w:spacing w:after="0" w:line="240" w:lineRule="auto"/>
      </w:pPr>
      <w:r>
        <w:continuationSeparator/>
      </w:r>
    </w:p>
  </w:footnote>
  <w:footnote w:type="continuationNotice" w:id="1">
    <w:p w14:paraId="2578A23A" w14:textId="77777777" w:rsidR="00E13757" w:rsidRDefault="00E137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0383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A47D7"/>
    <w:rsid w:val="002B5575"/>
    <w:rsid w:val="002B6ADF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66A8"/>
    <w:rsid w:val="00486954"/>
    <w:rsid w:val="00496497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6E55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36F05"/>
    <w:rsid w:val="006465EF"/>
    <w:rsid w:val="00646924"/>
    <w:rsid w:val="00647466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D703A"/>
    <w:rsid w:val="006F4D55"/>
    <w:rsid w:val="006F5C30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8F0FDD"/>
    <w:rsid w:val="00900D7B"/>
    <w:rsid w:val="0090583C"/>
    <w:rsid w:val="0091014E"/>
    <w:rsid w:val="009104DF"/>
    <w:rsid w:val="00925F09"/>
    <w:rsid w:val="00944D6B"/>
    <w:rsid w:val="00954FD3"/>
    <w:rsid w:val="00957A39"/>
    <w:rsid w:val="00960373"/>
    <w:rsid w:val="0096096B"/>
    <w:rsid w:val="0096575A"/>
    <w:rsid w:val="00970D95"/>
    <w:rsid w:val="00974717"/>
    <w:rsid w:val="00976A3C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4991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450A4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127E2"/>
    <w:rsid w:val="00D23C4B"/>
    <w:rsid w:val="00D24B56"/>
    <w:rsid w:val="00D3649D"/>
    <w:rsid w:val="00D41916"/>
    <w:rsid w:val="00D45AC2"/>
    <w:rsid w:val="00D50CA0"/>
    <w:rsid w:val="00D51772"/>
    <w:rsid w:val="00D52992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2631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13757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A1B0A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6A9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35CAB378C54BB6A7D6267D308B45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</Nr_x002e__x0020_akti>
    <Data_x0020_e_x0020_Krijimit xmlns="0e656187-b300-4fb0-8bf4-3a50f872073c">2024-04-17T11:21:00Z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2024-04-17T00:00:00Z</Date_x0020_protokolli>
    <Titulli xmlns="0e656187-b300-4fb0-8bf4-3a50f872073c">Për një ndryshim në ligjin nr. 55/2015 "Për investimet strategjike në Republikën e Shqipërisë", i ndryshuar</Titulli>
    <Modifikuesi xmlns="0e656187-b300-4fb0-8bf4-3a50f872073c">jorina.kryeziu</Modifikuesi>
    <Nr_x002e__x0020_prot_x0020_QBZ xmlns="0e656187-b300-4fb0-8bf4-3a50f872073c">686/1</Nr_x002e__x0020_prot_x0020_QBZ>
    <Data_x0020_e_x0020_Modifikimit xmlns="0e656187-b300-4fb0-8bf4-3a50f872073c">2024-04-17T11:31:46Z</Data_x0020_e_x0020_Modifikimit>
    <Dekretuar xmlns="0e656187-b300-4fb0-8bf4-3a50f872073c">false</Dekretuar>
    <Data xmlns="0e656187-b300-4fb0-8bf4-3a50f872073c">2024-04-04T00:00:00Z</Data>
    <Nr_x002e__x0020_protokolli_x0020_i_x0020_aktit xmlns="0e656187-b300-4fb0-8bf4-3a50f872073c">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35CAB378C54BB6A7D6267D308B45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1A464-89B8-4793-BF20-6A47A173E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0151023-C287-457A-A473-12B1CA05646A}">
  <ds:schemaRefs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D49589B-C83C-4405-9A67-8B8AEC2F4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D4EBA-09FF-4100-B5C2-1EA8CC274A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1B91B5-276C-41A5-805D-135550918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B706537-4E2B-41C5-A8EA-2FA1EA74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55/2015 "Për investimet strategjike në Republikën e Shqipërisë", i ndryshuar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55/2015 "Për investimet strategjike në Republikën e Shqipërisë", i ndryshuar</dc:title>
  <dc:creator>gazmend.hanku</dc:creator>
  <cp:lastModifiedBy>Amarilda Muja</cp:lastModifiedBy>
  <cp:revision>7</cp:revision>
  <cp:lastPrinted>2024-04-08T07:33:00Z</cp:lastPrinted>
  <dcterms:created xsi:type="dcterms:W3CDTF">2024-04-17T10:05:00Z</dcterms:created>
  <dcterms:modified xsi:type="dcterms:W3CDTF">2024-04-17T10:38:00Z</dcterms:modified>
</cp:coreProperties>
</file>