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22DF4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61D41">
        <w:rPr>
          <w:rFonts w:ascii="Garamond" w:hAnsi="Garamond" w:cs="Times New Roman"/>
          <w:b/>
          <w:sz w:val="24"/>
          <w:szCs w:val="24"/>
        </w:rPr>
        <w:t>LIGJ</w:t>
      </w:r>
    </w:p>
    <w:p w14:paraId="591995EC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61D41">
        <w:rPr>
          <w:rFonts w:ascii="Garamond" w:hAnsi="Garamond" w:cs="Times New Roman"/>
          <w:b/>
          <w:sz w:val="24"/>
          <w:szCs w:val="24"/>
        </w:rPr>
        <w:t xml:space="preserve">Nr. 44/2024 </w:t>
      </w:r>
    </w:p>
    <w:p w14:paraId="459965FC" w14:textId="77777777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8EA59ED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61D41">
        <w:rPr>
          <w:rFonts w:ascii="Garamond" w:hAnsi="Garamond" w:cs="Times New Roman"/>
          <w:b/>
          <w:bCs/>
          <w:sz w:val="24"/>
          <w:szCs w:val="24"/>
        </w:rPr>
        <w:t>PËR RATIFIKIMIN E MARRËVESHJES SË HUAS NDËRMJET REPUBLIKËS</w:t>
      </w:r>
    </w:p>
    <w:p w14:paraId="4188A9B9" w14:textId="2FFCAD51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61D41">
        <w:rPr>
          <w:rFonts w:ascii="Garamond" w:hAnsi="Garamond" w:cs="Times New Roman"/>
          <w:b/>
          <w:bCs/>
          <w:sz w:val="24"/>
          <w:szCs w:val="24"/>
        </w:rPr>
        <w:t xml:space="preserve"> SË SHQIPËRISË (HUAMARRËSI), PËRFAQËSUAR NGA MINISTRIA E FINANCAVE DHE EKONOMISË, DHE K</w:t>
      </w:r>
      <w:r w:rsidR="00363CC4" w:rsidRPr="00261D41">
        <w:rPr>
          <w:rFonts w:ascii="Garamond" w:hAnsi="Garamond" w:cs="Times New Roman"/>
          <w:b/>
          <w:bCs/>
          <w:sz w:val="24"/>
          <w:szCs w:val="24"/>
        </w:rPr>
        <w:t>f</w:t>
      </w:r>
      <w:r w:rsidRPr="00261D41">
        <w:rPr>
          <w:rFonts w:ascii="Garamond" w:hAnsi="Garamond" w:cs="Times New Roman"/>
          <w:b/>
          <w:bCs/>
          <w:sz w:val="24"/>
          <w:szCs w:val="24"/>
        </w:rPr>
        <w:t>W FRANKFURT AM MAIN (K</w:t>
      </w:r>
      <w:r w:rsidR="00363CC4" w:rsidRPr="00261D41">
        <w:rPr>
          <w:rFonts w:ascii="Garamond" w:hAnsi="Garamond" w:cs="Times New Roman"/>
          <w:b/>
          <w:bCs/>
          <w:sz w:val="24"/>
          <w:szCs w:val="24"/>
        </w:rPr>
        <w:t>f</w:t>
      </w:r>
      <w:r w:rsidRPr="00261D41">
        <w:rPr>
          <w:rFonts w:ascii="Garamond" w:hAnsi="Garamond" w:cs="Times New Roman"/>
          <w:b/>
          <w:bCs/>
          <w:sz w:val="24"/>
          <w:szCs w:val="24"/>
        </w:rPr>
        <w:t>W) PËR FINANCIMIN</w:t>
      </w:r>
      <w:r w:rsidR="00BA058B" w:rsidRPr="00261D41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sz w:val="24"/>
          <w:szCs w:val="24"/>
        </w:rPr>
        <w:t>E PROJEKTIT “TRANSPORTI I GJELBËR I TIRANËS”</w:t>
      </w:r>
    </w:p>
    <w:p w14:paraId="32E3E2C4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B7F5AC2" w14:textId="2680A6F6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Në mbështetje të neneve 78, 83, pika 1, dhe 121, pika 1, shkronja “ç”, të Kushtetutës, me propozimin e Këshillit të Ministrave,</w:t>
      </w:r>
    </w:p>
    <w:p w14:paraId="0FC9B15A" w14:textId="77777777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A57A53" w14:textId="77777777" w:rsidR="00CA3B43" w:rsidRPr="00261D41" w:rsidRDefault="002125DD" w:rsidP="00BA0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KUVENDI</w:t>
      </w:r>
    </w:p>
    <w:p w14:paraId="32529792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58D9894" w14:textId="77777777" w:rsidR="002125DD" w:rsidRPr="00261D41" w:rsidRDefault="002125DD" w:rsidP="00BA0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42325C1" w14:textId="77777777" w:rsidR="00CA3B43" w:rsidRPr="00261D41" w:rsidRDefault="002125DD" w:rsidP="00BA0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VENDOSI:</w:t>
      </w:r>
    </w:p>
    <w:p w14:paraId="136C3B9A" w14:textId="77777777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A37384C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Neni 1</w:t>
      </w:r>
    </w:p>
    <w:p w14:paraId="73777BAC" w14:textId="77777777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9D05AF0" w14:textId="7021568F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Ratifikohet marrëveshja e huas ndërmjet Republikës së Shqipërisë (huamarrësi), përfaqësuar nga Ministria e Financave dhe Ekonomisë, dhe K</w:t>
      </w:r>
      <w:r w:rsidR="00363CC4" w:rsidRPr="00261D41">
        <w:rPr>
          <w:rFonts w:ascii="Garamond" w:hAnsi="Garamond" w:cs="Times New Roman"/>
          <w:bCs/>
          <w:sz w:val="24"/>
          <w:szCs w:val="24"/>
        </w:rPr>
        <w:t>f</w:t>
      </w:r>
      <w:r w:rsidRPr="00261D41">
        <w:rPr>
          <w:rFonts w:ascii="Garamond" w:hAnsi="Garamond" w:cs="Times New Roman"/>
          <w:bCs/>
          <w:sz w:val="24"/>
          <w:szCs w:val="24"/>
        </w:rPr>
        <w:t>W Frankfurt am Main (KfW) për financimin e projektit “Transporti i gjelbër i Tiranës”</w:t>
      </w:r>
      <w:r w:rsidR="00363CC4" w:rsidRPr="00261D41">
        <w:rPr>
          <w:rFonts w:ascii="Garamond" w:hAnsi="Garamond" w:cs="Times New Roman"/>
          <w:bCs/>
          <w:sz w:val="24"/>
          <w:szCs w:val="24"/>
        </w:rPr>
        <w:t>,</w:t>
      </w:r>
      <w:r w:rsidRPr="00261D41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14:paraId="593D80ED" w14:textId="77777777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787F8D6" w14:textId="77777777" w:rsidR="00CA3B43" w:rsidRPr="00261D41" w:rsidRDefault="00CA3B43" w:rsidP="00BA058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Neni 2</w:t>
      </w:r>
    </w:p>
    <w:p w14:paraId="2662036F" w14:textId="77777777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92A7D10" w14:textId="3FC3F47C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0E0C8A16" w14:textId="77777777" w:rsidR="00FC0231" w:rsidRPr="00261D41" w:rsidRDefault="00FC0231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21A151C" w14:textId="69313185" w:rsidR="00CA3B43" w:rsidRPr="00261D41" w:rsidRDefault="00CA3B43" w:rsidP="00BA058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61D41">
        <w:rPr>
          <w:rFonts w:ascii="Garamond" w:hAnsi="Garamond" w:cs="Times New Roman"/>
          <w:bCs/>
          <w:sz w:val="24"/>
          <w:szCs w:val="24"/>
        </w:rPr>
        <w:t>Miratuar në datën 9.5.2024</w:t>
      </w:r>
      <w:r w:rsidR="00363CC4" w:rsidRPr="00261D41">
        <w:rPr>
          <w:rFonts w:ascii="Garamond" w:hAnsi="Garamond" w:cs="Times New Roman"/>
          <w:bCs/>
          <w:sz w:val="24"/>
          <w:szCs w:val="24"/>
        </w:rPr>
        <w:t>.</w:t>
      </w:r>
    </w:p>
    <w:p w14:paraId="0DA87F9C" w14:textId="77777777" w:rsidR="00FC0231" w:rsidRPr="00261D41" w:rsidRDefault="00FC0231" w:rsidP="00BA058B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4342C23" w14:textId="72E7C03A" w:rsidR="00CA3B43" w:rsidRPr="00261D41" w:rsidRDefault="00FC0231" w:rsidP="005566E0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261D41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 w:rsidR="00363CC4" w:rsidRPr="00261D41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937981" w:rsidRPr="00261D41">
        <w:rPr>
          <w:rFonts w:ascii="Garamond" w:eastAsia="Times New Roman" w:hAnsi="Garamond" w:cs="Times New Roman"/>
          <w:b/>
          <w:sz w:val="24"/>
          <w:szCs w:val="24"/>
        </w:rPr>
        <w:t>195,</w:t>
      </w:r>
      <w:r w:rsidRPr="00261D41">
        <w:rPr>
          <w:rFonts w:ascii="Garamond" w:eastAsia="Times New Roman" w:hAnsi="Garamond" w:cs="Times New Roman"/>
          <w:b/>
          <w:sz w:val="24"/>
          <w:szCs w:val="24"/>
        </w:rPr>
        <w:t xml:space="preserve"> datë</w:t>
      </w:r>
      <w:r w:rsidR="00937981" w:rsidRPr="00261D41">
        <w:rPr>
          <w:rFonts w:ascii="Garamond" w:eastAsia="Times New Roman" w:hAnsi="Garamond" w:cs="Times New Roman"/>
          <w:b/>
          <w:sz w:val="24"/>
          <w:szCs w:val="24"/>
        </w:rPr>
        <w:t xml:space="preserve"> 27.5.2024</w:t>
      </w:r>
      <w:r w:rsidR="00363CC4" w:rsidRPr="00261D41">
        <w:rPr>
          <w:rFonts w:ascii="Garamond" w:eastAsia="Times New Roman" w:hAnsi="Garamond" w:cs="Times New Roman"/>
          <w:b/>
          <w:sz w:val="24"/>
          <w:szCs w:val="24"/>
        </w:rPr>
        <w:t>,</w:t>
      </w:r>
      <w:r w:rsidRPr="00261D41">
        <w:rPr>
          <w:rFonts w:ascii="Garamond" w:eastAsia="Times New Roman" w:hAnsi="Garamond" w:cs="Times New Roman"/>
          <w:b/>
          <w:sz w:val="24"/>
          <w:szCs w:val="24"/>
        </w:rPr>
        <w:t xml:space="preserve"> të Presidentit të Republikës së Shqipërisë, Bajram Begaj</w:t>
      </w:r>
      <w:r w:rsidR="00B73405" w:rsidRPr="00261D41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14:paraId="308DF17D" w14:textId="77777777" w:rsidR="00FC0231" w:rsidRPr="00261D41" w:rsidRDefault="00FC0231" w:rsidP="00BA058B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507619C8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MARRËVESHJE HUAJE</w:t>
      </w:r>
    </w:p>
    <w:p w14:paraId="637421DE" w14:textId="650B019B" w:rsidR="00363CC4" w:rsidRPr="00261D41" w:rsidRDefault="00261D41" w:rsidP="005566E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datë 28 dhjetor 2023,</w:t>
      </w:r>
    </w:p>
    <w:p w14:paraId="79441B56" w14:textId="4C2B2CC0" w:rsidR="00363CC4" w:rsidRPr="00261D41" w:rsidRDefault="005566E0" w:rsidP="005566E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61D41" w:rsidRPr="00261D41">
        <w:rPr>
          <w:rFonts w:ascii="Garamond" w:hAnsi="Garamond" w:cs="Times New Roman"/>
          <w:color w:val="000000"/>
          <w:sz w:val="24"/>
          <w:szCs w:val="24"/>
        </w:rPr>
        <w:t xml:space="preserve">ndërmjet </w:t>
      </w:r>
      <w:r w:rsidR="00261D41" w:rsidRPr="00261D41">
        <w:rPr>
          <w:rFonts w:ascii="Garamond" w:hAnsi="Garamond" w:cs="Times New Roman"/>
          <w:bCs/>
          <w:color w:val="000000"/>
          <w:sz w:val="24"/>
          <w:szCs w:val="24"/>
        </w:rPr>
        <w:t>Republikës së Shqipërisë</w:t>
      </w:r>
      <w:r w:rsidR="00261D41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(</w:t>
      </w:r>
      <w:r w:rsidR="00261D41">
        <w:rPr>
          <w:rFonts w:ascii="Garamond" w:hAnsi="Garamond" w:cs="Times New Roman"/>
          <w:bCs/>
          <w:color w:val="000000"/>
          <w:sz w:val="24"/>
          <w:szCs w:val="24"/>
        </w:rPr>
        <w:t>h</w:t>
      </w:r>
      <w:r w:rsidR="00261D41" w:rsidRPr="00261D41">
        <w:rPr>
          <w:rFonts w:ascii="Garamond" w:hAnsi="Garamond" w:cs="Times New Roman"/>
          <w:bCs/>
          <w:color w:val="000000"/>
          <w:sz w:val="24"/>
          <w:szCs w:val="24"/>
        </w:rPr>
        <w:t>uamarrësi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)</w:t>
      </w:r>
      <w:r w:rsidR="00363CC4" w:rsidRPr="00261D41">
        <w:rPr>
          <w:rFonts w:ascii="Garamond" w:hAnsi="Garamond" w:cs="Times New Roman"/>
          <w:bCs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44D99C57" w14:textId="7B5E937B" w:rsidR="00363CC4" w:rsidRPr="00261D41" w:rsidRDefault="00261D41" w:rsidP="005566E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e përfaqësuar nga Ministria e Financave dhe Ekonomisë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,</w:t>
      </w:r>
    </w:p>
    <w:p w14:paraId="5DC7F189" w14:textId="59C02407" w:rsidR="00F854D1" w:rsidRPr="00261D41" w:rsidRDefault="005566E0" w:rsidP="005566E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61D41" w:rsidRPr="00261D41">
        <w:rPr>
          <w:rFonts w:ascii="Garamond" w:hAnsi="Garamond" w:cs="Times New Roman"/>
          <w:color w:val="000000"/>
          <w:sz w:val="24"/>
          <w:szCs w:val="24"/>
        </w:rPr>
        <w:t xml:space="preserve">dhe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K</w:t>
      </w:r>
      <w:r w:rsidR="0006061F" w:rsidRPr="00261D41">
        <w:rPr>
          <w:rFonts w:ascii="Garamond" w:hAnsi="Garamond" w:cs="Times New Roman"/>
          <w:bCs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W </w:t>
      </w:r>
      <w:r w:rsidR="00261D41" w:rsidRPr="00261D41">
        <w:rPr>
          <w:rFonts w:ascii="Garamond" w:hAnsi="Garamond" w:cs="Times New Roman"/>
          <w:bCs/>
          <w:color w:val="000000"/>
          <w:sz w:val="24"/>
          <w:szCs w:val="24"/>
        </w:rPr>
        <w:t>Frankfurt Am Main</w:t>
      </w:r>
      <w:r w:rsidR="00261D41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(K</w:t>
      </w:r>
      <w:r w:rsidR="00635AA7" w:rsidRPr="00261D41">
        <w:rPr>
          <w:rFonts w:ascii="Garamond" w:hAnsi="Garamond" w:cs="Times New Roman"/>
          <w:bCs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W)</w:t>
      </w:r>
    </w:p>
    <w:p w14:paraId="5A89F37A" w14:textId="30DED859" w:rsidR="00F854D1" w:rsidRPr="00282FA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282FA1">
        <w:rPr>
          <w:rFonts w:ascii="Garamond" w:hAnsi="Garamond" w:cs="Times New Roman"/>
          <w:bCs/>
          <w:color w:val="000000"/>
          <w:sz w:val="24"/>
          <w:szCs w:val="24"/>
        </w:rPr>
        <w:t xml:space="preserve">50,000,000.00 </w:t>
      </w:r>
      <w:r w:rsidR="00363CC4" w:rsidRPr="00282FA1">
        <w:rPr>
          <w:rFonts w:ascii="Garamond" w:hAnsi="Garamond" w:cs="Times New Roman"/>
          <w:bCs/>
          <w:color w:val="000000"/>
          <w:sz w:val="24"/>
          <w:szCs w:val="24"/>
        </w:rPr>
        <w:t>euro</w:t>
      </w:r>
    </w:p>
    <w:p w14:paraId="794E7FEF" w14:textId="18A5BEB2" w:rsidR="00F854D1" w:rsidRPr="00282FA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282FA1">
        <w:rPr>
          <w:rFonts w:ascii="Garamond" w:hAnsi="Garamond" w:cs="Times New Roman"/>
          <w:bCs/>
          <w:color w:val="000000"/>
          <w:sz w:val="24"/>
          <w:szCs w:val="24"/>
        </w:rPr>
        <w:t xml:space="preserve">– Transporti i </w:t>
      </w:r>
      <w:r w:rsidR="00DA7C59" w:rsidRPr="00282FA1">
        <w:rPr>
          <w:rFonts w:ascii="Garamond" w:hAnsi="Garamond" w:cs="Times New Roman"/>
          <w:bCs/>
          <w:color w:val="000000"/>
          <w:sz w:val="24"/>
          <w:szCs w:val="24"/>
        </w:rPr>
        <w:t>gjelbër</w:t>
      </w:r>
      <w:r w:rsidRPr="00282FA1">
        <w:rPr>
          <w:rFonts w:ascii="Garamond" w:hAnsi="Garamond" w:cs="Times New Roman"/>
          <w:bCs/>
          <w:color w:val="000000"/>
          <w:sz w:val="24"/>
          <w:szCs w:val="24"/>
        </w:rPr>
        <w:t>, Tiranë –</w:t>
      </w:r>
    </w:p>
    <w:p w14:paraId="538EF440" w14:textId="77777777" w:rsidR="00F854D1" w:rsidRPr="00282FA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282FA1">
        <w:rPr>
          <w:rFonts w:ascii="Garamond" w:hAnsi="Garamond" w:cs="Times New Roman"/>
          <w:bCs/>
          <w:color w:val="000000"/>
          <w:sz w:val="24"/>
          <w:szCs w:val="24"/>
        </w:rPr>
        <w:t>BMZ-nr. 2019 68 361</w:t>
      </w:r>
    </w:p>
    <w:p w14:paraId="2E3D21FA" w14:textId="764CDE46" w:rsidR="00F854D1" w:rsidRPr="00282FA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282FA1">
        <w:rPr>
          <w:rFonts w:ascii="Garamond" w:hAnsi="Garamond" w:cs="Times New Roman"/>
          <w:bCs/>
          <w:color w:val="000000"/>
          <w:sz w:val="24"/>
          <w:szCs w:val="24"/>
        </w:rPr>
        <w:t xml:space="preserve">ID-ja e </w:t>
      </w:r>
      <w:r w:rsidR="00363CC4" w:rsidRPr="00282FA1">
        <w:rPr>
          <w:rFonts w:ascii="Garamond" w:hAnsi="Garamond" w:cs="Times New Roman"/>
          <w:bCs/>
          <w:color w:val="000000"/>
          <w:sz w:val="24"/>
          <w:szCs w:val="24"/>
        </w:rPr>
        <w:t>h</w:t>
      </w:r>
      <w:r w:rsidRPr="00282FA1">
        <w:rPr>
          <w:rFonts w:ascii="Garamond" w:hAnsi="Garamond" w:cs="Times New Roman"/>
          <w:bCs/>
          <w:color w:val="000000"/>
          <w:sz w:val="24"/>
          <w:szCs w:val="24"/>
        </w:rPr>
        <w:t>uas: 31222</w:t>
      </w:r>
    </w:p>
    <w:p w14:paraId="7A4D4EC8" w14:textId="77777777" w:rsidR="00937981" w:rsidRPr="00282FA1" w:rsidRDefault="00937981" w:rsidP="00BA058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u w:val="single"/>
        </w:rPr>
      </w:pPr>
    </w:p>
    <w:p w14:paraId="02D43C21" w14:textId="77777777" w:rsidR="00F854D1" w:rsidRPr="00261D41" w:rsidRDefault="00F854D1" w:rsidP="0093798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PËRMBAJTJA</w:t>
      </w:r>
    </w:p>
    <w:p w14:paraId="23138001" w14:textId="409F21B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1.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Huaja</w:t>
      </w:r>
    </w:p>
    <w:p w14:paraId="3E225AD1" w14:textId="48368FF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2.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Kanalizimi i kredisë në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>agjencinë e ekzekutimit të projekteve</w:t>
      </w:r>
    </w:p>
    <w:p w14:paraId="4702D419" w14:textId="543421D1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3.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Disbursimi</w:t>
      </w:r>
    </w:p>
    <w:p w14:paraId="528FAA8F" w14:textId="6F023906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4.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Tarifat</w:t>
      </w:r>
    </w:p>
    <w:p w14:paraId="6C8F03DE" w14:textId="43527CD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5.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Interesi</w:t>
      </w:r>
    </w:p>
    <w:p w14:paraId="45944645" w14:textId="4E8B051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6.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Shlyerja dhe parapagimi</w:t>
      </w:r>
    </w:p>
    <w:p w14:paraId="6458B130" w14:textId="4650034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>7.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Llogaritjet dhe pagesat në përgjithësi</w:t>
      </w:r>
    </w:p>
    <w:p w14:paraId="39925C66" w14:textId="069B6BA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8.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Garancia nga Republika Federale e Gjermanisë</w:t>
      </w:r>
    </w:p>
    <w:p w14:paraId="3EEF865A" w14:textId="137EA95C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9.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Paligjshmëria</w:t>
      </w:r>
    </w:p>
    <w:p w14:paraId="0602079C" w14:textId="069F64F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10.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Kostot dhe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tarifat publike</w:t>
      </w:r>
    </w:p>
    <w:p w14:paraId="16EAA824" w14:textId="4E61D8B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Detyrime të veçanta</w:t>
      </w:r>
    </w:p>
    <w:p w14:paraId="434136F5" w14:textId="3CE228F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12.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Arsyet 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zgjidhjes</w:t>
      </w:r>
    </w:p>
    <w:p w14:paraId="37E63297" w14:textId="52325C35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13.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Përfaqësimet dhe deklaratat</w:t>
      </w:r>
    </w:p>
    <w:p w14:paraId="152F9FAD" w14:textId="68894AA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14.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Publikimi dhe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transferimi i informacionit lidhur me projektin</w:t>
      </w:r>
    </w:p>
    <w:p w14:paraId="5F0D7B00" w14:textId="63D19E6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Dispozita të përgjithshme</w:t>
      </w:r>
    </w:p>
    <w:p w14:paraId="23348FF6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u w:val="single"/>
        </w:rPr>
      </w:pPr>
    </w:p>
    <w:p w14:paraId="3283857E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PREAMBULË</w:t>
      </w:r>
    </w:p>
    <w:p w14:paraId="7AA5044B" w14:textId="1580A2D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Baza për këtë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marrëveshje huaje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ndërmjet KfW-së dhe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huamarrësit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(</w:t>
      </w:r>
      <w:r w:rsidR="0096005C" w:rsidRPr="00261D41">
        <w:rPr>
          <w:rFonts w:ascii="Garamond" w:hAnsi="Garamond" w:cs="Times New Roman"/>
          <w:bCs/>
          <w:color w:val="000000"/>
          <w:sz w:val="24"/>
          <w:szCs w:val="24"/>
        </w:rPr>
        <w:t>“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Marrëveshja” ose “Marrëveshja e </w:t>
      </w:r>
      <w:r w:rsidR="00363CC4" w:rsidRPr="00261D41">
        <w:rPr>
          <w:rFonts w:ascii="Garamond" w:hAnsi="Garamond" w:cs="Times New Roman"/>
          <w:bCs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uas”)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është marrëveshja e datës 29 prill 2021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e lidhur ndërmjet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q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everisë së Republikës Federale të Gjermanisë dhe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q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everisë së Republikës së Shqipërisë për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b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ashkëpunimin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inanciar (BF)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(</w:t>
      </w:r>
      <w:r w:rsidR="001F2264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marrëveshja qeveritare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).</w:t>
      </w:r>
    </w:p>
    <w:p w14:paraId="27A2A310" w14:textId="1691189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do ta rifinancojë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uan e dhënë në pajtim me kushtet e kësaj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arrëveshjeje, me subvencione interesi nga fonde buxheti me interes të ulët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dhëna nga Republika Federale e Gjermanisë për projekte që i përmbushin kriteret e pranimit të politikave të zhvillimit. Termat dhe kushtet 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janë në përputhje me kërkesat e OECD-së, të zbatueshme në datën e nënshkrimit të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arrëveshjes për njohje si Asistencë Zyrtare për Zhvillim (ODA).</w:t>
      </w:r>
    </w:p>
    <w:p w14:paraId="2556735B" w14:textId="4568BDC3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Për të plotësuar fondet e dhëna më poshtë, Komisioni Evropian ka vënë në dispozicion fonde shtesë sipas Kuadrit të Investimeve të Ballkanit Perëndimor (“WBIF”) nëpërmjet KfW-së. Si rrjedhojë, KfW-ja dhe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synojnë të lidhin një marrëveshje të veçantë granti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një shumë deri në 31,200,000.00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>uro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financimin e pjesshëm të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 (siç përcaktohet më poshtë) (Marrëveshja e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color w:val="000000"/>
          <w:sz w:val="24"/>
          <w:szCs w:val="24"/>
        </w:rPr>
        <w:t>rantit WBIF).</w:t>
      </w:r>
    </w:p>
    <w:p w14:paraId="00943C09" w14:textId="1019FA4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Mbi këtë bazë dhe me kusht që Republika Federale e Gjermanisë të japë garanci për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uan, KfW-ja do të japë një hua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termat dhe kushtet e kësaj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>marrëveshjeje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uaje.</w:t>
      </w:r>
    </w:p>
    <w:p w14:paraId="51CFCDCE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Arial"/>
          <w:b/>
          <w:bCs/>
          <w:color w:val="000000"/>
          <w:sz w:val="24"/>
          <w:szCs w:val="24"/>
        </w:rPr>
        <w:t>1.</w:t>
      </w:r>
      <w:r w:rsidR="00BA058B" w:rsidRPr="00261D41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Huaja</w:t>
      </w:r>
    </w:p>
    <w:p w14:paraId="2C173BF1" w14:textId="5D6E7B36" w:rsidR="00F854D1" w:rsidRPr="00261D41" w:rsidRDefault="00F854D1" w:rsidP="003120F5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Shuma.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i ofron </w:t>
      </w:r>
      <w:r w:rsidR="00363CC4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huamarrësit një hua </w:t>
      </w:r>
      <w:r w:rsidRPr="00261D41">
        <w:rPr>
          <w:rFonts w:ascii="Garamond" w:hAnsi="Garamond" w:cs="Times New Roman"/>
          <w:color w:val="000000"/>
          <w:sz w:val="24"/>
          <w:szCs w:val="24"/>
        </w:rPr>
        <w:t>e cila nuk e tejkalon shumën</w:t>
      </w:r>
      <w:r w:rsidR="003120F5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50,000,000.00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63CC4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uro </w:t>
      </w:r>
      <w:r w:rsidRPr="00261D41">
        <w:rPr>
          <w:rFonts w:ascii="Garamond" w:hAnsi="Garamond" w:cs="Times New Roman"/>
          <w:color w:val="000000"/>
          <w:sz w:val="24"/>
          <w:szCs w:val="24"/>
        </w:rPr>
        <w:t>(</w:t>
      </w:r>
      <w:r w:rsidR="008B6CF0">
        <w:rPr>
          <w:rFonts w:ascii="Garamond" w:hAnsi="Garamond" w:cs="Times New Roman"/>
          <w:b/>
          <w:bCs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uaja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3120F5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(në fjalë: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pesëdhjetë milionë </w:t>
      </w:r>
      <w:r w:rsidR="00363CC4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uro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2636545" w14:textId="2CC9C332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Qëllimi.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në këtë drejtim, i përfaqësuar nga Ministria e Financave dhe Ekonomisë, ia kanalizon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>redinë në tërësi Bashkisë së Tiranës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duke vepruar si agjenci për ekzekutimin e projekteve (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>agjencia e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kushtet e përcaktuara në nenin 2. Huamarrësi siguron që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përdorë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>redinë ekskluzivisht për futjen e një sistemi të tranzitit të shpejtë të autobusëve bazuar në autobusët elektrikë me bateri në Tiranë (</w:t>
      </w:r>
      <w:r w:rsidR="008B6CF0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rojekti). Detajet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rojektit, si dhe furnizimet e shërbimet që do të financohen nga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huaja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do të përcaktohen me marrëveshje të veçantë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lidhur ndërmjet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agjencisë së zbatimit të projektit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 KfW-së (</w:t>
      </w:r>
      <w:r w:rsidR="008B6CF0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marrëveshja e veçantë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gjithashtu do të nënshkruhet siç lexohet dhe dakordësohet nga huamarrësi përfaqësuar nga Ministria e Financave dhe Ekonomisë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0A30BDF2" w14:textId="5FE2385E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1.3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Taksat, tarifat dhe detyrimet doganore.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Taksat dhe detyrimet e tjera publike që duhet të shlyhen nga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ose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>agjencia e ekzekutimit të projekteve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si dhe tatimet doganore nuk do të financohen nga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uaja.</w:t>
      </w:r>
    </w:p>
    <w:p w14:paraId="0AF39108" w14:textId="07CD423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2.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Kalimi i kredisë në </w:t>
      </w:r>
      <w:r w:rsidR="0096005C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agjencinë e ekzekutimit të projekteve</w:t>
      </w:r>
    </w:p>
    <w:p w14:paraId="3D0FA883" w14:textId="3F729F9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2.1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Marrëveshja e kalimit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Huamarrësi e kalon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redinë pranë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së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sipas një marrëveshjeje të veçantë nënkredie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</w:t>
      </w:r>
      <w:r w:rsidRPr="00E91754">
        <w:rPr>
          <w:rFonts w:ascii="Garamond" w:hAnsi="Garamond" w:cs="Times New Roman"/>
          <w:color w:val="000000"/>
          <w:sz w:val="24"/>
          <w:szCs w:val="24"/>
        </w:rPr>
        <w:t xml:space="preserve">kushteve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të përcaktuara në nenet 5.1 dhe 6.1.</w:t>
      </w:r>
    </w:p>
    <w:p w14:paraId="1CC083CE" w14:textId="101EEADA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2.2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Përkthim i 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certifikuar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Përpara lëvrimit të parë nga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redia,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 dërgon K</w:t>
      </w:r>
      <w:r w:rsidR="008B6CF0" w:rsidRPr="00261D41">
        <w:rPr>
          <w:rFonts w:ascii="Garamond" w:hAnsi="Garamond" w:cs="Times New Roman"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color w:val="000000"/>
          <w:sz w:val="24"/>
          <w:szCs w:val="24"/>
        </w:rPr>
        <w:t>W-së një përkthim të certifikuar të marrëveshjes së nënkredisë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përmendur në nenin 2.1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08D43FD" w14:textId="064B4381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>2.3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Asnjë përgjegjësi e agjencisë së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Kalimi i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redisë nuk përbën asnjë përgjegjësi të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së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ndaj KfW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-së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detyrimet e pagesës sipas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marrëveshjeje kredie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67605B1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3.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Disbursimi</w:t>
      </w:r>
    </w:p>
    <w:p w14:paraId="58C54DC3" w14:textId="7C5FE9F1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3.1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Kërkesat për disbursim.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Sapo të përmbushen të gjitha kushtet paraprake për disbursimin sipas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3.3 (</w:t>
      </w:r>
      <w:r w:rsidR="008B6CF0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ushtet paraprake të disbursimit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KfW-ja do ta disbursojë </w:t>
      </w:r>
      <w:r w:rsidR="008B6CF0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uan në pajtim me progresin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 dhe me kërkesën e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>agjencisë së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kërkesë e cila është e pakthyeshme. Disbursimet do të bëhen në përputhje me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grafikun e disbursimit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parashikuar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>htojcën 1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grafiku i disbursimit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të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marrëveshjeje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uaje. KfW-ja do të kryejë disbursime vetëm deri në shumat maksimale të përcaktuara për çdo periudhë disbursimi të specifikuar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htojcën 1. Në masën që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kërkon disbursime për shuma më të vogla brenda çdo periudhe të tillë, shumat e padisbursuara mund të kërkohen në çdo periudhë pasuese. Me përjashtim të disbursimit të fundit, KfW-ja nuk është e detyruar të kryejë disbursime në një shumë më të vogël se 200.000,00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>uro.</w:t>
      </w:r>
    </w:p>
    <w:p w14:paraId="24451259" w14:textId="31CDBD5E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b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3.2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Afati për kërkimin e disbursimeve. </w:t>
      </w:r>
      <w:r w:rsidRPr="00261D41">
        <w:rPr>
          <w:rFonts w:ascii="Garamond" w:hAnsi="Garamond" w:cs="Times New Roman"/>
          <w:color w:val="000000"/>
          <w:sz w:val="24"/>
          <w:szCs w:val="24"/>
        </w:rPr>
        <w:t>KfW-ja gëzon të drejtën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refuzojë disbursimet pas datës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30 </w:t>
      </w:r>
      <w:r w:rsidR="0037503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d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hjetor 202</w:t>
      </w:r>
      <w:r w:rsidRPr="00261D41">
        <w:rPr>
          <w:rFonts w:ascii="Garamond" w:hAnsi="Garamond" w:cs="Times New Roman"/>
          <w:b/>
          <w:color w:val="000000"/>
          <w:sz w:val="24"/>
          <w:szCs w:val="24"/>
        </w:rPr>
        <w:t>9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08DDB860" w14:textId="540CD5CF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3.3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Kushtet paraprake të disbursimit.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është e detyruar të kryejë disbursime sipas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vetëm me përmbushjen e kushteve të mëposhtme paraprake nga pala përkatëse ose personi i tretë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siç mund të jetë rasti në formë dhe përmbajtje të pranueshme për KfW-në:</w:t>
      </w:r>
    </w:p>
    <w:p w14:paraId="3CF6FEC3" w14:textId="7ED22738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duhet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tregojë KfW-së, duke i paraqitur konfirmimin ligjor dhe kopje të certifikuara (secila prej tyre duhet të ketë përkthimin zyrtar në gjuhën e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arrëveshjeje) të të gjitha dokumenteve të cilave u referohet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ky konfirmim ligjor, se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marrëveshja e huas </w:t>
      </w:r>
      <w:r w:rsidRPr="00261D41">
        <w:rPr>
          <w:rFonts w:ascii="Garamond" w:hAnsi="Garamond" w:cs="Times New Roman"/>
          <w:color w:val="000000"/>
          <w:sz w:val="24"/>
          <w:szCs w:val="24"/>
        </w:rPr>
        <w:t>është plotësisht efektive dhe e zbatueshme nga pikëpamja ligjore dhe duhet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vërtetojë në mënyrë të veçantë se:</w:t>
      </w:r>
    </w:p>
    <w:p w14:paraId="6A98480B" w14:textId="720C19B5" w:rsidR="00F854D1" w:rsidRPr="00261D41" w:rsidRDefault="00F854D1" w:rsidP="00BA058B">
      <w:pPr>
        <w:tabs>
          <w:tab w:val="left" w:pos="184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 ka përmbushur të gjitha kërkesat e së drejtës kushtetuese dhe dispozitat e tjera ligjore të zbatueshme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që lidhen me detyrimet e tij në kuadër të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;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se</w:t>
      </w:r>
    </w:p>
    <w:p w14:paraId="6F10B997" w14:textId="5F51D4D1" w:rsidR="00F854D1" w:rsidRPr="00261D41" w:rsidRDefault="00F854D1" w:rsidP="00BA058B">
      <w:pPr>
        <w:tabs>
          <w:tab w:val="left" w:pos="184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është përjashtuar nga të gjitha tatimet mbi të ardhurat nga interesat, detyrimet, komisionet dhe kostot e ngjashme në Republikën e Shqipërisë gjatë dhënies së </w:t>
      </w:r>
      <w:r w:rsidR="00792102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uas;</w:t>
      </w:r>
    </w:p>
    <w:p w14:paraId="6FACCFC3" w14:textId="0BA7915E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zotëron origjinalin e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dhe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arrëveshjes së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v</w:t>
      </w:r>
      <w:r w:rsidRPr="00261D41">
        <w:rPr>
          <w:rFonts w:ascii="Garamond" w:hAnsi="Garamond" w:cs="Times New Roman"/>
          <w:color w:val="000000"/>
          <w:sz w:val="24"/>
          <w:szCs w:val="24"/>
        </w:rPr>
        <w:t>eçantë, ku secila është nënshkruar ligjërisht;</w:t>
      </w:r>
    </w:p>
    <w:p w14:paraId="53AB5A0F" w14:textId="09A80F63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modelet e nënshkrimeve të përmendura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13.1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përfaqësimi i huamarrësit dhe agjencia e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janë marrë nga KfW-ja;</w:t>
      </w:r>
    </w:p>
    <w:p w14:paraId="6FAAD2C7" w14:textId="615E2D9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garancia nga Republika Federale e Gjermanisë</w:t>
      </w:r>
      <w:r w:rsidR="00792102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e përmendur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 8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arancia e Republikës Federale të Gjermanisë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është në fuqi dhe efekt pa kufizim;</w:t>
      </w:r>
    </w:p>
    <w:p w14:paraId="07651AA0" w14:textId="04E5403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 ka paguar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tarifën e menaxhimit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përcaktuar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4.2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tarifat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naxhimit);</w:t>
      </w:r>
    </w:p>
    <w:p w14:paraId="4CBB2931" w14:textId="0F36829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f)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ka dhënë një përkthim të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certifikuar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marrëveshjes së nënkredisë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përmendur në nenin 2.1;</w:t>
      </w:r>
    </w:p>
    <w:p w14:paraId="43281810" w14:textId="129AABDB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g)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ka ndodhur asnjë arsye për zgjidhjen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arrëveshjes, as ndonjë incident që do të përbënte shkak për zgjidhjen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arrëveshjes me anë të njoftimit paraprak ose përfundimit, ose konstatimit apo plotësimit të një kushti (arsye e mundshme për zgjidhjen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arrëveshjes); dhe</w:t>
      </w:r>
    </w:p>
    <w:p w14:paraId="743000CA" w14:textId="3D7F582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h)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kanë lindur rrethana të jashtëzakonshme që përjashtojnë ose rrezikojnë seriozisht zbatimin, operimin ose qëllimin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përmbushjen e detyrimeve të pagesës të marra përsipër nga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huamarrësi sipas kësaj marrëveshjeje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709B438F" w14:textId="7507E79F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Para disbursimit nga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uaja, KfW-ja ka të drejtën të kërkojë dokumente dhe prova të tjera që i çmon të nevojshme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diskrecionit të saj për të konstatuar kushtet paraprake për disbursimin</w:t>
      </w:r>
      <w:r w:rsidR="00792102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përcaktuara në këtë seksion.</w:t>
      </w:r>
    </w:p>
    <w:p w14:paraId="0F7BC0A9" w14:textId="66F250A5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3.4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Detaje të procedurës së disbursimit.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Agjencia 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 KfW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do të përcaktojnë detajet e procedurës së disbursimit me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marrëveshje të veçantë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dhe, në veçanti</w:t>
      </w:r>
      <w:r w:rsidRPr="00C62269">
        <w:rPr>
          <w:rFonts w:ascii="Garamond" w:hAnsi="Garamond" w:cs="Times New Roman"/>
          <w:color w:val="000000"/>
          <w:sz w:val="24"/>
          <w:szCs w:val="24"/>
        </w:rPr>
        <w:t xml:space="preserve">, provat që duhet të jepen nga </w:t>
      </w:r>
      <w:r w:rsidR="0037503B" w:rsidRPr="00C62269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projekteve, </w:t>
      </w:r>
      <w:r w:rsidRPr="00C62269">
        <w:rPr>
          <w:rFonts w:ascii="Garamond" w:hAnsi="Garamond" w:cs="Times New Roman"/>
          <w:color w:val="000000"/>
          <w:sz w:val="24"/>
          <w:szCs w:val="24"/>
        </w:rPr>
        <w:t>që dokumentojnë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se shumat e kërkuara të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>redisë po përdoren për qëllimin e rënë dakord.</w:t>
      </w:r>
    </w:p>
    <w:p w14:paraId="199AC2AD" w14:textId="631341CB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>3.5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 drejta për të anuluar disbursimet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Në kuadër të përmbushjes së detyrimeve të tij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11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etyrimet e veçanta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Huamarrësi mund të heqë dorë nga disbursimi i shumës së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së padisbursuar me pëlqimin paraprak të KfW-së kundrejt pagesës së </w:t>
      </w:r>
      <w:r w:rsidR="0037503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kompensimit të mospërdorimit,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sipas dhe siç përkufizohet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3.6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kompensimi i mospërdorimit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të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arrëveshjeje.</w:t>
      </w:r>
    </w:p>
    <w:p w14:paraId="51272B16" w14:textId="444F3985" w:rsidR="00F854D1" w:rsidRPr="00261D41" w:rsidRDefault="00F854D1" w:rsidP="0037503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3.6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Kompensimi i 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ospërdorimit.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Nëse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anulon disbursimin e një shume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uaje për të cilën një normë interesi është përcaktuar tashmë sipas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3.4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drejta për anulimin e disbursimit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ose nëse shuma e kësaj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 nuk disbursohet</w:t>
      </w:r>
      <w:r w:rsidR="00B73444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nuk disbursohet brenda afatit të përcaktuar në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3.2 (</w:t>
      </w:r>
      <w:r w:rsidR="0037503B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fati për kërkimin e disbursimeve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paguajë menjëherë KfW-së, sipas kërkesës së saj,</w:t>
      </w:r>
      <w:r w:rsidR="0037503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shumën që është e nevojshme për të kompensuar KfW-në për çdo humbje, shpenzim ose kosto të shkaktuar nga KfW-ja si rezultat i mosdisbursimit të shumës së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 (</w:t>
      </w:r>
      <w:r w:rsidR="00A008DF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kompensimi i mospërdorimit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me përjashtim të rasteve kur mosdisbursimi përbën një shkelje të kësaj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nga KfW-ja. KfW-ja e llogarit shumën e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 xml:space="preserve">kompensimit të mospërdorimit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dhe ia komunikon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uamarrësit. Kompensimi i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ospërdorimit duhet përdorur njëlloj sikur Republika Federale e Gjermanisë të mos ketë dhënë asnjë subvencion interesi për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rojektin.</w:t>
      </w:r>
    </w:p>
    <w:p w14:paraId="66ACCA99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4.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Tarifat</w:t>
      </w:r>
    </w:p>
    <w:p w14:paraId="0DE54719" w14:textId="41E844C8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4.1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Tarifa e </w:t>
      </w:r>
      <w:r w:rsidR="00A008DF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zotimit f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inanciar.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paguan një tarifë të parimbursueshme të zotimit financiar prej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0.25 </w:t>
      </w:r>
      <w:r w:rsidRPr="00261D41">
        <w:rPr>
          <w:rFonts w:ascii="Garamond" w:hAnsi="Garamond" w:cs="Times New Roman"/>
          <w:color w:val="000000"/>
          <w:sz w:val="24"/>
          <w:szCs w:val="24"/>
        </w:rPr>
        <w:t>% në vit (</w:t>
      </w:r>
      <w:r w:rsidR="00A008DF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t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arifa e </w:t>
      </w:r>
      <w:r w:rsidR="00A008DF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zotimit financiar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për shumën e padisbursuar të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uas.</w:t>
      </w:r>
    </w:p>
    <w:p w14:paraId="2FE532B2" w14:textId="0583CE31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Tarifa e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z</w:t>
      </w:r>
      <w:r w:rsidRPr="00261D41">
        <w:rPr>
          <w:rFonts w:ascii="Garamond" w:hAnsi="Garamond" w:cs="Times New Roman"/>
          <w:color w:val="000000"/>
          <w:sz w:val="24"/>
          <w:szCs w:val="24"/>
        </w:rPr>
        <w:t>otimit bëhet e kërkueshme për pagesë çdo gjysmëviti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fund të periudhës 15 maj dhe 15 nëntor të çdo viti, ku për herë të parë bëhet e kërkueshme më [</w:t>
      </w:r>
      <w:r w:rsidRPr="001929AD">
        <w:rPr>
          <w:rFonts w:ascii="Garamond" w:hAnsi="Garamond" w:cs="Times New Roman"/>
          <w:color w:val="000000"/>
          <w:sz w:val="24"/>
          <w:szCs w:val="24"/>
        </w:rPr>
        <w:t>15 ma</w:t>
      </w:r>
      <w:r w:rsidR="00A008DF" w:rsidRPr="001929AD">
        <w:rPr>
          <w:rFonts w:ascii="Garamond" w:hAnsi="Garamond" w:cs="Times New Roman"/>
          <w:color w:val="000000"/>
          <w:sz w:val="24"/>
          <w:szCs w:val="24"/>
        </w:rPr>
        <w:t>j</w:t>
      </w:r>
      <w:r w:rsidRPr="001929AD">
        <w:rPr>
          <w:rFonts w:ascii="Garamond" w:hAnsi="Garamond" w:cs="Times New Roman"/>
          <w:color w:val="000000"/>
          <w:sz w:val="24"/>
          <w:szCs w:val="24"/>
        </w:rPr>
        <w:t xml:space="preserve"> 2025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], por jo më parë se në datën përkatëse pas datës në të cilën kjo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 hyn në fuqi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15.11 (</w:t>
      </w:r>
      <w:r w:rsidR="00A008DF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yrja në fuqi dhe</w:t>
      </w:r>
      <w:r w:rsidR="00FE42CA" w:rsidRPr="00FE42C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FE42CA" w:rsidRPr="00FE42CA">
        <w:rPr>
          <w:rFonts w:ascii="Garamond" w:hAnsi="Garamond" w:cs="Times New Roman"/>
          <w:i/>
          <w:color w:val="000000"/>
          <w:sz w:val="24"/>
          <w:szCs w:val="24"/>
        </w:rPr>
        <w:t>në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efekt)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06D69B61" w14:textId="77AB949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Tarifa e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a</w:t>
      </w:r>
      <w:r w:rsidRPr="00261D41">
        <w:rPr>
          <w:rFonts w:ascii="Garamond" w:hAnsi="Garamond" w:cs="Times New Roman"/>
          <w:color w:val="000000"/>
          <w:sz w:val="24"/>
          <w:szCs w:val="24"/>
        </w:rPr>
        <w:t>ngazhimit do të faturohet nëse është me efekt prapaveprues</w:t>
      </w:r>
      <w:r w:rsidR="000E4389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periudhën që fillon dymbëdhjetë muaj pas nënshkrimit të kësaj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dhe do të zgjasë deri në datën e disbursimit të plotë të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 ose</w:t>
      </w:r>
      <w:r w:rsidR="000E4389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nëse është e zbatueshme, deri në datën e përfundimit të plotë të disbursimeve nga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uaja.</w:t>
      </w:r>
    </w:p>
    <w:p w14:paraId="72137B01" w14:textId="5253C9B8" w:rsidR="00F854D1" w:rsidRPr="00261D41" w:rsidRDefault="00F854D1" w:rsidP="00A008DF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4.2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Tarifa e menaxhimit.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menaxhimin,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paguajë KfW-së një tarifë të parimbursueshme dhe të pakthyeshme të barabartë me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0.50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 % të shumës së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së përcaktuar në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1.1 (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>huma)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(</w:t>
      </w:r>
      <w:r w:rsidR="00A008DF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tarifa e menaxhimit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7062B9FD" w14:textId="0C70A84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Tarifa e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enaxhimit bëhet e pagueshme në datën më të hershme prej dy datave në vijim: i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para disbursimit të parë; ose ii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pas kalimit të gjashtë muajve që prej nënshkrimit të kësaj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 nga KfW-ja</w:t>
      </w:r>
      <w:r w:rsidR="000E4389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me kalimin e një periudhe njëmujore pasi kjo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të ketë hyrë në fuqi dhe efekt (në varësi se cila nga datat e përcaktuara sipas pikës 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“</w:t>
      </w: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A008DF" w:rsidRPr="00261D41">
        <w:rPr>
          <w:rFonts w:ascii="Garamond" w:hAnsi="Garamond" w:cs="Times New Roman"/>
          <w:color w:val="000000"/>
          <w:sz w:val="24"/>
          <w:szCs w:val="24"/>
        </w:rPr>
        <w:t>”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është më e vonshme). Tarifa e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enaxhimit është e kërkueshme për pagesë me nënshkrimin e kësaj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arrëveshjeje, pavarësisht nëse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uaja është disbursuar plotësisht ose vetëm pjesërisht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nëse nuk është disbursuar.</w:t>
      </w:r>
    </w:p>
    <w:p w14:paraId="16861D04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5.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Interesi</w:t>
      </w:r>
    </w:p>
    <w:p w14:paraId="3213F0E7" w14:textId="267ECB32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5.1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Norma fikse e interesit e përcaktuar për disbursimin e </w:t>
      </w:r>
      <w:r w:rsidR="001D4E10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uas</w:t>
      </w:r>
    </w:p>
    <w:p w14:paraId="420DAE93" w14:textId="66B72B95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Norma e </w:t>
      </w:r>
      <w:r w:rsidR="00144BB1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nteresit.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paguan interes për çdo shumë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 të disbursuar në normën (</w:t>
      </w:r>
      <w:r w:rsidR="001D4E10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orma </w:t>
      </w:r>
      <w:r w:rsidR="001D4E10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fikse e interesit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të përcaktuar nga KfW-ja</w:t>
      </w:r>
      <w:r w:rsidR="00144BB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brenda dy </w:t>
      </w:r>
      <w:r w:rsidR="001D4E10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ditësh bankare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(siç përkufizohet në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15.1 (</w:t>
      </w:r>
      <w:r w:rsidR="001D4E10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dita bankare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)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144BB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përpara disbursimit të shumës përkatëse të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 dhe ky interes përbëhet nga:</w:t>
      </w:r>
    </w:p>
    <w:p w14:paraId="21EF2362" w14:textId="31438334" w:rsidR="00F854D1" w:rsidRPr="00261D41" w:rsidRDefault="00F854D1" w:rsidP="00BA058B">
      <w:pPr>
        <w:tabs>
          <w:tab w:val="left" w:pos="140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="00144BB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orma e shkëmbimit e përcaktuar në bazë të faqes </w:t>
      </w:r>
      <w:r w:rsidR="001D4E10" w:rsidRPr="00261D41">
        <w:rPr>
          <w:rFonts w:ascii="Garamond" w:hAnsi="Garamond" w:cs="Times New Roman"/>
          <w:i/>
          <w:color w:val="000000"/>
          <w:sz w:val="24"/>
          <w:szCs w:val="24"/>
        </w:rPr>
        <w:t>r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euters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“</w:t>
      </w:r>
      <w:r w:rsidRPr="00144BB1">
        <w:rPr>
          <w:rFonts w:ascii="Garamond" w:hAnsi="Garamond" w:cs="Times New Roman"/>
          <w:bCs/>
          <w:color w:val="000000"/>
          <w:sz w:val="24"/>
          <w:szCs w:val="24"/>
        </w:rPr>
        <w:t>ICAPEURO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” ose, nëse kjo faqe nuk përmban detajet e nevojshme apo nuk është e aksesueshme, në faqen e </w:t>
      </w:r>
      <w:r w:rsidR="001D4E10" w:rsidRPr="00261D41">
        <w:rPr>
          <w:rFonts w:ascii="Garamond" w:hAnsi="Garamond" w:cs="Times New Roman"/>
          <w:i/>
          <w:color w:val="000000"/>
          <w:sz w:val="24"/>
          <w:szCs w:val="24"/>
        </w:rPr>
        <w:t>b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loomberg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“</w:t>
      </w:r>
      <w:r w:rsidRPr="00144BB1">
        <w:rPr>
          <w:rFonts w:ascii="Garamond" w:hAnsi="Garamond" w:cs="Times New Roman"/>
          <w:bCs/>
          <w:color w:val="000000"/>
          <w:sz w:val="24"/>
          <w:szCs w:val="24"/>
        </w:rPr>
        <w:t>ICAE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” (ose në një faqe tjetër që zëvendëson faqen e </w:t>
      </w:r>
      <w:r w:rsidR="001D4E10" w:rsidRPr="00261D41">
        <w:rPr>
          <w:rFonts w:ascii="Garamond" w:hAnsi="Garamond" w:cs="Times New Roman"/>
          <w:i/>
          <w:color w:val="000000"/>
          <w:sz w:val="24"/>
          <w:szCs w:val="24"/>
        </w:rPr>
        <w:t>b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loomberg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</w:t>
      </w:r>
      <w:r w:rsidR="001D4E10" w:rsidRPr="00261D41">
        <w:rPr>
          <w:rFonts w:ascii="Garamond" w:hAnsi="Garamond" w:cs="Times New Roman"/>
          <w:i/>
          <w:color w:val="000000"/>
          <w:sz w:val="24"/>
          <w:szCs w:val="24"/>
        </w:rPr>
        <w:t>r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euters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cituar më lart). Nëse asnjëra prej këtyre faqeve nuk i përmban të dhënat e nevojshme ose janë të paaksesueshme, KfW-ja e përcakton këtë normë në bazë të kostove efektive të financimit në tregun e kapitalit në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>uro</w:t>
      </w:r>
      <w:r w:rsidR="00144BB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maturime që përkojnë sa më shumë të jetë e mundur me periudhat përkatëse të normave të interesit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E2D223E" w14:textId="3C547708" w:rsidR="00F854D1" w:rsidRPr="00261D41" w:rsidRDefault="00F854D1" w:rsidP="00BA058B">
      <w:pPr>
        <w:tabs>
          <w:tab w:val="left" w:pos="140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plus një marzh prej 0.55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(zero presje pesëdhjetë e pesë) % në vit, që merr parasysh fondet e grantit të vëna në dispozicion nga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q</w:t>
      </w:r>
      <w:r w:rsidRPr="00261D41">
        <w:rPr>
          <w:rFonts w:ascii="Garamond" w:hAnsi="Garamond" w:cs="Times New Roman"/>
          <w:color w:val="000000"/>
          <w:sz w:val="24"/>
          <w:szCs w:val="24"/>
        </w:rPr>
        <w:t>everia e Republikës Federale të Gjermanisë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548794D7" w14:textId="382C54C6" w:rsidR="00F854D1" w:rsidRPr="00261D41" w:rsidRDefault="00CE2B57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b) </w:t>
      </w:r>
      <w:r w:rsidR="00F854D1" w:rsidRPr="00E35E9D">
        <w:rPr>
          <w:rFonts w:ascii="Garamond" w:hAnsi="Garamond" w:cs="Times New Roman"/>
          <w:color w:val="000000"/>
          <w:sz w:val="24"/>
          <w:szCs w:val="24"/>
        </w:rPr>
        <w:t>Nëse norma e interesit</w:t>
      </w:r>
      <w:r w:rsidR="00144BB1" w:rsidRPr="00E35E9D">
        <w:rPr>
          <w:rFonts w:ascii="Garamond" w:hAnsi="Garamond" w:cs="Times New Roman"/>
          <w:color w:val="000000"/>
          <w:sz w:val="24"/>
          <w:szCs w:val="24"/>
        </w:rPr>
        <w:t>,</w:t>
      </w:r>
      <w:r w:rsidR="00F854D1" w:rsidRPr="00E35E9D">
        <w:rPr>
          <w:rFonts w:ascii="Garamond" w:hAnsi="Garamond" w:cs="Times New Roman"/>
          <w:color w:val="000000"/>
          <w:sz w:val="24"/>
          <w:szCs w:val="24"/>
        </w:rPr>
        <w:t xml:space="preserve"> e llogaritur në përputhje me sa më lart</w:t>
      </w:r>
      <w:r w:rsidR="00144BB1" w:rsidRPr="00E35E9D">
        <w:rPr>
          <w:rFonts w:ascii="Garamond" w:hAnsi="Garamond" w:cs="Times New Roman"/>
          <w:color w:val="000000"/>
          <w:sz w:val="24"/>
          <w:szCs w:val="24"/>
        </w:rPr>
        <w:t>,</w:t>
      </w:r>
      <w:r w:rsidR="00F854D1" w:rsidRPr="00E35E9D">
        <w:rPr>
          <w:rFonts w:ascii="Garamond" w:hAnsi="Garamond" w:cs="Times New Roman"/>
          <w:color w:val="000000"/>
          <w:sz w:val="24"/>
          <w:szCs w:val="24"/>
        </w:rPr>
        <w:t xml:space="preserve"> bie nën 0% në vit, </w:t>
      </w:r>
      <w:r w:rsidR="001D4E10" w:rsidRPr="00E35E9D">
        <w:rPr>
          <w:rFonts w:ascii="Garamond" w:hAnsi="Garamond" w:cs="Times New Roman"/>
          <w:color w:val="000000"/>
          <w:sz w:val="24"/>
          <w:szCs w:val="24"/>
        </w:rPr>
        <w:t>norma f</w:t>
      </w:r>
      <w:r w:rsidR="00F854D1" w:rsidRPr="00E35E9D">
        <w:rPr>
          <w:rFonts w:ascii="Garamond" w:hAnsi="Garamond" w:cs="Times New Roman"/>
          <w:color w:val="000000"/>
          <w:sz w:val="24"/>
          <w:szCs w:val="24"/>
        </w:rPr>
        <w:t xml:space="preserve">ikse e </w:t>
      </w:r>
      <w:r w:rsidR="001D4E10" w:rsidRPr="00E35E9D">
        <w:rPr>
          <w:rFonts w:ascii="Garamond" w:hAnsi="Garamond" w:cs="Times New Roman"/>
          <w:color w:val="000000"/>
          <w:sz w:val="24"/>
          <w:szCs w:val="24"/>
        </w:rPr>
        <w:t>i</w:t>
      </w:r>
      <w:r w:rsidR="00F854D1" w:rsidRPr="00E35E9D">
        <w:rPr>
          <w:rFonts w:ascii="Garamond" w:hAnsi="Garamond" w:cs="Times New Roman"/>
          <w:color w:val="000000"/>
          <w:sz w:val="24"/>
          <w:szCs w:val="24"/>
        </w:rPr>
        <w:t>nteresit</w:t>
      </w:r>
      <w:r w:rsidR="00F854D1" w:rsidRPr="00261D41">
        <w:rPr>
          <w:rFonts w:ascii="Garamond" w:hAnsi="Garamond" w:cs="Times New Roman"/>
          <w:color w:val="000000"/>
          <w:sz w:val="24"/>
          <w:szCs w:val="24"/>
        </w:rPr>
        <w:t xml:space="preserve"> do të jetë 0 % në vit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7065E0BB" w14:textId="67925248" w:rsidR="00F854D1" w:rsidRPr="00261D41" w:rsidRDefault="00CE2B57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 xml:space="preserve">c) </w:t>
      </w:r>
      <w:bookmarkStart w:id="0" w:name="_GoBack"/>
      <w:bookmarkEnd w:id="0"/>
      <w:r w:rsidR="00F854D1" w:rsidRPr="00E35E9D">
        <w:rPr>
          <w:rFonts w:ascii="Garamond" w:hAnsi="Garamond" w:cs="Times New Roman"/>
          <w:color w:val="000000"/>
          <w:sz w:val="24"/>
          <w:szCs w:val="24"/>
        </w:rPr>
        <w:t>Kështu</w:t>
      </w:r>
      <w:r w:rsidR="00F854D1" w:rsidRPr="00261D41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 xml:space="preserve">norma fikse e interesit </w:t>
      </w:r>
      <w:r w:rsidR="00F854D1" w:rsidRPr="00261D41">
        <w:rPr>
          <w:rFonts w:ascii="Garamond" w:hAnsi="Garamond" w:cs="Times New Roman"/>
          <w:color w:val="000000"/>
          <w:sz w:val="24"/>
          <w:szCs w:val="24"/>
        </w:rPr>
        <w:t>të përcaktuar do të zbatohet deri kur të jetë marrë edhe kësti i fundit i pagesës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="00F854D1"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grafikun e pagesave të përcaktuar në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="00F854D1" w:rsidRPr="00261D41">
        <w:rPr>
          <w:rFonts w:ascii="Garamond" w:hAnsi="Garamond" w:cs="Times New Roman"/>
          <w:color w:val="000000"/>
          <w:sz w:val="24"/>
          <w:szCs w:val="24"/>
        </w:rPr>
        <w:t>enin 6.1 (</w:t>
      </w:r>
      <w:r w:rsidR="001D4E10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grafiku i pagesave</w:t>
      </w:r>
      <w:r w:rsidR="00F854D1"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0F6B63F7" w14:textId="65200116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7622FA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Konsolidimi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Nëse nga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uaja është bërë më shumë se një disbursim, KfW-ja e konsolidon normën fikse të interesit për çdo shumë </w:t>
      </w:r>
      <w:r w:rsidR="001D4E10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 në një normë të vetme interesi pas çdo disbursimi.</w:t>
      </w:r>
    </w:p>
    <w:p w14:paraId="25E6C24A" w14:textId="4658C488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Norma e konsoliduar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fikse e interesit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përkon me mesataren e ponderuar të normave individuale të interesit</w:t>
      </w:r>
      <w:r w:rsidR="00144BB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rrumbullakosura në 1/10,000 të një pikë përqindjeje</w:t>
      </w:r>
      <w:r w:rsidR="00144BB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nëse shifra e parë pas presjes është më e ulët se 5 ose e rrumbullakosur në 1/10,000 të një pikë përqindjeje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nëse shifra e parë pas presjes është e barabartë ose më e madhe se 5 dhe kjo do të shërbejë si bazë për llogaritjet e ardhshme të normës së interesit nga data e çdo disbursimi deri në disbursimin tjetër. Pas disbursimit të plotë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uas, norma e përcaktuar mesatare fikse e interesit do të zbatohet deri kur të jetë marrë edhe kësti i fundit i pagesës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grafikun e pagesave të përcaktuar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5.1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grafiku i pagesave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20B85645" w14:textId="56785E4F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35E9D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Njoftimi i normës së interesit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KfW-ja e njofton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pa vonesë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normën fikse të interesit sipas nenit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5.1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a (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norma e interesit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menjëherë pasi kjo normë të jetë përcaktuar. KfW-ja e njofton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uamarrësin për normën e konsoliduar të interesit sipas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5.1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b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onsolidimi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përpara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datës së ardhshme të pagesës (siç përcaktohet në nenin </w:t>
      </w:r>
      <w:r w:rsidRPr="00261D41">
        <w:rPr>
          <w:rFonts w:ascii="Garamond" w:hAnsi="Garamond" w:cs="Times New Roman"/>
          <w:color w:val="000000"/>
          <w:sz w:val="24"/>
          <w:szCs w:val="24"/>
        </w:rPr>
        <w:t>5.3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datat e pa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gesës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144BB1">
        <w:rPr>
          <w:rFonts w:ascii="Garamond" w:hAnsi="Garamond" w:cs="Times New Roman"/>
          <w:color w:val="000000"/>
          <w:sz w:val="24"/>
          <w:szCs w:val="24"/>
        </w:rPr>
        <w:t>)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AD2502F" w14:textId="4F62727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5.2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Llogaritja e interesit.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Interesi për një shumë të disbursuar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do të faturohet nga data (duke e përjashtuar) në të cilën shuma përkatëse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disbursohet nga llogaria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që mbahet te KfW-ja për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 deri në datën (duke e përfshirë) në të cilën shlyerjet përkatëse kreditohen në llogarinë e KfW-së</w:t>
      </w:r>
      <w:r w:rsidR="00FE42CA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përcaktuar këtu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enin 7.3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umri i llogarisë, koha e kreditimit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). Interesi do të llogaritet në pajtim 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7.1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l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logaritja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515B00FA" w14:textId="11F25F7B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5.3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Datat e pagesës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Interesi do të jetë i kërkueshëm në shuma të prapambetura për pagesë në datat e përcaktuara më poshtë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(secila e referuar si “Datë pagese”</w:t>
      </w:r>
      <w:r w:rsidRPr="00261D41">
        <w:rPr>
          <w:rFonts w:ascii="Garamond" w:hAnsi="Garamond" w:cs="Times New Roman"/>
          <w:color w:val="000000"/>
          <w:sz w:val="24"/>
          <w:szCs w:val="24"/>
        </w:rPr>
        <w:t>):</w:t>
      </w:r>
    </w:p>
    <w:p w14:paraId="2B4151DC" w14:textId="60645AD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para datës së kërkueshme të këstit të shlyerjes së parë, më 15 maj dhe 15 nëntor të çdo viti, por jo më parë se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datën e pagesës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pas datës kur kjo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hyn në fuqi dhe </w:t>
      </w:r>
      <w:r w:rsidR="00FE42CA" w:rsidRPr="00261D41">
        <w:rPr>
          <w:rFonts w:ascii="Garamond" w:hAnsi="Garamond" w:cs="Times New Roman"/>
          <w:color w:val="000000"/>
          <w:sz w:val="24"/>
          <w:szCs w:val="24"/>
        </w:rPr>
        <w:t xml:space="preserve">në </w:t>
      </w:r>
      <w:r w:rsidRPr="00261D41">
        <w:rPr>
          <w:rFonts w:ascii="Garamond" w:hAnsi="Garamond" w:cs="Times New Roman"/>
          <w:color w:val="000000"/>
          <w:sz w:val="24"/>
          <w:szCs w:val="24"/>
        </w:rPr>
        <w:t>efekt</w:t>
      </w:r>
      <w:r w:rsidR="00FE42CA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bazë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15.11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yrja në fuqi dhe në efekt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);</w:t>
      </w:r>
    </w:p>
    <w:p w14:paraId="03EE3300" w14:textId="78600F45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 datën e kërkueshme të këstit të shlyerjes së parë në bazë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6.1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shlyerjes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së bashku me këtë këst;</w:t>
      </w:r>
    </w:p>
    <w:p w14:paraId="642744D0" w14:textId="403223A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Arial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më pas, në datat e kërkueshme të kësteve të shlyerjes në bazë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6.1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shlyerjes)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187DA25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6.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Shlyerja dhe parapagimi</w:t>
      </w:r>
    </w:p>
    <w:p w14:paraId="63C89D93" w14:textId="29FFD3DC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6.1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Grafiku i shlyerjes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do ta shlyejë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uan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 më poshtë:</w:t>
      </w:r>
    </w:p>
    <w:p w14:paraId="2251EBF8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780"/>
        <w:gridCol w:w="1459"/>
      </w:tblGrid>
      <w:tr w:rsidR="004C6961" w:rsidRPr="00261D41" w14:paraId="69A6D6CD" w14:textId="77777777" w:rsidTr="0075147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3B39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Kësti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C10A" w14:textId="77777777" w:rsidR="004C6961" w:rsidRPr="00261D41" w:rsidRDefault="004C6961" w:rsidP="00BA058B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Data e kërkueshme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737A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Kësti i shlyerjes</w:t>
            </w:r>
          </w:p>
        </w:tc>
      </w:tr>
      <w:tr w:rsidR="004C6961" w:rsidRPr="00261D41" w14:paraId="431A0AC4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5B40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8BDA" w14:textId="566F72D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0FB9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6A1712BD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E3E2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3769" w14:textId="0C958CBB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769C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238B3F3D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D539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A926" w14:textId="6044A79E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EE8C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31D99861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BA7D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1125" w14:textId="44DF2F64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9A12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65616FEE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40A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EC18" w14:textId="4129E4BF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31DA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7F199345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E157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A552" w14:textId="7F394FEB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DEAF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50A8874F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CB02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D8D4" w14:textId="54BBF716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1356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67E68904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BCF6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0C5A" w14:textId="4A02E5A0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8A38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45E63E3F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5644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332F" w14:textId="6C3014C6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9306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2CD1F92C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D466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1AE7" w14:textId="0B99CE1E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058E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40F0CBE5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C5A2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979D" w14:textId="268514D0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51FA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4E30DCA6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F57E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D2CB" w14:textId="5A7C4714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7E80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29927434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B894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CB4D" w14:textId="6CBFAA19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1208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3B646486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CAAD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3C3E" w14:textId="0FED6723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F7DA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73228A26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4C1D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A96F" w14:textId="219A6C7A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EA4E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155E8D5E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CF84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AA3C" w14:textId="3C40581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8AE0" w14:textId="77777777" w:rsidR="004C6961" w:rsidRPr="00261D41" w:rsidRDefault="004C6961" w:rsidP="004C6961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14F86857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0864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DBD7" w14:textId="0B80470C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9615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1780C79D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9ABD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02ED" w14:textId="53323EEC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15C3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1891C9E8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897B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1D68" w14:textId="49A4B9FA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03F0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279B5B3A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9A35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9D52" w14:textId="4F7F8848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maj 2038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4A3A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2.380.952,38 €</w:t>
            </w:r>
          </w:p>
        </w:tc>
      </w:tr>
      <w:tr w:rsidR="004C6961" w:rsidRPr="00261D41" w14:paraId="4C636CD6" w14:textId="77777777" w:rsidTr="00751471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96D7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769E" w14:textId="6A9C118A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15 nëntor 2038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744D" w14:textId="77777777" w:rsidR="004C6961" w:rsidRPr="00261D41" w:rsidRDefault="004C6961" w:rsidP="00BA058B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61D41">
              <w:rPr>
                <w:rFonts w:ascii="Garamond" w:hAnsi="Garamond"/>
                <w:color w:val="000000"/>
                <w:sz w:val="20"/>
                <w:szCs w:val="20"/>
              </w:rPr>
              <w:t>2.380.952,40 €</w:t>
            </w:r>
          </w:p>
        </w:tc>
      </w:tr>
    </w:tbl>
    <w:p w14:paraId="1D5336CB" w14:textId="77777777" w:rsidR="00F854D1" w:rsidRPr="00261D41" w:rsidRDefault="00F854D1" w:rsidP="00BA058B">
      <w:pPr>
        <w:tabs>
          <w:tab w:val="left" w:pos="1341"/>
          <w:tab w:val="left" w:pos="4441"/>
          <w:tab w:val="left" w:pos="7513"/>
          <w:tab w:val="left" w:pos="7931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35899AB" w14:textId="0095D3EF" w:rsidR="00F854D1" w:rsidRPr="00261D41" w:rsidRDefault="00F854D1" w:rsidP="00751471">
      <w:pPr>
        <w:tabs>
          <w:tab w:val="left" w:pos="1341"/>
          <w:tab w:val="left" w:pos="4441"/>
          <w:tab w:val="left" w:pos="7513"/>
          <w:tab w:val="left" w:pos="793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Ky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grafik pagese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mund të përshtatet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herë pas here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6.5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rishikuar i pagesave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90C02AD" w14:textId="24DD684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6.2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Shumat e padisbursuara të huas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Shumat e padisbursuara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 do të kompensohen kundrejt këstit përkatës të fundit të shlyerjes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pajtim me grafikun e shlyerjes</w:t>
      </w:r>
      <w:r w:rsidR="000B1AAE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përcaktuar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shlyerjes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0B1AAE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përveç kur KfW-ja, sipas diskrecionit të saj, zgjedh një alternativë tjetër kompensimi në raste të veçanta.</w:t>
      </w:r>
    </w:p>
    <w:p w14:paraId="7CCF5A3F" w14:textId="6423E4E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6.3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Shlyerjet në rast të disbursimit të paplotë.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Nëse një këst shlyerjeje është i kërkueshëm para disbursimit të plotë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uas, kjo nuk do të cenojë grafikun e shlyerjes, në bazë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6.1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shlyerjes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sa kohë që kësti i shlyerjes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 kërkueshëm në pajtim me grafikun e shlyerjes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është më i vogël sesa shuma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e disbursuar dhe ende </w:t>
      </w:r>
      <w:r w:rsidR="000B1AAE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pashlyer (</w:t>
      </w:r>
      <w:r w:rsidR="00751471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shuma e papaguar e huas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 Nëse kësti i shlyerjes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 kërkueshëm në pajtim 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shlyerjes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tejkalon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shumën e papaguar të huas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ky këst shlyerjeje do të ulet në nivelin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shumës së papaguar të huas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dhe diferenca do të shpërndahet në mënyrë të barabartë për këstet e shlyerjes ende të papaguara. Në llogaritjen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shumës së papaguar të huas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KfW-ja rezervon të drejtën për të shqyrtuar disbursimet nga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uaja që kryhen brenda një periudhe prej 45 ditësh ose disa ditë para një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date pagese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për përcaktimin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shumës së papaguar të huas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vetëm për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d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atën e ardhshme pasuese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agesës.</w:t>
      </w:r>
    </w:p>
    <w:p w14:paraId="39C613F4" w14:textId="05E945CB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6.4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Për parapagimet gjejnë zbatim sa më poshtë:</w:t>
      </w:r>
    </w:p>
    <w:p w14:paraId="7EF85539" w14:textId="4427AA8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 drejta e parapagimit.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Huamarrësi, në pajtim me pikat e mëposhtme 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b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joftimi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deri te 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e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ompensimi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ka të drejtë të shlyejë shuma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uaje para datës së kërkueshme të planifikuar, nëse ky parapagim është të paktën në shumën e një kësti shlyerjeje në pajtim 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6.1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rafiku i shlyerjes)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17EA66E4" w14:textId="0436792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Njoftimi.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Një parapagim i një shume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pajtim 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a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drejta për parapagim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 nënshtrohet një njoftimi parapagimi nga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drejtuar KfW-së, jo më vonë se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dita bankare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 pesëmbëdhjetë para datës së synuar të parapagimit. Ky njoftim është i pakthyeshëm dhe duhet të përcaktojë datën dhe shumën e parapagesës, si dhe e detyron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paguajë KfW-së shumën e përcaktuar në datën e përcaktuar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167A03FC" w14:textId="40C568AA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Tarifa e 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arapagimit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Nëse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parapaguan një shumë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uaje me interes fiks,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i paguan menjëherë KfW-së, me kërkesë të saj, shumën e nevojshme për të kompensuar çdo humbje, shpenzim ose kosto që i është shkaktuar KfW-së si rezultat i këtij parapagimi (</w:t>
      </w:r>
      <w:r w:rsidR="00751471" w:rsidRPr="00261D41">
        <w:rPr>
          <w:rFonts w:ascii="Garamond" w:hAnsi="Garamond" w:cs="Times New Roman"/>
          <w:bCs/>
          <w:color w:val="000000"/>
          <w:sz w:val="24"/>
          <w:szCs w:val="24"/>
        </w:rPr>
        <w:t>t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arifa e </w:t>
      </w:r>
      <w:r w:rsidR="00751471" w:rsidRPr="00261D41">
        <w:rPr>
          <w:rFonts w:ascii="Garamond" w:hAnsi="Garamond" w:cs="Times New Roman"/>
          <w:b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arapagimit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). KfW-ja e përcakton shumën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tarifës së parapagimit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dhe ia komunikon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uamarrësit. Tarifa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arapagimit duhet përdorur njëlloj sikur Republika Federale e Gjermanisë të mos ketë dhënë asnjë subvencion interesi për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rojektin. Me kërkesë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uamarrësit, KfW-ja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japë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 një të dhënë të shumës së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tarifës së parapagimit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para njoftimit të kërkuar të parevokueshëm për shlyerjen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bazë 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b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joftimi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1F79524" w14:textId="704D0C0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Shumat e kërkueshme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Së bashku me parapagimin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pajtim me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a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drejta për parapagim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do të paguajë shumat e mëposhtme:</w:t>
      </w:r>
    </w:p>
    <w:p w14:paraId="72216190" w14:textId="3D076153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çdo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tarifë parapagimi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kërkueshme si rezultat i parapagimit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c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arifa e 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arapagimit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); dhe</w:t>
      </w:r>
    </w:p>
    <w:p w14:paraId="05A8C934" w14:textId="7E909935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gjithë interesin e mbledhur për shumën 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së parapaguar dhe çdo pagesë tjetër që është ende e pashlyer në kuadër të kësaj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që është mbledhur deri në datën e parapagimit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373B74FB" w14:textId="4AE7976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Kompensimi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Neni 6.2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humat e padisbursuara të huas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zbatohet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mutatis mutandis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kompensimin e parapagimeve.</w:t>
      </w:r>
    </w:p>
    <w:p w14:paraId="7F0397A6" w14:textId="56D2A92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>6.5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Grafiku i rishikuar i pagesave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Në rastin kur zbatohet neni 6.3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hlyerjet në rast të disbursimit të paplotë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ose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 6.4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arapagimi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), KfW-ja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dërgojë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 një grafik të rishikuar shlyerjeje që do të bëhet pjesë përbërëse e kësaj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 dhe do të zëvendësojë grafikun e shlyerjes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vlefshëm deri në atë kohë, të këtij zëvendësimi pas disbursimit të fundit sipas huas nga KfW-ja.</w:t>
      </w:r>
    </w:p>
    <w:p w14:paraId="47DDACAC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7.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Llogaritjet dhe pagesat në përgjithësi</w:t>
      </w:r>
    </w:p>
    <w:p w14:paraId="1E361595" w14:textId="025DE329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L</w:t>
      </w:r>
      <w:r w:rsidR="00447183">
        <w:rPr>
          <w:rFonts w:ascii="Garamond" w:hAnsi="Garamond" w:cs="Times New Roman"/>
          <w:i/>
          <w:iCs/>
          <w:color w:val="000000"/>
          <w:sz w:val="24"/>
          <w:szCs w:val="24"/>
        </w:rPr>
        <w:t>l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ogaritja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Interesi,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tarifa e zotimit financiar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kamatëvonesa sipas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enit 7.5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amatëvonesa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kompensimi si një këst i vetëm për shumat e vonuara sipas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7.6 (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ompensimi si këst i vetëm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kompensimi i mospërdorimit dhe tarifa e parapagimit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llogariten në bazë të vitit kalendarik prej 360 ditësh me muaj me nga tridhjetë ditë.</w:t>
      </w:r>
    </w:p>
    <w:p w14:paraId="1BE6B977" w14:textId="3071B800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Data e 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ërkueshme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Nëse një pagesë që duhet të kryhet në lidhje me këtë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bëhet e kërkueshme në një datë që nuk është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ditë bankare, 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duhet ta kryejë këtë pagesë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ditën bankare pasuese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Nëse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data e ardhshme bankare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bie brenda muajit të ardhshëm kalendarik, kjo pagesë bëhet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 xml:space="preserve">datën e fundit bankare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të muajit kalendarik aktual.</w:t>
      </w:r>
    </w:p>
    <w:p w14:paraId="7D65D6E1" w14:textId="18A9AFCE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Numri i llogarisë, koha e kreditimit.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do të lirohet nga detyrimet e tij të pagesës në lidhje me këtë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arrëveshje, nëse dhe deri në masën që shumat përkatëse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jenë kredituar KfW-së, në disponim të saj të lirë, pa asnjë zbritje në 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uro dhe jo më vonë se ora 10:00 paradite në </w:t>
      </w:r>
      <w:r w:rsidRPr="00447183">
        <w:rPr>
          <w:rFonts w:ascii="Garamond" w:hAnsi="Garamond" w:cs="Times New Roman"/>
          <w:i/>
          <w:color w:val="000000"/>
          <w:sz w:val="24"/>
          <w:szCs w:val="24"/>
        </w:rPr>
        <w:t>Frankfurt am Main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Republika Federale e Gjermanisë, në llogarinë e KfW-së në </w:t>
      </w:r>
      <w:r w:rsidRPr="00447183">
        <w:rPr>
          <w:rFonts w:ascii="Garamond" w:hAnsi="Garamond" w:cs="Times New Roman"/>
          <w:i/>
          <w:color w:val="000000"/>
          <w:sz w:val="24"/>
          <w:szCs w:val="24"/>
        </w:rPr>
        <w:t>Frankfurt am Main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Republika e Gjermanisë, numër IBAN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: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DE 09 5002 0400 3102 5608 01</w:t>
      </w:r>
      <w:r w:rsidR="00751471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që përcakton datën e kërkueshme si referencë shtesë (</w:t>
      </w:r>
      <w:r w:rsidR="00447183">
        <w:rPr>
          <w:rFonts w:ascii="Garamond" w:hAnsi="Garamond" w:cs="Times New Roman"/>
          <w:color w:val="000000"/>
          <w:sz w:val="24"/>
          <w:szCs w:val="24"/>
        </w:rPr>
        <w:t>r</w:t>
      </w:r>
      <w:r w:rsidRPr="00261D41">
        <w:rPr>
          <w:rFonts w:ascii="Garamond" w:hAnsi="Garamond" w:cs="Times New Roman"/>
          <w:color w:val="000000"/>
          <w:sz w:val="24"/>
          <w:szCs w:val="24"/>
        </w:rPr>
        <w:t>ef.</w:t>
      </w:r>
      <w:r w:rsidR="00447183">
        <w:rPr>
          <w:rFonts w:ascii="Garamond" w:hAnsi="Garamond" w:cs="Times New Roman"/>
          <w:color w:val="000000"/>
          <w:sz w:val="24"/>
          <w:szCs w:val="24"/>
        </w:rPr>
        <w:t>: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VVVVMMDD).</w:t>
      </w:r>
    </w:p>
    <w:p w14:paraId="46F16EF9" w14:textId="40CA2610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7.4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Kundërpretendimet e </w:t>
      </w:r>
      <w:r w:rsidR="00751471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uamarrësit.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nuk ka të drejtë të ngrejë asnjë pretendim mbajtjeje ose kompensimi apo të drejta të ngjashme ndaj detyrimeve për pagesa sipas kësaj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arrëveshjeje, nëse këto të drejta nuk njihen nga një gjykim deklarues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nuk miratohen nga KfW-ja.</w:t>
      </w:r>
    </w:p>
    <w:p w14:paraId="373B1C67" w14:textId="29319831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7.5.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Kamatëvonesa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Nëse ndonjë këst shlyerjeje ose parapagim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pajtim me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6.4 (</w:t>
      </w:r>
      <w:r w:rsidR="00A23538" w:rsidRPr="00261D41">
        <w:rPr>
          <w:rFonts w:ascii="Garamond" w:hAnsi="Garamond" w:cs="Times New Roman"/>
          <w:i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arapagimi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nuk janë në dispozicion të KfW-së kur bëhen të kërkueshme, KfW-ja, pa njoftim paraprak, mund të caktojë kamatëvonesë në normën prej 200 pikësh bazë mbi normën e interesit në vit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përcaktuar në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5 (</w:t>
      </w:r>
      <w:r w:rsidR="00A23538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interesi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periudhën që fillon në datën e kërkueshme dhe që përfundon në datën kur këto pagesa kreditohen në llogarinë e KfW-së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specifikuar në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7.3 (</w:t>
      </w:r>
      <w:r w:rsidR="00A23538" w:rsidRPr="00261D41">
        <w:rPr>
          <w:rFonts w:ascii="Garamond" w:hAnsi="Garamond" w:cs="Times New Roman"/>
          <w:i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umri i llogarisë, koha e kreditimit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 Kjo kamatëvonesë duhet paguar menjëherë pas kërkesës së parë të KfW-së.</w:t>
      </w:r>
    </w:p>
    <w:p w14:paraId="71BD5C01" w14:textId="2EB0C69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7.6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Kompensimi me shumë të plotë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Për shumat e prapambetura (me përjashtim të kësteve të shlyerjeve dhe të parapagimeve të përmendura në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7.5 (</w:t>
      </w:r>
      <w:r w:rsidR="00A23538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nteresi i papaguar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), KfW-ja, pa njoftim paraprak, mund të kërkojë kompensim në shumë të plotë nga data e kërkueshme deri në datën e pagesës me një normë prej 200 pikësh bazë në vit mbi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 xml:space="preserve">normën fikse të interesit, në bazë të nenit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5 (</w:t>
      </w:r>
      <w:r w:rsidR="00A23538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nteresi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 Kompensimi me shumë të plotë duhet paguar menjëherë pas kërkesës së parë të KfW-së. Huamarrësi është i lirë të tregojë se nuk ka pasur asnjë dëmtim ose që dëmtimet ishin më të vogla sesa kompensimi me shumë të plotë.</w:t>
      </w:r>
    </w:p>
    <w:p w14:paraId="087F823C" w14:textId="1D99258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7.7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Kompensimi.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gëzon të drejtën e kompensimit të pagesave të marra kundrejt pagesave të kërkueshme në kuadër të kësaj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dhe në kuadër të marrëveshjeve të tjera të huas të lidhura ndërmjet KfW-së dhe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uamarrësit.</w:t>
      </w:r>
    </w:p>
    <w:p w14:paraId="1EB3F29E" w14:textId="03A1DFAA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7.8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Llogaritë e bëra nga KfW-ja.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mungesë të gabimeve të dukshme, vlerat e llogaritura nga KfW-ja dhe llogaritjet e kryera nga KfW-ja të shumave të kërkueshme në lidhje me këtë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uaje përbëjnë të dhëna provuese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prima</w:t>
      </w:r>
      <w:r w:rsidR="00A23538" w:rsidRPr="00261D41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facie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786F616D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8.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Garancia nga Republika Federale e Gjermanisë</w:t>
      </w:r>
    </w:p>
    <w:p w14:paraId="63F97E1E" w14:textId="6029564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merr garanci për pretendimet e pagesës në kuadër të kësaj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 nga Republika Federale e Gjermanisë përpara disbursimit të parë.</w:t>
      </w:r>
    </w:p>
    <w:p w14:paraId="756837E9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9.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Paligjshmëria</w:t>
      </w:r>
    </w:p>
    <w:p w14:paraId="3A35DEE1" w14:textId="4C45DD2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Nëse në çdo juridiksion të zbatueshëm është e paligjshme për KfW-në që të kryejë ndonjë prej detyrimeve të saj të parashikuara në këtë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 ose për të financuar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mbajtur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uan KfW-ja njofton </w:t>
      </w:r>
      <w:r w:rsidR="00A23538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 se:</w:t>
      </w:r>
    </w:p>
    <w:p w14:paraId="3FB433AE" w14:textId="6A124C85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lastRenderedPageBreak/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 xml:space="preserve">zotimi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financiar i KfW-së do të anulohet menjëherë; dhe</w:t>
      </w:r>
    </w:p>
    <w:p w14:paraId="7F2F8129" w14:textId="574F68B6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të paguajë vetëm shumat e disbursuara dhe që nuk janë shlyer ende në datën e përcaktuar nga KfW-ja në njoftimin e dërguar për 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 (jo më parë se ditën e fundit të çdo periudhe lehtësuese të zbatueshme, të lejuar me ligj).</w:t>
      </w:r>
    </w:p>
    <w:p w14:paraId="5C7AF1C3" w14:textId="72A5AE3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Për të shmangur ndonjë dyshim, çdo anulim do të jetë objekt i 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enit 3.6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(</w:t>
      </w:r>
      <w:r w:rsidR="001F2264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tarifa e mospërdorimit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)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çdo pagesë e </w:t>
      </w:r>
      <w:r w:rsidR="00447183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përbën parapagim dhe do të jetë objekt i dispozitave të përcaktuara në 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6.4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>c (</w:t>
      </w:r>
      <w:r w:rsidR="001F2264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tarifa e parapagimit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dhe 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“</w:t>
      </w:r>
      <w:r w:rsidRPr="00261D41">
        <w:rPr>
          <w:rFonts w:ascii="Garamond" w:hAnsi="Garamond" w:cs="Times New Roman"/>
          <w:color w:val="000000"/>
          <w:sz w:val="24"/>
          <w:szCs w:val="24"/>
        </w:rPr>
        <w:t>d</w:t>
      </w:r>
      <w:r w:rsidR="001F2264" w:rsidRPr="00261D41">
        <w:rPr>
          <w:rFonts w:ascii="Garamond" w:hAnsi="Garamond" w:cs="Times New Roman"/>
          <w:color w:val="000000"/>
          <w:sz w:val="24"/>
          <w:szCs w:val="24"/>
        </w:rPr>
        <w:t>”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(</w:t>
      </w:r>
      <w:r w:rsidR="001F2264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humat e kërkueshme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7399A705" w14:textId="46DB64D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10.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Kostot dhe </w:t>
      </w:r>
      <w:r w:rsidR="001F2264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tarifat publike</w:t>
      </w:r>
    </w:p>
    <w:p w14:paraId="68A95B35" w14:textId="24000992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10.1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Ndalimi i zbritjeve ose i mbajtjeve.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kryen të gjitha pagesat sipas kësaj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pa asnjë zbritje për taksat, detyrimet e tjera publike ose kosto të tjera. Në rast se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është i detyruar me ligj ose nga shkaqe të tjera që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kryejë këto zbritje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mbajtje për pagesat,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paguan çdo shumë shtesë të nevojshme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mënyrë që KfW-ja të marrë në mënyrë të plotë të gjitha shumat e kërkueshme sipas kësaj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 pas zbritjes së taksave dhe tarifave.</w:t>
      </w:r>
    </w:p>
    <w:p w14:paraId="441CEBC7" w14:textId="778D6DFB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10.2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Kostot.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do të mbulojë të gjitha shpenzimet dhe kostot që shkaktohen në lidhje me disbursimin dhe shlyerjen e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uas, veçanërisht kostot e remitancave dhe transferimit (duke përfshirë tarifat e konvertimit), si dhe të gjitha kostot dhe shpenzimet që shkaktohen në lidhje me mbajtjen ose zbatimin e kësaj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dhe të çdo dokumenti tjetër që lidhet me këtë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arrëveshje, si dhe të drejtave që burojnë prej saj.</w:t>
      </w:r>
    </w:p>
    <w:p w14:paraId="248DFDDF" w14:textId="1BB03EFB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10.3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Taksa dhe detyrime të tjera.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mbulon të gjitha taksat dhe detyrimet e tjera publike që shkaktohen jashtë Republikës Federale të Gjermanisë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mbi lidhjen dhe nënshkrimin e kësaj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arrëveshjeje. Nëse KfW-ja parapaguan këto taksa ose detyrime,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transferojë ato pa vonesë, me kërkesë, në llogarinë e KfW-së të përcaktuar në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7.3 (</w:t>
      </w:r>
      <w:r w:rsidR="00085EE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umri i llogarisë, koha e kreditimit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447183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në ndonjë llogari tjetër të përcaktuar nga KfW-ja.</w:t>
      </w:r>
    </w:p>
    <w:p w14:paraId="76511FE9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11.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Detyrime të veçanta</w:t>
      </w:r>
    </w:p>
    <w:p w14:paraId="21422DED" w14:textId="0862208F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Zbatimi i programit dhe informacioni specifik.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Huamarrësi, do të garantojë që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agjencia e ekzekutimit të projekteve:</w:t>
      </w:r>
    </w:p>
    <w:p w14:paraId="02E88F61" w14:textId="0DDD808D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të përgatitë, zbatojë, operojë dhe ruajë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 në pajtim me praktikat e qëndrueshme financiare dhe teknike, në pajtim me standardet mjedisore dhe sociale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kryesisht në pajtim me konceptin e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 të rënë dakord ndërmjet </w:t>
      </w:r>
      <w:r w:rsidR="00085EEA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së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 KfW-së;</w:t>
      </w:r>
    </w:p>
    <w:p w14:paraId="2ED12B25" w14:textId="1ECF41C2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t’ia caktojë përgatitjen dhe mbikëqyrjen e ndërtimit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 inxhinierëve konsulentë ose konsulentëve të kualifikuar, të pavarur dhe zbatimin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 firmave të kualifikuara;</w:t>
      </w:r>
    </w:p>
    <w:p w14:paraId="2970F90C" w14:textId="62CE1438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të përmbushë kurdoherë dispozitat e prokurimit të parashikuara në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marrëveshjen e veçantë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duke përfshirë planin përkatës të prokurimit;</w:t>
      </w:r>
    </w:p>
    <w:p w14:paraId="6E0EFA3A" w14:textId="47CEE3E3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</w:t>
      </w:r>
      <w:r w:rsidR="00447183">
        <w:rPr>
          <w:rFonts w:ascii="Garamond" w:hAnsi="Garamond" w:cs="Times New Roman"/>
          <w:color w:val="000000"/>
          <w:sz w:val="24"/>
          <w:szCs w:val="24"/>
        </w:rPr>
        <w:t>’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japë mundësinë, në çdo kohë, KfW-së dhe agjentëve të saj që të inspektojnë ata libra dhe regjistra dhe të gjithë dokumentacionin tjetër të lidhur me zbatimin dhe operimin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rojektit, si dhe të vizitojnë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 dhe të gjitha instalimet e lidhura me të;</w:t>
      </w:r>
    </w:p>
    <w:p w14:paraId="4FA27E1A" w14:textId="27EA8F26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merr masa që përfaqësuesit e KfW-së të jenë gjithmonë në gjendje të inspektojnë librat dhe regjistrat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të gjithë dokumentacionin përkatës për zbatimin dhe operimin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për të vizituar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 dhe instalimet në lidhje me të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27CC8F2D" w14:textId="73D24E40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f)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 jep KfW-së çdo informacion dhe të dhënat mbi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 dhe progresin e tij të mëtejshëm sipas kërkesës së KfW-së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D9D821E" w14:textId="05FFB573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Detajet e zbatimit të projektit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Agjencia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 KfW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do të përcaktojnë detajet që kanë të bëjnë me nenin 11.1 (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zbatimi i projektit dhe informacioni special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i këtushëm nga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marrëveshja e veçantë,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 cila gjithashtu do të nënshkruhet siç lexohet dhe pranohet nga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uamarrësi, përfaqësuar nga Ministria e Financave dhe Ekonomisë.</w:t>
      </w:r>
    </w:p>
    <w:p w14:paraId="4E95B1C2" w14:textId="089D0779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Detyrime të përbashkëta lidhur me projektin.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do të sigurojë dhe do të sigurojë që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do të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5FD138DD" w14:textId="7888F7DD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lastRenderedPageBreak/>
        <w:t>a)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sigurojë financimin e plotë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 dhe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japë KfW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-së,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kërkesës së tij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prova që vërtetojnë se kostot që nuk paguhen nga kjo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>redi janë të mbuluara;</w:t>
      </w:r>
    </w:p>
    <w:p w14:paraId="787F6ADF" w14:textId="07DEA5B9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menjëherë dhe me iniciativën e vet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4B33DF21" w14:textId="19FEA599" w:rsidR="00F854D1" w:rsidRPr="00261D41" w:rsidRDefault="00F854D1" w:rsidP="00BA058B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 kalon KfW-së çdo pyetje të marrë nga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ose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nga OECD-ja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anëtarët e saj sipas të ashtuquajturës “Marrëveshje për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transparencë të kredive të palidhura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ODA”, pas dhënies së kontratave për furnizimet dhe shërbimet që duhet të financohen nga </w:t>
      </w:r>
      <w:r w:rsidR="001E5007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uaja dhe do të bashkërendojë përgjigjen për çdo pyetje të tillë me KfW-në; dhe</w:t>
      </w:r>
    </w:p>
    <w:p w14:paraId="2003C10B" w14:textId="77777777" w:rsidR="00F854D1" w:rsidRPr="00261D41" w:rsidRDefault="00F854D1" w:rsidP="00BA058B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>njofton KfW-në për çdo rrethanë që cenon ose rrezikon seriozisht zbatimin, funksionimin ose qëllimin e projektit.</w:t>
      </w:r>
    </w:p>
    <w:p w14:paraId="4B11847C" w14:textId="66A3C359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11.4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Detaje të </w:t>
      </w:r>
      <w:r w:rsidR="009A1F4D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zbatimit të projektit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Huamarrësi do të mbështesë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agjencinë projektekzekutuese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 zbatimin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 dhe në kryerjen e detyrimeve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projektekzekutuese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sipas kësaj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 dhe, në veçanti, do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japë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projektekzekutuese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çdo dhe të gjitha lejet e nevojshme për zbatimin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rojektit.</w:t>
      </w:r>
    </w:p>
    <w:p w14:paraId="7A145971" w14:textId="5B5D8E14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11.5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Sigurimi i </w:t>
      </w:r>
      <w:r w:rsidR="009A1F4D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ërputhshmërisë.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merr përsipër të zbatojë kurdoherë detyrimet e parashtruara në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>htojcën 2 (</w:t>
      </w:r>
      <w:r w:rsidR="009A1F4D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zotimet e përputhshmërisë së huamarrësit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dhe të sigurojë që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agjencia e ekzekutimit të projekteve të zbatojë k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urdoherë detyrimet përkatëse të përcaktuara në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marrëveshjen e veçantë.</w:t>
      </w:r>
    </w:p>
    <w:p w14:paraId="79B8406E" w14:textId="5923B07A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11.6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Transporti i furnizimeve.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Dispozitat e përcaktuara në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marrëveshjen qeve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ritare që janë të njohura për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uamarrësin, zbatohen për transportin e mallrave që financohen nga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uaja.</w:t>
      </w:r>
    </w:p>
    <w:p w14:paraId="2C8CA9E2" w14:textId="6A9825C1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11.7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Renditja </w:t>
      </w:r>
      <w:r w:rsidR="009A1F4D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ari passu.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garanton dhe merr përsipër të përmbushë detyrimet e tij sipas kësaj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marrëveshjeje huaje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 do të marrë shërbime në të njëjtin nivel prioriteti (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pari passu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me të gjitha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borxhet e jashtme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pasiguruara dhe jo të varura, dhe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do të sigurojë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masën e lejuar nga ligji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se kjo renditje do të sigurohet për të gjitha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borxhet e tjera të jashtme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të ardhshme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pasiguruara dhe jo të varura. Në këtë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arrëveshje, “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Borxh i </w:t>
      </w:r>
      <w:r w:rsidR="009A1F4D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j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ashtëm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” nënkupton një detyrim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 cili:</w:t>
      </w:r>
    </w:p>
    <w:p w14:paraId="2B5E0890" w14:textId="05031AE1" w:rsidR="00F854D1" w:rsidRPr="00261D41" w:rsidRDefault="00F854D1" w:rsidP="00BA058B">
      <w:pPr>
        <w:tabs>
          <w:tab w:val="left" w:pos="140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rregullohet nga një sistem ligjesh të ndryshëm nga ai i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uamarrësit; ose</w:t>
      </w:r>
    </w:p>
    <w:p w14:paraId="517B3E66" w14:textId="7BE8D602" w:rsidR="00F854D1" w:rsidRPr="00261D41" w:rsidRDefault="00F854D1" w:rsidP="00BA058B">
      <w:pPr>
        <w:tabs>
          <w:tab w:val="left" w:pos="140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paguhet në një monedhë të ndryshme nga monedha e vendit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uamarrësit; ose</w:t>
      </w:r>
    </w:p>
    <w:p w14:paraId="0015B0D7" w14:textId="3E8067CC" w:rsidR="00F854D1" w:rsidRPr="00261D41" w:rsidRDefault="00F854D1" w:rsidP="00BA058B">
      <w:pPr>
        <w:tabs>
          <w:tab w:val="left" w:pos="140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 paguhet një personi që është themeluar, ka vendbanim, është rezident, ka selinë ose zyrat qendrore të biznesit jashtë territorit të vendit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uamarrësit.</w:t>
      </w:r>
    </w:p>
    <w:p w14:paraId="5B2DDD27" w14:textId="31AC112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11.8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 xml:space="preserve">Pengu </w:t>
      </w:r>
      <w:r w:rsidR="009A1F4D" w:rsidRPr="00261D41">
        <w:rPr>
          <w:rFonts w:ascii="Garamond" w:hAnsi="Garamond" w:cs="Times New Roman"/>
          <w:i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egativ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Huamarrësi do të sigurojë që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do të krijojë apo lejojë të nënshtrojë asnjë akuzë mbi pasuritë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 pa pëlqimin paraprak të KfW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-së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Nëse ndonjë nga pasuritë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projektit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shitet ose asgjësohet ndryshe,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të sigurojë që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të sigurojë që asnjë akuzë nuk do të krijohet apo lejohet të subsistojë në një pasuri të tillë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projektit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pa pëlqimin paraprak të KfW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-së.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këtë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marrëveshje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“Barrë”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do të thotë çdo hipotekë, peng, barrë, detyrim apo transferim me anë të garancisë, hipotekës apo interesi të garancisë dhe çdo marrëveshje apo angazhim tjetër, </w:t>
      </w:r>
      <w:r w:rsidRPr="000B26E1">
        <w:rPr>
          <w:rFonts w:ascii="Garamond" w:hAnsi="Garamond" w:cs="Times New Roman"/>
          <w:color w:val="000000"/>
          <w:sz w:val="24"/>
          <w:szCs w:val="24"/>
        </w:rPr>
        <w:t>efekti i së cilës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46321">
        <w:rPr>
          <w:rFonts w:ascii="Garamond" w:hAnsi="Garamond" w:cs="Times New Roman"/>
          <w:color w:val="000000"/>
          <w:sz w:val="24"/>
          <w:szCs w:val="24"/>
        </w:rPr>
        <w:t xml:space="preserve">në këtë marrëveshje. “Akuzë” do të thotë çdo hipotekë, zotim, lidhje, akuzë, caktim ose transferim me anë të sigurimit, hipotekimit apo interesit të sigurisë dhe çdo marrëveshje apo marrëveshje tjetër, efekti i së cilës është </w:t>
      </w:r>
      <w:r w:rsidRPr="00261D41">
        <w:rPr>
          <w:rFonts w:ascii="Garamond" w:hAnsi="Garamond" w:cs="Times New Roman"/>
          <w:color w:val="000000"/>
          <w:sz w:val="24"/>
          <w:szCs w:val="24"/>
        </w:rPr>
        <w:t>krijimi i një sigurie ose çdo të drejte që i jep përparësi pagesës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lidhje me çdo detyrim të çdo personi.</w:t>
      </w:r>
    </w:p>
    <w:p w14:paraId="098A1217" w14:textId="77777777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Ky detyrim nuk zbatohet për:</w:t>
      </w:r>
    </w:p>
    <w:p w14:paraId="10E4B335" w14:textId="354BE5E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barra ekzistuese apo për të cilat është rënë dakord kur kjo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</w:t>
      </w:r>
      <w:r w:rsidRPr="00261D41">
        <w:rPr>
          <w:rFonts w:ascii="Garamond" w:hAnsi="Garamond" w:cs="Times New Roman"/>
          <w:color w:val="000000"/>
          <w:sz w:val="24"/>
          <w:szCs w:val="24"/>
        </w:rPr>
        <w:t>rrëveshje është nënshkruar dhe K</w:t>
      </w:r>
      <w:r w:rsidR="001E5007">
        <w:rPr>
          <w:rFonts w:ascii="Garamond" w:hAnsi="Garamond" w:cs="Times New Roman"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color w:val="000000"/>
          <w:sz w:val="24"/>
          <w:szCs w:val="24"/>
        </w:rPr>
        <w:t>W-ja është njoftuar para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nënshkrimit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marrëveshjes;</w:t>
      </w:r>
    </w:p>
    <w:p w14:paraId="30BBAA3B" w14:textId="31A0111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barrët që janë krijuar në ushtrimin e biznesit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rregullave ligjore apo rregullave të tjera kontraktuale për të siguruar detyrimet (me përjashtim të detyrimeve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uas)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ndaj furnitorit apo ofruesve të tjerë të shërbimeve (p.sh. mbajtjen e të drejtave për titullin në industri dhe barrën ligjore)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;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</w:t>
      </w:r>
    </w:p>
    <w:p w14:paraId="2A7E7932" w14:textId="42FEF7F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barr</w:t>
      </w:r>
      <w:r w:rsidR="001E5007">
        <w:rPr>
          <w:rFonts w:ascii="Garamond" w:hAnsi="Garamond" w:cs="Times New Roman"/>
          <w:color w:val="000000"/>
          <w:sz w:val="24"/>
          <w:szCs w:val="24"/>
        </w:rPr>
        <w:t>ët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që ekzistonin në kohën kur u ble një pasuri, m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kusht që këto barr</w:t>
      </w:r>
      <w:r w:rsidR="001E5007">
        <w:rPr>
          <w:rFonts w:ascii="Garamond" w:hAnsi="Garamond" w:cs="Times New Roman"/>
          <w:color w:val="000000"/>
          <w:sz w:val="24"/>
          <w:szCs w:val="24"/>
        </w:rPr>
        <w:t>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hiqen tre muaj pas marrjes.</w:t>
      </w:r>
    </w:p>
    <w:p w14:paraId="50FC2BE2" w14:textId="4A7B216F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Nëse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huamarrësi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nëpërmjet MIP-it, i jep garanci palës së tretë ose të drejta të tjera që i mundësojnë palës së tretë të ketë preferenca apo pretendime ndaj ndonjërës prej aseteve, pasurive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pronave apo të ardhurave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projektit të huamarrësit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KfW-ja mund të japë pëlqimin për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uamarrësin, duke i dhënë KfW-së garancinë (shtesë) në të njëjtën masë që siguron/garanton pretendimet e KfW-së ndaj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hu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amarrësit në pajtim me këtë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marrëveshje hu</w:t>
      </w:r>
      <w:r w:rsidRPr="00261D41">
        <w:rPr>
          <w:rFonts w:ascii="Garamond" w:hAnsi="Garamond" w:cs="Times New Roman"/>
          <w:color w:val="000000"/>
          <w:sz w:val="24"/>
          <w:szCs w:val="24"/>
        </w:rPr>
        <w:t>aje.</w:t>
      </w:r>
    </w:p>
    <w:p w14:paraId="752C6A32" w14:textId="70D92823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11.9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Disponimi i aseteve.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 do të sigurojë që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do të shesë ose të asgjësojë ndryshe asnjë pasuri 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rojektit pa pëlqimin paraprak të KfW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-së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43F2EBFC" w14:textId="7538A1A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12.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Arsyet e </w:t>
      </w:r>
      <w:r w:rsidR="009A1F4D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z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gjidhjes</w:t>
      </w:r>
    </w:p>
    <w:p w14:paraId="59540B12" w14:textId="67979EF3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Zgjidhja e </w:t>
      </w:r>
      <w:r w:rsidR="009A1F4D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arrëveshjes</w:t>
      </w:r>
    </w:p>
    <w:p w14:paraId="08399A4B" w14:textId="4CE84949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12.1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Arsyet e zgjidhjes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mund të ushtrojë të drejtat e parashikuara në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12.2 (</w:t>
      </w:r>
      <w:r w:rsidR="009A1F4D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asojat ligjore të ndodhjes së një arsyeje për zgjidhjen e </w:t>
      </w:r>
      <w:r w:rsidR="009A1F4D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arrëveshjes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), nëse lind një rrethanë që përbën shkak të rëndësishëm. Këtu përfshihen në veçanti rastet e mëposhtme:</w:t>
      </w:r>
    </w:p>
    <w:p w14:paraId="24E0E02D" w14:textId="5570E685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nuk përmbush detyrimet ndaj KfW-së për të kryer pagesat kur bëhen të kërkueshme;</w:t>
      </w:r>
    </w:p>
    <w:p w14:paraId="6204E946" w14:textId="06C0F68D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detyrimet sipas kësaj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marrëveshjeje apo marrëveshjes së veçantë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si dhe sipas marrëveshjeve të tjera shtesë që janë të detyrueshme ligjërisht në lidhje me këtë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marr</w:t>
      </w:r>
      <w:r w:rsidRPr="00261D41">
        <w:rPr>
          <w:rFonts w:ascii="Garamond" w:hAnsi="Garamond" w:cs="Times New Roman"/>
          <w:color w:val="000000"/>
          <w:sz w:val="24"/>
          <w:szCs w:val="24"/>
        </w:rPr>
        <w:t>ëveshje, janë shkelur;</w:t>
      </w:r>
    </w:p>
    <w:p w14:paraId="717614D8" w14:textId="30D412BC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kjo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ose ndonjë pjesë e saj pushon së pasuri efekt detyrues ndaj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 ose nuk mund të jetë më e zbatueshme ndaj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 xml:space="preserve"> huamarrësit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5A0A8A51" w14:textId="0D11F5D8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çdo deklaratë, konfirmim, informacion, përfaqësim apo garanci e konsideruar nga KfW-ja si thelbësore për dhënien dhe ruajtjen e </w:t>
      </w:r>
      <w:r w:rsidR="009A1F4D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uas, rezulton e rreme, e gabuar dhe e paplotë;</w:t>
      </w:r>
    </w:p>
    <w:p w14:paraId="61693C56" w14:textId="643DCD88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ndodhin rrethana të tjera të jashtëzakonshme që vonojnë ose përjashtojnë përmbushjen e detyrimeve sipas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arrëveshjeje;</w:t>
      </w:r>
    </w:p>
    <w:p w14:paraId="1D3C9333" w14:textId="67E8E391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f)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agjencia e ekzekutimit të 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mund të provojë se shumat 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uas janë përdorur për qëllimin e caktuar;</w:t>
      </w:r>
    </w:p>
    <w:p w14:paraId="37E7CAD8" w14:textId="4030090E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g)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është më në gjendje të vazhdojë kryerjen e pagesave ndaj kreditorëve, nuk ka aftësi paguese ose fillon bisedime me një ose më shumë kreditorë 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 për një moratorium, heqjen dorë nga borxhet e mbetura, ose zgjidhjen apo mosvazhdimin e shërbimit të borxhit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525D869A" w14:textId="37FAFDDC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h)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KfW-ja ka të drejtë të kërkojë shlyerjen e grantit të dhënë sipas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marrëveshjes së grantit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WBIF ose të pezullojë disbursimet në bazë të saj.</w:t>
      </w:r>
    </w:p>
    <w:p w14:paraId="69019C62" w14:textId="70BE7856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12.2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Pasojat ligjore të ndodhjes së arsyes për përfundim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Nëse ka ndodhur një prej rasteve të përmendura 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12.1 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rsyet për përfundim</w:t>
      </w:r>
      <w:r w:rsidRPr="00261D41">
        <w:rPr>
          <w:rFonts w:ascii="Garamond" w:hAnsi="Garamond" w:cs="Times New Roman"/>
          <w:color w:val="000000"/>
          <w:sz w:val="24"/>
          <w:szCs w:val="24"/>
        </w:rPr>
        <w:t>), KfW-ja mund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pezullojë menjëherë disbursimet sipas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arrëveshjeje. Nëse ky rast nuk është zgjidhur brenda një periudhe prej pesë ditësh (në rastin 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12.1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/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a) ose në të gjitha rastet e tjera të specifikuara 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12.1 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rsyet për përfundim</w:t>
      </w:r>
      <w:r w:rsidRPr="00261D41">
        <w:rPr>
          <w:rFonts w:ascii="Garamond" w:hAnsi="Garamond" w:cs="Times New Roman"/>
          <w:color w:val="000000"/>
          <w:sz w:val="24"/>
          <w:szCs w:val="24"/>
        </w:rPr>
        <w:t>), brenda një periudhe të përcaktuar nga KfW-ja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që gjithsesi duhet të jetë të paktën 30 ditë, KfW-ja mund ta zgjidhë këtë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 tërësisht ose pjesërisht, me pasojën e heqjes së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detyrimeve të saj sipas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 dhe KfW-ja mund të kërkojë shlyerjen e menjëhershme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plotë ose të pjesshme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shumës së papaguar të huas, </w:t>
      </w:r>
      <w:r w:rsidRPr="00261D41">
        <w:rPr>
          <w:rFonts w:ascii="Garamond" w:hAnsi="Garamond" w:cs="Times New Roman"/>
          <w:color w:val="000000"/>
          <w:sz w:val="24"/>
          <w:szCs w:val="24"/>
        </w:rPr>
        <w:t>së bashku me interesin e mbledhur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të gjitha shumat e tjera të kërkueshme sipas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arrëveshjeje. Nenet 7.5 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nteres i papaguar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dhe 7.5 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ompensimi me shumë të plotë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zbatohen për shumat e përshpejtuara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mutatis mutandis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7DD93EA7" w14:textId="723E385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iCs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12.3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Kompensimi për dëmet.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rast se kjo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zgjidhet plotësisht ose pjesërisht,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paguan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kompensimin e mospërdorimit sipas nenit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3.6 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kompensimi i mospërdorimit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dhe/ose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kompensimin e pagimit të parakohshëm në pajtim me nenin 6.4/c 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(tarifa e parapagimit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).</w:t>
      </w:r>
    </w:p>
    <w:p w14:paraId="124591D2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13.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Përfaqësimet dhe deklaratat</w:t>
      </w:r>
    </w:p>
    <w:p w14:paraId="11F7D03A" w14:textId="155F0915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13.1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Përfaqësimi i 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huamarrësit dhe agjencia e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Ministri i Financave dhe Ekonomisë e përfaqëson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 në zbatimin e kësaj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color w:val="000000"/>
          <w:sz w:val="24"/>
          <w:szCs w:val="24"/>
        </w:rPr>
        <w:t>ryetari i Bashki</w:t>
      </w:r>
      <w:r w:rsidRPr="00575163">
        <w:rPr>
          <w:rFonts w:ascii="Garamond" w:hAnsi="Garamond" w:cs="Times New Roman"/>
          <w:color w:val="000000"/>
          <w:sz w:val="24"/>
          <w:szCs w:val="24"/>
        </w:rPr>
        <w:t>së së Tiranës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ekzekutimit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projekteve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>dhe persona të tillë të caktuar prej tij ose të saj në KfW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të autorizuar nga nënshkrimet ekzemplare të autentifikuara prej tij ose të saj</w:t>
      </w:r>
      <w:r w:rsidR="001E5007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do të përfaqësojnë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agjencinë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e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ekzekutimit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të 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projekteve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në zbatimin e projektit dhe ekzekutimin e kësaj marrëveshjeje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Fuqia e përfaqësimit nuk </w:t>
      </w: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do të përfundojë nëse nuk është marrë nga KfW-ja revokimi i saj i shprehur nga përfaqësuesi i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 të autorizuar në atë kohë.</w:t>
      </w:r>
    </w:p>
    <w:p w14:paraId="6AFBF79E" w14:textId="76252420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13.2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Adresat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Njoftimet dhe deklaratat në lidhje me këtë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 duhet të jenë me shkrim. Ato duhet të dërgohen si kopje origjinale. Çdo njoftim dhe të gjitha njoftimet ose deklarimet e bëra në lidhje me këtë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 duhet të dërgohen në adresat e mëposhtme:</w:t>
      </w:r>
    </w:p>
    <w:p w14:paraId="5F574B3A" w14:textId="77777777" w:rsidR="00BA058B" w:rsidRPr="00261D41" w:rsidRDefault="00BA058B" w:rsidP="00BA058B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A058B" w:rsidRPr="00261D41" w14:paraId="4CF43104" w14:textId="77777777" w:rsidTr="00AA0367">
        <w:tc>
          <w:tcPr>
            <w:tcW w:w="4675" w:type="dxa"/>
          </w:tcPr>
          <w:p w14:paraId="32EDE064" w14:textId="77777777" w:rsidR="00BA058B" w:rsidRPr="00261D41" w:rsidRDefault="00BA058B" w:rsidP="00BA058B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</w:rPr>
              <w:t>Për KfW-në:</w:t>
            </w:r>
          </w:p>
        </w:tc>
        <w:tc>
          <w:tcPr>
            <w:tcW w:w="4675" w:type="dxa"/>
          </w:tcPr>
          <w:p w14:paraId="6AC61A84" w14:textId="77777777" w:rsidR="00BA058B" w:rsidRPr="00261D41" w:rsidRDefault="00BA058B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KfW</w:t>
            </w:r>
          </w:p>
        </w:tc>
      </w:tr>
      <w:tr w:rsidR="00BA058B" w:rsidRPr="00261D41" w14:paraId="2B4020D2" w14:textId="77777777" w:rsidTr="00AA0367">
        <w:tc>
          <w:tcPr>
            <w:tcW w:w="4675" w:type="dxa"/>
          </w:tcPr>
          <w:p w14:paraId="4F09320E" w14:textId="77777777" w:rsidR="00BA058B" w:rsidRPr="00261D41" w:rsidRDefault="00BA058B" w:rsidP="00BA058B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4675" w:type="dxa"/>
          </w:tcPr>
          <w:p w14:paraId="2ED2277E" w14:textId="77777777" w:rsidR="00AA0367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Postfach 11 11 41</w:t>
            </w:r>
          </w:p>
          <w:p w14:paraId="4F41CF89" w14:textId="77777777" w:rsidR="00AA0367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 xml:space="preserve">60046 </w:t>
            </w:r>
            <w:r w:rsidRPr="001E5007">
              <w:rPr>
                <w:rFonts w:ascii="Garamond" w:hAnsi="Garamond"/>
                <w:i/>
                <w:color w:val="000000"/>
              </w:rPr>
              <w:t>Frankfurt am Main</w:t>
            </w:r>
          </w:p>
          <w:p w14:paraId="3A039A30" w14:textId="77777777" w:rsidR="00BA058B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i/>
                <w:color w:val="000000"/>
              </w:rPr>
              <w:t>Germany</w:t>
            </w:r>
            <w:r w:rsidRPr="00261D41">
              <w:rPr>
                <w:rFonts w:ascii="Garamond" w:hAnsi="Garamond"/>
                <w:color w:val="000000"/>
              </w:rPr>
              <w:t xml:space="preserve"> (Gjermani)</w:t>
            </w:r>
          </w:p>
          <w:p w14:paraId="2AC38E8A" w14:textId="6BFBE817" w:rsidR="005B726A" w:rsidRPr="00261D41" w:rsidRDefault="005B726A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14"/>
              </w:rPr>
            </w:pPr>
          </w:p>
        </w:tc>
      </w:tr>
      <w:tr w:rsidR="00BA058B" w:rsidRPr="00261D41" w14:paraId="40E1CB6E" w14:textId="77777777" w:rsidTr="00AA0367">
        <w:tc>
          <w:tcPr>
            <w:tcW w:w="4675" w:type="dxa"/>
          </w:tcPr>
          <w:p w14:paraId="5637E637" w14:textId="6D22D2BF" w:rsidR="00BA058B" w:rsidRPr="00261D41" w:rsidRDefault="00AA0367" w:rsidP="00BA058B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</w:rPr>
              <w:t xml:space="preserve">Për </w:t>
            </w:r>
            <w:r w:rsidR="005B726A" w:rsidRPr="00261D41">
              <w:rPr>
                <w:rFonts w:ascii="Garamond" w:hAnsi="Garamond"/>
                <w:b/>
                <w:bCs/>
                <w:color w:val="000000"/>
              </w:rPr>
              <w:t>h</w:t>
            </w:r>
            <w:r w:rsidRPr="00261D41">
              <w:rPr>
                <w:rFonts w:ascii="Garamond" w:hAnsi="Garamond"/>
                <w:b/>
                <w:bCs/>
                <w:color w:val="000000"/>
              </w:rPr>
              <w:t>uamarrësin:</w:t>
            </w:r>
          </w:p>
        </w:tc>
        <w:tc>
          <w:tcPr>
            <w:tcW w:w="4675" w:type="dxa"/>
          </w:tcPr>
          <w:p w14:paraId="3987A239" w14:textId="77777777" w:rsidR="00AA0367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Republika e Shqipërisë</w:t>
            </w:r>
          </w:p>
          <w:p w14:paraId="2367412C" w14:textId="77777777" w:rsidR="00AA0367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Ministria e Financave dhe Ekonomisë</w:t>
            </w:r>
          </w:p>
          <w:p w14:paraId="4B3BEE01" w14:textId="3E076E1A" w:rsidR="00AA0367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 xml:space="preserve">Blv. </w:t>
            </w:r>
            <w:r w:rsidR="001E5007">
              <w:rPr>
                <w:rFonts w:ascii="Garamond" w:hAnsi="Garamond"/>
                <w:color w:val="000000"/>
              </w:rPr>
              <w:t>“</w:t>
            </w:r>
            <w:r w:rsidRPr="00261D41">
              <w:rPr>
                <w:rFonts w:ascii="Garamond" w:hAnsi="Garamond"/>
                <w:color w:val="000000"/>
              </w:rPr>
              <w:t>Dëshmorët e Kombit</w:t>
            </w:r>
            <w:r w:rsidR="001E5007">
              <w:rPr>
                <w:rFonts w:ascii="Garamond" w:hAnsi="Garamond"/>
                <w:color w:val="000000"/>
              </w:rPr>
              <w:t>”</w:t>
            </w:r>
            <w:r w:rsidR="005B726A" w:rsidRPr="00261D41">
              <w:rPr>
                <w:rFonts w:ascii="Garamond" w:hAnsi="Garamond"/>
                <w:color w:val="000000"/>
              </w:rPr>
              <w:t>,</w:t>
            </w:r>
            <w:r w:rsidRPr="00261D41">
              <w:rPr>
                <w:rFonts w:ascii="Garamond" w:hAnsi="Garamond"/>
                <w:color w:val="000000"/>
              </w:rPr>
              <w:t xml:space="preserve"> </w:t>
            </w:r>
            <w:r w:rsidR="005B726A" w:rsidRPr="00261D41">
              <w:rPr>
                <w:rFonts w:ascii="Garamond" w:hAnsi="Garamond"/>
                <w:color w:val="000000"/>
              </w:rPr>
              <w:t>n</w:t>
            </w:r>
            <w:r w:rsidRPr="00261D41">
              <w:rPr>
                <w:rFonts w:ascii="Garamond" w:hAnsi="Garamond"/>
                <w:color w:val="000000"/>
              </w:rPr>
              <w:t>r. 3</w:t>
            </w:r>
          </w:p>
          <w:p w14:paraId="41F18D83" w14:textId="77777777" w:rsidR="00BA058B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Tiranë</w:t>
            </w:r>
          </w:p>
          <w:p w14:paraId="55267EF8" w14:textId="53717064" w:rsidR="005B726A" w:rsidRPr="00261D41" w:rsidRDefault="005B726A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058B" w:rsidRPr="00261D41" w14:paraId="664C2952" w14:textId="77777777" w:rsidTr="00AA0367">
        <w:tc>
          <w:tcPr>
            <w:tcW w:w="4675" w:type="dxa"/>
          </w:tcPr>
          <w:p w14:paraId="314624E9" w14:textId="148E2CEC" w:rsidR="00BA058B" w:rsidRPr="00261D41" w:rsidRDefault="00AA0367" w:rsidP="00BA058B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</w:rPr>
              <w:t xml:space="preserve">Për </w:t>
            </w:r>
            <w:r w:rsidR="005B726A" w:rsidRPr="00261D41">
              <w:rPr>
                <w:rFonts w:ascii="Garamond" w:hAnsi="Garamond"/>
                <w:b/>
                <w:bCs/>
                <w:color w:val="000000"/>
              </w:rPr>
              <w:t>agjencinë e ekzekutimit të projekteve</w:t>
            </w:r>
          </w:p>
        </w:tc>
        <w:tc>
          <w:tcPr>
            <w:tcW w:w="4675" w:type="dxa"/>
          </w:tcPr>
          <w:p w14:paraId="0FF376D7" w14:textId="77777777" w:rsidR="005B726A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Bashkia e Tiranës</w:t>
            </w:r>
            <w:r w:rsidRPr="00261D41">
              <w:rPr>
                <w:rFonts w:ascii="Garamond" w:hAnsi="Garamond" w:cs="Arial"/>
                <w:color w:val="000000"/>
              </w:rPr>
              <w:t xml:space="preserve"> </w:t>
            </w:r>
          </w:p>
          <w:p w14:paraId="6B02D256" w14:textId="0A22C58A" w:rsidR="00BA058B" w:rsidRPr="00261D41" w:rsidRDefault="00AA0367" w:rsidP="00AA036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Sheshi Skënderbeu 1001/Tiranë</w:t>
            </w:r>
            <w:r w:rsidR="005B726A" w:rsidRPr="00261D41">
              <w:rPr>
                <w:rFonts w:ascii="Garamond" w:hAnsi="Garamond"/>
                <w:color w:val="000000"/>
              </w:rPr>
              <w:t>,</w:t>
            </w:r>
            <w:r w:rsidRPr="00261D41">
              <w:rPr>
                <w:rFonts w:ascii="Garamond" w:hAnsi="Garamond"/>
                <w:color w:val="000000"/>
              </w:rPr>
              <w:t xml:space="preserve"> Shqipëri</w:t>
            </w:r>
          </w:p>
        </w:tc>
      </w:tr>
    </w:tbl>
    <w:p w14:paraId="12DA2734" w14:textId="77777777" w:rsidR="00BA058B" w:rsidRPr="00261D41" w:rsidRDefault="00BA058B" w:rsidP="00BA058B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61EA565" w14:textId="10E5DAB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14.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Publikimi dhe </w:t>
      </w:r>
      <w:r w:rsidR="005B726A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transferimi i informacionit lidhur me projektin</w:t>
      </w:r>
    </w:p>
    <w:p w14:paraId="70BBF3AC" w14:textId="1D2DC35E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14.1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Publikimi i informacioneve lidhur me projektin nga KfW-ja.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të përmbushur parimet e pranuara në nivel ndërkombëtar për arritjen e transparencës dhe efikasitetit maksimal në bashkëpunimin për zhvillim, KfW-ja e bën publik informacionin e përzgjedhur (duke përfshirë rezultatet e vlerësimit dhe kategorizimit mjedisor dhe social, si dhe raportet e vlerësimit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ex post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) për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dhe mënyrën e tij të financimit gjatë negociatave parakontraktuale, paralelisht me zbatimin e marrëveshjes(ve) të lidhura me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 dhe me fazën paskontraktuale (në vijim referuar si “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Periudha e </w:t>
      </w:r>
      <w:r w:rsidR="005B726A" w:rsidRPr="00261D41">
        <w:rPr>
          <w:rFonts w:ascii="Garamond" w:hAnsi="Garamond" w:cs="Times New Roman"/>
          <w:b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lotë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”).</w:t>
      </w:r>
    </w:p>
    <w:p w14:paraId="75800178" w14:textId="7FAC9C93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Informacioni publikohet rregullisht në faqen e Bankës për Zhvillim të KfW-së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: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(</w:t>
      </w:r>
      <w:r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https://www.kfw.de/microsites/Microsite/transparenz.kfw.de/#/start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4AC55FB0" w14:textId="60DE279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Publikimi i informacionit (ose nga KfW-ja, ose </w:t>
      </w:r>
      <w:r w:rsidR="00531C28">
        <w:rPr>
          <w:rFonts w:ascii="Garamond" w:hAnsi="Garamond" w:cs="Times New Roman"/>
          <w:color w:val="000000"/>
          <w:sz w:val="24"/>
          <w:szCs w:val="24"/>
        </w:rPr>
        <w:t xml:space="preserve">nga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palët e treta</w:t>
      </w:r>
      <w:r w:rsidR="00531C28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pajtim me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14.3 për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ransferimi</w:t>
      </w:r>
      <w:r w:rsidR="000C614F">
        <w:rPr>
          <w:rFonts w:ascii="Garamond" w:hAnsi="Garamond" w:cs="Times New Roman"/>
          <w:i/>
          <w:iCs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614F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informacioneve lidhur me projektin te palët e treta dhe publikimi i tyre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0C614F">
        <w:rPr>
          <w:rFonts w:ascii="Garamond" w:hAnsi="Garamond" w:cs="Times New Roman"/>
          <w:color w:val="000000"/>
          <w:sz w:val="24"/>
          <w:szCs w:val="24"/>
        </w:rPr>
        <w:t>)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më poshtë, në lidhje me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 dhe financimin e tij, nuk përfshin asnjë dokumentacion kontraktual ose informacion të detajuar sensitiv financiar ose biznesi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lidhje me palët e përfshira 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</w:t>
      </w:r>
      <w:r w:rsidR="000C61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financimin e tij, të tilla si:</w:t>
      </w:r>
    </w:p>
    <w:p w14:paraId="10F4CFF6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informacion për të dhëna të brendshme financiare;</w:t>
      </w:r>
    </w:p>
    <w:p w14:paraId="1ADACEDC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strategji biznesi;</w:t>
      </w:r>
    </w:p>
    <w:p w14:paraId="573E9421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udhëzime dhe raporte të brendshme;</w:t>
      </w:r>
    </w:p>
    <w:p w14:paraId="16C59766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të dhëna personale të personave fizikë;</w:t>
      </w:r>
    </w:p>
    <w:p w14:paraId="354DDCA0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vlerësimi i brendshëm i KfW-së për pozicionin financiar të palëve.</w:t>
      </w:r>
    </w:p>
    <w:p w14:paraId="0715C54A" w14:textId="68E05399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14.2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Transferimi i informacionit të lidhur me 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rojektin te palët e treta.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KfW-ja e ndan informacionin e përzgjedhur për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dhe mënyrën e tij të financimit gjatë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periudhës së plotë </w:t>
      </w:r>
      <w:r w:rsidRPr="00261D41">
        <w:rPr>
          <w:rFonts w:ascii="Garamond" w:hAnsi="Garamond" w:cs="Times New Roman"/>
          <w:color w:val="000000"/>
          <w:sz w:val="24"/>
          <w:szCs w:val="24"/>
        </w:rPr>
        <w:t>me subjektet e përmendura më poshtë, veçanërisht për të siguruar transparencë dhe efikasitet:</w:t>
      </w:r>
    </w:p>
    <w:p w14:paraId="693E4F38" w14:textId="2EF0B324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degët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e KfW-së;</w:t>
      </w:r>
    </w:p>
    <w:p w14:paraId="1671FF0C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Republikën Federale të Gjermanisë dhe organet, autoritetet, institucionet, agjencitë apo subjektet kompetente;</w:t>
      </w:r>
    </w:p>
    <w:p w14:paraId="2E5231D2" w14:textId="45A13740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organizata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të tjera zbatuese</w:t>
      </w:r>
      <w:r w:rsidR="000C61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përfshira në bashkëpunimin e zhvillimit dypalësh gjerman, veçanërisht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Deutsche Gesellschaft für Internationale Zusammenarbeit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(GIZ) </w:t>
      </w:r>
      <w:r w:rsidRPr="000C614F">
        <w:rPr>
          <w:rFonts w:ascii="Garamond" w:hAnsi="Garamond" w:cs="Times New Roman"/>
          <w:i/>
          <w:color w:val="000000"/>
          <w:sz w:val="24"/>
          <w:szCs w:val="24"/>
        </w:rPr>
        <w:t>GmbH</w:t>
      </w:r>
      <w:r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224E238D" w14:textId="1266FF04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organizatat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ndërkombëtare të angazhuara në mbledhjen e të dhënave statistikore dhe anëtarët e tyre, veçanërisht Organizata për Bashkëpunim Ekonomik dhe Zhvillim (OECD) dhe anëtarët e saj;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>Klubi i Parisit dhe anëtarët e tyre përkatës (duke përfshirë, për të shmangur çdo dyshim, pjesëmarrësit dhe vëzhguesit e Klubit të Parisit);</w:t>
      </w:r>
    </w:p>
    <w:p w14:paraId="2AB69F08" w14:textId="1950F2B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palët 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kushtet e përgjithshme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të datës 7 nëntor 2006, të Fondit të Përbashkët Evropian të Ballkanit Perëndimor (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EWBJF</w:t>
      </w:r>
      <w:r w:rsidRPr="00261D41">
        <w:rPr>
          <w:rFonts w:ascii="Garamond" w:hAnsi="Garamond" w:cs="Times New Roman"/>
          <w:color w:val="000000"/>
          <w:sz w:val="24"/>
          <w:szCs w:val="24"/>
        </w:rPr>
        <w:t>);</w:t>
      </w:r>
    </w:p>
    <w:p w14:paraId="3AFFC255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f)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institucionet që administrojnë EWBJF-në;</w:t>
      </w:r>
    </w:p>
    <w:p w14:paraId="00CF1B36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g)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Bashkimin Evropian dhe institucionet e tij; dhe</w:t>
      </w:r>
    </w:p>
    <w:p w14:paraId="2453A269" w14:textId="0078F8C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h)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agjencinë e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378A6E0A" w14:textId="54D16DF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14.3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Transferimi i informacioneve lidhur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me projektin te palët e treta dhe publikimi i tyre.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Gjithashtu, Republika Federale e Gjermanisë i ka kërkuar KfW-së të ndajë informacionin e përzgjedhur për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dhe mënyrën e tij të financimit përgjatë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periudhës së plotë</w:t>
      </w:r>
      <w:r w:rsidR="000C614F">
        <w:rPr>
          <w:rFonts w:ascii="Garamond" w:hAnsi="Garamond" w:cs="Times New Roman"/>
          <w:color w:val="000000"/>
          <w:sz w:val="24"/>
          <w:szCs w:val="24"/>
        </w:rPr>
        <w:t>,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me subjektet e mëposhtme që botojnë artikuj të lidhur me qëllimin:</w:t>
      </w:r>
    </w:p>
    <w:p w14:paraId="54AC3715" w14:textId="394FBE6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Republika Federale e Gjermanisë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qëllimet e Nismës Ndërkombëtare për Transparencë të Ndihmës (</w:t>
      </w:r>
      <w:r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https://www.bmz.de/en/ministry/facts-figures/project-and-organisation-data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DCA00AF" w14:textId="297CF1AA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b)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Tregu &amp; Investimi Gjerman (GTAI)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për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qëllimet e informacionit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për tregun </w:t>
      </w:r>
      <w:r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(http://www.gtai.de/GTAI/Navigation/DE/welcome.html)</w:t>
      </w:r>
      <w:r w:rsidR="005B726A"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;</w:t>
      </w:r>
    </w:p>
    <w:p w14:paraId="79893487" w14:textId="6F33754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OECD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-ja,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qëllimin e raportimit të rrjedhës financiare</w:t>
      </w:r>
      <w:r w:rsidR="001E7DDE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kuadër të zhvillimit të bashkëpunimit (</w:t>
      </w:r>
      <w:r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https://www.oecd.org/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1FB12218" w14:textId="2E6C7FCE" w:rsidR="00F854D1" w:rsidRPr="00261D41" w:rsidRDefault="00F854D1" w:rsidP="001E7DD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Instituti Gjerman për Vlerësimin e Zhvillimit (DEval)</w:t>
      </w:r>
      <w:r w:rsidR="001E7DDE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qëllime të zhvillimit të përgjithshëm të bashkëpunimit gjerman</w:t>
      </w:r>
      <w:r w:rsidR="001E7DDE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të garantuar transparencën dhe efi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ci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encën</w:t>
      </w:r>
      <w:r w:rsidR="001E7DD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(</w:t>
      </w:r>
      <w:r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https://www.deval.org/en/</w:t>
      </w:r>
      <w:r w:rsidRPr="00261D41">
        <w:rPr>
          <w:rFonts w:ascii="Garamond" w:hAnsi="Garamond" w:cs="Times New Roman"/>
          <w:color w:val="000000"/>
          <w:sz w:val="24"/>
          <w:szCs w:val="24"/>
        </w:rPr>
        <w:t>)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975C0B8" w14:textId="68E13F00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palët 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kushtet e përgjithshme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të datës 7 nëntor 2006, të Fondit të Përbashkët Evropian të Ballkanit Perëndimor (“EWBJF”);</w:t>
      </w:r>
    </w:p>
    <w:p w14:paraId="656F300D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f)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institucionet që administrojnë EWBJF-në;</w:t>
      </w:r>
    </w:p>
    <w:p w14:paraId="7593616C" w14:textId="77777777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t>g)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Bashkimin Evropian dhe institucionet e tij.</w:t>
      </w:r>
    </w:p>
    <w:p w14:paraId="320D725B" w14:textId="136FBD42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14.4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Transferimi i informacioneve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lidhur me projektin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palëve të treta (përfshirë publikimin e tyre).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KfW-ja rezervon më tej të drejtën për transferimin (duke përfshirë qëllimet e publikimit) e informacionit për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dhe mënyrën e tij të financimit gjatë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periudhës së plotë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te palët e tjera të treta</w:t>
      </w:r>
      <w:r w:rsidR="001E7DDE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të mbrojtur interesat e ligjshme.</w:t>
      </w:r>
    </w:p>
    <w:p w14:paraId="48E8EC4B" w14:textId="4FD8B435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Informacioni nuk transferohet nga KfW-ja tek palët e treta, nëse interesat e ligjshm</w:t>
      </w:r>
      <w:r w:rsidR="001E7DDE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 ose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së zbatimit të projektit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në informacionin që nuk transferohet, i tejkalojnë interesat e K</w:t>
      </w:r>
      <w:r w:rsidR="00105C3D">
        <w:rPr>
          <w:rFonts w:ascii="Garamond" w:hAnsi="Garamond" w:cs="Times New Roman"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color w:val="000000"/>
          <w:sz w:val="24"/>
          <w:szCs w:val="24"/>
        </w:rPr>
        <w:t>W-së për transferimin e këtij informacioni. Interesat e ligjshm</w:t>
      </w:r>
      <w:r w:rsidR="00105C3D">
        <w:rPr>
          <w:rFonts w:ascii="Garamond" w:hAnsi="Garamond" w:cs="Times New Roman"/>
          <w:color w:val="000000"/>
          <w:sz w:val="24"/>
          <w:szCs w:val="24"/>
        </w:rPr>
        <w:t>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 dhe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agjencisë së zbatimit të projektit, në veçanti përfshijnë konfidencialitetin e informacioneve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sensitive të përmendura në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enin 14.1 (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ublikimi i informacioneve lidhur me projektin nga KfW-ja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>), i cili përjashtohet nga publikimi.</w:t>
      </w:r>
    </w:p>
    <w:p w14:paraId="2ABDCDEB" w14:textId="0408638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Gjithashtu, KfW-ja ka të drejtë të transferojë informacion për palët e treta, nëse kjo është e nevojshme për shkak të kërkesave ligjore ose rregulloreve ose për të mbrojtur pretendimet</w:t>
      </w:r>
      <w:r w:rsidR="00105C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të drejtat e tjera ligjore në gjykatë apo procedime administrative.</w:t>
      </w:r>
    </w:p>
    <w:p w14:paraId="4E916D96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15.</w:t>
      </w:r>
      <w:r w:rsidR="00BA058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Dispozita të përgjithshme</w:t>
      </w:r>
    </w:p>
    <w:p w14:paraId="3C25FCB1" w14:textId="50DEF8D9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Dita 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b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ankare</w:t>
      </w:r>
    </w:p>
    <w:p w14:paraId="185BED0B" w14:textId="5E7BAB17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“Ditë </w:t>
      </w:r>
      <w:r w:rsidR="005B726A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b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ankare”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nënkupton çdo ditë (përveç të shtunës dhe të dielës) në të cilën bankat tregtare janë hapur për punë në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Frankfurt am Main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Gjermani, me kusht që për të përcaktuar datën e shlyerjes dhe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datën e pagesës,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 lidhje me </w:t>
      </w:r>
      <w:r w:rsidR="00105C3D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uan e parashikuar këtu dhe për të përcaktuar datat e disbursimit apo të pagesave të tjera, kjo ditë duhet të jetë edhe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ditë TARGET </w:t>
      </w:r>
      <w:r w:rsidRPr="00261D41">
        <w:rPr>
          <w:rFonts w:ascii="Garamond" w:hAnsi="Garamond" w:cs="Times New Roman"/>
          <w:color w:val="000000"/>
          <w:sz w:val="24"/>
          <w:szCs w:val="24"/>
        </w:rPr>
        <w:t>(Sistemi i Automatizuar Transevropian për Transferimet Ekspres të Likuidimit Bruto).</w:t>
      </w:r>
    </w:p>
    <w:p w14:paraId="19A17133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“Ditë TARGET”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nënkupton çdo ditë në të cilën Sistemi i Automatizuar Transevropian për Transferimet Ekspres të Likuidimit Bruto (TARGET) është i hapur për likuidimin e pagesave.</w:t>
      </w:r>
    </w:p>
    <w:p w14:paraId="61807FD3" w14:textId="6DDF407A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15.2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Paprekshmëria e fondeve.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ligjeve të Republikës së Shqipërisë, fondet, pagesat, pasuritë që i nënshtrohen kësaj marrëveshjeje, të destinuara dhe të adresuara ndaj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qëllimit të përcaktuar në të, duke përfshirë këtu por pa u kufizuar në, të gjitha mallrat materiale dhe jomateriale </w:t>
      </w: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 xml:space="preserve">që rrjedhin prej tyre, nuk janë subjekt i konfiskimit, ngrirjes së dënimit, apo ndonjë forme tjetër paraburgimi si pasojë e një veprimi të zbatimit të ligjit kundër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ose që rezultojnë nga masa të tjera gjyqësore në favor të palëve të treta. Në të njëjtën kohë,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nuk mund të privohet nga pagesa apo kontributet nga KfW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si rezultat i procedurave të konfiskimit, ngrirjes së urdhrit apo një urdhërzbatimi nga një gjykatë shqiptare pa një hetim të plotë dhe një seancë të qenësishme 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 përpara një gjykate shqiptare</w:t>
      </w:r>
      <w:r w:rsidR="00105C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një vendimi përfundimtar që po merret nga kjo e fundit,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 cili ka marrë në konsideratë të gjitha burimet ligjore.</w:t>
      </w:r>
    </w:p>
    <w:p w14:paraId="19B4BABD" w14:textId="0E2CF60B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15.3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Vend i ekzekutimit të marrëveshjes.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Vendi i përmbushjes së të gjitha detyrimeve sipas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është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Frankfurt am Main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Republika Federale e Gjermanisë</w:t>
      </w:r>
      <w:r w:rsidR="005B726A" w:rsidRPr="00261D41">
        <w:rPr>
          <w:rFonts w:ascii="Garamond" w:hAnsi="Garamond" w:cs="Times New Roman"/>
          <w:bCs/>
          <w:color w:val="000000"/>
          <w:sz w:val="24"/>
          <w:szCs w:val="24"/>
        </w:rPr>
        <w:t>.</w:t>
      </w:r>
    </w:p>
    <w:p w14:paraId="456CAC84" w14:textId="495EF3B5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15.4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Pavlefshmëria e pjesshme dhe boshllëqet.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Nëse një dispozitë e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është ose bëhet e pavlefshme, ose nëse ekziston një boshllëk në një prej dispozitave të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arrëveshjeje, kjo nuk ndikon në vlefshmërinë e dispozitave të tjera. Palët e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e zëvendësojnë çdo dispozitë të pavlefshme me një dispozitë ligjërisht të vlefshme që i afrohet sa më shumë të jetë e mundur frymës dhe qëllimit të dispozitës së pavlefshme. Palët plotësojnë çdo boshllëk në dispozita me një dispozitë ligjërisht të vlefshme që i afrohet frymës dhe qëllimit të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arrëveshjeje.</w:t>
      </w:r>
    </w:p>
    <w:p w14:paraId="75232535" w14:textId="71162A15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15.5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Formë e shkruar.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Çdo </w:t>
      </w:r>
      <w:r w:rsidRPr="004D7516">
        <w:rPr>
          <w:rFonts w:ascii="Garamond" w:hAnsi="Garamond" w:cs="Times New Roman"/>
          <w:color w:val="000000"/>
          <w:sz w:val="24"/>
          <w:szCs w:val="24"/>
        </w:rPr>
        <w:t>addenda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amendament i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arrëveshjeje duhet të jetë me shkrim dhe nuk duhet të kërkojë pëlqimin 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agjencisë së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Palët mund të heqin dorë nga kërkesa e formularit të shkruar vetëm me shkrim. Huamarrësi i dërgon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agjencisë së ekzekutimit të projekteve një kopje të kësaj marrëveshjeje, si dhe çdo amendament të saj</w:t>
      </w:r>
      <w:r w:rsidR="00105C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sa më shpejt që të jetë e mundur</w:t>
      </w:r>
      <w:r w:rsidR="00105C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adresën e korrespondencës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siç thuhet këtu ose në një adresë tjetër të tillë siç është njoftuar nga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agjencia e ekzekutimit të projekteve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057599D" w14:textId="3998D9B6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15.6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Transferim i të </w:t>
      </w:r>
      <w:r w:rsidR="005B726A"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d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rejtave.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nuk mund të delegojë ose transferojë, rëndojë me peng ose hipotekë ndonjë pretendim nga kjo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marrëveshje hu</w:t>
      </w:r>
      <w:r w:rsidRPr="00261D41">
        <w:rPr>
          <w:rFonts w:ascii="Garamond" w:hAnsi="Garamond" w:cs="Times New Roman"/>
          <w:color w:val="000000"/>
          <w:sz w:val="24"/>
          <w:szCs w:val="24"/>
        </w:rPr>
        <w:t>aje.</w:t>
      </w:r>
    </w:p>
    <w:p w14:paraId="1215C384" w14:textId="6B48B944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15.7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Ligji i zbatueshëm.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Kjo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 rregullohet nga ligji gjerman.</w:t>
      </w:r>
    </w:p>
    <w:p w14:paraId="67FA4C82" w14:textId="17C76B6E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15.8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Periudha e parashkrimit.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gjitha pretendimet e KfW-së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kësaj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marrëveshjeje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mbarojnë pesë vjet nga fundi i vitit në të cilin kanë lindur këto të drejta dhe KfW-ja është vënë në dijeni të rrethanave që përbëjnë këtë pretendim ose mund të ishte vënë në dijeni pa neglizhencë flagrante.</w:t>
      </w:r>
    </w:p>
    <w:p w14:paraId="085601DA" w14:textId="5434149F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15.9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Heqja dorë nga imuniteti.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Kur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uamarrësi, aktualisht ose në të ardhmen, në një juridiksion mund të pretendojë për vete ose</w:t>
      </w:r>
      <w:r w:rsidR="00105C3D" w:rsidRPr="00105C3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05C3D" w:rsidRPr="00261D41">
        <w:rPr>
          <w:rFonts w:ascii="Garamond" w:hAnsi="Garamond" w:cs="Times New Roman"/>
          <w:color w:val="000000"/>
          <w:sz w:val="24"/>
          <w:szCs w:val="24"/>
        </w:rPr>
        <w:t>për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sendet e tij pasurore, imunitet nga padia, ekzekutimi, sekuestrimi ose proces tjetër ligjor dhe në masën që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uamarrësi, në mënyrë të pakthyeshme, heq dorë nga ky imunitet për pretendime nga dhe në lidhje me këtë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marrëveshje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masën më të gjerë të lejuar nga ligji i këtij juridiksioni.</w:t>
      </w:r>
    </w:p>
    <w:p w14:paraId="6691CDE0" w14:textId="68DD03C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Me përjashtim të disa rasteve</w:t>
      </w:r>
      <w:r w:rsidR="00105C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nuk heq dorë nga asnjë imunitet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lidhje me ekzekutimin e ndonjë vendimi arbitrazhi, në lidhje me:</w:t>
      </w:r>
    </w:p>
    <w:p w14:paraId="029407BC" w14:textId="1DBB78E1" w:rsidR="00F854D1" w:rsidRPr="00261D41" w:rsidRDefault="00F854D1" w:rsidP="00BA058B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>“mjediset e misionit” të tashme ose të ardhshme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përcaktimit në Konventën e Vjenës mbi Marrëdhëniet Diplomatike, të nënshkruar në 1961</w:t>
      </w:r>
      <w:r w:rsidR="00105C3D">
        <w:rPr>
          <w:rFonts w:ascii="Garamond" w:hAnsi="Garamond" w:cs="Times New Roman"/>
          <w:color w:val="000000"/>
          <w:sz w:val="24"/>
          <w:szCs w:val="24"/>
        </w:rPr>
        <w:t>-shin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“mjediset konsullore” të tashme ose të ardhme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përcaktimit në Konventën e Vjenës mbi Marrëdhëniet Konsullore të nënshkruar në 1963</w:t>
      </w:r>
      <w:r w:rsidR="00105C3D">
        <w:rPr>
          <w:rFonts w:ascii="Garamond" w:hAnsi="Garamond" w:cs="Times New Roman"/>
          <w:color w:val="000000"/>
          <w:sz w:val="24"/>
          <w:szCs w:val="24"/>
        </w:rPr>
        <w:t>-shin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ndryshe të përdorura nga një diplomat ose mision diplomatik në Shqipëri;</w:t>
      </w:r>
    </w:p>
    <w:p w14:paraId="03F9665B" w14:textId="3C19205D" w:rsidR="00F854D1" w:rsidRPr="00261D41" w:rsidRDefault="00F854D1" w:rsidP="00BA058B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çdo pasuri e paluajtshme që përfshihet në dispozitat 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enit 3, pika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1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–</w:t>
      </w:r>
      <w:r w:rsidRPr="00261D41">
        <w:rPr>
          <w:rFonts w:ascii="Garamond" w:hAnsi="Garamond" w:cs="Times New Roman"/>
          <w:color w:val="000000"/>
          <w:sz w:val="24"/>
          <w:szCs w:val="24"/>
        </w:rPr>
        <w:t>3</w:t>
      </w:r>
      <w:r w:rsidR="00105C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l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igjit shqiptar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>r. 8743, datë 22.2.2001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“Mbi pasuritë e paluajtshme shtetërore”;</w:t>
      </w:r>
    </w:p>
    <w:p w14:paraId="11D8673D" w14:textId="06DF9587" w:rsidR="00F854D1" w:rsidRPr="00261D41" w:rsidRDefault="00F854D1" w:rsidP="00BA058B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u w:val="single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>çdo fond monetar dhe/ose shumë që është bërë e kërkueshme dhe e paguar në momentin e ekzekutimit për përmbushjen e detyrimeve që ka Republika e Shqipërisë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sipas traktateve ndërkombëtare të së drejtës publike, konventave dhe/ose marrëveshjeve të nënshkruara prej saj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35FD3FC8" w14:textId="52A32EA7" w:rsidR="00F854D1" w:rsidRPr="00261D41" w:rsidRDefault="00F854D1" w:rsidP="00BA058B">
      <w:pPr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iv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>çdo fond ose aset i synuar për qëllime publike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dispozitat e detyrueshme në fuqi të së drejtës ndërkombëtare dhe legjislacionit të huaj.</w:t>
      </w:r>
    </w:p>
    <w:p w14:paraId="4F84A1D3" w14:textId="4A78228D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15.10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Mosmarrëveshjet ligjore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E410CCC" w14:textId="6E2AEBEE" w:rsidR="00F854D1" w:rsidRPr="00261D41" w:rsidRDefault="00F854D1" w:rsidP="00BA058B">
      <w:pPr>
        <w:tabs>
          <w:tab w:val="left" w:pos="14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Arial"/>
          <w:color w:val="000000"/>
          <w:sz w:val="24"/>
          <w:szCs w:val="24"/>
        </w:rPr>
        <w:lastRenderedPageBreak/>
        <w:t>a)</w:t>
      </w:r>
      <w:r w:rsidR="00BA058B"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>Arbitrazhi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. Të gjitha mosmarrëveshjet që rrjedhin nga ose në lidhje me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këtë marrëveshje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uaje, zgjidhen vetëm dhe përfundimisht nga një gjykatë arbitrazhi. Në këtë aspekt, zbatohen sa më poshtë:</w:t>
      </w:r>
    </w:p>
    <w:p w14:paraId="1094AC3A" w14:textId="387299D1" w:rsidR="00F854D1" w:rsidRPr="00261D41" w:rsidRDefault="00F854D1" w:rsidP="00BA058B">
      <w:pPr>
        <w:tabs>
          <w:tab w:val="left" w:pos="184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>Gjykata e arbitrazhit përbëhet nga një ose tre arbitra që emërohen dhe veprojnë në pajtim me Rregullat e Arbitrazhit të Dhomës Ndërkombëtare të Tregtisë (ICC) që ndryshohet herë pas here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329FF6CD" w14:textId="77777777" w:rsidR="00F854D1" w:rsidRPr="00261D41" w:rsidRDefault="00F854D1" w:rsidP="00BA058B">
      <w:pPr>
        <w:tabs>
          <w:tab w:val="left" w:pos="1840"/>
          <w:tab w:val="left" w:pos="1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ii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Gjykimet në arbitrazh kryhen në 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Frankfurt am Main</w:t>
      </w:r>
      <w:r w:rsidRPr="00261D41">
        <w:rPr>
          <w:rFonts w:ascii="Garamond" w:hAnsi="Garamond" w:cs="Times New Roman"/>
          <w:color w:val="000000"/>
          <w:sz w:val="24"/>
          <w:szCs w:val="24"/>
        </w:rPr>
        <w:t>. Gjykimet zhvillohen në gjuhën angleze.</w:t>
      </w:r>
    </w:p>
    <w:p w14:paraId="3DCBE61F" w14:textId="0B4A1681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15.11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Hyrja në fuqi.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Kjo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marrëveshje huaje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yn në fuqi jo më parë se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të ketë informuar KfW-në me shkrim se procedurat e brendshme ligjore që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duhet të përmbushte, janë plotësuar (data e marrjes në dorëzim nga KfW-ja). KfW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duhet të njoftojë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 në formë të shkruar rreth datës së marrjes së këtij njoftimi.</w:t>
      </w:r>
    </w:p>
    <w:p w14:paraId="52481052" w14:textId="18DCCB1B" w:rsidR="00F854D1" w:rsidRPr="00261D41" w:rsidRDefault="00F854D1" w:rsidP="00BA058B">
      <w:p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 rast se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 xml:space="preserve">marrëveshja e huas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nuk ka hyrë në fuqi pas gjashtë muajve pas datës së nënshkrimit të saj ose pas kalimit të afateve të tjera të rëna dakord nga KfW-ja, deri në datën e hyrjes në fuqi, KfW-ja do të ketë të drejtën të tërhiqet në mënyrë të njëanshme nga kjo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marrëveshje 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uaje dhe të përfundojë pezullimin e saj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duke i dërguar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uamarrësit njoftim me shkrim.</w:t>
      </w:r>
    </w:p>
    <w:p w14:paraId="31A70A8F" w14:textId="6968911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Hartuar në 2 (dy) kopje origjinale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gjuhën angleze.</w:t>
      </w:r>
    </w:p>
    <w:p w14:paraId="704CD195" w14:textId="77777777" w:rsidR="00BA058B" w:rsidRPr="00261D41" w:rsidRDefault="00BA058B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A058B" w:rsidRPr="00261D41" w14:paraId="1E8B4AED" w14:textId="77777777" w:rsidTr="00BA058B">
        <w:tc>
          <w:tcPr>
            <w:tcW w:w="4675" w:type="dxa"/>
          </w:tcPr>
          <w:p w14:paraId="4E1145D4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Tiranë,</w:t>
            </w:r>
          </w:p>
        </w:tc>
        <w:tc>
          <w:tcPr>
            <w:tcW w:w="4675" w:type="dxa"/>
          </w:tcPr>
          <w:p w14:paraId="07B0A3DF" w14:textId="3FA8F982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i/>
                <w:color w:val="000000"/>
              </w:rPr>
              <w:t>Frankfurt am Main</w:t>
            </w:r>
            <w:r w:rsidRPr="00261D41">
              <w:rPr>
                <w:rFonts w:ascii="Garamond" w:hAnsi="Garamond"/>
                <w:color w:val="000000"/>
              </w:rPr>
              <w:t>,</w:t>
            </w:r>
            <w:r w:rsidR="0096005C" w:rsidRPr="00261D41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BA058B" w:rsidRPr="00261D41" w14:paraId="4AAE6273" w14:textId="77777777" w:rsidTr="00BA058B">
        <w:tc>
          <w:tcPr>
            <w:tcW w:w="4675" w:type="dxa"/>
          </w:tcPr>
          <w:p w14:paraId="60C62051" w14:textId="25416470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Dat</w:t>
            </w:r>
            <w:r w:rsidR="005B726A" w:rsidRPr="00261D41">
              <w:rPr>
                <w:rFonts w:ascii="Garamond" w:hAnsi="Garamond"/>
                <w:color w:val="000000"/>
              </w:rPr>
              <w:t>ë</w:t>
            </w:r>
            <w:r w:rsidRPr="00261D41">
              <w:rPr>
                <w:rFonts w:ascii="Garamond" w:hAnsi="Garamond"/>
                <w:color w:val="000000"/>
              </w:rPr>
              <w:t>:</w:t>
            </w:r>
            <w:r w:rsidR="0096005C" w:rsidRPr="00261D41">
              <w:rPr>
                <w:rFonts w:ascii="Garamond" w:hAnsi="Garamond"/>
                <w:color w:val="000000"/>
              </w:rPr>
              <w:t xml:space="preserve"> </w:t>
            </w:r>
            <w:r w:rsidRPr="00261D41">
              <w:rPr>
                <w:rFonts w:ascii="Garamond" w:hAnsi="Garamond"/>
                <w:color w:val="000000"/>
              </w:rPr>
              <w:t xml:space="preserve">28 dhjetor 2023 </w:t>
            </w:r>
          </w:p>
        </w:tc>
        <w:tc>
          <w:tcPr>
            <w:tcW w:w="4675" w:type="dxa"/>
          </w:tcPr>
          <w:p w14:paraId="2BD2A270" w14:textId="029C6BC0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Dat</w:t>
            </w:r>
            <w:r w:rsidR="005B726A" w:rsidRPr="00261D41">
              <w:rPr>
                <w:rFonts w:ascii="Garamond" w:hAnsi="Garamond"/>
                <w:color w:val="000000"/>
              </w:rPr>
              <w:t>ë</w:t>
            </w:r>
            <w:r w:rsidRPr="00261D41">
              <w:rPr>
                <w:rFonts w:ascii="Garamond" w:hAnsi="Garamond"/>
                <w:color w:val="000000"/>
              </w:rPr>
              <w:t>: 28 dhjetor 2023</w:t>
            </w:r>
          </w:p>
        </w:tc>
      </w:tr>
      <w:tr w:rsidR="00BA058B" w:rsidRPr="00261D41" w14:paraId="18671BAD" w14:textId="77777777" w:rsidTr="00BA058B">
        <w:tc>
          <w:tcPr>
            <w:tcW w:w="4675" w:type="dxa"/>
          </w:tcPr>
          <w:p w14:paraId="1F03C5B9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75" w:type="dxa"/>
          </w:tcPr>
          <w:p w14:paraId="6EC50BEB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</w:p>
        </w:tc>
      </w:tr>
      <w:tr w:rsidR="00BA058B" w:rsidRPr="00261D41" w14:paraId="31F8ABAE" w14:textId="77777777" w:rsidTr="00BA058B">
        <w:tc>
          <w:tcPr>
            <w:tcW w:w="4675" w:type="dxa"/>
          </w:tcPr>
          <w:p w14:paraId="469D8581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</w:rPr>
              <w:t xml:space="preserve">Republika e Shqipërisë </w:t>
            </w:r>
          </w:p>
        </w:tc>
        <w:tc>
          <w:tcPr>
            <w:tcW w:w="4675" w:type="dxa"/>
          </w:tcPr>
          <w:p w14:paraId="24176E8C" w14:textId="6ACA9886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b/>
                <w:bCs/>
                <w:color w:val="000000"/>
              </w:rPr>
              <w:t>KfW</w:t>
            </w:r>
            <w:r w:rsidR="005B726A" w:rsidRPr="00261D41">
              <w:rPr>
                <w:rFonts w:ascii="Garamond" w:hAnsi="Garamond"/>
                <w:b/>
                <w:bCs/>
                <w:color w:val="000000"/>
              </w:rPr>
              <w:t>-ja</w:t>
            </w:r>
          </w:p>
        </w:tc>
      </w:tr>
      <w:tr w:rsidR="00BA058B" w:rsidRPr="00261D41" w14:paraId="4E845526" w14:textId="77777777" w:rsidTr="00BA058B">
        <w:tc>
          <w:tcPr>
            <w:tcW w:w="4675" w:type="dxa"/>
          </w:tcPr>
          <w:p w14:paraId="2BDEFC3E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4675" w:type="dxa"/>
          </w:tcPr>
          <w:p w14:paraId="247F9BAF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058B" w:rsidRPr="00261D41" w14:paraId="5B0C6500" w14:textId="77777777" w:rsidTr="00BA058B">
        <w:tc>
          <w:tcPr>
            <w:tcW w:w="4675" w:type="dxa"/>
          </w:tcPr>
          <w:p w14:paraId="45C38512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 xml:space="preserve">Përfaqësuar nga Ministria e Financave </w:t>
            </w:r>
          </w:p>
          <w:p w14:paraId="78D4DD73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color w:val="000000"/>
              </w:rPr>
              <w:t>dhe Ekonomisë</w:t>
            </w:r>
          </w:p>
        </w:tc>
        <w:tc>
          <w:tcPr>
            <w:tcW w:w="4675" w:type="dxa"/>
          </w:tcPr>
          <w:p w14:paraId="194083C9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A058B" w:rsidRPr="00261D41" w14:paraId="71A0B6E9" w14:textId="77777777" w:rsidTr="00BA058B">
        <w:tc>
          <w:tcPr>
            <w:tcW w:w="4675" w:type="dxa"/>
          </w:tcPr>
          <w:p w14:paraId="058B8692" w14:textId="7C3C604F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lang w:bidi="sq-AL"/>
              </w:rPr>
              <w:t>Emri: Ervin Mete</w:t>
            </w:r>
            <w:r w:rsidR="0096005C" w:rsidRPr="00261D41">
              <w:rPr>
                <w:rFonts w:ascii="Garamond" w:hAnsi="Garamond"/>
                <w:lang w:bidi="sq-AL"/>
              </w:rPr>
              <w:t xml:space="preserve"> </w:t>
            </w:r>
          </w:p>
        </w:tc>
        <w:tc>
          <w:tcPr>
            <w:tcW w:w="4675" w:type="dxa"/>
          </w:tcPr>
          <w:p w14:paraId="54B65326" w14:textId="60D63286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lang w:bidi="sq-AL"/>
              </w:rPr>
              <w:t>Emri: Arne</w:t>
            </w:r>
            <w:r w:rsidR="0096005C" w:rsidRPr="00261D41">
              <w:rPr>
                <w:rFonts w:ascii="Garamond" w:hAnsi="Garamond"/>
                <w:lang w:bidi="sq-AL"/>
              </w:rPr>
              <w:t xml:space="preserve"> </w:t>
            </w:r>
            <w:r w:rsidRPr="00261D41">
              <w:rPr>
                <w:rFonts w:ascii="Garamond" w:hAnsi="Garamond"/>
                <w:lang w:bidi="sq-AL"/>
              </w:rPr>
              <w:t>Gooss</w:t>
            </w:r>
          </w:p>
        </w:tc>
      </w:tr>
      <w:tr w:rsidR="00BA058B" w:rsidRPr="00261D41" w14:paraId="4FE15C40" w14:textId="77777777" w:rsidTr="00BA058B">
        <w:tc>
          <w:tcPr>
            <w:tcW w:w="4675" w:type="dxa"/>
          </w:tcPr>
          <w:p w14:paraId="3D960E3E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  <w:r w:rsidRPr="00261D41">
              <w:rPr>
                <w:rFonts w:ascii="Garamond" w:hAnsi="Garamond"/>
                <w:lang w:bidi="sq-AL"/>
              </w:rPr>
              <w:t>____________________</w:t>
            </w:r>
          </w:p>
        </w:tc>
        <w:tc>
          <w:tcPr>
            <w:tcW w:w="4675" w:type="dxa"/>
          </w:tcPr>
          <w:p w14:paraId="40AD3545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  <w:r w:rsidRPr="00261D41">
              <w:rPr>
                <w:rFonts w:ascii="Garamond" w:hAnsi="Garamond"/>
                <w:lang w:bidi="sq-AL"/>
              </w:rPr>
              <w:t>____________________</w:t>
            </w:r>
          </w:p>
        </w:tc>
      </w:tr>
      <w:tr w:rsidR="00BA058B" w:rsidRPr="00261D41" w14:paraId="0FA32A89" w14:textId="77777777" w:rsidTr="00BA058B">
        <w:tc>
          <w:tcPr>
            <w:tcW w:w="4675" w:type="dxa"/>
          </w:tcPr>
          <w:p w14:paraId="139CE855" w14:textId="54628264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lang w:bidi="sq-AL"/>
              </w:rPr>
              <w:t>Titulli:</w:t>
            </w:r>
            <w:r w:rsidR="0096005C" w:rsidRPr="00261D41">
              <w:rPr>
                <w:rFonts w:ascii="Garamond" w:hAnsi="Garamond"/>
                <w:lang w:bidi="sq-AL"/>
              </w:rPr>
              <w:t xml:space="preserve"> </w:t>
            </w:r>
            <w:r w:rsidRPr="00261D41">
              <w:rPr>
                <w:rFonts w:ascii="Garamond" w:hAnsi="Garamond"/>
                <w:bCs/>
                <w:lang w:bidi="sq-AL"/>
              </w:rPr>
              <w:t>Ministër i Financave dhe Ekonomisë</w:t>
            </w:r>
          </w:p>
        </w:tc>
        <w:tc>
          <w:tcPr>
            <w:tcW w:w="4675" w:type="dxa"/>
          </w:tcPr>
          <w:p w14:paraId="0589B9A2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color w:val="000000"/>
              </w:rPr>
            </w:pPr>
            <w:r w:rsidRPr="00261D41">
              <w:rPr>
                <w:rFonts w:ascii="Garamond" w:hAnsi="Garamond"/>
                <w:lang w:bidi="sq-AL"/>
              </w:rPr>
              <w:t xml:space="preserve">Titulli: </w:t>
            </w:r>
            <w:r w:rsidRPr="00261D41">
              <w:rPr>
                <w:rFonts w:ascii="Garamond" w:hAnsi="Garamond"/>
                <w:i/>
                <w:lang w:bidi="sq-AL"/>
              </w:rPr>
              <w:t>Head of Division</w:t>
            </w:r>
          </w:p>
        </w:tc>
      </w:tr>
      <w:tr w:rsidR="00BA058B" w:rsidRPr="00261D41" w14:paraId="407EBB44" w14:textId="77777777" w:rsidTr="00BA058B">
        <w:tc>
          <w:tcPr>
            <w:tcW w:w="4675" w:type="dxa"/>
          </w:tcPr>
          <w:p w14:paraId="01A38378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</w:p>
        </w:tc>
        <w:tc>
          <w:tcPr>
            <w:tcW w:w="4675" w:type="dxa"/>
          </w:tcPr>
          <w:p w14:paraId="78F740D2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</w:p>
        </w:tc>
      </w:tr>
      <w:tr w:rsidR="00BA058B" w:rsidRPr="00261D41" w14:paraId="610690B9" w14:textId="77777777" w:rsidTr="00BA058B">
        <w:tc>
          <w:tcPr>
            <w:tcW w:w="4675" w:type="dxa"/>
          </w:tcPr>
          <w:p w14:paraId="58E2F233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</w:p>
        </w:tc>
        <w:tc>
          <w:tcPr>
            <w:tcW w:w="4675" w:type="dxa"/>
          </w:tcPr>
          <w:p w14:paraId="157267D8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  <w:r w:rsidRPr="00261D41">
              <w:rPr>
                <w:rFonts w:ascii="Garamond" w:hAnsi="Garamond"/>
                <w:lang w:bidi="sq-AL"/>
              </w:rPr>
              <w:t>____________________</w:t>
            </w:r>
          </w:p>
        </w:tc>
      </w:tr>
      <w:tr w:rsidR="00BA058B" w:rsidRPr="00261D41" w14:paraId="071371DC" w14:textId="77777777" w:rsidTr="00BA058B">
        <w:tc>
          <w:tcPr>
            <w:tcW w:w="4675" w:type="dxa"/>
          </w:tcPr>
          <w:p w14:paraId="53EAFF71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</w:p>
        </w:tc>
        <w:tc>
          <w:tcPr>
            <w:tcW w:w="4675" w:type="dxa"/>
          </w:tcPr>
          <w:p w14:paraId="79568403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  <w:r w:rsidRPr="00261D41">
              <w:rPr>
                <w:rFonts w:ascii="Garamond" w:hAnsi="Garamond"/>
                <w:lang w:bidi="sq-AL"/>
              </w:rPr>
              <w:t>Emri: Brit Horschke</w:t>
            </w:r>
          </w:p>
        </w:tc>
      </w:tr>
      <w:tr w:rsidR="00BA058B" w:rsidRPr="00261D41" w14:paraId="1A1A04A8" w14:textId="77777777" w:rsidTr="00BA058B">
        <w:tc>
          <w:tcPr>
            <w:tcW w:w="4675" w:type="dxa"/>
          </w:tcPr>
          <w:p w14:paraId="1003C7B0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</w:p>
        </w:tc>
        <w:tc>
          <w:tcPr>
            <w:tcW w:w="4675" w:type="dxa"/>
          </w:tcPr>
          <w:p w14:paraId="7C105857" w14:textId="77777777" w:rsidR="00BA058B" w:rsidRPr="00261D41" w:rsidRDefault="00BA058B" w:rsidP="00BA058B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lang w:bidi="sq-AL"/>
              </w:rPr>
            </w:pPr>
            <w:r w:rsidRPr="00261D41">
              <w:rPr>
                <w:rFonts w:ascii="Garamond" w:hAnsi="Garamond"/>
                <w:lang w:bidi="sq-AL"/>
              </w:rPr>
              <w:t xml:space="preserve">Titulli: </w:t>
            </w:r>
            <w:r w:rsidRPr="00261D41">
              <w:rPr>
                <w:rFonts w:ascii="Garamond" w:hAnsi="Garamond"/>
                <w:i/>
                <w:lang w:bidi="sq-AL"/>
              </w:rPr>
              <w:t>KfW Country Director</w:t>
            </w:r>
          </w:p>
        </w:tc>
      </w:tr>
    </w:tbl>
    <w:p w14:paraId="73316F07" w14:textId="77777777" w:rsidR="00BA058B" w:rsidRPr="00261D41" w:rsidRDefault="00BA058B" w:rsidP="00BA058B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  <w:u w:val="single"/>
        </w:rPr>
      </w:pPr>
    </w:p>
    <w:p w14:paraId="4A7D631E" w14:textId="77777777" w:rsidR="00F854D1" w:rsidRPr="00261D41" w:rsidRDefault="00F854D1" w:rsidP="005B726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Shtojca 1</w:t>
      </w:r>
    </w:p>
    <w:p w14:paraId="47504E3D" w14:textId="6F3B22B7" w:rsidR="00F854D1" w:rsidRPr="00261D41" w:rsidRDefault="005B726A" w:rsidP="004C6961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GRAFIKU I DISBURSIMIT</w:t>
      </w:r>
    </w:p>
    <w:p w14:paraId="6ED659EA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0446B75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Grafiku më i shpejtë i mundshëm i disbursimit</w:t>
      </w:r>
    </w:p>
    <w:p w14:paraId="4BDB2E50" w14:textId="0F0ACB43" w:rsidR="00F854D1" w:rsidRPr="00261D41" w:rsidRDefault="00F854D1" w:rsidP="00312CA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Deri në fund të çdo periudhe disbursimi (“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Data efektive e përfundimit të periudhës</w:t>
      </w:r>
      <w:r w:rsidRPr="00261D41">
        <w:rPr>
          <w:rFonts w:ascii="Garamond" w:hAnsi="Garamond" w:cs="Times New Roman"/>
          <w:color w:val="000000"/>
          <w:sz w:val="24"/>
          <w:szCs w:val="24"/>
        </w:rPr>
        <w:t>”</w:t>
      </w:r>
      <w:r w:rsidR="00FB79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përputhje me listën e mëposhtme), 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mund të kërkojë disbursime deri në një masë që nuk tejkalon shumën kumulative të disbursimeve të përcaktuar</w:t>
      </w:r>
      <w:r w:rsidR="005B726A" w:rsidRPr="00261D41">
        <w:rPr>
          <w:rFonts w:ascii="Garamond" w:hAnsi="Garamond" w:cs="Times New Roman"/>
          <w:color w:val="000000"/>
          <w:sz w:val="24"/>
          <w:szCs w:val="24"/>
        </w:rPr>
        <w:t>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tabelën e mëposhtme.</w:t>
      </w:r>
    </w:p>
    <w:p w14:paraId="328C7F7E" w14:textId="77777777" w:rsidR="00312CAF" w:rsidRPr="00261D41" w:rsidRDefault="00312CAF" w:rsidP="00312CA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2362"/>
        <w:gridCol w:w="2270"/>
        <w:gridCol w:w="3862"/>
      </w:tblGrid>
      <w:tr w:rsidR="00F854D1" w:rsidRPr="00261D41" w14:paraId="63491E7B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5303C2BD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b/>
                <w:sz w:val="22"/>
              </w:rPr>
            </w:pPr>
            <w:r w:rsidRPr="00261D41">
              <w:rPr>
                <w:rFonts w:ascii="Garamond" w:hAnsi="Garamond"/>
                <w:b/>
                <w:sz w:val="22"/>
                <w:lang w:bidi="sq-AL"/>
              </w:rPr>
              <w:t>Periudha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DB13E" w14:textId="2C2493BF" w:rsidR="00F854D1" w:rsidRPr="00FB794F" w:rsidRDefault="00F854D1" w:rsidP="00FB794F">
            <w:pPr>
              <w:pStyle w:val="Annex-Text"/>
              <w:spacing w:line="240" w:lineRule="auto"/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261D41">
              <w:rPr>
                <w:rFonts w:ascii="Garamond" w:hAnsi="Garamond"/>
                <w:b/>
                <w:sz w:val="22"/>
                <w:lang w:bidi="sq-AL"/>
              </w:rPr>
              <w:t>Data efektive e fillimit të periudhës (përfshirë)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F5A707" w14:textId="12189FCD" w:rsidR="005B726A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b/>
                <w:sz w:val="22"/>
                <w:lang w:bidi="sq-AL"/>
              </w:rPr>
            </w:pPr>
            <w:r w:rsidRPr="00261D41">
              <w:rPr>
                <w:rFonts w:ascii="Garamond" w:hAnsi="Garamond"/>
                <w:b/>
                <w:sz w:val="22"/>
                <w:lang w:bidi="sq-AL"/>
              </w:rPr>
              <w:t>Data efektive e përfundimit të periudhës</w:t>
            </w:r>
          </w:p>
          <w:p w14:paraId="557D1C1E" w14:textId="55B7383D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Style w:val="OPTIONSFELDTrkisZeichen"/>
                <w:rFonts w:ascii="Garamond" w:hAnsi="Garamond"/>
                <w:vanish w:val="0"/>
                <w:color w:val="000000"/>
                <w:sz w:val="22"/>
                <w:u w:val="none"/>
                <w:shd w:val="clear" w:color="auto" w:fill="auto"/>
              </w:rPr>
            </w:pPr>
            <w:r w:rsidRPr="00261D41">
              <w:rPr>
                <w:rFonts w:ascii="Garamond" w:hAnsi="Garamond"/>
                <w:b/>
                <w:sz w:val="22"/>
                <w:lang w:bidi="sq-AL"/>
              </w:rPr>
              <w:t>(përjashtuar)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AC9BE4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261D41">
              <w:rPr>
                <w:rFonts w:ascii="Garamond" w:hAnsi="Garamond"/>
                <w:b/>
                <w:sz w:val="22"/>
                <w:lang w:bidi="sq-AL"/>
              </w:rPr>
              <w:t>Shuma maksimale që mund të disbursohet deri në fund të periudhës (kumulative)</w:t>
            </w:r>
          </w:p>
          <w:p w14:paraId="67E5505E" w14:textId="04AA3DFC" w:rsidR="00F854D1" w:rsidRPr="00FB794F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b/>
                <w:sz w:val="22"/>
              </w:rPr>
            </w:pPr>
            <w:r w:rsidRPr="00FB794F">
              <w:rPr>
                <w:rFonts w:ascii="Garamond" w:hAnsi="Garamond"/>
                <w:b/>
                <w:sz w:val="22"/>
                <w:lang w:bidi="sq-AL"/>
              </w:rPr>
              <w:t xml:space="preserve">(të gjitha shifrat në </w:t>
            </w:r>
            <w:r w:rsidR="005B726A" w:rsidRPr="00FB794F">
              <w:rPr>
                <w:rFonts w:ascii="Garamond" w:hAnsi="Garamond"/>
                <w:b/>
                <w:sz w:val="22"/>
                <w:lang w:bidi="sq-AL"/>
              </w:rPr>
              <w:t>e</w:t>
            </w:r>
            <w:r w:rsidRPr="00FB794F">
              <w:rPr>
                <w:rFonts w:ascii="Garamond" w:hAnsi="Garamond"/>
                <w:b/>
                <w:sz w:val="22"/>
                <w:lang w:bidi="sq-AL"/>
              </w:rPr>
              <w:t>uro)</w:t>
            </w:r>
          </w:p>
        </w:tc>
      </w:tr>
      <w:tr w:rsidR="00F854D1" w:rsidRPr="00261D41" w14:paraId="397BFD05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072349F3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8AD04" w14:textId="09D0DC04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26611" w14:textId="0E29D25A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27E81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1.100.000,00</w:t>
            </w:r>
          </w:p>
        </w:tc>
      </w:tr>
      <w:tr w:rsidR="00F854D1" w:rsidRPr="00261D41" w14:paraId="0780B244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64A680B5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47C10" w14:textId="71854D59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8699F" w14:textId="044333E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8E39D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1.100.000,00</w:t>
            </w:r>
          </w:p>
        </w:tc>
      </w:tr>
      <w:tr w:rsidR="00F854D1" w:rsidRPr="00261D41" w14:paraId="7E2B863C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6F437EF7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6AC6A4" w14:textId="5A9A30DC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32D44" w14:textId="01218A5F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FC3936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4.100.000,00</w:t>
            </w:r>
          </w:p>
        </w:tc>
      </w:tr>
      <w:tr w:rsidR="00F854D1" w:rsidRPr="00261D41" w14:paraId="76C4998C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66C99FC9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3C2C0" w14:textId="0FBC4E5F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32CB3" w14:textId="0F28AE89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6868D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7.900.000,00</w:t>
            </w:r>
          </w:p>
        </w:tc>
      </w:tr>
      <w:tr w:rsidR="00F854D1" w:rsidRPr="00261D41" w14:paraId="1D56D948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6F439741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0E7B26" w14:textId="041041AB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70EE3" w14:textId="27A4804D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22E923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9.900.000,00</w:t>
            </w:r>
          </w:p>
        </w:tc>
      </w:tr>
      <w:tr w:rsidR="00F854D1" w:rsidRPr="00261D41" w14:paraId="48D22417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27DA527C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B22C7" w14:textId="553F307D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92344A" w14:textId="206EA1C2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CC86F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12.100.000,00</w:t>
            </w:r>
          </w:p>
        </w:tc>
      </w:tr>
      <w:tr w:rsidR="00F854D1" w:rsidRPr="00261D41" w14:paraId="109C04FC" w14:textId="77777777" w:rsidTr="00FB794F">
        <w:tc>
          <w:tcPr>
            <w:tcW w:w="0" w:type="auto"/>
            <w:shd w:val="clear" w:color="auto" w:fill="auto"/>
            <w:vAlign w:val="center"/>
            <w:hideMark/>
          </w:tcPr>
          <w:p w14:paraId="40BF510F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589F7" w14:textId="10BA1B1D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A7038" w14:textId="438CFF30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0FE39F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19.450.000,00</w:t>
            </w:r>
          </w:p>
        </w:tc>
      </w:tr>
      <w:tr w:rsidR="00F854D1" w:rsidRPr="00261D41" w14:paraId="0AE4A50F" w14:textId="77777777" w:rsidTr="00FB794F">
        <w:tc>
          <w:tcPr>
            <w:tcW w:w="0" w:type="auto"/>
            <w:shd w:val="clear" w:color="auto" w:fill="auto"/>
            <w:vAlign w:val="center"/>
          </w:tcPr>
          <w:p w14:paraId="4C77F031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466DEE" w14:textId="249099B6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40D0B" w14:textId="50710F03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520B5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29.450.000,00</w:t>
            </w:r>
          </w:p>
        </w:tc>
      </w:tr>
      <w:tr w:rsidR="00F854D1" w:rsidRPr="00261D41" w14:paraId="17F0FF86" w14:textId="77777777" w:rsidTr="00FB794F">
        <w:tc>
          <w:tcPr>
            <w:tcW w:w="0" w:type="auto"/>
            <w:shd w:val="clear" w:color="auto" w:fill="auto"/>
            <w:vAlign w:val="center"/>
          </w:tcPr>
          <w:p w14:paraId="009CFA1C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3A67E" w14:textId="0A747156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1.1.2028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6EA98" w14:textId="3C300799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29EC0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39.450.000,00</w:t>
            </w:r>
          </w:p>
        </w:tc>
      </w:tr>
      <w:tr w:rsidR="00F854D1" w:rsidRPr="00261D41" w14:paraId="42DFDA60" w14:textId="77777777" w:rsidTr="00FB794F">
        <w:tc>
          <w:tcPr>
            <w:tcW w:w="0" w:type="auto"/>
            <w:shd w:val="clear" w:color="auto" w:fill="auto"/>
            <w:vAlign w:val="center"/>
          </w:tcPr>
          <w:p w14:paraId="13876E01" w14:textId="77777777" w:rsidR="00F854D1" w:rsidRPr="00261D41" w:rsidRDefault="00F854D1" w:rsidP="00312CAF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3EA4A" w14:textId="3ABCE516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1.7.2028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FEF20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30.12.2029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57B16" w14:textId="77777777" w:rsidR="00F854D1" w:rsidRPr="00261D41" w:rsidRDefault="00F854D1" w:rsidP="005B726A">
            <w:pPr>
              <w:pStyle w:val="Annex-Text"/>
              <w:spacing w:line="240" w:lineRule="auto"/>
              <w:jc w:val="center"/>
              <w:rPr>
                <w:rFonts w:ascii="Garamond" w:hAnsi="Garamond"/>
                <w:sz w:val="22"/>
              </w:rPr>
            </w:pPr>
            <w:r w:rsidRPr="00261D41">
              <w:rPr>
                <w:rFonts w:ascii="Garamond" w:hAnsi="Garamond"/>
                <w:sz w:val="22"/>
              </w:rPr>
              <w:t>50.000.000,00</w:t>
            </w:r>
          </w:p>
        </w:tc>
      </w:tr>
    </w:tbl>
    <w:p w14:paraId="20C9777C" w14:textId="77777777" w:rsidR="00F854D1" w:rsidRPr="00261D41" w:rsidRDefault="00F854D1" w:rsidP="00312CA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BF98505" w14:textId="77777777" w:rsidR="00F854D1" w:rsidRPr="00261D41" w:rsidRDefault="00F854D1" w:rsidP="005B726A">
      <w:pPr>
        <w:autoSpaceDE w:val="0"/>
        <w:autoSpaceDN w:val="0"/>
        <w:adjustRightInd w:val="0"/>
        <w:spacing w:after="0" w:line="240" w:lineRule="auto"/>
        <w:ind w:firstLine="284"/>
        <w:jc w:val="right"/>
        <w:outlineLvl w:val="0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Shtojca 2</w:t>
      </w:r>
    </w:p>
    <w:p w14:paraId="5E70FAC3" w14:textId="334AF027" w:rsidR="00F854D1" w:rsidRPr="00261D41" w:rsidRDefault="005B726A" w:rsidP="004C6961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ZOTIMET E PËRPUTHSHMËRISË SË HUAMARRËSIT</w:t>
      </w:r>
    </w:p>
    <w:p w14:paraId="2F51050D" w14:textId="77777777" w:rsidR="004C6961" w:rsidRPr="00261D41" w:rsidRDefault="004C6961" w:rsidP="004C6961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23B8103" w14:textId="77777777" w:rsidR="00F854D1" w:rsidRPr="00261D41" w:rsidRDefault="00F854D1" w:rsidP="00BA058B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1.</w:t>
      </w:r>
      <w:r w:rsidR="00BA058B"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PËRKUFIZIME</w:t>
      </w:r>
    </w:p>
    <w:p w14:paraId="4FD14042" w14:textId="1244C80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Praktikë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htrënguese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është dëmi ose dëmtimi</w:t>
      </w:r>
      <w:r w:rsidR="00FB79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kërcënimi për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>shkaktuar dëm ose dëmtuar, drejtpërdrejt ose tërthorazi, ndonjë personi ose pasurie të personit, me qëllim që të ndikojë në mënyrë të parregullt në veprimet e një personi.</w:t>
      </w:r>
    </w:p>
    <w:p w14:paraId="299AFA98" w14:textId="14C95F62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Praktikë e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shehtë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është një marrëveshje ndërmjet dy ose më shumë personave, e hartuar për të arritur një qëllim të papërshtatshëm, duke përfshirë ndikimin e gabuar të veprimeve të një personi tjetër.</w:t>
      </w:r>
    </w:p>
    <w:p w14:paraId="398C7229" w14:textId="621BC8A3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Praktikë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k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orruptive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premtimi, ofrimi, dhënia, kryerja, këmbëngulja, marrja, pranimi ose kërkimi, drejtpërdrejt ose tërthorazi, i ndonjë pagese të paligjshme ose avantazhi të papërshtatshëm të çdo natyre, ndonjë personi ose nga ndonjë person, me qëllim ndikimin në veprimet e ndonjë personi ose që shkaktojnë që ndonjë person të përmbahet nga një veprim i caktuar.</w:t>
      </w:r>
    </w:p>
    <w:p w14:paraId="5C0459AC" w14:textId="73BA6C83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Praktikë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ashtruese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çdo veprim apo mosveprim, duke përfshirë keqinterpretimin që me vetëdije ose nga pakujdesia mashtron</w:t>
      </w:r>
      <w:r w:rsidR="00FB79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synon të mashtrojë një person për të marrë përfitim financiar ose për të shmangur një detyrim.</w:t>
      </w:r>
    </w:p>
    <w:p w14:paraId="2DF0FFF7" w14:textId="51E1D1BA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Lista e BE-së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Lista e BE-së</w:t>
      </w:r>
      <w:r w:rsidR="00FB79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e juridiksioneve tatimore jobashkëpunuese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siç përcaktohet dhe përditësohet herë pas here nga Komisioni i BE-së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duke përfshirë shtojcën I dhe shtojcën II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lidhur (për detaje të mëtejshme ju lutemi shikoni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: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FF"/>
          <w:sz w:val="24"/>
          <w:szCs w:val="24"/>
          <w:u w:val="single"/>
        </w:rPr>
        <w:t>https://www.consilium.europa.eu/de/policies/eu-list-of-non-cooperative-jurisdictions</w:t>
      </w:r>
      <w:r w:rsidRPr="00261D41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1987077" w14:textId="5C483C8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Shtojca I përfshin juridiksionet që klasifikohen si jobashkëpunuese dhe shtojca II përfshin juridiksione të mëtejshme (‘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Annexe II Jurisdictions’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‘</w:t>
      </w:r>
      <w:r w:rsidRPr="00261D41">
        <w:rPr>
          <w:rFonts w:ascii="Garamond" w:hAnsi="Garamond" w:cs="Times New Roman"/>
          <w:i/>
          <w:color w:val="000000"/>
          <w:sz w:val="24"/>
          <w:szCs w:val="24"/>
        </w:rPr>
        <w:t>Jurisdictions Committed Jurisdictions</w:t>
      </w:r>
      <w:r w:rsidR="00FB794F">
        <w:rPr>
          <w:rFonts w:ascii="Garamond" w:hAnsi="Garamond" w:cs="Times New Roman"/>
          <w:i/>
          <w:color w:val="000000"/>
          <w:sz w:val="24"/>
          <w:szCs w:val="24"/>
        </w:rPr>
        <w:t>’</w:t>
      </w:r>
      <w:r w:rsidRPr="00261D41">
        <w:rPr>
          <w:rFonts w:ascii="Garamond" w:hAnsi="Garamond" w:cs="Times New Roman"/>
          <w:color w:val="000000"/>
          <w:sz w:val="24"/>
          <w:szCs w:val="24"/>
        </w:rPr>
        <w:t>) që kanë marrë angazhime të mjaftueshme për të trajtuar mangësitë e tyre të identifikuara dhe si të tilla nuk janë konsideruar si jo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bashkëpunuese për momentin.</w:t>
      </w:r>
    </w:p>
    <w:p w14:paraId="201F2E85" w14:textId="0C2EEDEC" w:rsidR="00F854D1" w:rsidRPr="00261D41" w:rsidRDefault="00F854D1" w:rsidP="00EE51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Praktikë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enguese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i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shkatërrimi, falsifikimi, ndryshimi ose fshehja e qëllimshme e materialit të provave për hetim ose dhënia e deklaratave të rreme hetuesve, në mënyrë që të pengohet materialisht një hetim zyrtar në akuzat për një praktikë korruptive, mashtruese, shtrënguese ose të fshehtë, ose kërcënimi, ngacmimi apo frikësimi i ndonjë pale për ta parandaluar atë nga zbulimi i njohurive të saj për çështjet që lidhen me hetimin apo ndjekjen e hetimit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7485B03" w14:textId="2D06FF81" w:rsidR="00F854D1" w:rsidRPr="00261D41" w:rsidRDefault="00F854D1" w:rsidP="00EE51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ose ii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veprime me qëllimin për të penguar materialisht ushtrimin e aksesit të KfW-së në informacionin e kërkuar me kontratë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lidhje me hetimin zyrtar në akuzat e një praktike korruptive, mashtruese, shtrënguese ose të fshehtë.</w:t>
      </w:r>
    </w:p>
    <w:p w14:paraId="5DD872DB" w14:textId="77777777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Person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çdo person fizik, person juridik, ortakëri ose shoqatë e pathemeluar.</w:t>
      </w:r>
    </w:p>
    <w:p w14:paraId="53BB238F" w14:textId="73BAE02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Praktikë e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anksionueshme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: çdo 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praktikë shtrënguese, praktikë e fshehtë, praktikë korruptive, praktikë mashtruese ose praktikë penguese (siç janë përcaktuar në këtë marrëveshje</w:t>
      </w:r>
      <w:r w:rsidRPr="00261D41">
        <w:rPr>
          <w:rFonts w:ascii="Garamond" w:hAnsi="Garamond" w:cs="Times New Roman"/>
          <w:color w:val="000000"/>
          <w:sz w:val="24"/>
          <w:szCs w:val="24"/>
        </w:rPr>
        <w:t>), e cila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: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i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është e paligjshme sipas ligjit gjerman ose ndonjë ligji tjetër të zbatueshëm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;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ii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.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ka ose mund të ketë efekt material ligjor</w:t>
      </w:r>
      <w:r w:rsidR="00FB79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reputacional në 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marrëveshjen ndërmjet huamarrësit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KfW-së</w:t>
      </w:r>
      <w:r w:rsidR="00FB794F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në zbatimin e saj.</w:t>
      </w:r>
    </w:p>
    <w:p w14:paraId="4D500349" w14:textId="0F8DF01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Sanksione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ligjet, rregulloret, embargot ose masat shtrënguese ekonomike, financiare ose tregtare,</w:t>
      </w:r>
      <w:r w:rsidRPr="00261D41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(duke përfshirë mallrat, teknologjitë apo shërbimet dhe ndihmën financiare në lidhje me to)</w:t>
      </w:r>
      <w:r w:rsidR="0096005C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të administruara, të miratuara ose të zbatuara nga ndonjë 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organ sanksio</w:t>
      </w:r>
      <w:r w:rsidRPr="00261D41">
        <w:rPr>
          <w:rFonts w:ascii="Garamond" w:hAnsi="Garamond" w:cs="Times New Roman"/>
          <w:color w:val="000000"/>
          <w:sz w:val="24"/>
          <w:szCs w:val="24"/>
        </w:rPr>
        <w:t>nues.</w:t>
      </w:r>
    </w:p>
    <w:p w14:paraId="119AD54C" w14:textId="2B89455F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lastRenderedPageBreak/>
        <w:t xml:space="preserve">Organ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anksionues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: cilido nga Këshilli i Sigurimit 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>të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Kombeve të Bashkuara, Bashkimi Evropian dhe Republika Federale e Gjermanisë.</w:t>
      </w:r>
    </w:p>
    <w:p w14:paraId="7BF58CE9" w14:textId="63367E2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Listë e </w:t>
      </w:r>
      <w:r w:rsidR="00EE51AB"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anksioneve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: çdo listë e personave, grupeve ose subjekteve të caktuara posaçërisht, të cilat janë objekt i sanksioneve të lëshuara nga ndonjë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organ sanksionues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162BD1B7" w14:textId="50ACE996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b/>
          <w:bCs/>
          <w:color w:val="000000"/>
          <w:sz w:val="24"/>
          <w:szCs w:val="24"/>
        </w:rPr>
        <w:t>Praktika e shmangies tatimore</w:t>
      </w:r>
      <w:r w:rsidRPr="00261D41">
        <w:rPr>
          <w:rFonts w:ascii="Garamond" w:hAnsi="Garamond" w:cs="Times New Roman"/>
          <w:color w:val="000000"/>
          <w:sz w:val="24"/>
          <w:szCs w:val="24"/>
        </w:rPr>
        <w:t>: çdo akt i përfitimit të teknikaliteteve të një sistemi tatimor dhe/</w:t>
      </w:r>
      <w:r w:rsidR="00FB794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ose juridiksioni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i mospërputhjeve midis dy ose më shumë sistemeve tatimore dhe/ose juridiksioneve pa ndonjë arsye të shëndoshë biznesi, përveç qëllimit të vetëm të reduktimit të përgjegjësisë tatimore.</w:t>
      </w:r>
    </w:p>
    <w:p w14:paraId="2A1911C1" w14:textId="77777777" w:rsidR="00F854D1" w:rsidRPr="00261D41" w:rsidRDefault="00F854D1" w:rsidP="00BA058B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2.</w:t>
      </w:r>
      <w:r w:rsidR="00BA058B"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SIPËRMARRJET PËR INFORMIM</w:t>
      </w:r>
    </w:p>
    <w:p w14:paraId="1ECADC67" w14:textId="10350449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Huamarrësi, do</w:t>
      </w:r>
      <w:r w:rsidR="00FB794F" w:rsidRPr="00FB794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FB794F" w:rsidRPr="00261D41">
        <w:rPr>
          <w:rFonts w:ascii="Garamond" w:hAnsi="Garamond" w:cs="Times New Roman"/>
          <w:color w:val="000000"/>
          <w:sz w:val="24"/>
          <w:szCs w:val="24"/>
        </w:rPr>
        <w:t>të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6776133D" w14:textId="0C02D48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a) vendosë menjëherë në dispozicion të KfW-së, me kërkesë, informacion përkatës mbi “njih klientin tënd” ose informacione të ngjashme në lidhje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uamarrësin, siç mund të kërkohet nga KfW-ja;</w:t>
      </w:r>
    </w:p>
    <w:p w14:paraId="37CCF15D" w14:textId="15DBCD3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b)</w:t>
      </w:r>
      <w:r w:rsidR="00EE51AB" w:rsidRPr="00261D41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paraqesë menjëherë KfW-së, me kërkesë, të gjitha informacionet dhe dokumentet 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rojektit që lidhen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uamarrësin dhe kontraktorët (nënkontraktorët) e tij dhe palëve të tjera të lidhura që KfW-ja kërkon të përmbushë detyrimet e saj për të parandaluar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praktikat e sanksionueshme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pastrimin e parave ose/dhe financimin e terrorizmit, si dhe për monitorimin e vazhdueshëm të marrëdhënieve të biznesit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uamarrësin, të nevojshme për këtë qëllim;</w:t>
      </w:r>
    </w:p>
    <w:p w14:paraId="4C544D55" w14:textId="794EACE1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c)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informon menjëherë KfW-në dhe me pëlqimin e vet, sapo të njihet ose dyshojë për ndonjë praktikë të sanksionueshme, veprim të pastrimit të parave dhe/ose financim të terrorizmit që lidhet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rojektin;</w:t>
      </w:r>
    </w:p>
    <w:p w14:paraId="592799D5" w14:textId="72BFDA7C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d)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 jep KfW-së çdo dhe të gjitha informacionet dhe raportet mbi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dhe ecurinë e tij të mëtejshme, sipas kërkesës së KfW-së, për qëllimet e kësaj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>htojce; dhe</w:t>
      </w:r>
    </w:p>
    <w:p w14:paraId="5F45660E" w14:textId="0F296AB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e)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 mundëson KfW-së dhe agjentëve të saj inspektimin në çdo kohë të dokumentacionit 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huamarrësit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dhe palëve të tij (nën)kontraktore apo palëve të tjera të lidhura me të mbi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dhe kryerjen e vizitave për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të gjitha instalimet përkatëse, për qëllimet e kësaj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>htojce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04691396" w14:textId="7B475A7C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f)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informon menjëherë KfW-në dhe me pëlqimin e vet, në rast se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>uamarrësi ka ndërmend të caktojë fondet e dhëna nga KfW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(nën)kontraktimin dhe/ose palët e tjera të lidhura me të, të cilat ndodhen dhe/ose regjistrohen në çdo vend të listuar në </w:t>
      </w:r>
      <w:r w:rsidRPr="00C85CFD">
        <w:rPr>
          <w:rFonts w:ascii="Garamond" w:hAnsi="Garamond" w:cs="Times New Roman"/>
          <w:color w:val="000000"/>
          <w:sz w:val="24"/>
          <w:szCs w:val="24"/>
        </w:rPr>
        <w:t xml:space="preserve">juridiksione jobashkëpunuese si të </w:t>
      </w:r>
      <w:r w:rsidR="0025734B" w:rsidRPr="00C85CFD">
        <w:rPr>
          <w:rFonts w:ascii="Garamond" w:hAnsi="Garamond" w:cs="Times New Roman"/>
          <w:color w:val="000000"/>
          <w:sz w:val="24"/>
          <w:szCs w:val="24"/>
        </w:rPr>
        <w:t>s</w:t>
      </w:r>
      <w:r w:rsidRPr="00C85CFD">
        <w:rPr>
          <w:rFonts w:ascii="Garamond" w:hAnsi="Garamond" w:cs="Times New Roman"/>
          <w:color w:val="000000"/>
          <w:sz w:val="24"/>
          <w:szCs w:val="24"/>
        </w:rPr>
        <w:t>htojcës I</w:t>
      </w:r>
      <w:r w:rsidR="0025734B" w:rsidRPr="00C85CFD">
        <w:rPr>
          <w:rFonts w:ascii="Garamond" w:hAnsi="Garamond" w:cs="Times New Roman"/>
          <w:color w:val="000000"/>
          <w:sz w:val="24"/>
          <w:szCs w:val="24"/>
        </w:rPr>
        <w:t>,</w:t>
      </w:r>
      <w:r w:rsidRPr="00C85CFD">
        <w:rPr>
          <w:rFonts w:ascii="Garamond" w:hAnsi="Garamond" w:cs="Times New Roman"/>
          <w:color w:val="000000"/>
          <w:sz w:val="24"/>
          <w:szCs w:val="24"/>
        </w:rPr>
        <w:t xml:space="preserve"> të </w:t>
      </w:r>
      <w:r w:rsidR="0025734B" w:rsidRPr="00C85CFD">
        <w:rPr>
          <w:rFonts w:ascii="Garamond" w:hAnsi="Garamond" w:cs="Times New Roman"/>
          <w:color w:val="000000"/>
          <w:sz w:val="24"/>
          <w:szCs w:val="24"/>
        </w:rPr>
        <w:t>l</w:t>
      </w:r>
      <w:r w:rsidRPr="00C85CFD">
        <w:rPr>
          <w:rFonts w:ascii="Garamond" w:hAnsi="Garamond" w:cs="Times New Roman"/>
          <w:color w:val="000000"/>
          <w:sz w:val="24"/>
          <w:szCs w:val="24"/>
        </w:rPr>
        <w:t>istës së BE-së;</w:t>
      </w:r>
    </w:p>
    <w:p w14:paraId="4E211591" w14:textId="5846502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g)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informon menjëherë KfW-në dhe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me pëlqimin e vet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sapo të bëhet i vetëdijshëm ose dyshon për ndonjë praktikë të shmangies së taksave lidhur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rojektin.</w:t>
      </w:r>
    </w:p>
    <w:p w14:paraId="66453EBB" w14:textId="77777777" w:rsidR="00F854D1" w:rsidRPr="00261D41" w:rsidRDefault="00F854D1" w:rsidP="00BA058B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3.</w:t>
      </w:r>
      <w:r w:rsidR="00BA058B"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DEKLARIMI DHE GARANCIA</w:t>
      </w:r>
    </w:p>
    <w:p w14:paraId="09846AB9" w14:textId="7E2700D0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Në lidhje me ligjin gjerman ose ligjin e vendit 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uamarrësit,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deklaron se asnjë person që vepron në emër 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huamarrësit me projektin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, nuk ka kryer ose kryen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praktika të sanksionueshme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pastrim parash ose financim terrorizmi.</w:t>
      </w:r>
    </w:p>
    <w:p w14:paraId="37FEE611" w14:textId="7B6732DE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Deklarimi dhe garancia e përcaktuar në këtë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n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en bëhet për herë të parë nëpërmjet ekzekutimit të kësaj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m</w:t>
      </w:r>
      <w:r w:rsidRPr="00261D41">
        <w:rPr>
          <w:rFonts w:ascii="Garamond" w:hAnsi="Garamond" w:cs="Times New Roman"/>
          <w:color w:val="000000"/>
          <w:sz w:val="24"/>
          <w:szCs w:val="24"/>
        </w:rPr>
        <w:t>arrëveshjeje. Do të konsiderohet të përsëritet pas çdo tërheqje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je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uas dhe në çdo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datë të pagesës së interesit, në secilin rast</w:t>
      </w:r>
      <w:r w:rsidR="0041193D">
        <w:rPr>
          <w:rFonts w:ascii="Garamond" w:hAnsi="Garamond" w:cs="Times New Roman"/>
          <w:color w:val="000000"/>
          <w:sz w:val="24"/>
          <w:szCs w:val="24"/>
        </w:rPr>
        <w:t>,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 xml:space="preserve"> duke iu referuar rrethanave që mbizotërojnë në atë datë.</w:t>
      </w:r>
    </w:p>
    <w:p w14:paraId="48CCF01E" w14:textId="77777777" w:rsidR="00F854D1" w:rsidRPr="00261D41" w:rsidRDefault="00F854D1" w:rsidP="00BA058B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4.</w:t>
      </w:r>
      <w:r w:rsidR="00BA058B"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SIPËRMARRJET POZITIVE</w:t>
      </w:r>
    </w:p>
    <w:p w14:paraId="792495D9" w14:textId="3C711E18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Huamarrësi merr përsipër, menjëherë pasi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h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uamarrësi ose KfW-ja vihen në dijeni ose dyshojnë për ndonjë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praktikë të sanksionueshme</w:t>
      </w:r>
      <w:r w:rsidRPr="00261D41">
        <w:rPr>
          <w:rFonts w:ascii="Garamond" w:hAnsi="Garamond" w:cs="Times New Roman"/>
          <w:color w:val="000000"/>
          <w:sz w:val="24"/>
          <w:szCs w:val="24"/>
        </w:rPr>
        <w:t>, veprim të pastrimit të parave ose financim të terrorizmit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ndonjë praktikë shmangie tatimore, që të bashkëpunojë plotësisht me KfW-në dhe agjentët e saj, për të konstatuar nëse ka ndodhur një incident i tillë përputhshmërie. Huamarrësi, në veçanti, do të përgjigjet menjëherë dhe në detaje të arsyeshme për çdo njoftim nga KfW-ja dhe do të ofrojë mbështetje të dokumentuar për përgjigjen e tillë sipas kërkesës së KfW-së.</w:t>
      </w:r>
    </w:p>
    <w:p w14:paraId="0B9595B4" w14:textId="77777777" w:rsidR="00F854D1" w:rsidRPr="00261D41" w:rsidRDefault="00F854D1" w:rsidP="00BA058B">
      <w:pPr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5.</w:t>
      </w:r>
      <w:r w:rsidR="00BA058B" w:rsidRPr="00261D41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bCs/>
          <w:color w:val="000000"/>
          <w:sz w:val="24"/>
          <w:szCs w:val="24"/>
        </w:rPr>
        <w:t>SIPËRMARRJET NEGATIVE</w:t>
      </w:r>
    </w:p>
    <w:p w14:paraId="049CD537" w14:textId="380479E5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Huamarrësi ndërmerr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0FAC42A6" w14:textId="32E8D084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lastRenderedPageBreak/>
        <w:t>a)</w:t>
      </w:r>
      <w:r w:rsidR="00BA058B" w:rsidRPr="00261D4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61D41">
        <w:rPr>
          <w:rFonts w:ascii="Garamond" w:hAnsi="Garamond" w:cs="Times New Roman"/>
          <w:color w:val="000000"/>
          <w:sz w:val="24"/>
          <w:szCs w:val="24"/>
        </w:rPr>
        <w:t>të sigurojë që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në lidhje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rojektin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aktivitetet e tij nuk do të lindin asnjë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praktikë të sanksionueshme, pastrim parash apo financim të terrorizmit;</w:t>
      </w:r>
    </w:p>
    <w:p w14:paraId="5E859F76" w14:textId="0E744D5D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b) të mos hyjë në ndonjë transaksion ose të angazhohet drejtpërdrejt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ose tërthorazi në ndonjë veprimtari tjetër në lidhje me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rojektin që do të përbënte shkelje 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s</w:t>
      </w:r>
      <w:r w:rsidRPr="00261D41">
        <w:rPr>
          <w:rFonts w:ascii="Garamond" w:hAnsi="Garamond" w:cs="Times New Roman"/>
          <w:color w:val="000000"/>
          <w:sz w:val="24"/>
          <w:szCs w:val="24"/>
        </w:rPr>
        <w:t>anksioneve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;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</w:t>
      </w:r>
    </w:p>
    <w:p w14:paraId="474364CF" w14:textId="15CFB276" w:rsidR="00F854D1" w:rsidRPr="00261D41" w:rsidRDefault="00F854D1" w:rsidP="00BA058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61D41">
        <w:rPr>
          <w:rFonts w:ascii="Garamond" w:hAnsi="Garamond" w:cs="Times New Roman"/>
          <w:color w:val="000000"/>
          <w:sz w:val="24"/>
          <w:szCs w:val="24"/>
        </w:rPr>
        <w:t>c) të mos ndajë fondet e dhëna nga K</w:t>
      </w:r>
      <w:r w:rsidR="0041193D">
        <w:rPr>
          <w:rFonts w:ascii="Garamond" w:hAnsi="Garamond" w:cs="Times New Roman"/>
          <w:color w:val="000000"/>
          <w:sz w:val="24"/>
          <w:szCs w:val="24"/>
        </w:rPr>
        <w:t>f</w:t>
      </w:r>
      <w:r w:rsidRPr="00261D41">
        <w:rPr>
          <w:rFonts w:ascii="Garamond" w:hAnsi="Garamond" w:cs="Times New Roman"/>
          <w:color w:val="000000"/>
          <w:sz w:val="24"/>
          <w:szCs w:val="24"/>
        </w:rPr>
        <w:t>W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-ja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për asnjë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</w:t>
      </w:r>
      <w:r w:rsidRPr="00261D41">
        <w:rPr>
          <w:rFonts w:ascii="Garamond" w:hAnsi="Garamond" w:cs="Times New Roman"/>
          <w:color w:val="000000"/>
          <w:sz w:val="24"/>
          <w:szCs w:val="24"/>
        </w:rPr>
        <w:t>erson të vendosur dhe/ose të regjistruar në ndonjë juridiksion të mbajtur në shtojcën I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të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l</w:t>
      </w:r>
      <w:r w:rsidRPr="00261D41">
        <w:rPr>
          <w:rFonts w:ascii="Garamond" w:hAnsi="Garamond" w:cs="Times New Roman"/>
          <w:color w:val="000000"/>
          <w:sz w:val="24"/>
          <w:szCs w:val="24"/>
        </w:rPr>
        <w:t>istës së BE-së</w:t>
      </w:r>
      <w:r w:rsidR="0041193D">
        <w:rPr>
          <w:rFonts w:ascii="Garamond" w:hAnsi="Garamond" w:cs="Times New Roman"/>
          <w:color w:val="000000"/>
          <w:sz w:val="24"/>
          <w:szCs w:val="24"/>
        </w:rPr>
        <w:t>,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pa pëlqimin paraprak të KfW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-së</w:t>
      </w:r>
      <w:r w:rsidRPr="00261D41">
        <w:rPr>
          <w:rFonts w:ascii="Garamond" w:hAnsi="Garamond" w:cs="Times New Roman"/>
          <w:color w:val="000000"/>
          <w:sz w:val="24"/>
          <w:szCs w:val="24"/>
        </w:rPr>
        <w:t xml:space="preserve"> dhe nuk do të angazhohet në asnjë aktivitet tjetër që do të përbënte një </w:t>
      </w:r>
      <w:r w:rsidR="0025734B" w:rsidRPr="00261D41">
        <w:rPr>
          <w:rFonts w:ascii="Garamond" w:hAnsi="Garamond" w:cs="Times New Roman"/>
          <w:color w:val="000000"/>
          <w:sz w:val="24"/>
          <w:szCs w:val="24"/>
        </w:rPr>
        <w:t>praktikë të shmangies tatimore</w:t>
      </w:r>
      <w:r w:rsidRPr="00261D41">
        <w:rPr>
          <w:rFonts w:ascii="Garamond" w:hAnsi="Garamond" w:cs="Times New Roman"/>
          <w:color w:val="000000"/>
          <w:sz w:val="24"/>
          <w:szCs w:val="24"/>
        </w:rPr>
        <w:t>.</w:t>
      </w:r>
    </w:p>
    <w:sectPr w:rsidR="00F854D1" w:rsidRPr="00261D41" w:rsidSect="00363CC4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D1"/>
    <w:rsid w:val="0006061F"/>
    <w:rsid w:val="00085EEA"/>
    <w:rsid w:val="000B1AAE"/>
    <w:rsid w:val="000B26E1"/>
    <w:rsid w:val="000B6756"/>
    <w:rsid w:val="000C614F"/>
    <w:rsid w:val="000E4389"/>
    <w:rsid w:val="00105C3D"/>
    <w:rsid w:val="001439AA"/>
    <w:rsid w:val="00144BB1"/>
    <w:rsid w:val="00152A61"/>
    <w:rsid w:val="001929AD"/>
    <w:rsid w:val="001D4E10"/>
    <w:rsid w:val="001E5007"/>
    <w:rsid w:val="001E5C04"/>
    <w:rsid w:val="001E7DDE"/>
    <w:rsid w:val="001F2264"/>
    <w:rsid w:val="002125DD"/>
    <w:rsid w:val="0025734B"/>
    <w:rsid w:val="00261D41"/>
    <w:rsid w:val="00263F70"/>
    <w:rsid w:val="00282FA1"/>
    <w:rsid w:val="002C3210"/>
    <w:rsid w:val="002C3D59"/>
    <w:rsid w:val="003120F5"/>
    <w:rsid w:val="00312CAF"/>
    <w:rsid w:val="00363CC4"/>
    <w:rsid w:val="0037503B"/>
    <w:rsid w:val="003C3138"/>
    <w:rsid w:val="0041193D"/>
    <w:rsid w:val="00447183"/>
    <w:rsid w:val="004475AF"/>
    <w:rsid w:val="004C6961"/>
    <w:rsid w:val="004D7516"/>
    <w:rsid w:val="00517B53"/>
    <w:rsid w:val="00531C28"/>
    <w:rsid w:val="005566E0"/>
    <w:rsid w:val="00575163"/>
    <w:rsid w:val="005B726A"/>
    <w:rsid w:val="00635AA7"/>
    <w:rsid w:val="00646321"/>
    <w:rsid w:val="00751471"/>
    <w:rsid w:val="007622FA"/>
    <w:rsid w:val="00792102"/>
    <w:rsid w:val="007D39B1"/>
    <w:rsid w:val="00897607"/>
    <w:rsid w:val="008B6CF0"/>
    <w:rsid w:val="008D35C5"/>
    <w:rsid w:val="00937981"/>
    <w:rsid w:val="0096005C"/>
    <w:rsid w:val="009A1F4D"/>
    <w:rsid w:val="009B2AA6"/>
    <w:rsid w:val="00A008DF"/>
    <w:rsid w:val="00A23538"/>
    <w:rsid w:val="00AA0367"/>
    <w:rsid w:val="00B73405"/>
    <w:rsid w:val="00B73444"/>
    <w:rsid w:val="00BA058B"/>
    <w:rsid w:val="00C213F4"/>
    <w:rsid w:val="00C62269"/>
    <w:rsid w:val="00C85CFD"/>
    <w:rsid w:val="00CA3B43"/>
    <w:rsid w:val="00CE2B57"/>
    <w:rsid w:val="00DA5EEF"/>
    <w:rsid w:val="00DA7C59"/>
    <w:rsid w:val="00E35E9D"/>
    <w:rsid w:val="00E91754"/>
    <w:rsid w:val="00EB5099"/>
    <w:rsid w:val="00EE51AB"/>
    <w:rsid w:val="00EF7B5F"/>
    <w:rsid w:val="00F854D1"/>
    <w:rsid w:val="00FB794F"/>
    <w:rsid w:val="00FC0231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BA7E6"/>
  <w15:chartTrackingRefBased/>
  <w15:docId w15:val="{51BB6548-B3F1-4FD9-B6AA-47EB8E56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54D1"/>
    <w:pPr>
      <w:autoSpaceDE w:val="0"/>
      <w:autoSpaceDN w:val="0"/>
      <w:adjustRightInd w:val="0"/>
      <w:spacing w:after="240" w:line="360" w:lineRule="atLeast"/>
      <w:ind w:left="840" w:hanging="840"/>
      <w:jc w:val="right"/>
      <w:outlineLvl w:val="0"/>
    </w:pPr>
    <w:rPr>
      <w:rFonts w:ascii="Arial" w:hAnsi="Arial" w:cs="Arial"/>
      <w:b/>
      <w:bCs/>
      <w:color w:val="000000"/>
      <w:sz w:val="24"/>
      <w:szCs w:val="24"/>
      <w:u w:val="single"/>
    </w:rPr>
  </w:style>
  <w:style w:type="paragraph" w:styleId="Heading2">
    <w:name w:val="heading 2"/>
    <w:aliases w:val="ÜBERSCHRIFT 2,H2,Para"/>
    <w:basedOn w:val="Normal"/>
    <w:next w:val="Normal"/>
    <w:link w:val="Heading2Char"/>
    <w:uiPriority w:val="99"/>
    <w:qFormat/>
    <w:rsid w:val="00F854D1"/>
    <w:pPr>
      <w:autoSpaceDE w:val="0"/>
      <w:autoSpaceDN w:val="0"/>
      <w:adjustRightInd w:val="0"/>
      <w:spacing w:before="480" w:after="240" w:line="360" w:lineRule="atLeast"/>
      <w:ind w:left="840" w:hanging="840"/>
      <w:jc w:val="both"/>
      <w:outlineLvl w:val="1"/>
    </w:pPr>
    <w:rPr>
      <w:rFonts w:ascii="Arial" w:hAnsi="Arial" w:cs="Arial"/>
      <w:b/>
      <w:bCs/>
      <w:color w:val="000000"/>
      <w:sz w:val="24"/>
      <w:szCs w:val="24"/>
    </w:rPr>
  </w:style>
  <w:style w:type="paragraph" w:styleId="Heading3">
    <w:name w:val="heading 3"/>
    <w:aliases w:val="ÜBERSCHRIFT 3,Übersch"/>
    <w:basedOn w:val="Normal"/>
    <w:next w:val="Normal"/>
    <w:link w:val="Heading3Char"/>
    <w:uiPriority w:val="99"/>
    <w:qFormat/>
    <w:rsid w:val="00F854D1"/>
    <w:pPr>
      <w:tabs>
        <w:tab w:val="left" w:pos="840"/>
      </w:tabs>
      <w:autoSpaceDE w:val="0"/>
      <w:autoSpaceDN w:val="0"/>
      <w:adjustRightInd w:val="0"/>
      <w:spacing w:before="480" w:after="0" w:line="360" w:lineRule="atLeast"/>
      <w:ind w:left="840" w:hanging="840"/>
      <w:jc w:val="both"/>
      <w:outlineLvl w:val="2"/>
    </w:pPr>
    <w:rPr>
      <w:rFonts w:ascii="Arial" w:hAnsi="Arial" w:cs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54D1"/>
    <w:rPr>
      <w:rFonts w:ascii="Arial" w:hAnsi="Arial" w:cs="Arial"/>
      <w:b/>
      <w:bCs/>
      <w:color w:val="000000"/>
      <w:sz w:val="24"/>
      <w:szCs w:val="24"/>
      <w:u w:val="single"/>
    </w:rPr>
  </w:style>
  <w:style w:type="character" w:customStyle="1" w:styleId="Heading2Char">
    <w:name w:val="Heading 2 Char"/>
    <w:aliases w:val="ÜBERSCHRIFT 2 Char,H2 Char,Para Char"/>
    <w:basedOn w:val="DefaultParagraphFont"/>
    <w:link w:val="Heading2"/>
    <w:uiPriority w:val="99"/>
    <w:rsid w:val="00F854D1"/>
    <w:rPr>
      <w:rFonts w:ascii="Arial" w:hAnsi="Arial" w:cs="Arial"/>
      <w:b/>
      <w:bCs/>
      <w:color w:val="000000"/>
      <w:sz w:val="24"/>
      <w:szCs w:val="24"/>
    </w:rPr>
  </w:style>
  <w:style w:type="character" w:customStyle="1" w:styleId="Heading3Char">
    <w:name w:val="Heading 3 Char"/>
    <w:aliases w:val="ÜBERSCHRIFT 3 Char,Übersch Char"/>
    <w:basedOn w:val="DefaultParagraphFont"/>
    <w:link w:val="Heading3"/>
    <w:uiPriority w:val="99"/>
    <w:rsid w:val="00F854D1"/>
    <w:rPr>
      <w:rFonts w:ascii="Arial" w:hAnsi="Arial" w:cs="Arial"/>
      <w:color w:val="000000"/>
      <w:sz w:val="24"/>
      <w:szCs w:val="24"/>
    </w:rPr>
  </w:style>
  <w:style w:type="paragraph" w:customStyle="1" w:styleId="Annex-Text">
    <w:name w:val="Annex-Text"/>
    <w:basedOn w:val="Normal"/>
    <w:rsid w:val="00F854D1"/>
    <w:pPr>
      <w:autoSpaceDE w:val="0"/>
      <w:autoSpaceDN w:val="0"/>
      <w:adjustRightInd w:val="0"/>
      <w:spacing w:after="0" w:line="360" w:lineRule="atLeast"/>
      <w:jc w:val="both"/>
    </w:pPr>
    <w:rPr>
      <w:rFonts w:ascii="Arial" w:hAnsi="Arial" w:cs="Arial"/>
      <w:color w:val="000000"/>
      <w:sz w:val="24"/>
      <w:szCs w:val="24"/>
    </w:rPr>
  </w:style>
  <w:style w:type="paragraph" w:styleId="NormalIndent">
    <w:name w:val="Normal Indent"/>
    <w:basedOn w:val="Normal"/>
    <w:uiPriority w:val="99"/>
    <w:rsid w:val="00F854D1"/>
    <w:pPr>
      <w:autoSpaceDE w:val="0"/>
      <w:autoSpaceDN w:val="0"/>
      <w:adjustRightInd w:val="0"/>
      <w:spacing w:after="0" w:line="360" w:lineRule="atLeast"/>
      <w:ind w:left="700"/>
      <w:jc w:val="both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F854D1"/>
    <w:pPr>
      <w:autoSpaceDE w:val="0"/>
      <w:autoSpaceDN w:val="0"/>
      <w:adjustRightInd w:val="0"/>
      <w:spacing w:after="60" w:line="360" w:lineRule="atLeast"/>
      <w:ind w:left="280" w:hanging="280"/>
      <w:jc w:val="both"/>
    </w:pPr>
    <w:rPr>
      <w:rFonts w:ascii="Arial" w:hAnsi="Arial" w:cs="Arial"/>
      <w:b/>
      <w:bCs/>
      <w:color w:val="000000"/>
      <w:sz w:val="18"/>
      <w:szCs w:val="18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54D1"/>
    <w:rPr>
      <w:rFonts w:ascii="Arial" w:hAnsi="Arial" w:cs="Arial"/>
      <w:b/>
      <w:bCs/>
      <w:color w:val="000000"/>
      <w:sz w:val="18"/>
      <w:szCs w:val="18"/>
      <w:u w:val="single"/>
    </w:rPr>
  </w:style>
  <w:style w:type="paragraph" w:styleId="ListParagraph">
    <w:name w:val="List Paragraph"/>
    <w:aliases w:val="Listenabsatz1"/>
    <w:basedOn w:val="Normal"/>
    <w:uiPriority w:val="99"/>
    <w:qFormat/>
    <w:rsid w:val="00F854D1"/>
    <w:pPr>
      <w:autoSpaceDE w:val="0"/>
      <w:autoSpaceDN w:val="0"/>
      <w:adjustRightInd w:val="0"/>
      <w:spacing w:after="0" w:line="360" w:lineRule="atLeast"/>
      <w:ind w:left="72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Einrckungzu111">
    <w:name w:val="Einrückung zu 1. / 1.1"/>
    <w:uiPriority w:val="99"/>
    <w:rsid w:val="00F854D1"/>
    <w:pPr>
      <w:autoSpaceDE w:val="0"/>
      <w:autoSpaceDN w:val="0"/>
      <w:adjustRightInd w:val="0"/>
      <w:spacing w:before="120" w:after="0" w:line="360" w:lineRule="atLeast"/>
      <w:ind w:left="84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Einrckungi">
    <w:name w:val="Einrückung (i)"/>
    <w:basedOn w:val="Normal"/>
    <w:next w:val="Normal"/>
    <w:uiPriority w:val="99"/>
    <w:rsid w:val="00F854D1"/>
    <w:pPr>
      <w:tabs>
        <w:tab w:val="left" w:pos="1840"/>
      </w:tabs>
      <w:autoSpaceDE w:val="0"/>
      <w:autoSpaceDN w:val="0"/>
      <w:adjustRightInd w:val="0"/>
      <w:spacing w:before="240" w:after="0" w:line="360" w:lineRule="atLeast"/>
      <w:ind w:left="1840" w:hanging="56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Einrckunga">
    <w:name w:val="Einrückung a)"/>
    <w:basedOn w:val="Normal"/>
    <w:next w:val="Normal"/>
    <w:uiPriority w:val="99"/>
    <w:rsid w:val="00F854D1"/>
    <w:pPr>
      <w:tabs>
        <w:tab w:val="left" w:pos="1400"/>
      </w:tabs>
      <w:autoSpaceDE w:val="0"/>
      <w:autoSpaceDN w:val="0"/>
      <w:adjustRightInd w:val="0"/>
      <w:spacing w:before="360" w:after="0" w:line="360" w:lineRule="atLeast"/>
      <w:ind w:left="1400" w:hanging="420"/>
      <w:jc w:val="both"/>
    </w:pPr>
    <w:rPr>
      <w:rFonts w:ascii="Arial" w:hAnsi="Arial" w:cs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99"/>
    <w:rsid w:val="00F854D1"/>
    <w:pPr>
      <w:tabs>
        <w:tab w:val="right" w:leader="dot" w:pos="8760"/>
      </w:tabs>
      <w:autoSpaceDE w:val="0"/>
      <w:autoSpaceDN w:val="0"/>
      <w:adjustRightInd w:val="0"/>
      <w:spacing w:after="0" w:line="360" w:lineRule="atLeast"/>
      <w:ind w:left="560" w:right="1400" w:hanging="56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berschrift">
    <w:name w:val="Überschrift"/>
    <w:basedOn w:val="Normal"/>
    <w:uiPriority w:val="99"/>
    <w:rsid w:val="00F854D1"/>
    <w:pPr>
      <w:autoSpaceDE w:val="0"/>
      <w:autoSpaceDN w:val="0"/>
      <w:adjustRightInd w:val="0"/>
      <w:spacing w:after="0" w:line="360" w:lineRule="atLeast"/>
      <w:jc w:val="center"/>
    </w:pPr>
    <w:rPr>
      <w:rFonts w:ascii="Arial" w:hAnsi="Arial" w:cs="Arial"/>
      <w:b/>
      <w:bCs/>
      <w:color w:val="000000"/>
      <w:sz w:val="24"/>
      <w:szCs w:val="24"/>
      <w:u w:val="single"/>
    </w:rPr>
  </w:style>
  <w:style w:type="paragraph" w:customStyle="1" w:styleId="Listenabsatz2">
    <w:name w:val="Listenabsatz 2"/>
    <w:basedOn w:val="Normal"/>
    <w:uiPriority w:val="99"/>
    <w:rsid w:val="00F854D1"/>
    <w:pPr>
      <w:autoSpaceDE w:val="0"/>
      <w:autoSpaceDN w:val="0"/>
      <w:adjustRightInd w:val="0"/>
      <w:spacing w:before="120" w:after="240" w:line="320" w:lineRule="atLeast"/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next w:val="Normal"/>
    <w:link w:val="TitleChar"/>
    <w:uiPriority w:val="99"/>
    <w:qFormat/>
    <w:rsid w:val="00F854D1"/>
    <w:pPr>
      <w:autoSpaceDE w:val="0"/>
      <w:autoSpaceDN w:val="0"/>
      <w:adjustRightInd w:val="0"/>
      <w:spacing w:after="0" w:line="360" w:lineRule="atLeast"/>
      <w:jc w:val="center"/>
    </w:pPr>
    <w:rPr>
      <w:rFonts w:ascii="Arial" w:hAnsi="Arial" w:cs="Arial"/>
      <w:b/>
      <w:bCs/>
      <w:color w:val="000000"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F854D1"/>
    <w:rPr>
      <w:rFonts w:ascii="Arial" w:hAnsi="Arial" w:cs="Arial"/>
      <w:b/>
      <w:bCs/>
      <w:color w:val="000000"/>
      <w:sz w:val="24"/>
      <w:szCs w:val="24"/>
      <w:u w:val="single"/>
    </w:rPr>
  </w:style>
  <w:style w:type="character" w:customStyle="1" w:styleId="OPTIONSFELDTrkisZeichen">
    <w:name w:val="./.OPTIONSFELD Türkis Zeichen"/>
    <w:rsid w:val="00F854D1"/>
    <w:rPr>
      <w:rFonts w:ascii="Arial" w:hAnsi="Arial"/>
      <w:b/>
      <w:dstrike w:val="0"/>
      <w:vanish/>
      <w:color w:val="auto"/>
      <w:sz w:val="24"/>
      <w:u w:val="dotted"/>
      <w:bdr w:val="none" w:sz="0" w:space="0" w:color="auto"/>
      <w:shd w:val="clear" w:color="auto" w:fill="CCFFFF"/>
      <w:vertAlign w:val="baseline"/>
    </w:rPr>
  </w:style>
  <w:style w:type="table" w:styleId="TableGrid">
    <w:name w:val="Table Grid"/>
    <w:basedOn w:val="TableNormal"/>
    <w:uiPriority w:val="59"/>
    <w:rsid w:val="00F854D1"/>
    <w:pPr>
      <w:spacing w:after="0" w:line="240" w:lineRule="auto"/>
    </w:pPr>
    <w:rPr>
      <w:rFonts w:ascii="Arial" w:eastAsia="Times New Roman" w:hAnsi="Arial" w:cs="Times New Roman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EF7B5F"/>
    <w:pPr>
      <w:spacing w:after="0" w:line="240" w:lineRule="auto"/>
    </w:pPr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B5F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D34466F95ED4FB7B13BBC38330362F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</Nr_x002e__x0020_akti>
    <Data_x0020_e_x0020_Krijimit xmlns="0e656187-b300-4fb0-8bf4-3a50f872073c">2024-05-29T10:54:48Z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2024-05-28T00:00:00Z</Date_x0020_protokolli>
    <Titulli xmlns="0e656187-b300-4fb0-8bf4-3a50f872073c">Për ratifikimin e marrëveshjes së huas ndërmjet Republikës së Shqipërisë (huamarrësi), përfaqësuar nga Ministria e Financave dhe Ekonomisë, dhe KFW Frankfurt Am Main (KFW) për financimin e projektit "Transporti i gjelbër i Tiranës"</Titulli>
    <Modifikuesi xmlns="0e656187-b300-4fb0-8bf4-3a50f872073c">entela.suli</Modifikuesi>
    <Nr_x002e__x0020_prot_x0020_QBZ xmlns="0e656187-b300-4fb0-8bf4-3a50f872073c">928/1</Nr_x002e__x0020_prot_x0020_QBZ>
    <Data_x0020_e_x0020_Modifikimit xmlns="0e656187-b300-4fb0-8bf4-3a50f872073c">2024-05-31T11:43:55Z</Data_x0020_e_x0020_Modifikimit>
    <Dekretuar xmlns="0e656187-b300-4fb0-8bf4-3a50f872073c">false</Dekretuar>
    <Data xmlns="0e656187-b300-4fb0-8bf4-3a50f872073c">2024-05-09T00:00:00Z</Data>
    <Nr_x002e__x0020_protokolli_x0020_i_x0020_aktit xmlns="0e656187-b300-4fb0-8bf4-3a50f872073c">1907/5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D2B59-06CB-45D9-8BAC-33597C461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50624B4-4FC6-4356-B30A-0364F847588D}">
  <ds:schemaRefs>
    <ds:schemaRef ds:uri="http://schemas.microsoft.com/office/2006/metadata/properties"/>
    <ds:schemaRef ds:uri="http://www.w3.org/XML/1998/namespace"/>
    <ds:schemaRef ds:uri="http://purl.org/dc/elements/1.1/"/>
    <ds:schemaRef ds:uri="0e656187-b300-4fb0-8bf4-3a50f872073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636CF18-98D7-4EC9-BDFD-70AAD6AC50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AAB653-7273-4B80-B857-979F4EF5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17</Pages>
  <Words>8395</Words>
  <Characters>47855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huas ndërmjet Republikës së Shqipërisë (huamarrësi), përfaqësuar nga Ministria e Financave dhe Ekonomisë, dhe KFW Frankfurt Am Main (KFW) për financimin e projektit "Transporti i gjelbër i Tiranës"</vt:lpstr>
    </vt:vector>
  </TitlesOfParts>
  <Company/>
  <LinksUpToDate>false</LinksUpToDate>
  <CharactersWithSpaces>56138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huas ndërmjet Republikës së Shqipërisë (huamarrësi), përfaqësuar nga Ministria e Financave dhe Ekonomisë, dhe KFW Frankfurt Am Main (KFW) për financimin e projektit "Transporti i gjelbër i Tiranës"</dc:title>
  <dc:creator>Nevila Samarxhi</dc:creator>
  <cp:lastModifiedBy>Entela Suli</cp:lastModifiedBy>
  <cp:revision>41</cp:revision>
  <dcterms:created xsi:type="dcterms:W3CDTF">2024-05-29T10:10:00Z</dcterms:created>
  <dcterms:modified xsi:type="dcterms:W3CDTF">2024-06-03T10:21:00Z</dcterms:modified>
</cp:coreProperties>
</file>