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1F04F" w14:textId="77777777" w:rsidR="00420682" w:rsidRPr="00893384" w:rsidRDefault="00420682" w:rsidP="0052203F">
      <w:pPr>
        <w:spacing w:after="0" w:line="240" w:lineRule="auto"/>
        <w:jc w:val="center"/>
        <w:rPr>
          <w:rFonts w:ascii="Garamond" w:hAnsi="Garamond" w:cs="Times New Roman"/>
          <w:b/>
          <w:sz w:val="24"/>
          <w:szCs w:val="24"/>
        </w:rPr>
      </w:pPr>
      <w:r w:rsidRPr="00893384">
        <w:rPr>
          <w:rFonts w:ascii="Garamond" w:hAnsi="Garamond" w:cs="Times New Roman"/>
          <w:b/>
          <w:sz w:val="24"/>
          <w:szCs w:val="24"/>
        </w:rPr>
        <w:t>LIGJ</w:t>
      </w:r>
    </w:p>
    <w:p w14:paraId="449CC62A" w14:textId="77777777" w:rsidR="00024790" w:rsidRPr="00893384" w:rsidRDefault="002009A1" w:rsidP="00DD7DEF">
      <w:pPr>
        <w:spacing w:after="0" w:line="240" w:lineRule="auto"/>
        <w:jc w:val="center"/>
        <w:rPr>
          <w:rFonts w:ascii="Garamond" w:hAnsi="Garamond" w:cs="Times New Roman"/>
          <w:b/>
          <w:sz w:val="24"/>
          <w:szCs w:val="24"/>
        </w:rPr>
      </w:pPr>
      <w:r w:rsidRPr="00893384">
        <w:rPr>
          <w:rFonts w:ascii="Garamond" w:hAnsi="Garamond" w:cs="Times New Roman"/>
          <w:b/>
          <w:sz w:val="24"/>
          <w:szCs w:val="24"/>
        </w:rPr>
        <w:t>Nr.</w:t>
      </w:r>
      <w:r w:rsidR="00F62A46" w:rsidRPr="00893384">
        <w:rPr>
          <w:rFonts w:ascii="Garamond" w:hAnsi="Garamond" w:cs="Times New Roman"/>
          <w:b/>
          <w:sz w:val="24"/>
          <w:szCs w:val="24"/>
        </w:rPr>
        <w:t xml:space="preserve"> </w:t>
      </w:r>
      <w:r w:rsidR="00221AAC" w:rsidRPr="00893384">
        <w:rPr>
          <w:rFonts w:ascii="Garamond" w:hAnsi="Garamond" w:cs="Times New Roman"/>
          <w:b/>
          <w:sz w:val="24"/>
          <w:szCs w:val="24"/>
        </w:rPr>
        <w:t>48</w:t>
      </w:r>
      <w:r w:rsidR="007748A2" w:rsidRPr="00893384">
        <w:rPr>
          <w:rFonts w:ascii="Garamond" w:hAnsi="Garamond" w:cs="Times New Roman"/>
          <w:b/>
          <w:sz w:val="24"/>
          <w:szCs w:val="24"/>
        </w:rPr>
        <w:t>/202</w:t>
      </w:r>
      <w:r w:rsidR="00F86F45" w:rsidRPr="00893384">
        <w:rPr>
          <w:rFonts w:ascii="Garamond" w:hAnsi="Garamond" w:cs="Times New Roman"/>
          <w:b/>
          <w:sz w:val="24"/>
          <w:szCs w:val="24"/>
        </w:rPr>
        <w:t>4</w:t>
      </w:r>
      <w:r w:rsidRPr="00893384">
        <w:rPr>
          <w:rFonts w:ascii="Garamond" w:hAnsi="Garamond" w:cs="Times New Roman"/>
          <w:b/>
          <w:sz w:val="24"/>
          <w:szCs w:val="24"/>
        </w:rPr>
        <w:t xml:space="preserve"> </w:t>
      </w:r>
    </w:p>
    <w:p w14:paraId="4D6B0D54" w14:textId="77777777" w:rsidR="00221AAC" w:rsidRPr="00893384" w:rsidRDefault="00221AAC" w:rsidP="00DD7DEF">
      <w:pPr>
        <w:spacing w:after="0" w:line="240" w:lineRule="auto"/>
        <w:jc w:val="center"/>
        <w:rPr>
          <w:rFonts w:ascii="Garamond" w:hAnsi="Garamond" w:cs="Times New Roman"/>
          <w:b/>
          <w:sz w:val="24"/>
          <w:szCs w:val="24"/>
        </w:rPr>
      </w:pPr>
    </w:p>
    <w:p w14:paraId="1EEB21B7" w14:textId="1EB38228" w:rsidR="00221AAC" w:rsidRPr="00893384" w:rsidRDefault="00221AAC" w:rsidP="00221AAC">
      <w:pPr>
        <w:spacing w:after="0" w:line="240" w:lineRule="auto"/>
        <w:jc w:val="center"/>
        <w:rPr>
          <w:rFonts w:ascii="Garamond" w:hAnsi="Garamond" w:cs="Times New Roman"/>
          <w:b/>
          <w:sz w:val="24"/>
          <w:szCs w:val="24"/>
        </w:rPr>
      </w:pPr>
      <w:r w:rsidRPr="00893384">
        <w:rPr>
          <w:rFonts w:ascii="Garamond" w:hAnsi="Garamond" w:cs="Times New Roman"/>
          <w:b/>
          <w:sz w:val="24"/>
          <w:szCs w:val="24"/>
        </w:rPr>
        <w:t>PËR RATIFIKIMIN E MARRËVESHJES NDËRMJET REPUBLIKËS SË SHQIPËRISË DHE ORGANIZATËS NDËRKOMBËTARE TË POLICISË KRIMINALE - INTERPOL MBI PRIVILEGJET DHE IMUNITETET PËR KONFERENCËN E 51-</w:t>
      </w:r>
      <w:r w:rsidR="00346429" w:rsidRPr="00893384">
        <w:rPr>
          <w:rFonts w:ascii="Garamond" w:hAnsi="Garamond" w:cs="Times New Roman"/>
          <w:b/>
          <w:sz w:val="24"/>
          <w:szCs w:val="24"/>
        </w:rPr>
        <w:t xml:space="preserve">të </w:t>
      </w:r>
      <w:r w:rsidRPr="00893384">
        <w:rPr>
          <w:rFonts w:ascii="Garamond" w:hAnsi="Garamond" w:cs="Times New Roman"/>
          <w:b/>
          <w:sz w:val="24"/>
          <w:szCs w:val="24"/>
        </w:rPr>
        <w:t>RAJONALE EVROPIANE, QË DO TË MBAHET NË SHQIPËRI NË VITIN 2024</w:t>
      </w:r>
    </w:p>
    <w:p w14:paraId="3D7926EC" w14:textId="77777777" w:rsidR="00221AAC" w:rsidRPr="00893384" w:rsidRDefault="00221AAC" w:rsidP="00221AAC">
      <w:pPr>
        <w:spacing w:after="0" w:line="240" w:lineRule="auto"/>
        <w:jc w:val="both"/>
        <w:rPr>
          <w:rFonts w:ascii="Garamond" w:hAnsi="Garamond" w:cs="Times New Roman"/>
          <w:sz w:val="24"/>
          <w:szCs w:val="24"/>
        </w:rPr>
      </w:pPr>
    </w:p>
    <w:p w14:paraId="6BD70379" w14:textId="77777777" w:rsidR="00221AAC" w:rsidRPr="00893384" w:rsidRDefault="00221AAC" w:rsidP="00221AAC">
      <w:pPr>
        <w:spacing w:after="0" w:line="240" w:lineRule="auto"/>
        <w:ind w:firstLine="346"/>
        <w:jc w:val="both"/>
        <w:rPr>
          <w:rFonts w:ascii="Garamond" w:hAnsi="Garamond" w:cs="Times New Roman"/>
          <w:sz w:val="24"/>
          <w:szCs w:val="24"/>
        </w:rPr>
      </w:pPr>
      <w:r w:rsidRPr="00893384">
        <w:rPr>
          <w:rFonts w:ascii="Garamond" w:hAnsi="Garamond" w:cs="Times New Roman"/>
          <w:sz w:val="24"/>
          <w:szCs w:val="24"/>
        </w:rPr>
        <w:t xml:space="preserve">Në mbështetje të neneve 78, 83 dhe 121, pika 1, të Kushtetutës, me propozimin e Këshillit të Ministrave, </w:t>
      </w:r>
    </w:p>
    <w:p w14:paraId="32AD2DB2" w14:textId="77777777" w:rsidR="00221AAC" w:rsidRPr="00893384" w:rsidRDefault="00221AAC" w:rsidP="00221AAC">
      <w:pPr>
        <w:spacing w:after="0" w:line="240" w:lineRule="auto"/>
        <w:ind w:firstLine="346"/>
        <w:jc w:val="both"/>
        <w:rPr>
          <w:rFonts w:ascii="Garamond" w:hAnsi="Garamond" w:cs="Times New Roman"/>
          <w:sz w:val="24"/>
          <w:szCs w:val="24"/>
        </w:rPr>
      </w:pPr>
    </w:p>
    <w:p w14:paraId="38BEDF81" w14:textId="77777777" w:rsidR="00221AAC" w:rsidRPr="00893384" w:rsidRDefault="00221AAC" w:rsidP="00221AAC">
      <w:pPr>
        <w:spacing w:after="0" w:line="240" w:lineRule="auto"/>
        <w:jc w:val="center"/>
        <w:rPr>
          <w:rFonts w:ascii="Garamond" w:hAnsi="Garamond" w:cs="Times New Roman"/>
          <w:sz w:val="24"/>
          <w:szCs w:val="24"/>
        </w:rPr>
      </w:pPr>
      <w:r w:rsidRPr="00893384">
        <w:rPr>
          <w:rFonts w:ascii="Garamond" w:hAnsi="Garamond" w:cs="Times New Roman"/>
          <w:sz w:val="24"/>
          <w:szCs w:val="24"/>
        </w:rPr>
        <w:t>KUVENDI</w:t>
      </w:r>
    </w:p>
    <w:p w14:paraId="0D91298A" w14:textId="77777777" w:rsidR="00221AAC" w:rsidRPr="00893384" w:rsidRDefault="00221AAC" w:rsidP="00221AAC">
      <w:pPr>
        <w:spacing w:after="0" w:line="240" w:lineRule="auto"/>
        <w:jc w:val="center"/>
        <w:rPr>
          <w:rFonts w:ascii="Garamond" w:hAnsi="Garamond" w:cs="Times New Roman"/>
          <w:sz w:val="24"/>
          <w:szCs w:val="24"/>
        </w:rPr>
      </w:pPr>
      <w:r w:rsidRPr="00893384">
        <w:rPr>
          <w:rFonts w:ascii="Garamond" w:hAnsi="Garamond" w:cs="Times New Roman"/>
          <w:sz w:val="24"/>
          <w:szCs w:val="24"/>
        </w:rPr>
        <w:t>I REPUBLIKËS SË SHQIPËRISË</w:t>
      </w:r>
    </w:p>
    <w:p w14:paraId="14F34629" w14:textId="77777777" w:rsidR="00221AAC" w:rsidRPr="00893384" w:rsidRDefault="00221AAC" w:rsidP="00221AAC">
      <w:pPr>
        <w:spacing w:after="0" w:line="240" w:lineRule="auto"/>
        <w:jc w:val="center"/>
        <w:rPr>
          <w:rFonts w:ascii="Garamond" w:hAnsi="Garamond" w:cs="Times New Roman"/>
          <w:sz w:val="24"/>
          <w:szCs w:val="24"/>
        </w:rPr>
      </w:pPr>
    </w:p>
    <w:p w14:paraId="53D7611E" w14:textId="77777777" w:rsidR="00221AAC" w:rsidRPr="00893384" w:rsidRDefault="00221AAC" w:rsidP="00221AAC">
      <w:pPr>
        <w:spacing w:after="0" w:line="240" w:lineRule="auto"/>
        <w:jc w:val="center"/>
        <w:rPr>
          <w:rFonts w:ascii="Garamond" w:hAnsi="Garamond" w:cs="Times New Roman"/>
          <w:sz w:val="24"/>
          <w:szCs w:val="24"/>
        </w:rPr>
      </w:pPr>
      <w:r w:rsidRPr="00893384">
        <w:rPr>
          <w:rFonts w:ascii="Garamond" w:hAnsi="Garamond" w:cs="Times New Roman"/>
          <w:sz w:val="24"/>
          <w:szCs w:val="24"/>
        </w:rPr>
        <w:t>VENDOSI:</w:t>
      </w:r>
    </w:p>
    <w:p w14:paraId="08B5AE05" w14:textId="77777777" w:rsidR="00221AAC" w:rsidRPr="00893384" w:rsidRDefault="00221AAC" w:rsidP="00221AAC">
      <w:pPr>
        <w:spacing w:after="0" w:line="240" w:lineRule="auto"/>
        <w:jc w:val="center"/>
        <w:rPr>
          <w:rFonts w:ascii="Garamond" w:hAnsi="Garamond" w:cs="Times New Roman"/>
          <w:sz w:val="24"/>
          <w:szCs w:val="24"/>
        </w:rPr>
      </w:pPr>
    </w:p>
    <w:p w14:paraId="3CE19B6E" w14:textId="77777777" w:rsidR="00221AAC" w:rsidRPr="00893384" w:rsidRDefault="00221AAC" w:rsidP="00221AAC">
      <w:pPr>
        <w:spacing w:after="0" w:line="240" w:lineRule="auto"/>
        <w:jc w:val="center"/>
        <w:rPr>
          <w:rFonts w:ascii="Garamond" w:hAnsi="Garamond" w:cs="Times New Roman"/>
          <w:sz w:val="24"/>
          <w:szCs w:val="24"/>
        </w:rPr>
      </w:pPr>
      <w:r w:rsidRPr="00893384">
        <w:rPr>
          <w:rFonts w:ascii="Garamond" w:hAnsi="Garamond" w:cs="Times New Roman"/>
          <w:sz w:val="24"/>
          <w:szCs w:val="24"/>
        </w:rPr>
        <w:t>Neni 1</w:t>
      </w:r>
    </w:p>
    <w:p w14:paraId="3614ABD8" w14:textId="77777777" w:rsidR="00221AAC" w:rsidRPr="00893384" w:rsidRDefault="00221AAC" w:rsidP="00221AAC">
      <w:pPr>
        <w:spacing w:after="0" w:line="240" w:lineRule="auto"/>
        <w:jc w:val="both"/>
        <w:rPr>
          <w:rFonts w:ascii="Garamond" w:hAnsi="Garamond" w:cs="Times New Roman"/>
          <w:sz w:val="24"/>
          <w:szCs w:val="24"/>
        </w:rPr>
      </w:pPr>
    </w:p>
    <w:p w14:paraId="521151FD" w14:textId="77777777" w:rsidR="00221AAC" w:rsidRPr="00893384" w:rsidRDefault="00221AAC" w:rsidP="00221AAC">
      <w:pPr>
        <w:spacing w:after="0" w:line="240" w:lineRule="auto"/>
        <w:ind w:firstLine="346"/>
        <w:jc w:val="both"/>
        <w:rPr>
          <w:rFonts w:ascii="Garamond" w:hAnsi="Garamond" w:cs="Times New Roman"/>
          <w:sz w:val="24"/>
          <w:szCs w:val="24"/>
        </w:rPr>
      </w:pPr>
      <w:r w:rsidRPr="00893384">
        <w:rPr>
          <w:rFonts w:ascii="Garamond" w:hAnsi="Garamond" w:cs="Times New Roman"/>
          <w:sz w:val="24"/>
          <w:szCs w:val="24"/>
        </w:rPr>
        <w:t xml:space="preserve">Ratifikohet marrëveshja ndërmjet Republikës së Shqipërisë dhe Organizatës Ndërkombëtare të Policisë Kriminale - INTERPOL mbi privilegjet dhe imunitetet për Konferencën e 51-të Rajonale Evropiane, që do të mbahet në Shqipëri në vitin 2024, sipas tekstit që i bashkëlidhet këtij ligji dhe është pjesë përbërëse e tij. </w:t>
      </w:r>
    </w:p>
    <w:p w14:paraId="7D832C8D" w14:textId="77777777" w:rsidR="00221AAC" w:rsidRPr="00893384" w:rsidRDefault="00221AAC" w:rsidP="00221AAC">
      <w:pPr>
        <w:spacing w:after="0" w:line="240" w:lineRule="auto"/>
        <w:jc w:val="both"/>
        <w:rPr>
          <w:rFonts w:ascii="Garamond" w:hAnsi="Garamond" w:cs="Times New Roman"/>
          <w:sz w:val="24"/>
          <w:szCs w:val="24"/>
        </w:rPr>
      </w:pPr>
    </w:p>
    <w:p w14:paraId="2C510EAA" w14:textId="77777777" w:rsidR="00221AAC" w:rsidRPr="00893384" w:rsidRDefault="00221AAC" w:rsidP="00221AAC">
      <w:pPr>
        <w:spacing w:after="0" w:line="240" w:lineRule="auto"/>
        <w:jc w:val="center"/>
        <w:rPr>
          <w:rFonts w:ascii="Garamond" w:hAnsi="Garamond" w:cs="Times New Roman"/>
          <w:sz w:val="24"/>
          <w:szCs w:val="24"/>
        </w:rPr>
      </w:pPr>
      <w:r w:rsidRPr="00893384">
        <w:rPr>
          <w:rFonts w:ascii="Garamond" w:hAnsi="Garamond" w:cs="Times New Roman"/>
          <w:sz w:val="24"/>
          <w:szCs w:val="24"/>
        </w:rPr>
        <w:t>Neni 2</w:t>
      </w:r>
    </w:p>
    <w:p w14:paraId="3CAC69E6" w14:textId="77777777" w:rsidR="00221AAC" w:rsidRPr="00893384" w:rsidRDefault="00221AAC" w:rsidP="00221AAC">
      <w:pPr>
        <w:spacing w:after="0" w:line="240" w:lineRule="auto"/>
        <w:jc w:val="both"/>
        <w:rPr>
          <w:rFonts w:ascii="Garamond" w:hAnsi="Garamond" w:cs="Times New Roman"/>
          <w:sz w:val="24"/>
          <w:szCs w:val="24"/>
        </w:rPr>
      </w:pPr>
    </w:p>
    <w:p w14:paraId="3D6763BD" w14:textId="77777777" w:rsidR="00221AAC" w:rsidRPr="00893384" w:rsidRDefault="00221AAC" w:rsidP="00221AAC">
      <w:pPr>
        <w:spacing w:after="0" w:line="240" w:lineRule="auto"/>
        <w:ind w:firstLine="346"/>
        <w:jc w:val="both"/>
        <w:rPr>
          <w:rFonts w:ascii="Garamond" w:hAnsi="Garamond" w:cs="Times New Roman"/>
          <w:sz w:val="24"/>
          <w:szCs w:val="24"/>
        </w:rPr>
      </w:pPr>
      <w:r w:rsidRPr="00893384">
        <w:rPr>
          <w:rFonts w:ascii="Garamond" w:hAnsi="Garamond" w:cs="Times New Roman"/>
          <w:sz w:val="24"/>
          <w:szCs w:val="24"/>
        </w:rPr>
        <w:t>Ky ligj hyn në fuqi 15 ditë pas botimit në Fletoren Zyrtare.</w:t>
      </w:r>
    </w:p>
    <w:p w14:paraId="426A1291" w14:textId="77777777" w:rsidR="00976B1C" w:rsidRPr="00893384" w:rsidRDefault="00976B1C" w:rsidP="00221AAC">
      <w:pPr>
        <w:spacing w:after="0" w:line="240" w:lineRule="auto"/>
        <w:jc w:val="both"/>
        <w:rPr>
          <w:rFonts w:ascii="Garamond" w:hAnsi="Garamond" w:cs="Times New Roman"/>
          <w:bCs/>
          <w:sz w:val="24"/>
          <w:szCs w:val="24"/>
        </w:rPr>
      </w:pPr>
    </w:p>
    <w:p w14:paraId="7A571465" w14:textId="7520F074" w:rsidR="00976A3C" w:rsidRPr="00893384" w:rsidRDefault="00976A3C" w:rsidP="0052203F">
      <w:pPr>
        <w:spacing w:after="0" w:line="240" w:lineRule="auto"/>
        <w:jc w:val="both"/>
        <w:rPr>
          <w:rFonts w:ascii="Garamond" w:hAnsi="Garamond" w:cs="Times New Roman"/>
          <w:bCs/>
          <w:sz w:val="24"/>
          <w:szCs w:val="24"/>
        </w:rPr>
      </w:pPr>
      <w:r w:rsidRPr="00893384">
        <w:rPr>
          <w:rFonts w:ascii="Garamond" w:hAnsi="Garamond" w:cs="Times New Roman"/>
          <w:bCs/>
          <w:sz w:val="24"/>
          <w:szCs w:val="24"/>
        </w:rPr>
        <w:t>Miratuar në datën</w:t>
      </w:r>
      <w:r w:rsidR="00FC6BDD" w:rsidRPr="00893384">
        <w:rPr>
          <w:rFonts w:ascii="Garamond" w:hAnsi="Garamond" w:cs="Times New Roman"/>
          <w:bCs/>
          <w:sz w:val="24"/>
          <w:szCs w:val="24"/>
        </w:rPr>
        <w:t xml:space="preserve"> </w:t>
      </w:r>
      <w:r w:rsidR="00221AAC" w:rsidRPr="00893384">
        <w:rPr>
          <w:rFonts w:ascii="Garamond" w:hAnsi="Garamond" w:cs="Times New Roman"/>
          <w:bCs/>
          <w:sz w:val="24"/>
          <w:szCs w:val="24"/>
        </w:rPr>
        <w:t>16</w:t>
      </w:r>
      <w:r w:rsidR="0078794C" w:rsidRPr="00893384">
        <w:rPr>
          <w:rFonts w:ascii="Garamond" w:hAnsi="Garamond" w:cs="Times New Roman"/>
          <w:bCs/>
          <w:sz w:val="24"/>
          <w:szCs w:val="24"/>
        </w:rPr>
        <w:t>.5</w:t>
      </w:r>
      <w:r w:rsidR="00E611BD" w:rsidRPr="00893384">
        <w:rPr>
          <w:rFonts w:ascii="Garamond" w:hAnsi="Garamond" w:cs="Times New Roman"/>
          <w:bCs/>
          <w:sz w:val="24"/>
          <w:szCs w:val="24"/>
        </w:rPr>
        <w:t>.</w:t>
      </w:r>
      <w:r w:rsidR="007748A2" w:rsidRPr="00893384">
        <w:rPr>
          <w:rFonts w:ascii="Garamond" w:hAnsi="Garamond" w:cs="Times New Roman"/>
          <w:bCs/>
          <w:sz w:val="24"/>
          <w:szCs w:val="24"/>
        </w:rPr>
        <w:t>202</w:t>
      </w:r>
      <w:r w:rsidR="00F86F45" w:rsidRPr="00893384">
        <w:rPr>
          <w:rFonts w:ascii="Garamond" w:hAnsi="Garamond" w:cs="Times New Roman"/>
          <w:bCs/>
          <w:sz w:val="24"/>
          <w:szCs w:val="24"/>
        </w:rPr>
        <w:t>4</w:t>
      </w:r>
      <w:r w:rsidR="003569E0">
        <w:rPr>
          <w:rFonts w:ascii="Garamond" w:hAnsi="Garamond" w:cs="Times New Roman"/>
          <w:bCs/>
          <w:sz w:val="24"/>
          <w:szCs w:val="24"/>
        </w:rPr>
        <w:t>.</w:t>
      </w:r>
    </w:p>
    <w:p w14:paraId="79B67115" w14:textId="77777777" w:rsidR="00221AAC" w:rsidRPr="00893384" w:rsidRDefault="00221AAC" w:rsidP="0052203F">
      <w:pPr>
        <w:spacing w:after="0" w:line="240" w:lineRule="auto"/>
        <w:jc w:val="both"/>
        <w:rPr>
          <w:rFonts w:ascii="Garamond" w:hAnsi="Garamond" w:cs="Times New Roman"/>
          <w:bCs/>
          <w:sz w:val="24"/>
          <w:szCs w:val="24"/>
        </w:rPr>
      </w:pPr>
    </w:p>
    <w:p w14:paraId="671D1F59" w14:textId="139F1698" w:rsidR="00221AAC" w:rsidRPr="00893384" w:rsidRDefault="00F10D67" w:rsidP="0052203F">
      <w:pPr>
        <w:spacing w:after="0" w:line="240" w:lineRule="auto"/>
        <w:jc w:val="both"/>
        <w:rPr>
          <w:rFonts w:ascii="Garamond" w:hAnsi="Garamond" w:cs="Times New Roman"/>
          <w:b/>
          <w:bCs/>
          <w:sz w:val="24"/>
          <w:szCs w:val="24"/>
        </w:rPr>
      </w:pPr>
      <w:r w:rsidRPr="00893384">
        <w:rPr>
          <w:rFonts w:ascii="Garamond" w:hAnsi="Garamond" w:cs="Times New Roman"/>
          <w:b/>
          <w:bCs/>
          <w:sz w:val="24"/>
          <w:szCs w:val="24"/>
        </w:rPr>
        <w:t>Shpallur me dekretin nr</w:t>
      </w:r>
      <w:r w:rsidR="00E201E4">
        <w:rPr>
          <w:rFonts w:ascii="Garamond" w:hAnsi="Garamond" w:cs="Times New Roman"/>
          <w:b/>
          <w:bCs/>
          <w:sz w:val="24"/>
          <w:szCs w:val="24"/>
        </w:rPr>
        <w:t xml:space="preserve">. 178, </w:t>
      </w:r>
      <w:r w:rsidRPr="00893384">
        <w:rPr>
          <w:rFonts w:ascii="Garamond" w:hAnsi="Garamond" w:cs="Times New Roman"/>
          <w:b/>
          <w:bCs/>
          <w:sz w:val="24"/>
          <w:szCs w:val="24"/>
        </w:rPr>
        <w:t>datë</w:t>
      </w:r>
      <w:r w:rsidR="00E201E4">
        <w:rPr>
          <w:rFonts w:ascii="Garamond" w:hAnsi="Garamond" w:cs="Times New Roman"/>
          <w:b/>
          <w:bCs/>
          <w:sz w:val="24"/>
          <w:szCs w:val="24"/>
        </w:rPr>
        <w:t xml:space="preserve"> 20.5.2024,</w:t>
      </w:r>
      <w:r w:rsidR="00BE6593">
        <w:rPr>
          <w:rFonts w:ascii="Garamond" w:hAnsi="Garamond" w:cs="Times New Roman"/>
          <w:b/>
          <w:bCs/>
          <w:sz w:val="24"/>
          <w:szCs w:val="24"/>
        </w:rPr>
        <w:t xml:space="preserve"> </w:t>
      </w:r>
      <w:r w:rsidRPr="00893384">
        <w:rPr>
          <w:rFonts w:ascii="Garamond" w:hAnsi="Garamond" w:cs="Times New Roman"/>
          <w:b/>
          <w:bCs/>
          <w:sz w:val="24"/>
          <w:szCs w:val="24"/>
        </w:rPr>
        <w:t>të Presidentit të Republikës së Shqipërisë, Bajram Begaj</w:t>
      </w:r>
    </w:p>
    <w:p w14:paraId="634888C0" w14:textId="77777777" w:rsidR="009A2331" w:rsidRPr="00893384" w:rsidRDefault="009A2331" w:rsidP="009A2331">
      <w:pPr>
        <w:spacing w:after="0" w:line="240" w:lineRule="auto"/>
        <w:rPr>
          <w:rFonts w:ascii="Garamond" w:eastAsia="Times New Roman" w:hAnsi="Garamond" w:cs="Times New Roman"/>
          <w:sz w:val="20"/>
          <w:szCs w:val="20"/>
        </w:rPr>
      </w:pPr>
    </w:p>
    <w:p w14:paraId="70B30B68" w14:textId="77777777" w:rsidR="008A48E5" w:rsidRPr="00893384" w:rsidRDefault="008A48E5" w:rsidP="008A48E5">
      <w:pPr>
        <w:spacing w:after="0" w:line="240" w:lineRule="auto"/>
        <w:rPr>
          <w:rFonts w:ascii="Garamond" w:eastAsia="Times New Roman" w:hAnsi="Garamond" w:cs="Times New Roman"/>
          <w:sz w:val="20"/>
          <w:szCs w:val="20"/>
        </w:rPr>
      </w:pPr>
    </w:p>
    <w:p w14:paraId="1FC996EF" w14:textId="77777777" w:rsidR="00F10D67" w:rsidRPr="00893384" w:rsidRDefault="00F10D67" w:rsidP="00F10D67">
      <w:pPr>
        <w:spacing w:after="0" w:line="240" w:lineRule="auto"/>
        <w:ind w:firstLine="284"/>
        <w:jc w:val="center"/>
        <w:rPr>
          <w:rFonts w:ascii="Garamond" w:hAnsi="Garamond" w:cs="Calibri"/>
          <w:b/>
          <w:sz w:val="24"/>
          <w:szCs w:val="24"/>
        </w:rPr>
      </w:pPr>
      <w:r w:rsidRPr="00893384">
        <w:rPr>
          <w:rFonts w:ascii="Garamond" w:hAnsi="Garamond" w:cs="Calibri"/>
          <w:b/>
          <w:sz w:val="24"/>
          <w:szCs w:val="24"/>
        </w:rPr>
        <w:t>MARRËVESHJE</w:t>
      </w:r>
    </w:p>
    <w:p w14:paraId="13B015EF"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 xml:space="preserve">NDËRMJET REPUBLIKËS SË SHQIPËRISË DHE </w:t>
      </w:r>
    </w:p>
    <w:p w14:paraId="654633C2"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ORGANIZATËS NDËRKOMBËTARE TË POLICISË KRIMINALE -INTERPOL</w:t>
      </w:r>
    </w:p>
    <w:p w14:paraId="513C93AF" w14:textId="13B1207F"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MBI</w:t>
      </w:r>
      <w:r w:rsidR="00346429" w:rsidRPr="00893384">
        <w:rPr>
          <w:rFonts w:ascii="Garamond" w:hAnsi="Garamond" w:cs="Calibri"/>
          <w:sz w:val="24"/>
          <w:szCs w:val="24"/>
        </w:rPr>
        <w:t xml:space="preserve"> </w:t>
      </w:r>
      <w:r w:rsidRPr="00893384">
        <w:rPr>
          <w:rFonts w:ascii="Garamond" w:hAnsi="Garamond" w:cs="Calibri"/>
          <w:sz w:val="24"/>
          <w:szCs w:val="24"/>
        </w:rPr>
        <w:t>PRIVILEGJET DHE IMUNITETET PËR KONFERENCËN E 51-TË RAJONALE EVROPIANE</w:t>
      </w:r>
      <w:r w:rsidR="00BE6593">
        <w:rPr>
          <w:rFonts w:ascii="Garamond" w:hAnsi="Garamond" w:cs="Calibri"/>
          <w:sz w:val="24"/>
          <w:szCs w:val="24"/>
        </w:rPr>
        <w:t xml:space="preserve"> </w:t>
      </w:r>
      <w:r w:rsidRPr="00893384">
        <w:rPr>
          <w:rFonts w:ascii="Garamond" w:hAnsi="Garamond" w:cs="Calibri"/>
          <w:sz w:val="24"/>
          <w:szCs w:val="24"/>
        </w:rPr>
        <w:t>QË DO TË MBAHET NË SHQIPËRI NË VITIN 2024</w:t>
      </w:r>
    </w:p>
    <w:p w14:paraId="1BFA843B" w14:textId="77777777" w:rsidR="00F10D67" w:rsidRPr="00893384" w:rsidRDefault="00F10D67" w:rsidP="00F10D67">
      <w:pPr>
        <w:spacing w:after="0" w:line="240" w:lineRule="auto"/>
        <w:ind w:firstLine="284"/>
        <w:jc w:val="center"/>
        <w:rPr>
          <w:rFonts w:ascii="Garamond" w:hAnsi="Garamond" w:cs="Calibri"/>
          <w:sz w:val="24"/>
          <w:szCs w:val="24"/>
        </w:rPr>
      </w:pPr>
    </w:p>
    <w:p w14:paraId="74AF953C" w14:textId="1F0FFFF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t xml:space="preserve">Republika e Shqipërisë </w:t>
      </w:r>
      <w:r w:rsidRPr="00893384">
        <w:rPr>
          <w:rFonts w:ascii="Garamond" w:hAnsi="Garamond" w:cs="Calibri"/>
          <w:sz w:val="24"/>
          <w:szCs w:val="24"/>
        </w:rPr>
        <w:t xml:space="preserve">(në vijim referuar si </w:t>
      </w:r>
      <w:r w:rsidR="00953E5A">
        <w:rPr>
          <w:rFonts w:ascii="Garamond" w:hAnsi="Garamond" w:cs="Calibri"/>
          <w:sz w:val="24"/>
          <w:szCs w:val="24"/>
        </w:rPr>
        <w:t>“</w:t>
      </w:r>
      <w:r w:rsidRPr="00893384">
        <w:rPr>
          <w:rFonts w:ascii="Garamond" w:hAnsi="Garamond" w:cs="Calibri"/>
          <w:sz w:val="24"/>
          <w:szCs w:val="24"/>
        </w:rPr>
        <w:t>Vendi Pritës</w:t>
      </w:r>
      <w:r w:rsidR="00953E5A">
        <w:rPr>
          <w:rFonts w:ascii="Garamond" w:hAnsi="Garamond" w:cs="Calibri"/>
          <w:sz w:val="24"/>
          <w:szCs w:val="24"/>
        </w:rPr>
        <w:t>”</w:t>
      </w:r>
      <w:r w:rsidRPr="00893384">
        <w:rPr>
          <w:rFonts w:ascii="Garamond" w:hAnsi="Garamond" w:cs="Calibri"/>
          <w:sz w:val="24"/>
          <w:szCs w:val="24"/>
        </w:rPr>
        <w:t xml:space="preserve">), dhe </w:t>
      </w:r>
    </w:p>
    <w:p w14:paraId="0EFD1BC8" w14:textId="635001D6"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t>Organizata Ndërkombëtare e Policisë Kriminale - INTERPOL</w:t>
      </w:r>
      <w:r w:rsidRPr="00893384">
        <w:rPr>
          <w:rFonts w:ascii="Garamond" w:hAnsi="Garamond" w:cs="Calibri"/>
          <w:sz w:val="24"/>
          <w:szCs w:val="24"/>
        </w:rPr>
        <w:t xml:space="preserve"> (në vijim </w:t>
      </w:r>
      <w:r w:rsidR="00953E5A">
        <w:rPr>
          <w:rFonts w:ascii="Garamond" w:hAnsi="Garamond" w:cs="Calibri"/>
          <w:sz w:val="24"/>
          <w:szCs w:val="24"/>
        </w:rPr>
        <w:t>“</w:t>
      </w:r>
      <w:r w:rsidRPr="00893384">
        <w:rPr>
          <w:rFonts w:ascii="Garamond" w:hAnsi="Garamond" w:cs="Calibri"/>
          <w:sz w:val="24"/>
          <w:szCs w:val="24"/>
        </w:rPr>
        <w:t>ICPO-INTERPOL</w:t>
      </w:r>
      <w:r w:rsidR="00953E5A">
        <w:rPr>
          <w:rFonts w:ascii="Garamond" w:hAnsi="Garamond" w:cs="Calibri"/>
          <w:sz w:val="24"/>
          <w:szCs w:val="24"/>
        </w:rPr>
        <w:t>”</w:t>
      </w:r>
      <w:r w:rsidRPr="00893384">
        <w:rPr>
          <w:rFonts w:ascii="Garamond" w:hAnsi="Garamond" w:cs="Calibri"/>
          <w:sz w:val="24"/>
          <w:szCs w:val="24"/>
        </w:rPr>
        <w:t xml:space="preserve"> ose </w:t>
      </w:r>
      <w:r w:rsidR="00953E5A">
        <w:rPr>
          <w:rFonts w:ascii="Garamond" w:hAnsi="Garamond" w:cs="Calibri"/>
          <w:sz w:val="24"/>
          <w:szCs w:val="24"/>
        </w:rPr>
        <w:t>“</w:t>
      </w:r>
      <w:r w:rsidRPr="00893384">
        <w:rPr>
          <w:rFonts w:ascii="Garamond" w:hAnsi="Garamond" w:cs="Calibri"/>
          <w:sz w:val="24"/>
          <w:szCs w:val="24"/>
        </w:rPr>
        <w:t>Organizata</w:t>
      </w:r>
      <w:r w:rsidR="00953E5A">
        <w:rPr>
          <w:rFonts w:ascii="Garamond" w:hAnsi="Garamond" w:cs="Calibri"/>
          <w:sz w:val="24"/>
          <w:szCs w:val="24"/>
        </w:rPr>
        <w:t>”</w:t>
      </w:r>
      <w:r w:rsidRPr="00893384">
        <w:rPr>
          <w:rFonts w:ascii="Garamond" w:hAnsi="Garamond" w:cs="Calibri"/>
          <w:sz w:val="24"/>
          <w:szCs w:val="24"/>
        </w:rPr>
        <w:t>),</w:t>
      </w:r>
    </w:p>
    <w:p w14:paraId="1F1F7A3C"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 xml:space="preserve">Në pritje të Konferencës së 51-të Rajonale Evropiane që do të mbahet në Shqipëri në vitin 2024, </w:t>
      </w:r>
    </w:p>
    <w:p w14:paraId="15A11A94"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t>Duke marrë në konsideratë</w:t>
      </w:r>
      <w:r w:rsidRPr="00893384">
        <w:rPr>
          <w:rFonts w:ascii="Garamond" w:hAnsi="Garamond" w:cs="Calibri"/>
          <w:sz w:val="24"/>
          <w:szCs w:val="24"/>
        </w:rPr>
        <w:t xml:space="preserve"> se ICPO-INTERPOL është një organizatë ndërkombëtare e qeverisur nga e drejta ndërkombëtare publike, synimet e së cilës, sipas kushteve të Kushtetutës së saj, janë të sigurojë dhe promovojë ndihmën më të gjerë të mundshme të ndërsjellë ndërmjet të gjitha autoriteteve të policisë kriminale brenda kufijve të ligjeve ekzistuese në vende të ndryshme dhe në frymën e Deklaratës Universale të të Drejtave të Njeriut dhe për të krijuar dhe zhvilluar të gjitha institucionet që mund të kontribuojnë në mënyrë efektive në parandalimin dhe goditjen e krimeve të zakonshme (shkeljeve të zakonshme të ligjit),</w:t>
      </w:r>
    </w:p>
    <w:p w14:paraId="60855DE1"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t>Duke marrë në konsideratë</w:t>
      </w:r>
      <w:r w:rsidRPr="00893384">
        <w:rPr>
          <w:rFonts w:ascii="Garamond" w:hAnsi="Garamond" w:cs="Calibri"/>
          <w:sz w:val="24"/>
          <w:szCs w:val="24"/>
        </w:rPr>
        <w:t xml:space="preserve"> se sipas kushteve të nenit 3 të Kushtetutës së ICPO-INTERPOL, është rreptësisht e ndaluar për Organizatën që të ndërmarrë ndonjë ndërhyrje ose veprimtari të karakterit politik, ushtarak, fetar ose racial,</w:t>
      </w:r>
    </w:p>
    <w:p w14:paraId="09486B08"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lastRenderedPageBreak/>
        <w:t>Duke marrë në konsideratë</w:t>
      </w:r>
      <w:r w:rsidRPr="00893384">
        <w:rPr>
          <w:rFonts w:ascii="Garamond" w:hAnsi="Garamond" w:cs="Calibri"/>
          <w:sz w:val="24"/>
          <w:szCs w:val="24"/>
        </w:rPr>
        <w:t xml:space="preserve"> se sipas kushteve të nenit 31 të Kushtetutës së ICPO-INTERPOL, Organizata ka nevojë për bashkëpunimin e vazhdueshëm dhe aktiv të anëtarëve të saj, të cilët duhet të bëjnë gjithçka brenda fuqisë së tyre, që është në përputhje me legjislacionet e vendeve të tyre për të marrë pjesë aktivisht në veprimtaritë e saj,</w:t>
      </w:r>
    </w:p>
    <w:p w14:paraId="3A3EC8AE"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t>Duke marrë në konsideratë</w:t>
      </w:r>
      <w:r w:rsidRPr="00893384">
        <w:rPr>
          <w:rFonts w:ascii="Garamond" w:hAnsi="Garamond" w:cs="Calibri"/>
          <w:sz w:val="24"/>
          <w:szCs w:val="24"/>
        </w:rPr>
        <w:t xml:space="preserve"> gjithashtu se sipas kushteve të nenit 30 të Kushtetutës së ICPO-INTERPOL, të gjithë anëtarët e Organizatës do të bëjnë përpjekje maksimale për të ndihmuar Sekretarin e Përgjithshëm dhe stafin në kryerjen e funksioneve të tyre,</w:t>
      </w:r>
    </w:p>
    <w:p w14:paraId="15A58C96" w14:textId="7B9A5B2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t>Të bindur se në mënyr</w:t>
      </w:r>
      <w:r w:rsidRPr="00716C11">
        <w:rPr>
          <w:rFonts w:ascii="Garamond" w:hAnsi="Garamond" w:cs="Calibri"/>
          <w:b/>
          <w:sz w:val="24"/>
          <w:szCs w:val="24"/>
        </w:rPr>
        <w:t>ë</w:t>
      </w:r>
      <w:r w:rsidR="00BE6593">
        <w:rPr>
          <w:rFonts w:ascii="Garamond" w:hAnsi="Garamond" w:cs="Calibri"/>
          <w:sz w:val="24"/>
          <w:szCs w:val="24"/>
        </w:rPr>
        <w:t xml:space="preserve"> </w:t>
      </w:r>
      <w:r w:rsidRPr="00893384">
        <w:rPr>
          <w:rFonts w:ascii="Garamond" w:hAnsi="Garamond" w:cs="Calibri"/>
          <w:sz w:val="24"/>
          <w:szCs w:val="24"/>
        </w:rPr>
        <w:t>që bashkëpunimi ndërkombëtar policor të realizohet me sukses, kërkohen garanci të qëndrueshme,</w:t>
      </w:r>
    </w:p>
    <w:p w14:paraId="0B0F1403" w14:textId="7AC17098"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t>Duke marrë në konsideratë</w:t>
      </w:r>
      <w:r w:rsidRPr="00893384">
        <w:rPr>
          <w:rFonts w:ascii="Garamond" w:hAnsi="Garamond" w:cs="Calibri"/>
          <w:sz w:val="24"/>
          <w:szCs w:val="24"/>
        </w:rPr>
        <w:t xml:space="preserve"> se sipas zakoneve ndërkombëtare, garancitë </w:t>
      </w:r>
      <w:r w:rsidR="00F5366A">
        <w:rPr>
          <w:rFonts w:ascii="Garamond" w:hAnsi="Garamond" w:cs="Calibri"/>
          <w:sz w:val="24"/>
          <w:szCs w:val="24"/>
        </w:rPr>
        <w:t xml:space="preserve">u </w:t>
      </w:r>
      <w:r w:rsidRPr="00893384">
        <w:rPr>
          <w:rFonts w:ascii="Garamond" w:hAnsi="Garamond" w:cs="Calibri"/>
          <w:sz w:val="24"/>
          <w:szCs w:val="24"/>
        </w:rPr>
        <w:t>sigurohen organizatave ndërkombëtare të rregulluara nga e drejta ndërkombëtare publike,</w:t>
      </w:r>
    </w:p>
    <w:p w14:paraId="5C7F6F6F"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t>Duke marrë në konsideratë</w:t>
      </w:r>
      <w:r w:rsidRPr="00893384">
        <w:rPr>
          <w:rFonts w:ascii="Garamond" w:hAnsi="Garamond" w:cs="Calibri"/>
          <w:sz w:val="24"/>
          <w:szCs w:val="24"/>
        </w:rPr>
        <w:t xml:space="preserve"> se në territorin e secilit prej vendeve të saj anëtare, Organizata duhet të gëzojë garancitë që kërkon për të kryer misionin e saj në dobi të të gjitha atyre vendeve,</w:t>
      </w:r>
    </w:p>
    <w:p w14:paraId="1FE2E5F2"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t>Duke marrë në konsideratë</w:t>
      </w:r>
      <w:r w:rsidRPr="00893384">
        <w:rPr>
          <w:rFonts w:ascii="Garamond" w:hAnsi="Garamond" w:cs="Calibri"/>
          <w:sz w:val="24"/>
          <w:szCs w:val="24"/>
        </w:rPr>
        <w:t xml:space="preserve"> gjithashtu se përfaqësuesit e vendeve anëtare dhe personeli i Sekretariatit të Përgjithshëm të Organizatës duhet të gëzojnë privilegjet dhe imunitetet që u nevojiten për të kryer funksionet e tyre në emër të Organizatës, me pavarësi të plotë,</w:t>
      </w:r>
    </w:p>
    <w:p w14:paraId="5E9C289D"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t>Të bindur se</w:t>
      </w:r>
      <w:r w:rsidRPr="00893384">
        <w:rPr>
          <w:rFonts w:ascii="Garamond" w:hAnsi="Garamond" w:cs="Calibri"/>
          <w:sz w:val="24"/>
          <w:szCs w:val="24"/>
        </w:rPr>
        <w:t xml:space="preserve"> dhënia e këtyre privilegjeve dhe imuniteteve do të kontribuojë në forcimin dhe zhvillimin e bashkëpunimit ndërkombëtar policor,</w:t>
      </w:r>
    </w:p>
    <w:p w14:paraId="27CEF59D" w14:textId="4D38B711"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t xml:space="preserve">Duke pasur parasysh </w:t>
      </w:r>
      <w:r w:rsidRPr="00893384">
        <w:rPr>
          <w:rFonts w:ascii="Garamond" w:hAnsi="Garamond" w:cs="Calibri"/>
          <w:sz w:val="24"/>
          <w:szCs w:val="24"/>
        </w:rPr>
        <w:t xml:space="preserve">nenin 5.1 të </w:t>
      </w:r>
      <w:r w:rsidR="004F55C0" w:rsidRPr="00893384">
        <w:rPr>
          <w:rFonts w:ascii="Garamond" w:hAnsi="Garamond" w:cs="Calibri"/>
          <w:sz w:val="24"/>
          <w:szCs w:val="24"/>
        </w:rPr>
        <w:t>termave të referencës për konferencat rajonale</w:t>
      </w:r>
      <w:r w:rsidRPr="00893384">
        <w:rPr>
          <w:rFonts w:ascii="Garamond" w:hAnsi="Garamond" w:cs="Calibri"/>
          <w:sz w:val="24"/>
          <w:szCs w:val="24"/>
        </w:rPr>
        <w:t>, i cili parashikon se mbledhjet e konferencave rajonale dhe të çdo organi ndihmës do t</w:t>
      </w:r>
      <w:r w:rsidR="004F55C0">
        <w:rPr>
          <w:rFonts w:ascii="Garamond" w:hAnsi="Garamond" w:cs="Calibri"/>
          <w:sz w:val="24"/>
          <w:szCs w:val="24"/>
        </w:rPr>
        <w:t>’</w:t>
      </w:r>
      <w:r w:rsidRPr="00893384">
        <w:rPr>
          <w:rFonts w:ascii="Garamond" w:hAnsi="Garamond" w:cs="Calibri"/>
          <w:sz w:val="24"/>
          <w:szCs w:val="24"/>
        </w:rPr>
        <w:t xml:space="preserve">u nënshtrohen, </w:t>
      </w:r>
      <w:r w:rsidRPr="00893384">
        <w:rPr>
          <w:rFonts w:ascii="Garamond" w:hAnsi="Garamond" w:cs="Calibri"/>
          <w:i/>
          <w:sz w:val="24"/>
          <w:szCs w:val="24"/>
        </w:rPr>
        <w:t>mutatis mutandis</w:t>
      </w:r>
      <w:r w:rsidRPr="00893384">
        <w:rPr>
          <w:rFonts w:ascii="Garamond" w:hAnsi="Garamond" w:cs="Calibri"/>
          <w:sz w:val="24"/>
          <w:szCs w:val="24"/>
        </w:rPr>
        <w:t>, të njëjtave rregulla si seancat plenare të Asamblesë së Përgjithshme,</w:t>
      </w:r>
    </w:p>
    <w:p w14:paraId="49B15510" w14:textId="7C8CB76E"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t>Duke pasur parasysh</w:t>
      </w:r>
      <w:r w:rsidRPr="00893384">
        <w:rPr>
          <w:rFonts w:ascii="Garamond" w:hAnsi="Garamond" w:cs="Calibri"/>
          <w:sz w:val="24"/>
          <w:szCs w:val="24"/>
        </w:rPr>
        <w:t xml:space="preserve"> nenin 17 të </w:t>
      </w:r>
      <w:r w:rsidR="004F55C0" w:rsidRPr="00893384">
        <w:rPr>
          <w:rFonts w:ascii="Garamond" w:hAnsi="Garamond" w:cs="Calibri"/>
          <w:sz w:val="24"/>
          <w:szCs w:val="24"/>
        </w:rPr>
        <w:t xml:space="preserve">rregullave të procedurës </w:t>
      </w:r>
      <w:r w:rsidRPr="00893384">
        <w:rPr>
          <w:rFonts w:ascii="Garamond" w:hAnsi="Garamond" w:cs="Calibri"/>
          <w:sz w:val="24"/>
          <w:szCs w:val="24"/>
        </w:rPr>
        <w:t xml:space="preserve">të Asamblesë së Përgjithshme mbi </w:t>
      </w:r>
      <w:r w:rsidR="00953E5A">
        <w:rPr>
          <w:rFonts w:ascii="Garamond" w:hAnsi="Garamond" w:cs="Calibri"/>
          <w:sz w:val="24"/>
          <w:szCs w:val="24"/>
        </w:rPr>
        <w:t>“</w:t>
      </w:r>
      <w:r w:rsidRPr="00893384">
        <w:rPr>
          <w:rFonts w:ascii="Garamond" w:hAnsi="Garamond" w:cs="Calibri"/>
          <w:sz w:val="24"/>
          <w:szCs w:val="24"/>
        </w:rPr>
        <w:t>Detyrimet që u takojnë vendeve mikpritëse të seancave të Asamblesë së Përgjithshme</w:t>
      </w:r>
      <w:r w:rsidR="00953E5A">
        <w:rPr>
          <w:rFonts w:ascii="Garamond" w:hAnsi="Garamond" w:cs="Calibri"/>
          <w:sz w:val="24"/>
          <w:szCs w:val="24"/>
        </w:rPr>
        <w:t>”</w:t>
      </w:r>
      <w:r w:rsidRPr="00893384">
        <w:rPr>
          <w:rFonts w:ascii="Garamond" w:hAnsi="Garamond" w:cs="Calibri"/>
          <w:sz w:val="24"/>
          <w:szCs w:val="24"/>
        </w:rPr>
        <w:t xml:space="preserve"> dhe nenin 4(5) të </w:t>
      </w:r>
      <w:r w:rsidR="00CC12C0" w:rsidRPr="00893384">
        <w:rPr>
          <w:rFonts w:ascii="Garamond" w:hAnsi="Garamond" w:cs="Calibri"/>
          <w:sz w:val="24"/>
          <w:szCs w:val="24"/>
        </w:rPr>
        <w:t xml:space="preserve">rregullores </w:t>
      </w:r>
      <w:r w:rsidRPr="00893384">
        <w:rPr>
          <w:rFonts w:ascii="Garamond" w:hAnsi="Garamond" w:cs="Calibri"/>
          <w:sz w:val="24"/>
          <w:szCs w:val="24"/>
        </w:rPr>
        <w:t xml:space="preserve">në lidhje me organizimin e sesioneve të Asamblesë së Përgjithshme, i cili parashikon që </w:t>
      </w:r>
      <w:r w:rsidR="00375194" w:rsidRPr="00893384">
        <w:rPr>
          <w:rFonts w:ascii="Garamond" w:hAnsi="Garamond" w:cs="Calibri"/>
          <w:sz w:val="24"/>
          <w:szCs w:val="24"/>
        </w:rPr>
        <w:t xml:space="preserve">Vendi Pritës </w:t>
      </w:r>
      <w:r w:rsidRPr="00893384">
        <w:rPr>
          <w:rFonts w:ascii="Garamond" w:hAnsi="Garamond" w:cs="Calibri"/>
          <w:sz w:val="24"/>
          <w:szCs w:val="24"/>
        </w:rPr>
        <w:t>duhet të plotësojë dhe ekzekutojë një marrëveshje ligjërisht të detyrueshme për privilegjet dhe imunitetet për sesionin e Asamblesë së Përgjithshme dhe mbledhjet e Komitetit Ekzekutiv,</w:t>
      </w:r>
    </w:p>
    <w:p w14:paraId="3319162A" w14:textId="13492454" w:rsidR="00F10D67" w:rsidRPr="00893384" w:rsidRDefault="00F10D67" w:rsidP="00F10D67">
      <w:pPr>
        <w:spacing w:after="0" w:line="240" w:lineRule="auto"/>
        <w:ind w:firstLine="284"/>
        <w:jc w:val="both"/>
        <w:rPr>
          <w:rFonts w:ascii="Garamond" w:hAnsi="Garamond" w:cs="Calibri"/>
          <w:sz w:val="24"/>
          <w:szCs w:val="24"/>
        </w:rPr>
      </w:pPr>
      <w:bookmarkStart w:id="0" w:name="_Hlk164076364"/>
      <w:r w:rsidRPr="00893384">
        <w:rPr>
          <w:rFonts w:ascii="Garamond" w:hAnsi="Garamond" w:cs="Calibri"/>
          <w:b/>
          <w:sz w:val="24"/>
          <w:szCs w:val="24"/>
        </w:rPr>
        <w:t>Duke pasur parasysh</w:t>
      </w:r>
      <w:r w:rsidRPr="00893384">
        <w:rPr>
          <w:rFonts w:ascii="Garamond" w:hAnsi="Garamond" w:cs="Calibri"/>
          <w:sz w:val="24"/>
          <w:szCs w:val="24"/>
        </w:rPr>
        <w:t xml:space="preserve"> ligjin nr. 8427, datë 14.12.1998</w:t>
      </w:r>
      <w:r w:rsidR="0058448D">
        <w:rPr>
          <w:rFonts w:ascii="Garamond" w:hAnsi="Garamond" w:cs="Calibri"/>
          <w:sz w:val="24"/>
          <w:szCs w:val="24"/>
        </w:rPr>
        <w:t>,</w:t>
      </w:r>
      <w:r w:rsidRPr="00893384">
        <w:rPr>
          <w:rFonts w:ascii="Garamond" w:hAnsi="Garamond" w:cs="Calibri"/>
          <w:sz w:val="24"/>
          <w:szCs w:val="24"/>
        </w:rPr>
        <w:t xml:space="preserve"> </w:t>
      </w:r>
      <w:r w:rsidR="00953E5A">
        <w:rPr>
          <w:rFonts w:ascii="Garamond" w:hAnsi="Garamond" w:cs="Calibri"/>
          <w:sz w:val="24"/>
          <w:szCs w:val="24"/>
        </w:rPr>
        <w:t>“</w:t>
      </w:r>
      <w:r w:rsidRPr="00893384">
        <w:rPr>
          <w:rFonts w:ascii="Garamond" w:hAnsi="Garamond" w:cs="Calibri"/>
          <w:sz w:val="24"/>
          <w:szCs w:val="24"/>
        </w:rPr>
        <w:t>Për aderimin e Republikës së Shqipërisë në Organizatën Ndërkombëtare të Policisë Kriminale INTERPOL</w:t>
      </w:r>
      <w:r w:rsidR="00953E5A">
        <w:rPr>
          <w:rFonts w:ascii="Garamond" w:hAnsi="Garamond" w:cs="Calibri"/>
          <w:sz w:val="24"/>
          <w:szCs w:val="24"/>
        </w:rPr>
        <w:t>”</w:t>
      </w:r>
      <w:r w:rsidRPr="00893384">
        <w:rPr>
          <w:rFonts w:ascii="Garamond" w:hAnsi="Garamond" w:cs="Calibri"/>
          <w:sz w:val="24"/>
          <w:szCs w:val="24"/>
        </w:rPr>
        <w:t xml:space="preserve">. </w:t>
      </w:r>
    </w:p>
    <w:bookmarkEnd w:id="0"/>
    <w:p w14:paraId="64740A72"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b/>
          <w:sz w:val="24"/>
          <w:szCs w:val="24"/>
        </w:rPr>
        <w:t>Kanë rënë dakord</w:t>
      </w:r>
      <w:r w:rsidRPr="00893384">
        <w:rPr>
          <w:rFonts w:ascii="Garamond" w:hAnsi="Garamond" w:cs="Calibri"/>
          <w:sz w:val="24"/>
          <w:szCs w:val="24"/>
        </w:rPr>
        <w:t xml:space="preserve"> për sa vijon:</w:t>
      </w:r>
    </w:p>
    <w:p w14:paraId="52C1924D" w14:textId="77777777" w:rsidR="00F10D67" w:rsidRPr="00893384" w:rsidRDefault="00F10D67" w:rsidP="00F10D67">
      <w:pPr>
        <w:spacing w:after="0" w:line="240" w:lineRule="auto"/>
        <w:ind w:firstLine="284"/>
        <w:jc w:val="both"/>
        <w:rPr>
          <w:rFonts w:ascii="Garamond" w:hAnsi="Garamond" w:cs="Calibri"/>
          <w:sz w:val="24"/>
          <w:szCs w:val="24"/>
        </w:rPr>
      </w:pPr>
    </w:p>
    <w:p w14:paraId="67167A79"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Neni 1</w:t>
      </w:r>
    </w:p>
    <w:p w14:paraId="64656060"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b/>
          <w:sz w:val="24"/>
          <w:szCs w:val="24"/>
        </w:rPr>
        <w:t>Qëllimi i Marrëveshjes</w:t>
      </w:r>
    </w:p>
    <w:p w14:paraId="202F3CB6" w14:textId="77777777" w:rsidR="00F10D67" w:rsidRPr="00893384" w:rsidRDefault="00F10D67" w:rsidP="00F10D67">
      <w:pPr>
        <w:spacing w:after="0" w:line="240" w:lineRule="auto"/>
        <w:ind w:firstLine="284"/>
        <w:jc w:val="center"/>
        <w:rPr>
          <w:rFonts w:ascii="Garamond" w:hAnsi="Garamond" w:cs="Calibri"/>
          <w:sz w:val="24"/>
          <w:szCs w:val="24"/>
        </w:rPr>
      </w:pPr>
    </w:p>
    <w:p w14:paraId="4F38D2EE" w14:textId="09D056D8"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Për t</w:t>
      </w:r>
      <w:r w:rsidR="004F55C0">
        <w:rPr>
          <w:rFonts w:ascii="Garamond" w:hAnsi="Garamond" w:cs="Calibri"/>
          <w:sz w:val="24"/>
          <w:szCs w:val="24"/>
        </w:rPr>
        <w:t>’</w:t>
      </w:r>
      <w:r w:rsidRPr="00893384">
        <w:rPr>
          <w:rFonts w:ascii="Garamond" w:hAnsi="Garamond" w:cs="Calibri"/>
          <w:sz w:val="24"/>
          <w:szCs w:val="24"/>
        </w:rPr>
        <w:t>i mundësuar ICPO-INTERPOL-it të kryejë misionet e përcaktuara në Kushtetutën e tij dhe në veçanti për të lehtësuar bashkëpunimin ndërkombëtar policor dhe funksionimin e organeve të listuara në nenin 5 të saj, imunitetet dhe privilegjet e përcaktuara në këtë Marrëveshje do të sigurohen në territorin e Vendit Pritës, për kohën e nevojshme për organizimin, mbajtjen dhe plotësimin e Konferencës së 51-të Rajonale Evropiane që do të mbahet në datat 11</w:t>
      </w:r>
      <w:r w:rsidR="006D006E">
        <w:rPr>
          <w:rFonts w:ascii="Garamond" w:hAnsi="Garamond" w:cs="Calibri"/>
          <w:sz w:val="24"/>
          <w:szCs w:val="24"/>
        </w:rPr>
        <w:t>–</w:t>
      </w:r>
      <w:r w:rsidRPr="00893384">
        <w:rPr>
          <w:rFonts w:ascii="Garamond" w:hAnsi="Garamond" w:cs="Calibri"/>
          <w:sz w:val="24"/>
          <w:szCs w:val="24"/>
        </w:rPr>
        <w:t>13</w:t>
      </w:r>
      <w:r w:rsidR="006D006E">
        <w:rPr>
          <w:rFonts w:ascii="Garamond" w:hAnsi="Garamond" w:cs="Calibri"/>
          <w:sz w:val="24"/>
          <w:szCs w:val="24"/>
        </w:rPr>
        <w:t xml:space="preserve"> </w:t>
      </w:r>
      <w:r w:rsidRPr="00893384">
        <w:rPr>
          <w:rFonts w:ascii="Garamond" w:hAnsi="Garamond" w:cs="Calibri"/>
          <w:sz w:val="24"/>
          <w:szCs w:val="24"/>
        </w:rPr>
        <w:t>qershor 2024, në Tiranë, Shqipëri.</w:t>
      </w:r>
    </w:p>
    <w:p w14:paraId="5200D2DF" w14:textId="77777777" w:rsidR="00F10D67" w:rsidRPr="00893384" w:rsidRDefault="00F10D67" w:rsidP="00F10D67">
      <w:pPr>
        <w:spacing w:after="0" w:line="240" w:lineRule="auto"/>
        <w:ind w:firstLine="284"/>
        <w:jc w:val="both"/>
        <w:rPr>
          <w:rFonts w:ascii="Garamond" w:hAnsi="Garamond" w:cs="Calibri"/>
          <w:sz w:val="24"/>
          <w:szCs w:val="24"/>
        </w:rPr>
      </w:pPr>
    </w:p>
    <w:p w14:paraId="04A689C2"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Neni 2</w:t>
      </w:r>
    </w:p>
    <w:p w14:paraId="03FF9BAA"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b/>
          <w:sz w:val="24"/>
          <w:szCs w:val="24"/>
        </w:rPr>
        <w:t>Hyrja në territorin e Vendit Pritës</w:t>
      </w:r>
    </w:p>
    <w:p w14:paraId="0003877A" w14:textId="77777777" w:rsidR="00F10D67" w:rsidRPr="00893384" w:rsidRDefault="00F10D67" w:rsidP="00F10D67">
      <w:pPr>
        <w:spacing w:after="0" w:line="240" w:lineRule="auto"/>
        <w:ind w:firstLine="284"/>
        <w:jc w:val="both"/>
        <w:rPr>
          <w:rFonts w:ascii="Garamond" w:hAnsi="Garamond" w:cs="Calibri"/>
          <w:sz w:val="24"/>
          <w:szCs w:val="24"/>
        </w:rPr>
      </w:pPr>
    </w:p>
    <w:p w14:paraId="22710812"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1. Autoritetet kompetente qeveritare të Vendit Pritës do të lejojnë të hyjnë dhe dalin nga territori i tyre për Konferencën e 51-të Rajonale Evropiane:</w:t>
      </w:r>
    </w:p>
    <w:p w14:paraId="654F6F95"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a) përfaqësuesit e vendeve anëtare që marrin pjesë në Konferencën e 51-të Rajonale Evropiane dhe delegacionet e tyre;</w:t>
      </w:r>
    </w:p>
    <w:p w14:paraId="33789503"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b) anëtarët e Komitetit Ekzekutiv të ICPO-INTERPOL-it dhe delegacionet e tyre;</w:t>
      </w:r>
    </w:p>
    <w:p w14:paraId="33F96936"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 xml:space="preserve">c) anëtarët e stafit të Sekretariatit të Përgjithshëm të ICPO-INTERPOL-it; </w:t>
      </w:r>
    </w:p>
    <w:p w14:paraId="0245FD49"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d) anëtarët e Komisionit për Kontrollin e Dosjeve të INTERPOL-it dhe personat që kryejnë detyra zyrtare në emër të tij;</w:t>
      </w:r>
    </w:p>
    <w:p w14:paraId="521283A1"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e) përkthyesit dhe mbajtësit e procesverbaleve të takimit, të kontraktuar nga Sekretariati i Përgjithshëm i ICPO-INTERPOL;</w:t>
      </w:r>
    </w:p>
    <w:p w14:paraId="4D5CE6C2"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f) Këshilltarët e Organizatës,</w:t>
      </w:r>
    </w:p>
    <w:p w14:paraId="000D8389" w14:textId="159DF470"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lastRenderedPageBreak/>
        <w:t>g) vëzhguesit, ekspertët dhe personat e tjerë të Organizatës që janë ftuar të marrin pjesë në Konferencën e 51-të Rajonale Evropiane; dhe</w:t>
      </w:r>
    </w:p>
    <w:p w14:paraId="217BD731"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h) shoqëruesit anëtarë familjeje dhe personeli shoqërues i lartpërmendur.</w:t>
      </w:r>
    </w:p>
    <w:p w14:paraId="26FB4407" w14:textId="1BC2C578"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 xml:space="preserve">2. Çdo vizë elektronike për personat pjesëmarrës në Konferencën e 51-të </w:t>
      </w:r>
      <w:r w:rsidR="004F570A" w:rsidRPr="00893384">
        <w:rPr>
          <w:rFonts w:ascii="Garamond" w:hAnsi="Garamond" w:cs="Calibri"/>
          <w:sz w:val="24"/>
          <w:szCs w:val="24"/>
        </w:rPr>
        <w:t xml:space="preserve">Rajonale </w:t>
      </w:r>
      <w:r w:rsidRPr="00893384">
        <w:rPr>
          <w:rFonts w:ascii="Garamond" w:hAnsi="Garamond" w:cs="Calibri"/>
          <w:sz w:val="24"/>
          <w:szCs w:val="24"/>
        </w:rPr>
        <w:t>Evropiane do të lëshohet pa pagesë dhe sa më shpejt të jetë e mundur.</w:t>
      </w:r>
    </w:p>
    <w:p w14:paraId="106D7DC3" w14:textId="77777777" w:rsidR="00F10D67" w:rsidRPr="00893384" w:rsidRDefault="00F10D67" w:rsidP="00F10D67">
      <w:pPr>
        <w:spacing w:after="0" w:line="240" w:lineRule="auto"/>
        <w:ind w:firstLine="284"/>
        <w:jc w:val="both"/>
        <w:rPr>
          <w:rFonts w:ascii="Garamond" w:hAnsi="Garamond" w:cs="Calibri"/>
          <w:sz w:val="24"/>
          <w:szCs w:val="24"/>
        </w:rPr>
      </w:pPr>
    </w:p>
    <w:p w14:paraId="537E64AD"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Neni 2 bis</w:t>
      </w:r>
    </w:p>
    <w:p w14:paraId="32E91B96"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b/>
          <w:sz w:val="24"/>
          <w:szCs w:val="24"/>
        </w:rPr>
        <w:t xml:space="preserve">Garancitë shtesë lidhur me masat e shëndetit publik dhe sigurisë </w:t>
      </w:r>
    </w:p>
    <w:p w14:paraId="33D4220F" w14:textId="77777777" w:rsidR="00F10D67" w:rsidRPr="00893384" w:rsidRDefault="00F10D67" w:rsidP="00F10D67">
      <w:pPr>
        <w:spacing w:after="0" w:line="240" w:lineRule="auto"/>
        <w:ind w:firstLine="284"/>
        <w:jc w:val="both"/>
        <w:rPr>
          <w:rFonts w:ascii="Garamond" w:hAnsi="Garamond" w:cs="Calibri"/>
          <w:sz w:val="24"/>
          <w:szCs w:val="24"/>
        </w:rPr>
      </w:pPr>
    </w:p>
    <w:p w14:paraId="6C2B67BF" w14:textId="06DFC950"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 xml:space="preserve">1. Autoritetet kompetente qeveritare të </w:t>
      </w:r>
      <w:r w:rsidR="00C0006A" w:rsidRPr="00893384">
        <w:rPr>
          <w:rFonts w:ascii="Garamond" w:hAnsi="Garamond" w:cs="Calibri"/>
          <w:sz w:val="24"/>
          <w:szCs w:val="24"/>
        </w:rPr>
        <w:t xml:space="preserve">Vendit Pritës </w:t>
      </w:r>
      <w:r w:rsidRPr="00893384">
        <w:rPr>
          <w:rFonts w:ascii="Garamond" w:hAnsi="Garamond" w:cs="Calibri"/>
          <w:sz w:val="24"/>
          <w:szCs w:val="24"/>
        </w:rPr>
        <w:t>do të garantojnë të drejtat e pjesëmarrësve sipas nenit 2 të kësaj Marrëveshjeje, pavarësisht nga çdo ligj kombëtar ose masa të tjera paraprake që lidhen me shëndetin dhe sigurinë publike, duke përfshirë</w:t>
      </w:r>
      <w:r w:rsidR="00841F9C">
        <w:rPr>
          <w:rFonts w:ascii="Garamond" w:hAnsi="Garamond" w:cs="Calibri"/>
          <w:sz w:val="24"/>
          <w:szCs w:val="24"/>
        </w:rPr>
        <w:t>,</w:t>
      </w:r>
      <w:r w:rsidRPr="00893384">
        <w:rPr>
          <w:rFonts w:ascii="Garamond" w:hAnsi="Garamond" w:cs="Calibri"/>
          <w:sz w:val="24"/>
          <w:szCs w:val="24"/>
        </w:rPr>
        <w:t xml:space="preserve"> por pa u kufizuar te çdo kufizim bazuar në:</w:t>
      </w:r>
    </w:p>
    <w:p w14:paraId="58380378"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a) vendin e nisjes apo tranzitit të udhëtarit; ose</w:t>
      </w:r>
    </w:p>
    <w:p w14:paraId="77EA00CF"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b) vendet e vizituara më parë nga udhëtari.</w:t>
      </w:r>
    </w:p>
    <w:p w14:paraId="672E0CD1" w14:textId="38A6A46C"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2. Të gjithë pjesëmarrësit e listuar në nenin 2 më sipër do të përjashtohen nga çdo mas</w:t>
      </w:r>
      <w:r w:rsidR="00AE679F" w:rsidRPr="00893384">
        <w:rPr>
          <w:rFonts w:ascii="Garamond" w:hAnsi="Garamond" w:cs="Calibri"/>
          <w:sz w:val="24"/>
          <w:szCs w:val="24"/>
        </w:rPr>
        <w:t>ë</w:t>
      </w:r>
      <w:r w:rsidRPr="00893384">
        <w:rPr>
          <w:rFonts w:ascii="Garamond" w:hAnsi="Garamond" w:cs="Calibri"/>
          <w:sz w:val="24"/>
          <w:szCs w:val="24"/>
        </w:rPr>
        <w:t xml:space="preserve"> shtes</w:t>
      </w:r>
      <w:r w:rsidR="00AE679F" w:rsidRPr="00893384">
        <w:rPr>
          <w:rFonts w:ascii="Garamond" w:hAnsi="Garamond" w:cs="Calibri"/>
          <w:sz w:val="24"/>
          <w:szCs w:val="24"/>
        </w:rPr>
        <w:t>ë</w:t>
      </w:r>
      <w:r w:rsidRPr="00893384">
        <w:rPr>
          <w:rFonts w:ascii="Garamond" w:hAnsi="Garamond" w:cs="Calibri"/>
          <w:sz w:val="24"/>
          <w:szCs w:val="24"/>
        </w:rPr>
        <w:t xml:space="preserve"> e </w:t>
      </w:r>
      <w:r w:rsidR="00AE679F" w:rsidRPr="00893384">
        <w:rPr>
          <w:rFonts w:ascii="Garamond" w:hAnsi="Garamond" w:cs="Calibri"/>
          <w:sz w:val="24"/>
          <w:szCs w:val="24"/>
        </w:rPr>
        <w:t>shëndetit</w:t>
      </w:r>
      <w:r w:rsidRPr="00893384">
        <w:rPr>
          <w:rFonts w:ascii="Garamond" w:hAnsi="Garamond" w:cs="Calibri"/>
          <w:sz w:val="24"/>
          <w:szCs w:val="24"/>
        </w:rPr>
        <w:t xml:space="preserve"> publik sipas ligjeve t</w:t>
      </w:r>
      <w:r w:rsidR="00AE679F" w:rsidRPr="00893384">
        <w:rPr>
          <w:rFonts w:ascii="Garamond" w:hAnsi="Garamond" w:cs="Calibri"/>
          <w:sz w:val="24"/>
          <w:szCs w:val="24"/>
        </w:rPr>
        <w:t>ë</w:t>
      </w:r>
      <w:r w:rsidRPr="00893384">
        <w:rPr>
          <w:rFonts w:ascii="Garamond" w:hAnsi="Garamond" w:cs="Calibri"/>
          <w:sz w:val="24"/>
          <w:szCs w:val="24"/>
        </w:rPr>
        <w:t xml:space="preserve"> </w:t>
      </w:r>
      <w:r w:rsidR="009C1E8A" w:rsidRPr="00893384">
        <w:rPr>
          <w:rFonts w:ascii="Garamond" w:hAnsi="Garamond" w:cs="Calibri"/>
          <w:sz w:val="24"/>
          <w:szCs w:val="24"/>
        </w:rPr>
        <w:t>mësipërme</w:t>
      </w:r>
      <w:r w:rsidRPr="00893384">
        <w:rPr>
          <w:rFonts w:ascii="Garamond" w:hAnsi="Garamond" w:cs="Calibri"/>
          <w:sz w:val="24"/>
          <w:szCs w:val="24"/>
        </w:rPr>
        <w:t xml:space="preserve"> </w:t>
      </w:r>
      <w:r w:rsidR="00AE679F" w:rsidRPr="00893384">
        <w:rPr>
          <w:rFonts w:ascii="Garamond" w:hAnsi="Garamond" w:cs="Calibri"/>
          <w:sz w:val="24"/>
          <w:szCs w:val="24"/>
        </w:rPr>
        <w:t>kombëtare</w:t>
      </w:r>
      <w:r w:rsidRPr="00893384">
        <w:rPr>
          <w:rFonts w:ascii="Garamond" w:hAnsi="Garamond" w:cs="Calibri"/>
          <w:sz w:val="24"/>
          <w:szCs w:val="24"/>
        </w:rPr>
        <w:t xml:space="preserve"> ose që mund të zbatohen nga autoritetet kompetente qeveritare të vendit pritës për të adresuar çdo shqetësim lidhur me shëndetin publik dhe sigurinë.</w:t>
      </w:r>
    </w:p>
    <w:p w14:paraId="6CAEA56F" w14:textId="22B16A02"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3. Vendi Pritës dhe Sekretariati i Përgjithshëm i IPCO-Interpol-it duhet të mbajnë konsultime dhe të përcaktojnë së bashku zbatimin e ligjeve t</w:t>
      </w:r>
      <w:r w:rsidR="00AE679F" w:rsidRPr="00893384">
        <w:rPr>
          <w:rFonts w:ascii="Garamond" w:hAnsi="Garamond" w:cs="Calibri"/>
          <w:sz w:val="24"/>
          <w:szCs w:val="24"/>
        </w:rPr>
        <w:t>ë</w:t>
      </w:r>
      <w:r w:rsidRPr="00893384">
        <w:rPr>
          <w:rFonts w:ascii="Garamond" w:hAnsi="Garamond" w:cs="Calibri"/>
          <w:sz w:val="24"/>
          <w:szCs w:val="24"/>
        </w:rPr>
        <w:t xml:space="preserve"> </w:t>
      </w:r>
      <w:r w:rsidR="00AE679F" w:rsidRPr="00893384">
        <w:rPr>
          <w:rFonts w:ascii="Garamond" w:hAnsi="Garamond" w:cs="Calibri"/>
          <w:sz w:val="24"/>
          <w:szCs w:val="24"/>
        </w:rPr>
        <w:t>mësipërme</w:t>
      </w:r>
      <w:r w:rsidRPr="00893384">
        <w:rPr>
          <w:rFonts w:ascii="Garamond" w:hAnsi="Garamond" w:cs="Calibri"/>
          <w:sz w:val="24"/>
          <w:szCs w:val="24"/>
        </w:rPr>
        <w:t xml:space="preserve"> </w:t>
      </w:r>
      <w:r w:rsidR="00AE679F" w:rsidRPr="00893384">
        <w:rPr>
          <w:rFonts w:ascii="Garamond" w:hAnsi="Garamond" w:cs="Calibri"/>
          <w:sz w:val="24"/>
          <w:szCs w:val="24"/>
        </w:rPr>
        <w:t>kombëtare</w:t>
      </w:r>
      <w:r w:rsidRPr="00893384">
        <w:rPr>
          <w:rFonts w:ascii="Garamond" w:hAnsi="Garamond" w:cs="Calibri"/>
          <w:sz w:val="24"/>
          <w:szCs w:val="24"/>
        </w:rPr>
        <w:t xml:space="preserve"> dhe çdo masë tjetër që mund të jetë e nevojshme për të mbrojtur shëndetin dhe sigurinë e pjesëmarrësve dhe të publikut të gjerë, duke marrë në konsideratë të drejtat e pjesëmarrësve dhe nevojën për funksionimin e Konferencës Rajonale pa probleme dhe me efikasitet.</w:t>
      </w:r>
    </w:p>
    <w:p w14:paraId="030D88AA" w14:textId="77777777" w:rsidR="00F10D67" w:rsidRPr="00893384" w:rsidRDefault="00F10D67" w:rsidP="00F10D67">
      <w:pPr>
        <w:spacing w:after="0" w:line="240" w:lineRule="auto"/>
        <w:ind w:firstLine="284"/>
        <w:jc w:val="both"/>
        <w:rPr>
          <w:rFonts w:ascii="Garamond" w:hAnsi="Garamond" w:cs="Calibri"/>
          <w:sz w:val="24"/>
          <w:szCs w:val="24"/>
        </w:rPr>
      </w:pPr>
    </w:p>
    <w:p w14:paraId="3940A69E"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Neni 3</w:t>
      </w:r>
    </w:p>
    <w:p w14:paraId="0044D279" w14:textId="77777777" w:rsidR="00F10D67" w:rsidRPr="00893384" w:rsidRDefault="00F10D67" w:rsidP="00F10D67">
      <w:pPr>
        <w:spacing w:after="0" w:line="240" w:lineRule="auto"/>
        <w:ind w:firstLine="284"/>
        <w:jc w:val="center"/>
        <w:rPr>
          <w:rFonts w:ascii="Garamond" w:hAnsi="Garamond" w:cs="Calibri"/>
          <w:b/>
          <w:sz w:val="24"/>
          <w:szCs w:val="24"/>
        </w:rPr>
      </w:pPr>
      <w:r w:rsidRPr="00893384">
        <w:rPr>
          <w:rFonts w:ascii="Garamond" w:hAnsi="Garamond" w:cs="Calibri"/>
          <w:b/>
          <w:sz w:val="24"/>
          <w:szCs w:val="24"/>
        </w:rPr>
        <w:t>Privilegjet dhe imunitetet e Organizatës</w:t>
      </w:r>
    </w:p>
    <w:p w14:paraId="6B4B129E" w14:textId="77777777" w:rsidR="00F10D67" w:rsidRPr="00893384" w:rsidRDefault="00F10D67" w:rsidP="00F10D67">
      <w:pPr>
        <w:spacing w:after="0" w:line="240" w:lineRule="auto"/>
        <w:ind w:firstLine="284"/>
        <w:jc w:val="both"/>
        <w:rPr>
          <w:rFonts w:ascii="Garamond" w:hAnsi="Garamond" w:cs="Calibri"/>
          <w:sz w:val="24"/>
          <w:szCs w:val="24"/>
        </w:rPr>
      </w:pPr>
    </w:p>
    <w:p w14:paraId="3A162D1D" w14:textId="7499017D"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1. Me rastin e Konferencës së 51-të Rajonale Evropiane, autoritetet kompetente qeveritare në Vendin Pritës do t</w:t>
      </w:r>
      <w:r w:rsidR="004F55C0">
        <w:rPr>
          <w:rFonts w:ascii="Garamond" w:hAnsi="Garamond" w:cs="Calibri"/>
          <w:sz w:val="24"/>
          <w:szCs w:val="24"/>
        </w:rPr>
        <w:t>’</w:t>
      </w:r>
      <w:r w:rsidRPr="00893384">
        <w:rPr>
          <w:rFonts w:ascii="Garamond" w:hAnsi="Garamond" w:cs="Calibri"/>
          <w:sz w:val="24"/>
          <w:szCs w:val="24"/>
        </w:rPr>
        <w:t>i japin ICPO-INTERPOL-it të njëjtat privilegje dhe imunitete që zakonisht u jepen organizatave ndërkombëtare.</w:t>
      </w:r>
    </w:p>
    <w:p w14:paraId="7FCD812E" w14:textId="5CE1E448"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2. ICPO-INTERPOL gëzon</w:t>
      </w:r>
      <w:r w:rsidR="00BE6593">
        <w:rPr>
          <w:rFonts w:ascii="Garamond" w:hAnsi="Garamond" w:cs="Calibri"/>
          <w:sz w:val="24"/>
          <w:szCs w:val="24"/>
        </w:rPr>
        <w:t xml:space="preserve"> </w:t>
      </w:r>
      <w:r w:rsidRPr="00893384">
        <w:rPr>
          <w:rFonts w:ascii="Garamond" w:hAnsi="Garamond" w:cs="Calibri"/>
          <w:sz w:val="24"/>
          <w:szCs w:val="24"/>
        </w:rPr>
        <w:t>imunitet nga procesi ligjor dhe nga ekzekutimi i procesit ligjor në çështje civile, administrative dhe penale.</w:t>
      </w:r>
    </w:p>
    <w:p w14:paraId="09E1C524"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3. Me vendim të Sekretarit të Përgjithshëm dhe me kërkesë të arsyetuar të autoriteteve kompetente në Vendin Pritës, mund të heqë dorë shprehimisht nga imuniteti i tij nga procesi ligjor.</w:t>
      </w:r>
    </w:p>
    <w:p w14:paraId="35549A45" w14:textId="77777777" w:rsidR="00F10D67" w:rsidRPr="00893384" w:rsidRDefault="00F10D67" w:rsidP="00F10D67">
      <w:pPr>
        <w:spacing w:after="0" w:line="240" w:lineRule="auto"/>
        <w:ind w:firstLine="284"/>
        <w:jc w:val="both"/>
        <w:rPr>
          <w:rFonts w:ascii="Garamond" w:hAnsi="Garamond" w:cs="Calibri"/>
          <w:sz w:val="24"/>
          <w:szCs w:val="24"/>
        </w:rPr>
      </w:pPr>
    </w:p>
    <w:p w14:paraId="09AF18A5"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Neni 4</w:t>
      </w:r>
    </w:p>
    <w:p w14:paraId="1D5121AC" w14:textId="77777777" w:rsidR="00F10D67" w:rsidRPr="00893384" w:rsidRDefault="00F10D67" w:rsidP="00F10D67">
      <w:pPr>
        <w:spacing w:after="0" w:line="240" w:lineRule="auto"/>
        <w:ind w:firstLine="284"/>
        <w:jc w:val="center"/>
        <w:rPr>
          <w:rFonts w:ascii="Garamond" w:hAnsi="Garamond" w:cs="Calibri"/>
          <w:b/>
          <w:sz w:val="24"/>
          <w:szCs w:val="24"/>
        </w:rPr>
      </w:pPr>
      <w:r w:rsidRPr="00893384">
        <w:rPr>
          <w:rFonts w:ascii="Garamond" w:hAnsi="Garamond" w:cs="Calibri"/>
          <w:b/>
          <w:sz w:val="24"/>
          <w:szCs w:val="24"/>
        </w:rPr>
        <w:t>Paprekshmëria e arkivave dhe korrespondencës së Organizatës</w:t>
      </w:r>
    </w:p>
    <w:p w14:paraId="4C859202" w14:textId="77777777" w:rsidR="00F10D67" w:rsidRPr="00893384" w:rsidRDefault="00F10D67" w:rsidP="00F10D67">
      <w:pPr>
        <w:spacing w:after="0" w:line="240" w:lineRule="auto"/>
        <w:ind w:firstLine="284"/>
        <w:jc w:val="both"/>
        <w:rPr>
          <w:rFonts w:ascii="Garamond" w:hAnsi="Garamond" w:cs="Calibri"/>
          <w:sz w:val="24"/>
          <w:szCs w:val="24"/>
        </w:rPr>
      </w:pPr>
    </w:p>
    <w:p w14:paraId="3B3F3E5A"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1. Të gjitha dokumentet që i përkasin ICPO-INTERPOL-it ose të mbajtura prej saj në çfarëdo forme dhe, ndër të tjera, arkivat dhe llogaritë e tij, do të jenë të paprekshme kudo që ndodhen.</w:t>
      </w:r>
    </w:p>
    <w:p w14:paraId="5517D79A" w14:textId="044A7B1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2</w:t>
      </w:r>
      <w:r w:rsidR="00283D4D">
        <w:rPr>
          <w:rFonts w:ascii="Garamond" w:hAnsi="Garamond" w:cs="Calibri"/>
          <w:sz w:val="24"/>
          <w:szCs w:val="24"/>
        </w:rPr>
        <w:t>.</w:t>
      </w:r>
      <w:r w:rsidRPr="00893384">
        <w:rPr>
          <w:rFonts w:ascii="Garamond" w:hAnsi="Garamond" w:cs="Calibri"/>
          <w:sz w:val="24"/>
          <w:szCs w:val="24"/>
        </w:rPr>
        <w:t xml:space="preserve"> Garantohet paprekshmëria e korrespondencës zyrtare të ICPO-INTERPOL-it. Komunikimet e tij zyrtare nuk i nënshtrohen censurës dhe mund të përdorin kode.</w:t>
      </w:r>
    </w:p>
    <w:p w14:paraId="0EB71BBF" w14:textId="77777777" w:rsidR="00F10D67" w:rsidRPr="00893384" w:rsidRDefault="00F10D67" w:rsidP="00F10D67">
      <w:pPr>
        <w:spacing w:after="0" w:line="240" w:lineRule="auto"/>
        <w:ind w:firstLine="284"/>
        <w:jc w:val="center"/>
        <w:rPr>
          <w:rFonts w:ascii="Garamond" w:hAnsi="Garamond" w:cs="Calibri"/>
          <w:b/>
          <w:sz w:val="24"/>
          <w:szCs w:val="24"/>
        </w:rPr>
      </w:pPr>
    </w:p>
    <w:p w14:paraId="21B017F9"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Neni 5</w:t>
      </w:r>
    </w:p>
    <w:p w14:paraId="7B947E06" w14:textId="77777777" w:rsidR="00F10D67" w:rsidRPr="00893384" w:rsidRDefault="00F10D67" w:rsidP="00F10D67">
      <w:pPr>
        <w:spacing w:after="0" w:line="240" w:lineRule="auto"/>
        <w:ind w:firstLine="284"/>
        <w:jc w:val="center"/>
        <w:rPr>
          <w:rFonts w:ascii="Garamond" w:hAnsi="Garamond" w:cs="Calibri"/>
          <w:b/>
          <w:sz w:val="24"/>
          <w:szCs w:val="24"/>
        </w:rPr>
      </w:pPr>
      <w:r w:rsidRPr="00893384">
        <w:rPr>
          <w:rFonts w:ascii="Garamond" w:hAnsi="Garamond" w:cs="Calibri"/>
          <w:b/>
          <w:sz w:val="24"/>
          <w:szCs w:val="24"/>
        </w:rPr>
        <w:t>Këmbimi valutor</w:t>
      </w:r>
    </w:p>
    <w:p w14:paraId="0AB3B2D4" w14:textId="77777777" w:rsidR="00F10D67" w:rsidRPr="00893384" w:rsidRDefault="00F10D67" w:rsidP="00F10D67">
      <w:pPr>
        <w:spacing w:after="0" w:line="240" w:lineRule="auto"/>
        <w:ind w:firstLine="284"/>
        <w:jc w:val="both"/>
        <w:rPr>
          <w:rFonts w:ascii="Garamond" w:hAnsi="Garamond" w:cs="Calibri"/>
          <w:sz w:val="24"/>
          <w:szCs w:val="24"/>
        </w:rPr>
      </w:pPr>
    </w:p>
    <w:p w14:paraId="2AE0323A" w14:textId="77777777" w:rsidR="0002751A" w:rsidRPr="00893384" w:rsidRDefault="00F10D67" w:rsidP="0002751A">
      <w:pPr>
        <w:spacing w:after="0" w:line="240" w:lineRule="auto"/>
        <w:ind w:firstLine="284"/>
        <w:jc w:val="both"/>
        <w:rPr>
          <w:rFonts w:ascii="Garamond" w:hAnsi="Garamond" w:cs="Calibri"/>
          <w:sz w:val="24"/>
          <w:szCs w:val="24"/>
        </w:rPr>
      </w:pPr>
      <w:r w:rsidRPr="00893384">
        <w:rPr>
          <w:rFonts w:ascii="Garamond" w:hAnsi="Garamond" w:cs="Calibri"/>
          <w:sz w:val="24"/>
          <w:szCs w:val="24"/>
        </w:rPr>
        <w:t>ICPO-INTERPOL, pa iu nënshtruar ndonjë kontrolli financiar, rregulloreje ose moratoriumi, mund:</w:t>
      </w:r>
    </w:p>
    <w:p w14:paraId="75F3B249" w14:textId="77777777" w:rsidR="0002751A" w:rsidRPr="00893384" w:rsidRDefault="0002751A" w:rsidP="0002751A">
      <w:pPr>
        <w:spacing w:after="0" w:line="240" w:lineRule="auto"/>
        <w:ind w:firstLine="284"/>
        <w:jc w:val="both"/>
        <w:rPr>
          <w:rFonts w:ascii="Garamond" w:hAnsi="Garamond" w:cs="Calibri"/>
          <w:sz w:val="24"/>
          <w:szCs w:val="24"/>
        </w:rPr>
      </w:pPr>
      <w:r w:rsidRPr="00893384">
        <w:rPr>
          <w:rFonts w:ascii="Garamond" w:hAnsi="Garamond" w:cs="Calibri"/>
          <w:sz w:val="24"/>
          <w:szCs w:val="24"/>
        </w:rPr>
        <w:t xml:space="preserve">a) </w:t>
      </w:r>
      <w:r w:rsidR="00F10D67" w:rsidRPr="00893384">
        <w:rPr>
          <w:rFonts w:ascii="Garamond" w:hAnsi="Garamond" w:cs="Calibri"/>
          <w:sz w:val="24"/>
          <w:szCs w:val="24"/>
        </w:rPr>
        <w:t>të marrë dhe të mbajë fonde dhe valutë të huaj të të gjitha llojeve dhe të operojë llogari në të gjitha monedhat në territorin e Vendit Pritës;</w:t>
      </w:r>
    </w:p>
    <w:p w14:paraId="210B84D8" w14:textId="58950E3B" w:rsidR="00F10D67" w:rsidRPr="00893384" w:rsidRDefault="0002751A" w:rsidP="0002751A">
      <w:pPr>
        <w:spacing w:after="0" w:line="240" w:lineRule="auto"/>
        <w:ind w:firstLine="284"/>
        <w:jc w:val="both"/>
        <w:rPr>
          <w:rFonts w:ascii="Garamond" w:hAnsi="Garamond" w:cs="Calibri"/>
          <w:sz w:val="24"/>
          <w:szCs w:val="24"/>
        </w:rPr>
      </w:pPr>
      <w:r w:rsidRPr="00893384">
        <w:rPr>
          <w:rFonts w:ascii="Garamond" w:hAnsi="Garamond" w:cs="Calibri"/>
          <w:sz w:val="24"/>
          <w:szCs w:val="24"/>
        </w:rPr>
        <w:t xml:space="preserve">b) </w:t>
      </w:r>
      <w:r w:rsidR="00F10D67" w:rsidRPr="00893384">
        <w:rPr>
          <w:rFonts w:ascii="Garamond" w:hAnsi="Garamond" w:cs="Calibri"/>
          <w:sz w:val="24"/>
          <w:szCs w:val="24"/>
        </w:rPr>
        <w:t xml:space="preserve">të transferojë lirisht fondet dhe këmbimin valutor brenda territorit të Vendit Pritës dhe nga selia e tij ose një nga </w:t>
      </w:r>
      <w:r w:rsidR="00362E49" w:rsidRPr="00893384">
        <w:rPr>
          <w:rFonts w:ascii="Garamond" w:hAnsi="Garamond" w:cs="Calibri"/>
          <w:sz w:val="24"/>
          <w:szCs w:val="24"/>
        </w:rPr>
        <w:t xml:space="preserve">zyrat e tij nënrajonale </w:t>
      </w:r>
      <w:r w:rsidR="00F10D67" w:rsidRPr="00893384">
        <w:rPr>
          <w:rFonts w:ascii="Garamond" w:hAnsi="Garamond" w:cs="Calibri"/>
          <w:sz w:val="24"/>
          <w:szCs w:val="24"/>
        </w:rPr>
        <w:t>në Vendin Pritës dhe anasjellas.</w:t>
      </w:r>
    </w:p>
    <w:p w14:paraId="51F422B7" w14:textId="77777777" w:rsidR="00F10D67" w:rsidRPr="00893384" w:rsidRDefault="00F10D67" w:rsidP="00F10D67">
      <w:pPr>
        <w:spacing w:after="0" w:line="240" w:lineRule="auto"/>
        <w:ind w:firstLine="284"/>
        <w:jc w:val="both"/>
        <w:rPr>
          <w:rFonts w:ascii="Garamond" w:hAnsi="Garamond" w:cs="Calibri"/>
          <w:sz w:val="24"/>
          <w:szCs w:val="24"/>
        </w:rPr>
      </w:pPr>
    </w:p>
    <w:p w14:paraId="5A1C394F" w14:textId="77777777" w:rsidR="00A8431B" w:rsidRDefault="00A8431B" w:rsidP="00F10D67">
      <w:pPr>
        <w:spacing w:after="0" w:line="240" w:lineRule="auto"/>
        <w:ind w:firstLine="284"/>
        <w:jc w:val="center"/>
        <w:rPr>
          <w:rFonts w:ascii="Garamond" w:hAnsi="Garamond" w:cs="Calibri"/>
          <w:sz w:val="24"/>
          <w:szCs w:val="24"/>
        </w:rPr>
      </w:pPr>
    </w:p>
    <w:p w14:paraId="1DE4B4ED" w14:textId="1F24995D"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lastRenderedPageBreak/>
        <w:t>Neni 6</w:t>
      </w:r>
    </w:p>
    <w:p w14:paraId="69FDB7E5" w14:textId="77777777" w:rsidR="00F10D67" w:rsidRPr="00893384" w:rsidRDefault="00F10D67" w:rsidP="00F10D67">
      <w:pPr>
        <w:spacing w:after="0" w:line="240" w:lineRule="auto"/>
        <w:ind w:firstLine="284"/>
        <w:jc w:val="center"/>
        <w:rPr>
          <w:rFonts w:ascii="Garamond" w:hAnsi="Garamond" w:cs="Calibri"/>
          <w:b/>
          <w:sz w:val="24"/>
          <w:szCs w:val="24"/>
        </w:rPr>
      </w:pPr>
      <w:r w:rsidRPr="00893384">
        <w:rPr>
          <w:rFonts w:ascii="Garamond" w:hAnsi="Garamond" w:cs="Calibri"/>
          <w:b/>
          <w:sz w:val="24"/>
          <w:szCs w:val="24"/>
        </w:rPr>
        <w:t>Përjashtimi nga detyrimet doganore dhe taksat e tjera</w:t>
      </w:r>
    </w:p>
    <w:p w14:paraId="4584B730" w14:textId="77777777" w:rsidR="00F10D67" w:rsidRPr="00893384" w:rsidRDefault="00F10D67" w:rsidP="00F10D67">
      <w:pPr>
        <w:spacing w:after="0" w:line="240" w:lineRule="auto"/>
        <w:ind w:firstLine="284"/>
        <w:jc w:val="both"/>
        <w:rPr>
          <w:rFonts w:ascii="Garamond" w:hAnsi="Garamond" w:cs="Calibri"/>
          <w:sz w:val="24"/>
          <w:szCs w:val="24"/>
        </w:rPr>
      </w:pPr>
    </w:p>
    <w:p w14:paraId="0F7494F7" w14:textId="41F8546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Materiali administrativ, teknik dhe shkencor i siguruar nga ICPO-INTERPOL për Konferencën e 51-të</w:t>
      </w:r>
      <w:r w:rsidR="00BE6593">
        <w:rPr>
          <w:rFonts w:ascii="Garamond" w:hAnsi="Garamond" w:cs="Calibri"/>
          <w:sz w:val="24"/>
          <w:szCs w:val="24"/>
        </w:rPr>
        <w:t xml:space="preserve"> </w:t>
      </w:r>
      <w:r w:rsidRPr="00893384">
        <w:rPr>
          <w:rFonts w:ascii="Garamond" w:hAnsi="Garamond" w:cs="Calibri"/>
          <w:sz w:val="24"/>
          <w:szCs w:val="24"/>
        </w:rPr>
        <w:t xml:space="preserve">Rajonale Evropiane, si edhe botime të ICPO-INTERPOL-it dhe dokumente të tjera zyrtare të kërkuara për punën e saj, dhe dhuratat e zakonshme të paraqitura nga ose te Sekretari i Përgjithshëm dhe </w:t>
      </w:r>
      <w:r w:rsidR="000975EC" w:rsidRPr="00893384">
        <w:rPr>
          <w:rFonts w:ascii="Garamond" w:hAnsi="Garamond" w:cs="Calibri"/>
          <w:sz w:val="24"/>
          <w:szCs w:val="24"/>
        </w:rPr>
        <w:t xml:space="preserve">zyrtarët </w:t>
      </w:r>
      <w:r w:rsidRPr="00893384">
        <w:rPr>
          <w:rFonts w:ascii="Garamond" w:hAnsi="Garamond" w:cs="Calibri"/>
          <w:sz w:val="24"/>
          <w:szCs w:val="24"/>
        </w:rPr>
        <w:t>e Organizatës dhe materialet promovuese me vlerë të vogël dhe sasi të kufizuar që u shiten pjesëmarrësve gjatë Konferencës së 51-të</w:t>
      </w:r>
      <w:r w:rsidR="00BE6593">
        <w:rPr>
          <w:rFonts w:ascii="Garamond" w:hAnsi="Garamond" w:cs="Calibri"/>
          <w:sz w:val="24"/>
          <w:szCs w:val="24"/>
        </w:rPr>
        <w:t xml:space="preserve"> </w:t>
      </w:r>
      <w:r w:rsidRPr="00893384">
        <w:rPr>
          <w:rFonts w:ascii="Garamond" w:hAnsi="Garamond" w:cs="Calibri"/>
          <w:sz w:val="24"/>
          <w:szCs w:val="24"/>
        </w:rPr>
        <w:t xml:space="preserve">Rajonale Evropiane, do të përjashtohen nga pagesa e detyrimeve të importit dhe të gjitha taksat e tjera. ICPO-INTERPOL merr përsipër të rieksportojë të gjitha materialet, botimet dhe dhuratat e tilla që mbeten të papërdorura ose të pashpërndara në fund të Konferencës së 51-të Rajonale Evropiane. </w:t>
      </w:r>
    </w:p>
    <w:p w14:paraId="06838A1F" w14:textId="77777777" w:rsidR="00F10D67" w:rsidRPr="00893384" w:rsidRDefault="00F10D67" w:rsidP="00F10D67">
      <w:pPr>
        <w:spacing w:after="0" w:line="240" w:lineRule="auto"/>
        <w:ind w:firstLine="284"/>
        <w:jc w:val="both"/>
        <w:rPr>
          <w:rFonts w:ascii="Garamond" w:hAnsi="Garamond" w:cs="Calibri"/>
          <w:sz w:val="24"/>
          <w:szCs w:val="24"/>
        </w:rPr>
      </w:pPr>
    </w:p>
    <w:p w14:paraId="7F567830"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Neni 7</w:t>
      </w:r>
    </w:p>
    <w:p w14:paraId="334DBABB" w14:textId="77777777" w:rsidR="00F10D67" w:rsidRPr="00893384" w:rsidRDefault="00F10D67" w:rsidP="00F10D67">
      <w:pPr>
        <w:spacing w:after="0" w:line="240" w:lineRule="auto"/>
        <w:ind w:firstLine="284"/>
        <w:jc w:val="center"/>
        <w:rPr>
          <w:rFonts w:ascii="Garamond" w:hAnsi="Garamond" w:cs="Calibri"/>
          <w:b/>
          <w:sz w:val="24"/>
          <w:szCs w:val="24"/>
        </w:rPr>
      </w:pPr>
      <w:r w:rsidRPr="00893384">
        <w:rPr>
          <w:rFonts w:ascii="Garamond" w:hAnsi="Garamond" w:cs="Calibri"/>
          <w:b/>
          <w:sz w:val="24"/>
          <w:szCs w:val="24"/>
        </w:rPr>
        <w:t>Privilegjet dhe imunitetet e pjesëmarrësve</w:t>
      </w:r>
    </w:p>
    <w:p w14:paraId="480163FC" w14:textId="77777777" w:rsidR="00F10D67" w:rsidRPr="00893384" w:rsidRDefault="00F10D67" w:rsidP="00F10D67">
      <w:pPr>
        <w:spacing w:after="0" w:line="240" w:lineRule="auto"/>
        <w:ind w:firstLine="284"/>
        <w:jc w:val="both"/>
        <w:rPr>
          <w:rFonts w:ascii="Garamond" w:hAnsi="Garamond" w:cs="Calibri"/>
          <w:sz w:val="24"/>
          <w:szCs w:val="24"/>
        </w:rPr>
      </w:pPr>
    </w:p>
    <w:p w14:paraId="7865A265" w14:textId="68134168"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Vendi Pritës duhet të marrë masat e duhura për të siguruar që të gjithë pjesëmarrësve të listuar në nenin 2 më sipër, do t</w:t>
      </w:r>
      <w:r w:rsidR="004F55C0">
        <w:rPr>
          <w:rFonts w:ascii="Garamond" w:hAnsi="Garamond" w:cs="Calibri"/>
          <w:sz w:val="24"/>
          <w:szCs w:val="24"/>
        </w:rPr>
        <w:t>’</w:t>
      </w:r>
      <w:r w:rsidRPr="00893384">
        <w:rPr>
          <w:rFonts w:ascii="Garamond" w:hAnsi="Garamond" w:cs="Calibri"/>
          <w:sz w:val="24"/>
          <w:szCs w:val="24"/>
        </w:rPr>
        <w:t>u jepen privilegjet dhe imunitetet e mëposhtme në territorin e vendit pritës gjatë Konferencës së 51-të Rajonale Evropiane dhe gjatë udhëtimeve të tyre drejt dhe nga vendndodhja ku mbahet mbledhja ose seanca:</w:t>
      </w:r>
    </w:p>
    <w:p w14:paraId="6E13F373" w14:textId="7326062F"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a) imuniteti nga arrestimi, ndalimi dhe sekuestrimi i bagazheve personale</w:t>
      </w:r>
      <w:r w:rsidR="000975EC">
        <w:rPr>
          <w:rFonts w:ascii="Garamond" w:hAnsi="Garamond" w:cs="Calibri"/>
          <w:sz w:val="24"/>
          <w:szCs w:val="24"/>
        </w:rPr>
        <w:t>;</w:t>
      </w:r>
    </w:p>
    <w:p w14:paraId="0E6F7F3D"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b) imuniteti nga procesi ligjor, edhe pas Konferencës së 51-të Rajonale Evropiane, për aktet e kryera në ushtrimin e funksioneve të tyre;</w:t>
      </w:r>
    </w:p>
    <w:p w14:paraId="6670EF65"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c) paprekshmëria e të gjitha shkresave dhe dokumenteve zyrtare;</w:t>
      </w:r>
    </w:p>
    <w:p w14:paraId="159CE44A"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d) të njëjtat lehtësira në lidhje me këmbimin valutor që u jepen agjentëve diplomatikë.</w:t>
      </w:r>
    </w:p>
    <w:p w14:paraId="3EEEA241" w14:textId="77777777" w:rsidR="00F10D67" w:rsidRPr="00893384" w:rsidRDefault="00F10D67" w:rsidP="00F10D67">
      <w:pPr>
        <w:spacing w:after="0" w:line="240" w:lineRule="auto"/>
        <w:ind w:firstLine="284"/>
        <w:jc w:val="both"/>
        <w:rPr>
          <w:rFonts w:ascii="Garamond" w:hAnsi="Garamond" w:cs="Calibri"/>
          <w:sz w:val="24"/>
          <w:szCs w:val="24"/>
        </w:rPr>
      </w:pPr>
    </w:p>
    <w:p w14:paraId="63D37A5E"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Neni 8</w:t>
      </w:r>
    </w:p>
    <w:p w14:paraId="430A516C" w14:textId="77777777" w:rsidR="00F10D67" w:rsidRPr="00893384" w:rsidRDefault="00F10D67" w:rsidP="00F10D67">
      <w:pPr>
        <w:spacing w:after="0" w:line="240" w:lineRule="auto"/>
        <w:ind w:firstLine="284"/>
        <w:jc w:val="center"/>
        <w:rPr>
          <w:rFonts w:ascii="Garamond" w:hAnsi="Garamond" w:cs="Calibri"/>
          <w:b/>
          <w:sz w:val="24"/>
          <w:szCs w:val="24"/>
        </w:rPr>
      </w:pPr>
      <w:r w:rsidRPr="00893384">
        <w:rPr>
          <w:rFonts w:ascii="Garamond" w:hAnsi="Garamond" w:cs="Calibri"/>
          <w:b/>
          <w:sz w:val="24"/>
          <w:szCs w:val="24"/>
        </w:rPr>
        <w:t>Privilegjet diplomatike</w:t>
      </w:r>
    </w:p>
    <w:p w14:paraId="7DE27DF0" w14:textId="77777777" w:rsidR="00F10D67" w:rsidRPr="00893384" w:rsidRDefault="00F10D67" w:rsidP="00F10D67">
      <w:pPr>
        <w:spacing w:after="0" w:line="240" w:lineRule="auto"/>
        <w:ind w:firstLine="284"/>
        <w:rPr>
          <w:rFonts w:ascii="Garamond" w:hAnsi="Garamond" w:cs="Calibri"/>
          <w:b/>
          <w:sz w:val="24"/>
          <w:szCs w:val="24"/>
        </w:rPr>
      </w:pPr>
    </w:p>
    <w:p w14:paraId="75065AFE" w14:textId="4A8C4791"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Përveç privilegjeve dhe imuniteteve të dhëna nga neni 7 më sipër, Sekretarit të Përgjithshëm, anëtarëve të Komitetit Ekzekutiv dhe anëtarëve të familjes që i shoqërojnë, do t</w:t>
      </w:r>
      <w:r w:rsidR="004F55C0">
        <w:rPr>
          <w:rFonts w:ascii="Garamond" w:hAnsi="Garamond" w:cs="Calibri"/>
          <w:sz w:val="24"/>
          <w:szCs w:val="24"/>
        </w:rPr>
        <w:t>’</w:t>
      </w:r>
      <w:r w:rsidRPr="00893384">
        <w:rPr>
          <w:rFonts w:ascii="Garamond" w:hAnsi="Garamond" w:cs="Calibri"/>
          <w:sz w:val="24"/>
          <w:szCs w:val="24"/>
        </w:rPr>
        <w:t>i akordohen privilegjet, imunitetet, dhe lehtësirat</w:t>
      </w:r>
      <w:r w:rsidR="00A04FEB">
        <w:rPr>
          <w:rFonts w:ascii="Garamond" w:hAnsi="Garamond" w:cs="Calibri"/>
          <w:sz w:val="24"/>
          <w:szCs w:val="24"/>
        </w:rPr>
        <w:t>,</w:t>
      </w:r>
      <w:r w:rsidRPr="00893384">
        <w:rPr>
          <w:rFonts w:ascii="Garamond" w:hAnsi="Garamond" w:cs="Calibri"/>
          <w:sz w:val="24"/>
          <w:szCs w:val="24"/>
        </w:rPr>
        <w:t xml:space="preserve"> siç</w:t>
      </w:r>
      <w:r w:rsidR="00A04FEB">
        <w:rPr>
          <w:rFonts w:ascii="Garamond" w:hAnsi="Garamond" w:cs="Calibri"/>
          <w:sz w:val="24"/>
          <w:szCs w:val="24"/>
        </w:rPr>
        <w:t>:</w:t>
      </w:r>
      <w:r w:rsidRPr="00893384">
        <w:rPr>
          <w:rFonts w:ascii="Garamond" w:hAnsi="Garamond" w:cs="Calibri"/>
          <w:sz w:val="24"/>
          <w:szCs w:val="24"/>
        </w:rPr>
        <w:t xml:space="preserve"> janë garantuar, në përputhje me të drejtën ndërkombëtare, për agjentët diplomatikë.</w:t>
      </w:r>
    </w:p>
    <w:p w14:paraId="0FDDB764" w14:textId="77777777" w:rsidR="00F10D67" w:rsidRPr="00893384" w:rsidRDefault="00F10D67" w:rsidP="00F10D67">
      <w:pPr>
        <w:spacing w:after="0" w:line="240" w:lineRule="auto"/>
        <w:ind w:firstLine="284"/>
        <w:jc w:val="center"/>
        <w:rPr>
          <w:rFonts w:ascii="Garamond" w:hAnsi="Garamond" w:cs="Calibri"/>
          <w:b/>
          <w:sz w:val="24"/>
          <w:szCs w:val="24"/>
        </w:rPr>
      </w:pPr>
    </w:p>
    <w:p w14:paraId="47D12735"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Neni 9</w:t>
      </w:r>
    </w:p>
    <w:p w14:paraId="3DD9F8B7" w14:textId="77777777" w:rsidR="00F10D67" w:rsidRPr="00893384" w:rsidRDefault="00F10D67" w:rsidP="00F10D67">
      <w:pPr>
        <w:spacing w:after="0" w:line="240" w:lineRule="auto"/>
        <w:ind w:firstLine="284"/>
        <w:jc w:val="center"/>
        <w:rPr>
          <w:rFonts w:ascii="Garamond" w:hAnsi="Garamond" w:cs="Calibri"/>
          <w:b/>
          <w:sz w:val="24"/>
          <w:szCs w:val="24"/>
        </w:rPr>
      </w:pPr>
      <w:r w:rsidRPr="00893384">
        <w:rPr>
          <w:rFonts w:ascii="Garamond" w:hAnsi="Garamond" w:cs="Calibri"/>
          <w:b/>
          <w:sz w:val="24"/>
          <w:szCs w:val="24"/>
        </w:rPr>
        <w:t>Përdorimi i imuniteteve</w:t>
      </w:r>
    </w:p>
    <w:p w14:paraId="6E2763DD" w14:textId="77777777" w:rsidR="00F10D67" w:rsidRPr="00893384" w:rsidRDefault="00F10D67" w:rsidP="00F10D67">
      <w:pPr>
        <w:spacing w:after="0" w:line="240" w:lineRule="auto"/>
        <w:ind w:firstLine="284"/>
        <w:jc w:val="both"/>
        <w:rPr>
          <w:rFonts w:ascii="Garamond" w:hAnsi="Garamond" w:cs="Calibri"/>
          <w:sz w:val="24"/>
          <w:szCs w:val="24"/>
        </w:rPr>
      </w:pPr>
    </w:p>
    <w:p w14:paraId="782EF7E3"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Privilegjet dhe imunitetet e parashikuara në nenet 7 dhe 8 të kësaj Marrëveshjeje u jepen palëve të interesuara jo për përfitimin e tyre personal, por në interes të funksionimit normal të institucioneve të ICPO-INTERPOL-it. ICPO-INTERPOL, në përputhje me rregulloret dhe rregullat e saj, mund dhe duhet të heqë dorë nga këto imunitete sa herë që këto të fundit do të pengonin rrjedhën e drejtësisë dhe kur imuniteti mund të hiqet pa cenuar interesat e Organizatës. Në mënyrë të ngjashme, vendet anëtare mund dhe duhet të heqin imunitetet e përfaqësuesve të tyre përkatës sa herë që këta të fundit do të pengonin rrjedhën e drejtësisë dhe kur imuniteti mund të hiqet pa cenuar interesat e Organizatës.</w:t>
      </w:r>
    </w:p>
    <w:p w14:paraId="3CE8C12B" w14:textId="77777777" w:rsidR="00F10D67" w:rsidRPr="00893384" w:rsidRDefault="00F10D67" w:rsidP="00F10D67">
      <w:pPr>
        <w:spacing w:after="0" w:line="240" w:lineRule="auto"/>
        <w:ind w:firstLine="284"/>
        <w:jc w:val="both"/>
        <w:rPr>
          <w:rFonts w:ascii="Garamond" w:hAnsi="Garamond" w:cs="Calibri"/>
          <w:sz w:val="24"/>
          <w:szCs w:val="24"/>
        </w:rPr>
      </w:pPr>
    </w:p>
    <w:p w14:paraId="48475248"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Neni 10</w:t>
      </w:r>
    </w:p>
    <w:p w14:paraId="732C6ED1" w14:textId="77777777" w:rsidR="00F10D67" w:rsidRPr="00893384" w:rsidRDefault="00F10D67" w:rsidP="00F10D67">
      <w:pPr>
        <w:spacing w:after="0" w:line="240" w:lineRule="auto"/>
        <w:ind w:firstLine="284"/>
        <w:jc w:val="center"/>
        <w:rPr>
          <w:rFonts w:ascii="Garamond" w:hAnsi="Garamond" w:cs="Calibri"/>
          <w:b/>
          <w:sz w:val="24"/>
          <w:szCs w:val="24"/>
        </w:rPr>
      </w:pPr>
      <w:r w:rsidRPr="00893384">
        <w:rPr>
          <w:rFonts w:ascii="Garamond" w:hAnsi="Garamond" w:cs="Calibri"/>
          <w:b/>
          <w:sz w:val="24"/>
          <w:szCs w:val="24"/>
        </w:rPr>
        <w:t>Përgjegjësia</w:t>
      </w:r>
    </w:p>
    <w:p w14:paraId="0AA43FE4" w14:textId="77777777" w:rsidR="00F10D67" w:rsidRPr="00893384" w:rsidRDefault="00F10D67" w:rsidP="00F10D67">
      <w:pPr>
        <w:spacing w:after="0" w:line="240" w:lineRule="auto"/>
        <w:ind w:firstLine="284"/>
        <w:jc w:val="both"/>
        <w:rPr>
          <w:rFonts w:ascii="Garamond" w:hAnsi="Garamond" w:cs="Calibri"/>
          <w:sz w:val="24"/>
          <w:szCs w:val="24"/>
        </w:rPr>
      </w:pPr>
    </w:p>
    <w:p w14:paraId="5A33B9F6"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1. Vendi Pritës do të marrë masat e duhura për të siguruar mbulim sigurimi për çdo dëm të shkaktuar personave të përfshirë ose që marrin pjesë në punimet e Konferencës së 51-të Rajonale Evropiane, si dhe çdo dëmtim të shkaktuar pa dashje në ambientet ose automjetet nga pjesëmarrësit në Konferencën e 51-të Rajonale Evropiane.</w:t>
      </w:r>
    </w:p>
    <w:p w14:paraId="666B5FD4"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2. Vendi Pritës do të kompensojë Organizatën, personelin e saj dhe delegatët për veprime, ankesa ose pretendime të tilla dhe për këtë arsye do ta lirojë atë nga çdo përgjegjësi.</w:t>
      </w:r>
    </w:p>
    <w:p w14:paraId="40483E41" w14:textId="77777777" w:rsidR="00F10D67" w:rsidRPr="00893384" w:rsidRDefault="00F10D67" w:rsidP="00F10D67">
      <w:pPr>
        <w:spacing w:after="0" w:line="240" w:lineRule="auto"/>
        <w:ind w:firstLine="284"/>
        <w:jc w:val="center"/>
        <w:rPr>
          <w:rFonts w:ascii="Garamond" w:hAnsi="Garamond" w:cs="Calibri"/>
          <w:b/>
          <w:sz w:val="24"/>
          <w:szCs w:val="24"/>
        </w:rPr>
      </w:pPr>
    </w:p>
    <w:p w14:paraId="2E890F38"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lastRenderedPageBreak/>
        <w:t>Neni 11</w:t>
      </w:r>
    </w:p>
    <w:p w14:paraId="5B199562" w14:textId="77777777" w:rsidR="00F10D67" w:rsidRPr="00893384" w:rsidRDefault="00F10D67" w:rsidP="00F10D67">
      <w:pPr>
        <w:spacing w:after="0" w:line="240" w:lineRule="auto"/>
        <w:ind w:firstLine="284"/>
        <w:jc w:val="center"/>
        <w:rPr>
          <w:rFonts w:ascii="Garamond" w:hAnsi="Garamond" w:cs="Calibri"/>
          <w:b/>
          <w:sz w:val="24"/>
          <w:szCs w:val="24"/>
        </w:rPr>
      </w:pPr>
      <w:r w:rsidRPr="00893384">
        <w:rPr>
          <w:rFonts w:ascii="Garamond" w:hAnsi="Garamond" w:cs="Calibri"/>
          <w:b/>
          <w:sz w:val="24"/>
          <w:szCs w:val="24"/>
        </w:rPr>
        <w:t>Zgjidhja e mosmarrëveshjeve</w:t>
      </w:r>
    </w:p>
    <w:p w14:paraId="7F84B9B9" w14:textId="77777777" w:rsidR="00F10D67" w:rsidRPr="00893384" w:rsidRDefault="00F10D67" w:rsidP="00F10D67">
      <w:pPr>
        <w:spacing w:after="0" w:line="240" w:lineRule="auto"/>
        <w:ind w:firstLine="284"/>
        <w:jc w:val="both"/>
        <w:rPr>
          <w:rFonts w:ascii="Garamond" w:hAnsi="Garamond" w:cs="Calibri"/>
          <w:sz w:val="24"/>
          <w:szCs w:val="24"/>
        </w:rPr>
      </w:pPr>
    </w:p>
    <w:p w14:paraId="21D5E858"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 xml:space="preserve">Çdo mosmarrëveshje që lind nga interpretimi ose zbatimi i kësaj Marrëveshjeje do të zgjidhet ndërmjet palëve me negocim ose me ndonjë metodë tjetër të rënë dakord reciprokisht. </w:t>
      </w:r>
    </w:p>
    <w:p w14:paraId="263F2E72" w14:textId="77777777" w:rsidR="00F10D67" w:rsidRPr="00893384" w:rsidRDefault="00F10D67" w:rsidP="00F10D67">
      <w:pPr>
        <w:spacing w:after="0" w:line="240" w:lineRule="auto"/>
        <w:ind w:firstLine="284"/>
        <w:jc w:val="center"/>
        <w:rPr>
          <w:rFonts w:ascii="Garamond" w:hAnsi="Garamond" w:cs="Calibri"/>
          <w:b/>
          <w:sz w:val="24"/>
          <w:szCs w:val="24"/>
        </w:rPr>
      </w:pPr>
    </w:p>
    <w:p w14:paraId="60E580E9" w14:textId="77777777" w:rsidR="00F10D67" w:rsidRPr="00893384" w:rsidRDefault="00F10D67" w:rsidP="00F10D67">
      <w:pPr>
        <w:spacing w:after="0" w:line="240" w:lineRule="auto"/>
        <w:ind w:firstLine="284"/>
        <w:jc w:val="center"/>
        <w:rPr>
          <w:rFonts w:ascii="Garamond" w:hAnsi="Garamond" w:cs="Calibri"/>
          <w:sz w:val="24"/>
          <w:szCs w:val="24"/>
        </w:rPr>
      </w:pPr>
      <w:r w:rsidRPr="00893384">
        <w:rPr>
          <w:rFonts w:ascii="Garamond" w:hAnsi="Garamond" w:cs="Calibri"/>
          <w:sz w:val="24"/>
          <w:szCs w:val="24"/>
        </w:rPr>
        <w:t>Neni 12</w:t>
      </w:r>
    </w:p>
    <w:p w14:paraId="5F8F5F02" w14:textId="77777777" w:rsidR="00F10D67" w:rsidRPr="00893384" w:rsidRDefault="00F10D67" w:rsidP="00F10D67">
      <w:pPr>
        <w:spacing w:after="0" w:line="240" w:lineRule="auto"/>
        <w:ind w:firstLine="284"/>
        <w:jc w:val="center"/>
        <w:rPr>
          <w:rFonts w:ascii="Garamond" w:hAnsi="Garamond" w:cs="Calibri"/>
          <w:b/>
          <w:sz w:val="24"/>
          <w:szCs w:val="24"/>
        </w:rPr>
      </w:pPr>
      <w:r w:rsidRPr="00893384">
        <w:rPr>
          <w:rFonts w:ascii="Garamond" w:hAnsi="Garamond" w:cs="Calibri"/>
          <w:b/>
          <w:sz w:val="24"/>
          <w:szCs w:val="24"/>
        </w:rPr>
        <w:t>Hyrja në fuqi</w:t>
      </w:r>
    </w:p>
    <w:p w14:paraId="1A3CACF1" w14:textId="77777777" w:rsidR="00F10D67" w:rsidRPr="00893384" w:rsidRDefault="00F10D67" w:rsidP="00F10D67">
      <w:pPr>
        <w:spacing w:after="0" w:line="240" w:lineRule="auto"/>
        <w:ind w:firstLine="284"/>
        <w:jc w:val="both"/>
        <w:rPr>
          <w:rFonts w:ascii="Garamond" w:hAnsi="Garamond" w:cs="Calibri"/>
          <w:sz w:val="24"/>
          <w:szCs w:val="24"/>
        </w:rPr>
      </w:pPr>
    </w:p>
    <w:p w14:paraId="24C34B88" w14:textId="03BB82E0"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 xml:space="preserve">Autoritetet kompetente në </w:t>
      </w:r>
      <w:r w:rsidR="004A037C" w:rsidRPr="00893384">
        <w:rPr>
          <w:rFonts w:ascii="Garamond" w:hAnsi="Garamond" w:cs="Calibri"/>
          <w:sz w:val="24"/>
          <w:szCs w:val="24"/>
        </w:rPr>
        <w:t xml:space="preserve">Vendin Pritës </w:t>
      </w:r>
      <w:r w:rsidRPr="00893384">
        <w:rPr>
          <w:rFonts w:ascii="Garamond" w:hAnsi="Garamond" w:cs="Calibri"/>
          <w:sz w:val="24"/>
          <w:szCs w:val="24"/>
        </w:rPr>
        <w:t xml:space="preserve">do të njoftojnë Organizatën kur kërkesat e brendshme të </w:t>
      </w:r>
      <w:r w:rsidR="00481139" w:rsidRPr="00893384">
        <w:rPr>
          <w:rFonts w:ascii="Garamond" w:hAnsi="Garamond" w:cs="Calibri"/>
          <w:sz w:val="24"/>
          <w:szCs w:val="24"/>
        </w:rPr>
        <w:t xml:space="preserve">Vendit Pritës </w:t>
      </w:r>
      <w:r w:rsidRPr="00893384">
        <w:rPr>
          <w:rFonts w:ascii="Garamond" w:hAnsi="Garamond" w:cs="Calibri"/>
          <w:sz w:val="24"/>
          <w:szCs w:val="24"/>
        </w:rPr>
        <w:t>për hyrjen në fuqi të kësaj Marrëveshjeje, të jenë përmbushur. Kjo Marrëveshje do të hyjë në fuqi në datën e marrjes nga ICPO-INTERPOL të këtij njoftimi dhe do të mbetet në fuqi për një periudhë prej një jave pas përfundimit të konferencës, duke u kuptuar se privilegjet dhe imunitetet e dhëna sipas kësaj Marrëveshjeje për qëllimin e Konferencës së 51-të Rajonale Evropiane do të vazhdojnë të zbatohen pas përfundimit të kësaj Marrëveshjeje, në lidhje me të gjitha çështjet që ndodhin gjatë kohës së nevojshme për organizimin, mbajtjen dhe përfundimin e Konferencës së 51-të Rajonale Evropiane ose çdo çështje tjetër që lidhet me të.</w:t>
      </w:r>
    </w:p>
    <w:p w14:paraId="733559CC" w14:textId="77777777"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Në dëshmi të kësaj, të nënshkruarit, të autorizuar sipas rregullave për këtë qëllim, kanë lidhur këtë Marrëveshje.</w:t>
      </w:r>
    </w:p>
    <w:p w14:paraId="60C2EC8E" w14:textId="7B7A78B9" w:rsidR="00F10D67" w:rsidRPr="00893384" w:rsidRDefault="00F10D67" w:rsidP="00F10D67">
      <w:pPr>
        <w:spacing w:after="0" w:line="240" w:lineRule="auto"/>
        <w:ind w:firstLine="284"/>
        <w:jc w:val="both"/>
        <w:rPr>
          <w:rFonts w:ascii="Garamond" w:hAnsi="Garamond" w:cs="Calibri"/>
          <w:sz w:val="24"/>
          <w:szCs w:val="24"/>
        </w:rPr>
      </w:pPr>
      <w:r w:rsidRPr="00893384">
        <w:rPr>
          <w:rFonts w:ascii="Garamond" w:hAnsi="Garamond" w:cs="Calibri"/>
          <w:sz w:val="24"/>
          <w:szCs w:val="24"/>
        </w:rPr>
        <w:t>Bërë në</w:t>
      </w:r>
      <w:r w:rsidR="00BE6593">
        <w:rPr>
          <w:rFonts w:ascii="Garamond" w:hAnsi="Garamond" w:cs="Calibri"/>
          <w:sz w:val="24"/>
          <w:szCs w:val="24"/>
        </w:rPr>
        <w:t xml:space="preserve"> </w:t>
      </w:r>
      <w:r w:rsidRPr="00893384">
        <w:rPr>
          <w:rFonts w:ascii="Garamond" w:hAnsi="Garamond" w:cs="Calibri"/>
          <w:sz w:val="24"/>
          <w:szCs w:val="24"/>
        </w:rPr>
        <w:t xml:space="preserve">datën dhe vendin e përcaktuar më poshtë, në dy origjinale në gjuhën angleze, të dyja njëlloj autentike. </w:t>
      </w:r>
    </w:p>
    <w:p w14:paraId="30F9F0C2" w14:textId="77777777" w:rsidR="00F10D67" w:rsidRPr="00893384" w:rsidRDefault="00F10D67" w:rsidP="00F10D67">
      <w:pPr>
        <w:spacing w:after="0" w:line="240" w:lineRule="auto"/>
        <w:ind w:firstLine="284"/>
        <w:jc w:val="both"/>
        <w:rPr>
          <w:rFonts w:ascii="Garamond" w:hAnsi="Garamond" w:cs="Calibr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528"/>
      </w:tblGrid>
      <w:tr w:rsidR="0002751A" w:rsidRPr="00893384" w14:paraId="1FEFBCA5" w14:textId="77777777" w:rsidTr="0002751A">
        <w:tc>
          <w:tcPr>
            <w:tcW w:w="3681" w:type="dxa"/>
          </w:tcPr>
          <w:p w14:paraId="7F960EE6"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PËR REPUBLIKËN E SHQIPËRISË</w:t>
            </w:r>
          </w:p>
          <w:p w14:paraId="3AC6983F" w14:textId="77777777" w:rsidR="0002751A" w:rsidRPr="00481139" w:rsidRDefault="0002751A" w:rsidP="0002751A">
            <w:pPr>
              <w:jc w:val="center"/>
              <w:rPr>
                <w:rFonts w:ascii="Garamond" w:hAnsi="Garamond" w:cs="Calibri"/>
                <w:sz w:val="20"/>
                <w:szCs w:val="24"/>
              </w:rPr>
            </w:pPr>
          </w:p>
          <w:p w14:paraId="6FCB8B1D"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Emri: Taulant Balla</w:t>
            </w:r>
          </w:p>
          <w:p w14:paraId="6EA4DCC1"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_________________</w:t>
            </w:r>
          </w:p>
          <w:p w14:paraId="45B5D6D1"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Pozicioni: Ministër i Brendshëm</w:t>
            </w:r>
          </w:p>
          <w:p w14:paraId="6BFEEFC2"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_________________</w:t>
            </w:r>
          </w:p>
          <w:p w14:paraId="2E40CB88" w14:textId="1ACEC8D6"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Data:</w:t>
            </w:r>
            <w:r w:rsidR="00BE6593" w:rsidRPr="00481139">
              <w:rPr>
                <w:rFonts w:ascii="Garamond" w:hAnsi="Garamond" w:cs="Calibri"/>
                <w:sz w:val="20"/>
                <w:szCs w:val="24"/>
              </w:rPr>
              <w:t xml:space="preserve"> </w:t>
            </w:r>
            <w:r w:rsidRPr="00481139">
              <w:rPr>
                <w:rFonts w:ascii="Garamond" w:hAnsi="Garamond" w:cs="Calibri"/>
                <w:sz w:val="20"/>
                <w:szCs w:val="24"/>
              </w:rPr>
              <w:t>24 prill 2024</w:t>
            </w:r>
          </w:p>
          <w:p w14:paraId="06CCE32C"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__________________</w:t>
            </w:r>
          </w:p>
          <w:p w14:paraId="7D33BC63" w14:textId="77777777" w:rsidR="0002751A" w:rsidRPr="00481139" w:rsidRDefault="0002751A" w:rsidP="0002751A">
            <w:pPr>
              <w:jc w:val="center"/>
              <w:rPr>
                <w:rFonts w:ascii="Garamond" w:hAnsi="Garamond" w:cs="Calibri"/>
                <w:sz w:val="20"/>
                <w:szCs w:val="24"/>
              </w:rPr>
            </w:pPr>
          </w:p>
          <w:p w14:paraId="44CF2504" w14:textId="7BB13163"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Vendi:</w:t>
            </w:r>
            <w:r w:rsidR="00BE6593" w:rsidRPr="00481139">
              <w:rPr>
                <w:rFonts w:ascii="Garamond" w:hAnsi="Garamond" w:cs="Calibri"/>
                <w:sz w:val="20"/>
                <w:szCs w:val="24"/>
              </w:rPr>
              <w:t xml:space="preserve"> </w:t>
            </w:r>
            <w:r w:rsidRPr="00481139">
              <w:rPr>
                <w:rFonts w:ascii="Garamond" w:hAnsi="Garamond" w:cs="Calibri"/>
                <w:sz w:val="20"/>
                <w:szCs w:val="24"/>
              </w:rPr>
              <w:t>Tirana</w:t>
            </w:r>
          </w:p>
          <w:p w14:paraId="59CBD874"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__________________</w:t>
            </w:r>
          </w:p>
        </w:tc>
        <w:tc>
          <w:tcPr>
            <w:tcW w:w="5528" w:type="dxa"/>
          </w:tcPr>
          <w:p w14:paraId="7C3BB759"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PËR ORGANIZATËN NDËRKOMBËTARE TË POLICISË KRIMINALE-INTERPOL</w:t>
            </w:r>
          </w:p>
          <w:p w14:paraId="19F5D00A" w14:textId="126BEF60"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Emri:</w:t>
            </w:r>
            <w:r w:rsidR="00BE6593" w:rsidRPr="00481139">
              <w:rPr>
                <w:rFonts w:ascii="Garamond" w:hAnsi="Garamond" w:cs="Calibri"/>
                <w:sz w:val="20"/>
                <w:szCs w:val="24"/>
              </w:rPr>
              <w:t xml:space="preserve"> </w:t>
            </w:r>
            <w:r w:rsidRPr="00481139">
              <w:rPr>
                <w:rFonts w:ascii="Garamond" w:hAnsi="Garamond" w:cs="Calibri"/>
                <w:sz w:val="20"/>
                <w:szCs w:val="24"/>
              </w:rPr>
              <w:t>(nënshkrimi)</w:t>
            </w:r>
          </w:p>
          <w:p w14:paraId="063AC91B"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_________________</w:t>
            </w:r>
          </w:p>
          <w:p w14:paraId="1841D080"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Pozicioni: Sekretari i Përgjithshëm</w:t>
            </w:r>
          </w:p>
          <w:p w14:paraId="2FE8811D"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_________________</w:t>
            </w:r>
          </w:p>
          <w:p w14:paraId="05ADFB5F" w14:textId="5A9D74C3"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Data:</w:t>
            </w:r>
            <w:r w:rsidR="00BE6593" w:rsidRPr="00481139">
              <w:rPr>
                <w:rFonts w:ascii="Garamond" w:hAnsi="Garamond" w:cs="Calibri"/>
                <w:sz w:val="20"/>
                <w:szCs w:val="24"/>
              </w:rPr>
              <w:t xml:space="preserve"> </w:t>
            </w:r>
            <w:r w:rsidRPr="00481139">
              <w:rPr>
                <w:rFonts w:ascii="Garamond" w:hAnsi="Garamond" w:cs="Calibri"/>
                <w:sz w:val="20"/>
                <w:szCs w:val="24"/>
              </w:rPr>
              <w:t>26.4.2024</w:t>
            </w:r>
            <w:bookmarkStart w:id="1" w:name="_GoBack"/>
            <w:bookmarkEnd w:id="1"/>
          </w:p>
          <w:p w14:paraId="7E912A13"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__________________</w:t>
            </w:r>
          </w:p>
          <w:p w14:paraId="22080E72" w14:textId="77777777" w:rsidR="0002751A" w:rsidRPr="00481139" w:rsidRDefault="0002751A" w:rsidP="0002751A">
            <w:pPr>
              <w:jc w:val="center"/>
              <w:rPr>
                <w:rFonts w:ascii="Garamond" w:hAnsi="Garamond" w:cs="Calibri"/>
                <w:sz w:val="20"/>
                <w:szCs w:val="24"/>
              </w:rPr>
            </w:pPr>
          </w:p>
          <w:p w14:paraId="2A1EE27D"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Vendi: Lion/ Francë</w:t>
            </w:r>
          </w:p>
          <w:p w14:paraId="7DE39C4A" w14:textId="77777777" w:rsidR="0002751A" w:rsidRPr="00481139" w:rsidRDefault="0002751A" w:rsidP="0002751A">
            <w:pPr>
              <w:jc w:val="center"/>
              <w:rPr>
                <w:rFonts w:ascii="Garamond" w:hAnsi="Garamond" w:cs="Calibri"/>
                <w:sz w:val="20"/>
                <w:szCs w:val="24"/>
              </w:rPr>
            </w:pPr>
            <w:r w:rsidRPr="00481139">
              <w:rPr>
                <w:rFonts w:ascii="Garamond" w:hAnsi="Garamond" w:cs="Calibri"/>
                <w:sz w:val="20"/>
                <w:szCs w:val="24"/>
              </w:rPr>
              <w:t>__________________</w:t>
            </w:r>
          </w:p>
        </w:tc>
      </w:tr>
    </w:tbl>
    <w:p w14:paraId="4B24BFDC" w14:textId="77777777" w:rsidR="0002751A" w:rsidRPr="00893384" w:rsidRDefault="0002751A" w:rsidP="00F10D67">
      <w:pPr>
        <w:spacing w:after="0" w:line="240" w:lineRule="auto"/>
        <w:ind w:firstLine="284"/>
        <w:jc w:val="both"/>
        <w:rPr>
          <w:rFonts w:ascii="Garamond" w:hAnsi="Garamond" w:cs="Calibri"/>
          <w:sz w:val="24"/>
          <w:szCs w:val="24"/>
        </w:rPr>
      </w:pPr>
    </w:p>
    <w:p w14:paraId="5BE1446B" w14:textId="77777777" w:rsidR="00A53750" w:rsidRPr="00893384" w:rsidRDefault="00A53750" w:rsidP="00F10D67">
      <w:pPr>
        <w:spacing w:after="0" w:line="240" w:lineRule="auto"/>
        <w:ind w:firstLine="284"/>
        <w:jc w:val="both"/>
        <w:rPr>
          <w:rFonts w:ascii="Garamond" w:hAnsi="Garamond" w:cs="Calibri"/>
          <w:sz w:val="24"/>
          <w:szCs w:val="24"/>
        </w:rPr>
      </w:pPr>
    </w:p>
    <w:p w14:paraId="6C0AB37B" w14:textId="77777777" w:rsidR="00B532E9" w:rsidRPr="00893384" w:rsidRDefault="00B532E9" w:rsidP="00F10D67">
      <w:pPr>
        <w:spacing w:after="0" w:line="240" w:lineRule="auto"/>
        <w:ind w:firstLine="284"/>
        <w:jc w:val="both"/>
        <w:rPr>
          <w:rFonts w:ascii="Garamond" w:hAnsi="Garamond" w:cs="Calibri"/>
          <w:sz w:val="24"/>
          <w:szCs w:val="24"/>
        </w:rPr>
      </w:pPr>
    </w:p>
    <w:p w14:paraId="71946420" w14:textId="77777777" w:rsidR="00B532E9" w:rsidRPr="00893384" w:rsidRDefault="00B532E9" w:rsidP="00F10D67">
      <w:pPr>
        <w:spacing w:after="0" w:line="240" w:lineRule="auto"/>
        <w:ind w:firstLine="284"/>
        <w:jc w:val="both"/>
        <w:rPr>
          <w:rFonts w:ascii="Garamond" w:hAnsi="Garamond" w:cs="Calibri"/>
          <w:sz w:val="24"/>
          <w:szCs w:val="24"/>
        </w:rPr>
      </w:pPr>
    </w:p>
    <w:p w14:paraId="64D215EF" w14:textId="77777777" w:rsidR="00B532E9" w:rsidRPr="00893384" w:rsidRDefault="00B532E9" w:rsidP="00F10D67">
      <w:pPr>
        <w:spacing w:after="0" w:line="240" w:lineRule="auto"/>
        <w:ind w:firstLine="284"/>
        <w:jc w:val="both"/>
        <w:rPr>
          <w:rFonts w:ascii="Garamond" w:hAnsi="Garamond" w:cs="Calibri"/>
          <w:sz w:val="24"/>
          <w:szCs w:val="24"/>
        </w:rPr>
      </w:pPr>
    </w:p>
    <w:p w14:paraId="6AA06AD5" w14:textId="77777777" w:rsidR="00B532E9" w:rsidRPr="00893384" w:rsidRDefault="00B532E9" w:rsidP="00F10D67">
      <w:pPr>
        <w:spacing w:after="0" w:line="240" w:lineRule="auto"/>
        <w:ind w:firstLine="284"/>
        <w:jc w:val="both"/>
        <w:rPr>
          <w:rFonts w:ascii="Garamond" w:hAnsi="Garamond" w:cs="Calibri"/>
          <w:sz w:val="24"/>
          <w:szCs w:val="24"/>
        </w:rPr>
      </w:pPr>
    </w:p>
    <w:p w14:paraId="272F54A2" w14:textId="77777777" w:rsidR="00B532E9" w:rsidRPr="00893384" w:rsidRDefault="00B532E9" w:rsidP="00F10D67">
      <w:pPr>
        <w:spacing w:after="0" w:line="240" w:lineRule="auto"/>
        <w:ind w:firstLine="284"/>
        <w:jc w:val="both"/>
        <w:rPr>
          <w:rFonts w:ascii="Garamond" w:hAnsi="Garamond" w:cs="Calibri"/>
          <w:sz w:val="24"/>
          <w:szCs w:val="24"/>
        </w:rPr>
      </w:pPr>
    </w:p>
    <w:p w14:paraId="5DCE89DD" w14:textId="77777777" w:rsidR="00B532E9" w:rsidRPr="00893384" w:rsidRDefault="00B532E9" w:rsidP="00F10D67">
      <w:pPr>
        <w:spacing w:after="0" w:line="240" w:lineRule="auto"/>
        <w:ind w:firstLine="284"/>
        <w:jc w:val="both"/>
        <w:rPr>
          <w:rFonts w:ascii="Garamond" w:hAnsi="Garamond" w:cs="Calibri"/>
          <w:sz w:val="24"/>
          <w:szCs w:val="24"/>
        </w:rPr>
      </w:pPr>
    </w:p>
    <w:p w14:paraId="578BDA45" w14:textId="0E451D63" w:rsidR="00B532E9" w:rsidRDefault="00B532E9" w:rsidP="00F10D67">
      <w:pPr>
        <w:spacing w:after="0" w:line="240" w:lineRule="auto"/>
        <w:ind w:firstLine="284"/>
        <w:jc w:val="both"/>
        <w:rPr>
          <w:rFonts w:ascii="Garamond" w:hAnsi="Garamond" w:cs="Calibri"/>
          <w:sz w:val="24"/>
          <w:szCs w:val="24"/>
        </w:rPr>
      </w:pPr>
    </w:p>
    <w:p w14:paraId="0C851930" w14:textId="6923FF15" w:rsidR="00E61AEC" w:rsidRDefault="00E61AEC" w:rsidP="00F10D67">
      <w:pPr>
        <w:spacing w:after="0" w:line="240" w:lineRule="auto"/>
        <w:ind w:firstLine="284"/>
        <w:jc w:val="both"/>
        <w:rPr>
          <w:rFonts w:ascii="Garamond" w:hAnsi="Garamond" w:cs="Calibri"/>
          <w:sz w:val="24"/>
          <w:szCs w:val="24"/>
        </w:rPr>
      </w:pPr>
    </w:p>
    <w:p w14:paraId="24FDAEC2" w14:textId="3326120F" w:rsidR="00E61AEC" w:rsidRDefault="00E61AEC" w:rsidP="00F10D67">
      <w:pPr>
        <w:spacing w:after="0" w:line="240" w:lineRule="auto"/>
        <w:ind w:firstLine="284"/>
        <w:jc w:val="both"/>
        <w:rPr>
          <w:rFonts w:ascii="Garamond" w:hAnsi="Garamond" w:cs="Calibri"/>
          <w:sz w:val="24"/>
          <w:szCs w:val="24"/>
        </w:rPr>
      </w:pPr>
    </w:p>
    <w:p w14:paraId="568F8B29" w14:textId="5BDA8932" w:rsidR="00E61AEC" w:rsidRDefault="00E61AEC" w:rsidP="00F10D67">
      <w:pPr>
        <w:spacing w:after="0" w:line="240" w:lineRule="auto"/>
        <w:ind w:firstLine="284"/>
        <w:jc w:val="both"/>
        <w:rPr>
          <w:rFonts w:ascii="Garamond" w:hAnsi="Garamond" w:cs="Calibri"/>
          <w:sz w:val="24"/>
          <w:szCs w:val="24"/>
        </w:rPr>
      </w:pPr>
    </w:p>
    <w:p w14:paraId="69CE332E" w14:textId="77777777" w:rsidR="00E61AEC" w:rsidRPr="00893384" w:rsidRDefault="00E61AEC" w:rsidP="00F10D67">
      <w:pPr>
        <w:spacing w:after="0" w:line="240" w:lineRule="auto"/>
        <w:ind w:firstLine="284"/>
        <w:jc w:val="both"/>
        <w:rPr>
          <w:rFonts w:ascii="Garamond" w:hAnsi="Garamond" w:cs="Calibri"/>
          <w:sz w:val="24"/>
          <w:szCs w:val="24"/>
        </w:rPr>
      </w:pPr>
    </w:p>
    <w:p w14:paraId="2B4173FE" w14:textId="77777777" w:rsidR="00B532E9" w:rsidRPr="00893384" w:rsidRDefault="00B532E9" w:rsidP="00F10D67">
      <w:pPr>
        <w:spacing w:after="0" w:line="240" w:lineRule="auto"/>
        <w:ind w:firstLine="284"/>
        <w:jc w:val="both"/>
        <w:rPr>
          <w:rFonts w:ascii="Garamond" w:hAnsi="Garamond" w:cs="Calibri"/>
          <w:sz w:val="24"/>
          <w:szCs w:val="24"/>
        </w:rPr>
      </w:pPr>
    </w:p>
    <w:p w14:paraId="090B9278" w14:textId="77777777" w:rsidR="00B532E9" w:rsidRPr="00893384" w:rsidRDefault="00B532E9" w:rsidP="00F10D67">
      <w:pPr>
        <w:spacing w:after="0" w:line="240" w:lineRule="auto"/>
        <w:ind w:firstLine="284"/>
        <w:jc w:val="both"/>
        <w:rPr>
          <w:rFonts w:ascii="Garamond" w:hAnsi="Garamond" w:cs="Calibri"/>
          <w:sz w:val="24"/>
          <w:szCs w:val="24"/>
        </w:rPr>
      </w:pPr>
    </w:p>
    <w:p w14:paraId="1BFECC1B" w14:textId="77777777" w:rsidR="00A53750" w:rsidRPr="00893384" w:rsidRDefault="00C051BE" w:rsidP="00B532E9">
      <w:pPr>
        <w:spacing w:after="0" w:line="240" w:lineRule="auto"/>
        <w:ind w:firstLine="284"/>
        <w:jc w:val="center"/>
        <w:rPr>
          <w:rFonts w:ascii="Garamond" w:hAnsi="Garamond" w:cs="Calibri"/>
          <w:sz w:val="24"/>
          <w:szCs w:val="24"/>
        </w:rPr>
      </w:pPr>
      <w:r w:rsidRPr="00893384">
        <w:rPr>
          <w:rFonts w:ascii="Garamond" w:hAnsi="Garamond" w:cs="Calibri"/>
          <w:noProof/>
          <w:sz w:val="24"/>
          <w:szCs w:val="24"/>
        </w:rPr>
        <w:lastRenderedPageBreak/>
        <w:drawing>
          <wp:inline distT="0" distB="0" distL="0" distR="0" wp14:anchorId="06048597" wp14:editId="76859A3D">
            <wp:extent cx="4226824" cy="184785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ntitled-1.jpg"/>
                    <pic:cNvPicPr/>
                  </pic:nvPicPr>
                  <pic:blipFill rotWithShape="1">
                    <a:blip r:embed="rId13">
                      <a:extLst>
                        <a:ext uri="{28A0092B-C50C-407E-A947-70E740481C1C}">
                          <a14:useLocalDpi xmlns:a14="http://schemas.microsoft.com/office/drawing/2010/main" val="0"/>
                        </a:ext>
                      </a:extLst>
                    </a:blip>
                    <a:srcRect l="4686" t="8674"/>
                    <a:stretch/>
                  </pic:blipFill>
                  <pic:spPr bwMode="auto">
                    <a:xfrm>
                      <a:off x="0" y="0"/>
                      <a:ext cx="4236032" cy="1851875"/>
                    </a:xfrm>
                    <a:prstGeom prst="rect">
                      <a:avLst/>
                    </a:prstGeom>
                    <a:ln>
                      <a:noFill/>
                    </a:ln>
                    <a:extLst>
                      <a:ext uri="{53640926-AAD7-44D8-BBD7-CCE9431645EC}">
                        <a14:shadowObscured xmlns:a14="http://schemas.microsoft.com/office/drawing/2010/main"/>
                      </a:ext>
                    </a:extLst>
                  </pic:spPr>
                </pic:pic>
              </a:graphicData>
            </a:graphic>
          </wp:inline>
        </w:drawing>
      </w:r>
    </w:p>
    <w:p w14:paraId="18E8D85D" w14:textId="77777777" w:rsidR="00756A1D" w:rsidRPr="00893384" w:rsidRDefault="00756A1D" w:rsidP="00B532E9">
      <w:pPr>
        <w:spacing w:after="0" w:line="240" w:lineRule="auto"/>
        <w:ind w:firstLine="284"/>
        <w:jc w:val="center"/>
        <w:rPr>
          <w:rFonts w:ascii="Garamond" w:hAnsi="Garamond" w:cs="Calibri"/>
          <w:sz w:val="24"/>
          <w:szCs w:val="24"/>
        </w:rPr>
      </w:pPr>
      <w:r w:rsidRPr="00893384">
        <w:rPr>
          <w:rFonts w:ascii="Garamond" w:hAnsi="Garamond" w:cs="Calibri"/>
          <w:noProof/>
          <w:sz w:val="24"/>
          <w:szCs w:val="24"/>
        </w:rPr>
        <w:drawing>
          <wp:inline distT="0" distB="0" distL="0" distR="0" wp14:anchorId="7E7B12B0" wp14:editId="5288E5F1">
            <wp:extent cx="5689600" cy="7067020"/>
            <wp:effectExtent l="0" t="0" r="635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rreveshja INTERPOL Firmosur - Signed_Page_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96490" cy="7075578"/>
                    </a:xfrm>
                    <a:prstGeom prst="rect">
                      <a:avLst/>
                    </a:prstGeom>
                  </pic:spPr>
                </pic:pic>
              </a:graphicData>
            </a:graphic>
          </wp:inline>
        </w:drawing>
      </w:r>
    </w:p>
    <w:p w14:paraId="37C1363C" w14:textId="77777777" w:rsidR="00A53750" w:rsidRPr="00893384" w:rsidRDefault="00A53750" w:rsidP="00B532E9">
      <w:pPr>
        <w:spacing w:after="0" w:line="240" w:lineRule="auto"/>
        <w:ind w:firstLine="284"/>
        <w:jc w:val="center"/>
        <w:rPr>
          <w:rFonts w:ascii="Garamond" w:hAnsi="Garamond" w:cs="Calibri"/>
          <w:sz w:val="24"/>
          <w:szCs w:val="24"/>
        </w:rPr>
      </w:pPr>
      <w:r w:rsidRPr="00893384">
        <w:rPr>
          <w:rFonts w:ascii="Garamond" w:hAnsi="Garamond" w:cs="Calibri"/>
          <w:noProof/>
          <w:sz w:val="24"/>
          <w:szCs w:val="24"/>
        </w:rPr>
        <w:lastRenderedPageBreak/>
        <w:drawing>
          <wp:inline distT="0" distB="0" distL="0" distR="0" wp14:anchorId="68EA4011" wp14:editId="7DA8AD21">
            <wp:extent cx="5645150" cy="7028932"/>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rreveshja INTERPOL Firmosur - Signed_Page_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53648" cy="7039513"/>
                    </a:xfrm>
                    <a:prstGeom prst="rect">
                      <a:avLst/>
                    </a:prstGeom>
                  </pic:spPr>
                </pic:pic>
              </a:graphicData>
            </a:graphic>
          </wp:inline>
        </w:drawing>
      </w:r>
    </w:p>
    <w:p w14:paraId="0A4A7C75" w14:textId="77777777" w:rsidR="00A53750" w:rsidRPr="00893384" w:rsidRDefault="00A53750" w:rsidP="00F10D67">
      <w:pPr>
        <w:spacing w:after="0" w:line="240" w:lineRule="auto"/>
        <w:ind w:firstLine="284"/>
        <w:jc w:val="both"/>
        <w:rPr>
          <w:rFonts w:ascii="Garamond" w:hAnsi="Garamond" w:cs="Calibri"/>
          <w:sz w:val="24"/>
          <w:szCs w:val="24"/>
        </w:rPr>
      </w:pPr>
    </w:p>
    <w:p w14:paraId="6695541E" w14:textId="77777777" w:rsidR="00A53750" w:rsidRPr="00893384" w:rsidRDefault="00A53750" w:rsidP="00F10D67">
      <w:pPr>
        <w:spacing w:after="0" w:line="240" w:lineRule="auto"/>
        <w:ind w:firstLine="284"/>
        <w:jc w:val="both"/>
        <w:rPr>
          <w:rFonts w:ascii="Garamond" w:hAnsi="Garamond" w:cs="Calibri"/>
          <w:sz w:val="24"/>
          <w:szCs w:val="24"/>
        </w:rPr>
      </w:pPr>
      <w:r w:rsidRPr="00893384">
        <w:rPr>
          <w:rFonts w:ascii="Garamond" w:hAnsi="Garamond" w:cs="Calibri"/>
          <w:noProof/>
          <w:sz w:val="24"/>
          <w:szCs w:val="24"/>
        </w:rPr>
        <w:lastRenderedPageBreak/>
        <w:drawing>
          <wp:inline distT="0" distB="0" distL="0" distR="0" wp14:anchorId="4B06CCD7" wp14:editId="5EED25B3">
            <wp:extent cx="5906770" cy="8610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rreveshja INTERPOL Firmosur - Signed_Page_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07024" cy="8610970"/>
                    </a:xfrm>
                    <a:prstGeom prst="rect">
                      <a:avLst/>
                    </a:prstGeom>
                  </pic:spPr>
                </pic:pic>
              </a:graphicData>
            </a:graphic>
          </wp:inline>
        </w:drawing>
      </w:r>
    </w:p>
    <w:p w14:paraId="09C8E4E9" w14:textId="77777777" w:rsidR="00A53750" w:rsidRPr="00893384" w:rsidRDefault="00A53750" w:rsidP="00F10D67">
      <w:pPr>
        <w:spacing w:after="0" w:line="240" w:lineRule="auto"/>
        <w:ind w:firstLine="284"/>
        <w:jc w:val="both"/>
        <w:rPr>
          <w:rFonts w:ascii="Garamond" w:hAnsi="Garamond" w:cs="Calibri"/>
          <w:sz w:val="24"/>
          <w:szCs w:val="24"/>
        </w:rPr>
      </w:pPr>
      <w:r w:rsidRPr="00893384">
        <w:rPr>
          <w:rFonts w:ascii="Garamond" w:hAnsi="Garamond" w:cs="Calibri"/>
          <w:noProof/>
          <w:sz w:val="24"/>
          <w:szCs w:val="24"/>
        </w:rPr>
        <w:lastRenderedPageBreak/>
        <w:drawing>
          <wp:inline distT="0" distB="0" distL="0" distR="0" wp14:anchorId="4ACC3CD0" wp14:editId="1845C9E9">
            <wp:extent cx="5849112" cy="87020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rreveshja INTERPOL Firmosur - Signed_Page_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49112" cy="8702040"/>
                    </a:xfrm>
                    <a:prstGeom prst="rect">
                      <a:avLst/>
                    </a:prstGeom>
                  </pic:spPr>
                </pic:pic>
              </a:graphicData>
            </a:graphic>
          </wp:inline>
        </w:drawing>
      </w:r>
    </w:p>
    <w:p w14:paraId="7B02623B" w14:textId="77777777" w:rsidR="00A53750" w:rsidRPr="00893384" w:rsidRDefault="00A53750" w:rsidP="00F10D67">
      <w:pPr>
        <w:spacing w:after="0" w:line="240" w:lineRule="auto"/>
        <w:ind w:firstLine="284"/>
        <w:jc w:val="both"/>
        <w:rPr>
          <w:rFonts w:ascii="Garamond" w:hAnsi="Garamond" w:cs="Calibri"/>
          <w:sz w:val="24"/>
          <w:szCs w:val="24"/>
        </w:rPr>
      </w:pPr>
      <w:r w:rsidRPr="00893384">
        <w:rPr>
          <w:rFonts w:ascii="Garamond" w:hAnsi="Garamond" w:cs="Calibri"/>
          <w:noProof/>
          <w:sz w:val="24"/>
          <w:szCs w:val="24"/>
        </w:rPr>
        <w:lastRenderedPageBreak/>
        <w:drawing>
          <wp:inline distT="0" distB="0" distL="0" distR="0" wp14:anchorId="485FBB06" wp14:editId="1B96A4AE">
            <wp:extent cx="5894832" cy="8796528"/>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reveshja INTERPOL Firmosur - Signed_Page_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94832" cy="8796528"/>
                    </a:xfrm>
                    <a:prstGeom prst="rect">
                      <a:avLst/>
                    </a:prstGeom>
                  </pic:spPr>
                </pic:pic>
              </a:graphicData>
            </a:graphic>
          </wp:inline>
        </w:drawing>
      </w:r>
    </w:p>
    <w:p w14:paraId="257F7C5A" w14:textId="77777777" w:rsidR="00A53750" w:rsidRPr="00893384" w:rsidRDefault="00A53750" w:rsidP="00F10D67">
      <w:pPr>
        <w:spacing w:after="0" w:line="240" w:lineRule="auto"/>
        <w:ind w:firstLine="284"/>
        <w:jc w:val="both"/>
        <w:rPr>
          <w:rFonts w:ascii="Garamond" w:hAnsi="Garamond" w:cs="Calibri"/>
          <w:sz w:val="24"/>
          <w:szCs w:val="24"/>
        </w:rPr>
      </w:pPr>
      <w:r w:rsidRPr="00893384">
        <w:rPr>
          <w:rFonts w:ascii="Garamond" w:hAnsi="Garamond" w:cs="Calibri"/>
          <w:noProof/>
          <w:sz w:val="24"/>
          <w:szCs w:val="24"/>
        </w:rPr>
        <w:lastRenderedPageBreak/>
        <w:drawing>
          <wp:inline distT="0" distB="0" distL="0" distR="0" wp14:anchorId="7D387655" wp14:editId="64713943">
            <wp:extent cx="6025515" cy="6851176"/>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reveshja INTERPOL Firmosur - Signed_Page_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27121" cy="6853002"/>
                    </a:xfrm>
                    <a:prstGeom prst="rect">
                      <a:avLst/>
                    </a:prstGeom>
                  </pic:spPr>
                </pic:pic>
              </a:graphicData>
            </a:graphic>
          </wp:inline>
        </w:drawing>
      </w:r>
    </w:p>
    <w:sectPr w:rsidR="00A53750" w:rsidRPr="00893384" w:rsidSect="00AE5B81">
      <w:headerReference w:type="default" r:id="rId20"/>
      <w:footerReference w:type="default" r:id="rId2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0E3D8" w14:textId="77777777" w:rsidR="00E201E4" w:rsidRDefault="00E201E4" w:rsidP="00420682">
      <w:pPr>
        <w:spacing w:after="0" w:line="240" w:lineRule="auto"/>
      </w:pPr>
      <w:r>
        <w:separator/>
      </w:r>
    </w:p>
  </w:endnote>
  <w:endnote w:type="continuationSeparator" w:id="0">
    <w:p w14:paraId="6BE7E748" w14:textId="77777777" w:rsidR="00E201E4" w:rsidRDefault="00E201E4" w:rsidP="00420682">
      <w:pPr>
        <w:spacing w:after="0" w:line="240" w:lineRule="auto"/>
      </w:pPr>
      <w:r>
        <w:continuationSeparator/>
      </w:r>
    </w:p>
  </w:endnote>
  <w:endnote w:type="continuationNotice" w:id="1">
    <w:p w14:paraId="429C7945" w14:textId="77777777" w:rsidR="00E201E4" w:rsidRDefault="00E201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45ECF63E" w14:textId="77777777" w:rsidR="00E201E4" w:rsidRDefault="00E201E4">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2EAF90D3" w14:textId="77777777" w:rsidR="00E201E4" w:rsidRDefault="00E20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ED3E6" w14:textId="77777777" w:rsidR="00E201E4" w:rsidRDefault="00E201E4" w:rsidP="00420682">
      <w:pPr>
        <w:spacing w:after="0" w:line="240" w:lineRule="auto"/>
      </w:pPr>
      <w:r>
        <w:separator/>
      </w:r>
    </w:p>
  </w:footnote>
  <w:footnote w:type="continuationSeparator" w:id="0">
    <w:p w14:paraId="7612B566" w14:textId="77777777" w:rsidR="00E201E4" w:rsidRDefault="00E201E4" w:rsidP="00420682">
      <w:pPr>
        <w:spacing w:after="0" w:line="240" w:lineRule="auto"/>
      </w:pPr>
      <w:r>
        <w:continuationSeparator/>
      </w:r>
    </w:p>
  </w:footnote>
  <w:footnote w:type="continuationNotice" w:id="1">
    <w:p w14:paraId="32B303B2" w14:textId="77777777" w:rsidR="00E201E4" w:rsidRDefault="00E201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0B01" w14:textId="77777777" w:rsidR="00E201E4" w:rsidRDefault="00E20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4C4E026E"/>
    <w:multiLevelType w:val="hybridMultilevel"/>
    <w:tmpl w:val="23909280"/>
    <w:lvl w:ilvl="0" w:tplc="9CFA92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2751A"/>
    <w:rsid w:val="00040D8C"/>
    <w:rsid w:val="00043C57"/>
    <w:rsid w:val="000514F1"/>
    <w:rsid w:val="00054966"/>
    <w:rsid w:val="00055AB5"/>
    <w:rsid w:val="00060376"/>
    <w:rsid w:val="00072080"/>
    <w:rsid w:val="000765C2"/>
    <w:rsid w:val="00091A46"/>
    <w:rsid w:val="0009415D"/>
    <w:rsid w:val="00096985"/>
    <w:rsid w:val="00096F02"/>
    <w:rsid w:val="000975EC"/>
    <w:rsid w:val="00097617"/>
    <w:rsid w:val="000A1E47"/>
    <w:rsid w:val="000A3B4D"/>
    <w:rsid w:val="000A6B3D"/>
    <w:rsid w:val="000B3F8E"/>
    <w:rsid w:val="000B5AFE"/>
    <w:rsid w:val="000D199E"/>
    <w:rsid w:val="000E268C"/>
    <w:rsid w:val="000E32F6"/>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6898"/>
    <w:rsid w:val="00167D1D"/>
    <w:rsid w:val="00176471"/>
    <w:rsid w:val="001816AF"/>
    <w:rsid w:val="00191A00"/>
    <w:rsid w:val="001942D4"/>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160E"/>
    <w:rsid w:val="0020170B"/>
    <w:rsid w:val="00204052"/>
    <w:rsid w:val="002044B0"/>
    <w:rsid w:val="0020507F"/>
    <w:rsid w:val="002101FE"/>
    <w:rsid w:val="00212E52"/>
    <w:rsid w:val="00213234"/>
    <w:rsid w:val="00214854"/>
    <w:rsid w:val="0021715D"/>
    <w:rsid w:val="00221AAC"/>
    <w:rsid w:val="00223F53"/>
    <w:rsid w:val="00224329"/>
    <w:rsid w:val="00225DD1"/>
    <w:rsid w:val="00233280"/>
    <w:rsid w:val="00234BD8"/>
    <w:rsid w:val="0024206A"/>
    <w:rsid w:val="00243B60"/>
    <w:rsid w:val="00247DF1"/>
    <w:rsid w:val="00250F7F"/>
    <w:rsid w:val="00264FD5"/>
    <w:rsid w:val="00266C06"/>
    <w:rsid w:val="00267E57"/>
    <w:rsid w:val="0027350F"/>
    <w:rsid w:val="00274D4C"/>
    <w:rsid w:val="002753F6"/>
    <w:rsid w:val="00277C89"/>
    <w:rsid w:val="00282145"/>
    <w:rsid w:val="00283D4D"/>
    <w:rsid w:val="00284AC7"/>
    <w:rsid w:val="00296EC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1187E"/>
    <w:rsid w:val="003168B3"/>
    <w:rsid w:val="003248D9"/>
    <w:rsid w:val="00325554"/>
    <w:rsid w:val="003305E1"/>
    <w:rsid w:val="003333CC"/>
    <w:rsid w:val="00336EED"/>
    <w:rsid w:val="003403C8"/>
    <w:rsid w:val="00346429"/>
    <w:rsid w:val="00346B28"/>
    <w:rsid w:val="003547D6"/>
    <w:rsid w:val="003569E0"/>
    <w:rsid w:val="00362E49"/>
    <w:rsid w:val="00363075"/>
    <w:rsid w:val="00365BF7"/>
    <w:rsid w:val="003706C5"/>
    <w:rsid w:val="003745EF"/>
    <w:rsid w:val="00375194"/>
    <w:rsid w:val="00375597"/>
    <w:rsid w:val="0038331D"/>
    <w:rsid w:val="00395396"/>
    <w:rsid w:val="003953EE"/>
    <w:rsid w:val="00397541"/>
    <w:rsid w:val="003A135F"/>
    <w:rsid w:val="003A38DC"/>
    <w:rsid w:val="003A63A5"/>
    <w:rsid w:val="003C118D"/>
    <w:rsid w:val="003C400C"/>
    <w:rsid w:val="003C48FF"/>
    <w:rsid w:val="003C71A2"/>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5538C"/>
    <w:rsid w:val="004555DB"/>
    <w:rsid w:val="00455BBA"/>
    <w:rsid w:val="00460BC4"/>
    <w:rsid w:val="004647DB"/>
    <w:rsid w:val="00471609"/>
    <w:rsid w:val="004771A5"/>
    <w:rsid w:val="00477804"/>
    <w:rsid w:val="00481139"/>
    <w:rsid w:val="0048341A"/>
    <w:rsid w:val="00484922"/>
    <w:rsid w:val="004866A8"/>
    <w:rsid w:val="00486954"/>
    <w:rsid w:val="00496497"/>
    <w:rsid w:val="004A037C"/>
    <w:rsid w:val="004A5884"/>
    <w:rsid w:val="004A5DE6"/>
    <w:rsid w:val="004B12D2"/>
    <w:rsid w:val="004B6ED9"/>
    <w:rsid w:val="004C20B0"/>
    <w:rsid w:val="004C2DFD"/>
    <w:rsid w:val="004D3CFC"/>
    <w:rsid w:val="004D74A9"/>
    <w:rsid w:val="004E0701"/>
    <w:rsid w:val="004E0CFF"/>
    <w:rsid w:val="004E1C0F"/>
    <w:rsid w:val="004E48D1"/>
    <w:rsid w:val="004E62D6"/>
    <w:rsid w:val="004E7290"/>
    <w:rsid w:val="004E7E53"/>
    <w:rsid w:val="004F446C"/>
    <w:rsid w:val="004F447A"/>
    <w:rsid w:val="004F55C0"/>
    <w:rsid w:val="004F570A"/>
    <w:rsid w:val="004F7030"/>
    <w:rsid w:val="00513E1E"/>
    <w:rsid w:val="00513F13"/>
    <w:rsid w:val="005201B5"/>
    <w:rsid w:val="0052203F"/>
    <w:rsid w:val="00522FFB"/>
    <w:rsid w:val="00531970"/>
    <w:rsid w:val="00531A97"/>
    <w:rsid w:val="00533AC7"/>
    <w:rsid w:val="00536F06"/>
    <w:rsid w:val="00542102"/>
    <w:rsid w:val="00550FA3"/>
    <w:rsid w:val="0055575B"/>
    <w:rsid w:val="00556AD2"/>
    <w:rsid w:val="0055707F"/>
    <w:rsid w:val="005661F9"/>
    <w:rsid w:val="00570DA2"/>
    <w:rsid w:val="005726F2"/>
    <w:rsid w:val="00573EE3"/>
    <w:rsid w:val="00575ADC"/>
    <w:rsid w:val="005767F6"/>
    <w:rsid w:val="005841D1"/>
    <w:rsid w:val="0058448D"/>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F00A8"/>
    <w:rsid w:val="005F010E"/>
    <w:rsid w:val="00602362"/>
    <w:rsid w:val="0060535D"/>
    <w:rsid w:val="006066FA"/>
    <w:rsid w:val="0061141E"/>
    <w:rsid w:val="00614273"/>
    <w:rsid w:val="0062077A"/>
    <w:rsid w:val="00621A17"/>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A3C5B"/>
    <w:rsid w:val="006B3074"/>
    <w:rsid w:val="006B3952"/>
    <w:rsid w:val="006C2C78"/>
    <w:rsid w:val="006C3818"/>
    <w:rsid w:val="006C54E5"/>
    <w:rsid w:val="006C6D22"/>
    <w:rsid w:val="006C7476"/>
    <w:rsid w:val="006D006E"/>
    <w:rsid w:val="006F4D55"/>
    <w:rsid w:val="006F5C30"/>
    <w:rsid w:val="007031E5"/>
    <w:rsid w:val="00703E15"/>
    <w:rsid w:val="00707B70"/>
    <w:rsid w:val="007111BE"/>
    <w:rsid w:val="007140D9"/>
    <w:rsid w:val="00716C11"/>
    <w:rsid w:val="007217C2"/>
    <w:rsid w:val="007243F1"/>
    <w:rsid w:val="00726525"/>
    <w:rsid w:val="0073064D"/>
    <w:rsid w:val="00736DC8"/>
    <w:rsid w:val="007403CF"/>
    <w:rsid w:val="00740D48"/>
    <w:rsid w:val="00742442"/>
    <w:rsid w:val="00750246"/>
    <w:rsid w:val="00750AED"/>
    <w:rsid w:val="00756A1D"/>
    <w:rsid w:val="00760420"/>
    <w:rsid w:val="007654B3"/>
    <w:rsid w:val="00770CEF"/>
    <w:rsid w:val="00770FAD"/>
    <w:rsid w:val="00774741"/>
    <w:rsid w:val="007748A2"/>
    <w:rsid w:val="007749AC"/>
    <w:rsid w:val="00775308"/>
    <w:rsid w:val="00781CCC"/>
    <w:rsid w:val="0078321A"/>
    <w:rsid w:val="00783B0B"/>
    <w:rsid w:val="0078794C"/>
    <w:rsid w:val="007A1622"/>
    <w:rsid w:val="007A2A36"/>
    <w:rsid w:val="007A2E0E"/>
    <w:rsid w:val="007A460E"/>
    <w:rsid w:val="007B4156"/>
    <w:rsid w:val="007C083E"/>
    <w:rsid w:val="007D6440"/>
    <w:rsid w:val="007D742E"/>
    <w:rsid w:val="007D76F7"/>
    <w:rsid w:val="007E2515"/>
    <w:rsid w:val="007E6D9E"/>
    <w:rsid w:val="007F2AAA"/>
    <w:rsid w:val="007F46B2"/>
    <w:rsid w:val="007F5841"/>
    <w:rsid w:val="00801790"/>
    <w:rsid w:val="008030D2"/>
    <w:rsid w:val="00811138"/>
    <w:rsid w:val="0081405B"/>
    <w:rsid w:val="00817643"/>
    <w:rsid w:val="00820E26"/>
    <w:rsid w:val="008372DF"/>
    <w:rsid w:val="00840462"/>
    <w:rsid w:val="00841F9C"/>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3384"/>
    <w:rsid w:val="00896644"/>
    <w:rsid w:val="0089762F"/>
    <w:rsid w:val="008A1646"/>
    <w:rsid w:val="008A48E5"/>
    <w:rsid w:val="008B3FAE"/>
    <w:rsid w:val="008C15C7"/>
    <w:rsid w:val="008C1C92"/>
    <w:rsid w:val="008C3427"/>
    <w:rsid w:val="008D12D7"/>
    <w:rsid w:val="008D3FB7"/>
    <w:rsid w:val="008D4F14"/>
    <w:rsid w:val="008E125A"/>
    <w:rsid w:val="00900D7B"/>
    <w:rsid w:val="0090583C"/>
    <w:rsid w:val="0091014E"/>
    <w:rsid w:val="009104DF"/>
    <w:rsid w:val="00925F09"/>
    <w:rsid w:val="009438AE"/>
    <w:rsid w:val="00944D6B"/>
    <w:rsid w:val="00953E5A"/>
    <w:rsid w:val="00954FD3"/>
    <w:rsid w:val="00956FB1"/>
    <w:rsid w:val="00957A39"/>
    <w:rsid w:val="0096096B"/>
    <w:rsid w:val="00964128"/>
    <w:rsid w:val="0096575A"/>
    <w:rsid w:val="00970D95"/>
    <w:rsid w:val="00974717"/>
    <w:rsid w:val="00976A3C"/>
    <w:rsid w:val="00976B1C"/>
    <w:rsid w:val="009874B3"/>
    <w:rsid w:val="00991D86"/>
    <w:rsid w:val="00993777"/>
    <w:rsid w:val="0099741A"/>
    <w:rsid w:val="009A2331"/>
    <w:rsid w:val="009A40CA"/>
    <w:rsid w:val="009A4870"/>
    <w:rsid w:val="009A6F98"/>
    <w:rsid w:val="009A789B"/>
    <w:rsid w:val="009B1183"/>
    <w:rsid w:val="009B61B1"/>
    <w:rsid w:val="009C0ABA"/>
    <w:rsid w:val="009C12D6"/>
    <w:rsid w:val="009C1E8A"/>
    <w:rsid w:val="009C52A4"/>
    <w:rsid w:val="009D36E7"/>
    <w:rsid w:val="009E259E"/>
    <w:rsid w:val="00A01F1A"/>
    <w:rsid w:val="00A04FEB"/>
    <w:rsid w:val="00A06D12"/>
    <w:rsid w:val="00A10B5D"/>
    <w:rsid w:val="00A15DE9"/>
    <w:rsid w:val="00A27C1F"/>
    <w:rsid w:val="00A34D9D"/>
    <w:rsid w:val="00A35A3F"/>
    <w:rsid w:val="00A36786"/>
    <w:rsid w:val="00A40685"/>
    <w:rsid w:val="00A431DD"/>
    <w:rsid w:val="00A510CF"/>
    <w:rsid w:val="00A53750"/>
    <w:rsid w:val="00A5415E"/>
    <w:rsid w:val="00A645A6"/>
    <w:rsid w:val="00A7382D"/>
    <w:rsid w:val="00A75385"/>
    <w:rsid w:val="00A7761C"/>
    <w:rsid w:val="00A8431B"/>
    <w:rsid w:val="00A97B73"/>
    <w:rsid w:val="00AA32E0"/>
    <w:rsid w:val="00AA5367"/>
    <w:rsid w:val="00AA545E"/>
    <w:rsid w:val="00AA7433"/>
    <w:rsid w:val="00AB18EF"/>
    <w:rsid w:val="00AB2E3F"/>
    <w:rsid w:val="00AC2686"/>
    <w:rsid w:val="00AD1072"/>
    <w:rsid w:val="00AD2AD0"/>
    <w:rsid w:val="00AD4C52"/>
    <w:rsid w:val="00AE5B81"/>
    <w:rsid w:val="00AE5CA3"/>
    <w:rsid w:val="00AE679F"/>
    <w:rsid w:val="00AE7991"/>
    <w:rsid w:val="00AF0CE9"/>
    <w:rsid w:val="00AF1C1D"/>
    <w:rsid w:val="00AF4010"/>
    <w:rsid w:val="00AF5D8E"/>
    <w:rsid w:val="00AF79BB"/>
    <w:rsid w:val="00B03A16"/>
    <w:rsid w:val="00B05FAF"/>
    <w:rsid w:val="00B07961"/>
    <w:rsid w:val="00B07A20"/>
    <w:rsid w:val="00B12642"/>
    <w:rsid w:val="00B14BBE"/>
    <w:rsid w:val="00B17529"/>
    <w:rsid w:val="00B26672"/>
    <w:rsid w:val="00B3200A"/>
    <w:rsid w:val="00B46B49"/>
    <w:rsid w:val="00B51F9D"/>
    <w:rsid w:val="00B532E9"/>
    <w:rsid w:val="00B54D96"/>
    <w:rsid w:val="00B6099E"/>
    <w:rsid w:val="00B6427E"/>
    <w:rsid w:val="00B67778"/>
    <w:rsid w:val="00B67E49"/>
    <w:rsid w:val="00B8668D"/>
    <w:rsid w:val="00B9783F"/>
    <w:rsid w:val="00BA1706"/>
    <w:rsid w:val="00BA1CAD"/>
    <w:rsid w:val="00BA5571"/>
    <w:rsid w:val="00BB15C8"/>
    <w:rsid w:val="00BB1755"/>
    <w:rsid w:val="00BB6F57"/>
    <w:rsid w:val="00BC0B3B"/>
    <w:rsid w:val="00BD4611"/>
    <w:rsid w:val="00BD625D"/>
    <w:rsid w:val="00BE2D48"/>
    <w:rsid w:val="00BE4BA2"/>
    <w:rsid w:val="00BE6593"/>
    <w:rsid w:val="00BF2791"/>
    <w:rsid w:val="00C0006A"/>
    <w:rsid w:val="00C051BE"/>
    <w:rsid w:val="00C1023D"/>
    <w:rsid w:val="00C10624"/>
    <w:rsid w:val="00C17A6D"/>
    <w:rsid w:val="00C23E2C"/>
    <w:rsid w:val="00C31328"/>
    <w:rsid w:val="00C33585"/>
    <w:rsid w:val="00C356E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C5B"/>
    <w:rsid w:val="00CA0828"/>
    <w:rsid w:val="00CA2531"/>
    <w:rsid w:val="00CB0B77"/>
    <w:rsid w:val="00CB13A2"/>
    <w:rsid w:val="00CB1B8E"/>
    <w:rsid w:val="00CC12C0"/>
    <w:rsid w:val="00CC15A1"/>
    <w:rsid w:val="00CC7027"/>
    <w:rsid w:val="00CC7CA2"/>
    <w:rsid w:val="00CE2478"/>
    <w:rsid w:val="00CE42A7"/>
    <w:rsid w:val="00CE5BC5"/>
    <w:rsid w:val="00CF5B26"/>
    <w:rsid w:val="00CF6D0A"/>
    <w:rsid w:val="00D127E2"/>
    <w:rsid w:val="00D20FEF"/>
    <w:rsid w:val="00D23C4B"/>
    <w:rsid w:val="00D24B56"/>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2F28"/>
    <w:rsid w:val="00E04303"/>
    <w:rsid w:val="00E07E8C"/>
    <w:rsid w:val="00E20095"/>
    <w:rsid w:val="00E201E4"/>
    <w:rsid w:val="00E208F9"/>
    <w:rsid w:val="00E32B8C"/>
    <w:rsid w:val="00E33812"/>
    <w:rsid w:val="00E370B3"/>
    <w:rsid w:val="00E452DA"/>
    <w:rsid w:val="00E47C1A"/>
    <w:rsid w:val="00E57C3B"/>
    <w:rsid w:val="00E60B3E"/>
    <w:rsid w:val="00E611BD"/>
    <w:rsid w:val="00E61AEC"/>
    <w:rsid w:val="00E6234F"/>
    <w:rsid w:val="00E64795"/>
    <w:rsid w:val="00E72BC5"/>
    <w:rsid w:val="00E76B9D"/>
    <w:rsid w:val="00E7782A"/>
    <w:rsid w:val="00E82905"/>
    <w:rsid w:val="00E9471E"/>
    <w:rsid w:val="00EB262A"/>
    <w:rsid w:val="00EB51DD"/>
    <w:rsid w:val="00EC47A4"/>
    <w:rsid w:val="00EC55E7"/>
    <w:rsid w:val="00EC57E8"/>
    <w:rsid w:val="00EC5AA5"/>
    <w:rsid w:val="00EC5B31"/>
    <w:rsid w:val="00ED2418"/>
    <w:rsid w:val="00ED7107"/>
    <w:rsid w:val="00EE7E5D"/>
    <w:rsid w:val="00EF4CCD"/>
    <w:rsid w:val="00EF7E55"/>
    <w:rsid w:val="00F03AA2"/>
    <w:rsid w:val="00F03F03"/>
    <w:rsid w:val="00F07F7F"/>
    <w:rsid w:val="00F10D67"/>
    <w:rsid w:val="00F234B6"/>
    <w:rsid w:val="00F30C68"/>
    <w:rsid w:val="00F320F6"/>
    <w:rsid w:val="00F321FF"/>
    <w:rsid w:val="00F32C43"/>
    <w:rsid w:val="00F50416"/>
    <w:rsid w:val="00F52125"/>
    <w:rsid w:val="00F5366A"/>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385D8"/>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table" w:styleId="TableGrid">
    <w:name w:val="Table Grid"/>
    <w:basedOn w:val="TableNormal"/>
    <w:uiPriority w:val="39"/>
    <w:rsid w:val="0002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image" Target="media/image6.jp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48</Nr_x002e__x0020_akti>
    <Data_x0020_e_x0020_Krijimit xmlns="0e656187-b300-4fb0-8bf4-3a50f872073c">2024-05-22T09:19:32Z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2024-05-21T00:00:00Z</Date_x0020_protokolli>
    <Titulli xmlns="0e656187-b300-4fb0-8bf4-3a50f872073c">Për ratifikimin e marrëveshjes ndërmjet Republikës së Shqipërisë dhe Organizatës Ndërkombëtare të Policisë Kriminale- INTERPOL mbi privilegjet dhe imunitetet për konferencën e 51- të rajonale evropiane, që do të mbahet në Shqipëri në vitin 2024</Titulli>
    <Modifikuesi xmlns="0e656187-b300-4fb0-8bf4-3a50f872073c">jorina.kryeziu</Modifikuesi>
    <Nr_x002e__x0020_prot_x0020_QBZ xmlns="0e656187-b300-4fb0-8bf4-3a50f872073c">882/3</Nr_x002e__x0020_prot_x0020_QBZ>
    <Data_x0020_e_x0020_Modifikimit xmlns="0e656187-b300-4fb0-8bf4-3a50f872073c">2024-05-22T13:10:42Z</Data_x0020_e_x0020_Modifikimit>
    <Dekretuar xmlns="0e656187-b300-4fb0-8bf4-3a50f872073c">false</Dekretuar>
    <Data xmlns="0e656187-b300-4fb0-8bf4-3a50f872073c">2024-05-16T00:00:00Z</Data>
    <Nr_x002e__x0020_protokolli_x0020_i_x0020_aktit xmlns="0e656187-b300-4fb0-8bf4-3a50f872073c">1848/5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C5CA86DF016741F68CFE2F06D2D4A19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C5CA86DF016741F68CFE2F06D2D4A19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5BBAA-DFEF-4397-867F-FF8808125881}">
  <ds:schemaRefs>
    <ds:schemaRef ds:uri="http://schemas.microsoft.com/office/2006/metadata/properties"/>
    <ds:schemaRef ds:uri="http://schemas.openxmlformats.org/package/2006/metadata/core-properties"/>
    <ds:schemaRef ds:uri="http://purl.org/dc/dcmitype/"/>
    <ds:schemaRef ds:uri="http://purl.org/dc/elements/1.1/"/>
    <ds:schemaRef ds:uri="http://schemas.microsoft.com/office/2006/documentManagement/types"/>
    <ds:schemaRef ds:uri="0e656187-b300-4fb0-8bf4-3a50f872073c"/>
    <ds:schemaRef ds:uri="http://www.w3.org/XML/1998/namespace"/>
    <ds:schemaRef ds:uri="http://purl.org/dc/terms/"/>
  </ds:schemaRefs>
</ds:datastoreItem>
</file>

<file path=customXml/itemProps2.xml><?xml version="1.0" encoding="utf-8"?>
<ds:datastoreItem xmlns:ds="http://schemas.openxmlformats.org/officeDocument/2006/customXml" ds:itemID="{799F2F87-0AD8-4DE9-9A0A-9B9DC599C2E9}">
  <ds:schemaRefs>
    <ds:schemaRef ds:uri="http://schemas.microsoft.com/sharepoint/v3/contenttype/forms"/>
  </ds:schemaRefs>
</ds:datastoreItem>
</file>

<file path=customXml/itemProps3.xml><?xml version="1.0" encoding="utf-8"?>
<ds:datastoreItem xmlns:ds="http://schemas.openxmlformats.org/officeDocument/2006/customXml" ds:itemID="{7004A741-3209-4506-A447-A280E367C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29A0BE4-065B-42FC-8E82-CAFE6BACB367}">
  <ds:schemaRefs>
    <ds:schemaRef ds:uri="http://schemas.microsoft.com/sharepoint/v3/contenttype/forms"/>
  </ds:schemaRefs>
</ds:datastoreItem>
</file>

<file path=customXml/itemProps5.xml><?xml version="1.0" encoding="utf-8"?>
<ds:datastoreItem xmlns:ds="http://schemas.openxmlformats.org/officeDocument/2006/customXml" ds:itemID="{0E805B8F-1532-40B6-A71F-34EA3902E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45697AF5-ACCB-4B25-A9E8-A29E0E137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2064</Words>
  <Characters>11766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Për ratifikimin e marrëveshjes ndërmjet Republikës së Shqipërisë dhe Organizatës Ndërkombëtare të Policisë Kriminale- INTERPOL mbi privilegjet dhe imunitetet për konferencën e 51- të rajonale evropiane, që do të mbahet në Shqipëri në vitin 2024</vt:lpstr>
    </vt:vector>
  </TitlesOfParts>
  <Company/>
  <LinksUpToDate>false</LinksUpToDate>
  <CharactersWithSpaces>13803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Republikës së Shqipërisë dhe Organizatës Ndërkombëtare të Policisë Kriminale- INTERPOL mbi privilegjet dhe imunitetet për konferencën e 51- të rajonale evropiane, që do të mbahet në Shqipëri në vitin 2024</dc:title>
  <dc:creator>gazmend.hanku</dc:creator>
  <cp:lastModifiedBy>Amarilda Muja</cp:lastModifiedBy>
  <cp:revision>39</cp:revision>
  <cp:lastPrinted>2024-05-16T08:30:00Z</cp:lastPrinted>
  <dcterms:created xsi:type="dcterms:W3CDTF">2024-05-22T09:03:00Z</dcterms:created>
  <dcterms:modified xsi:type="dcterms:W3CDTF">2024-05-22T12:55:00Z</dcterms:modified>
</cp:coreProperties>
</file>