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3AF84" w14:textId="77777777" w:rsidR="00C96E09" w:rsidRPr="00E03466" w:rsidRDefault="00C96E09" w:rsidP="00C96E09">
      <w:pPr>
        <w:spacing w:after="0" w:line="240" w:lineRule="auto"/>
        <w:ind w:firstLine="284"/>
        <w:jc w:val="center"/>
        <w:rPr>
          <w:rFonts w:ascii="Garamond" w:hAnsi="Garamond" w:cs="Times New Roman"/>
          <w:b/>
          <w:sz w:val="24"/>
          <w:szCs w:val="24"/>
        </w:rPr>
      </w:pPr>
      <w:r w:rsidRPr="00E03466">
        <w:rPr>
          <w:rFonts w:ascii="Garamond" w:hAnsi="Garamond" w:cs="Times New Roman"/>
          <w:b/>
          <w:sz w:val="24"/>
          <w:szCs w:val="24"/>
        </w:rPr>
        <w:t>LIGJ</w:t>
      </w:r>
    </w:p>
    <w:p w14:paraId="130142F5" w14:textId="77777777" w:rsidR="00C96E09" w:rsidRPr="00E03466" w:rsidRDefault="00C96E09" w:rsidP="00C96E09">
      <w:pPr>
        <w:spacing w:after="0" w:line="240" w:lineRule="auto"/>
        <w:ind w:firstLine="284"/>
        <w:jc w:val="center"/>
        <w:rPr>
          <w:rFonts w:ascii="Garamond" w:hAnsi="Garamond" w:cs="Times New Roman"/>
          <w:b/>
          <w:sz w:val="24"/>
          <w:szCs w:val="24"/>
        </w:rPr>
      </w:pPr>
      <w:r w:rsidRPr="00E03466">
        <w:rPr>
          <w:rFonts w:ascii="Garamond" w:hAnsi="Garamond" w:cs="Times New Roman"/>
          <w:b/>
          <w:sz w:val="24"/>
          <w:szCs w:val="24"/>
        </w:rPr>
        <w:t xml:space="preserve">Nr. 61/2024 </w:t>
      </w:r>
    </w:p>
    <w:p w14:paraId="327268FA" w14:textId="77777777" w:rsidR="00C96E09" w:rsidRPr="00E03466" w:rsidRDefault="00C96E09" w:rsidP="00C96E09">
      <w:pPr>
        <w:spacing w:after="0" w:line="240" w:lineRule="auto"/>
        <w:ind w:firstLine="284"/>
        <w:jc w:val="both"/>
        <w:rPr>
          <w:rFonts w:ascii="Garamond" w:hAnsi="Garamond" w:cs="Times New Roman"/>
          <w:sz w:val="24"/>
          <w:szCs w:val="24"/>
        </w:rPr>
      </w:pPr>
    </w:p>
    <w:p w14:paraId="6A320C98" w14:textId="77777777" w:rsidR="00C96E09" w:rsidRPr="00E03466" w:rsidRDefault="00C96E09" w:rsidP="00484ABE">
      <w:pPr>
        <w:spacing w:after="0" w:line="240" w:lineRule="auto"/>
        <w:jc w:val="center"/>
        <w:rPr>
          <w:rFonts w:ascii="Garamond" w:hAnsi="Garamond" w:cs="Times New Roman"/>
          <w:b/>
          <w:sz w:val="24"/>
          <w:szCs w:val="24"/>
        </w:rPr>
      </w:pPr>
      <w:r w:rsidRPr="00E03466">
        <w:rPr>
          <w:rFonts w:ascii="Garamond" w:hAnsi="Garamond" w:cs="Times New Roman"/>
          <w:b/>
          <w:sz w:val="24"/>
          <w:szCs w:val="24"/>
        </w:rPr>
        <w:t>PËR RATIFIKIMIN E MARRËVESHJES SË HUAS NDËRMJET REPUBLIKËS SË SHQIPËRISË DHE BANKËS EVROPIANE PËR RINDËRTIM DHE ZHVILLIM PËR REHABILITIMIN E LINJËS HEKURUDHORE VORË</w:t>
      </w:r>
      <w:r w:rsidR="00515B17">
        <w:rPr>
          <w:rFonts w:ascii="Garamond" w:hAnsi="Garamond" w:cs="Times New Roman"/>
          <w:b/>
          <w:sz w:val="24"/>
          <w:szCs w:val="24"/>
        </w:rPr>
        <w:t>–</w:t>
      </w:r>
      <w:r w:rsidRPr="00E03466">
        <w:rPr>
          <w:rFonts w:ascii="Garamond" w:hAnsi="Garamond" w:cs="Times New Roman"/>
          <w:b/>
          <w:sz w:val="24"/>
          <w:szCs w:val="24"/>
        </w:rPr>
        <w:t>HANI I HOTIT</w:t>
      </w:r>
    </w:p>
    <w:p w14:paraId="1D1A11E4" w14:textId="77777777" w:rsidR="00C96E09" w:rsidRPr="00E03466" w:rsidRDefault="00C96E09" w:rsidP="00C96E09">
      <w:pPr>
        <w:spacing w:after="0" w:line="240" w:lineRule="auto"/>
        <w:ind w:firstLine="284"/>
        <w:jc w:val="both"/>
        <w:rPr>
          <w:rFonts w:ascii="Garamond" w:hAnsi="Garamond" w:cs="Times New Roman"/>
          <w:sz w:val="24"/>
          <w:szCs w:val="24"/>
        </w:rPr>
      </w:pPr>
    </w:p>
    <w:p w14:paraId="0C2D162C" w14:textId="77777777" w:rsidR="00C96E09" w:rsidRPr="00E03466" w:rsidRDefault="00C96E09" w:rsidP="00C96E09">
      <w:pPr>
        <w:spacing w:after="0" w:line="240" w:lineRule="auto"/>
        <w:ind w:firstLine="284"/>
        <w:jc w:val="both"/>
        <w:rPr>
          <w:rFonts w:ascii="Garamond" w:hAnsi="Garamond" w:cs="Times New Roman"/>
          <w:sz w:val="24"/>
          <w:szCs w:val="24"/>
        </w:rPr>
      </w:pPr>
      <w:r w:rsidRPr="00E03466">
        <w:rPr>
          <w:rFonts w:ascii="Garamond" w:hAnsi="Garamond" w:cs="Times New Roman"/>
          <w:sz w:val="24"/>
          <w:szCs w:val="24"/>
        </w:rPr>
        <w:t xml:space="preserve">Në mbështetje të neneve 78, 83, pika 1, dhe 121, pika 1, shkronja “ç”, të Kushtetutës, me propozimin e Këshillit të Ministrave, </w:t>
      </w:r>
    </w:p>
    <w:p w14:paraId="38B84E42" w14:textId="77777777" w:rsidR="00C96E09" w:rsidRPr="00E03466" w:rsidRDefault="00C96E09" w:rsidP="00C96E09">
      <w:pPr>
        <w:spacing w:after="0" w:line="240" w:lineRule="auto"/>
        <w:ind w:firstLine="284"/>
        <w:jc w:val="both"/>
        <w:rPr>
          <w:rFonts w:ascii="Garamond" w:hAnsi="Garamond" w:cs="Times New Roman"/>
          <w:sz w:val="24"/>
          <w:szCs w:val="24"/>
        </w:rPr>
      </w:pPr>
    </w:p>
    <w:p w14:paraId="119EFD44" w14:textId="77777777" w:rsidR="00C96E09" w:rsidRPr="00E03466" w:rsidRDefault="00C96E09" w:rsidP="00C96E09">
      <w:pPr>
        <w:spacing w:after="0" w:line="240" w:lineRule="auto"/>
        <w:ind w:firstLine="284"/>
        <w:jc w:val="center"/>
        <w:rPr>
          <w:rFonts w:ascii="Garamond" w:hAnsi="Garamond" w:cs="Times New Roman"/>
          <w:sz w:val="24"/>
          <w:szCs w:val="24"/>
        </w:rPr>
      </w:pPr>
      <w:r w:rsidRPr="00E03466">
        <w:rPr>
          <w:rFonts w:ascii="Garamond" w:hAnsi="Garamond" w:cs="Times New Roman"/>
          <w:sz w:val="24"/>
          <w:szCs w:val="24"/>
        </w:rPr>
        <w:t>KUVENDI</w:t>
      </w:r>
    </w:p>
    <w:p w14:paraId="1B66D187" w14:textId="77777777" w:rsidR="00C96E09" w:rsidRPr="00E03466" w:rsidRDefault="00C96E09" w:rsidP="00C96E09">
      <w:pPr>
        <w:spacing w:after="0" w:line="240" w:lineRule="auto"/>
        <w:ind w:firstLine="284"/>
        <w:jc w:val="center"/>
        <w:rPr>
          <w:rFonts w:ascii="Garamond" w:hAnsi="Garamond" w:cs="Times New Roman"/>
          <w:sz w:val="24"/>
          <w:szCs w:val="24"/>
        </w:rPr>
      </w:pPr>
      <w:r w:rsidRPr="00E03466">
        <w:rPr>
          <w:rFonts w:ascii="Garamond" w:hAnsi="Garamond" w:cs="Times New Roman"/>
          <w:sz w:val="24"/>
          <w:szCs w:val="24"/>
        </w:rPr>
        <w:t>I REPUBLIKËS SË SHQIPËRISË</w:t>
      </w:r>
    </w:p>
    <w:p w14:paraId="5280E7E2" w14:textId="77777777" w:rsidR="00C96E09" w:rsidRPr="00E03466" w:rsidRDefault="00C96E09" w:rsidP="00C96E09">
      <w:pPr>
        <w:spacing w:after="0" w:line="240" w:lineRule="auto"/>
        <w:ind w:firstLine="284"/>
        <w:jc w:val="center"/>
        <w:rPr>
          <w:rFonts w:ascii="Garamond" w:hAnsi="Garamond" w:cs="Times New Roman"/>
          <w:sz w:val="24"/>
          <w:szCs w:val="24"/>
        </w:rPr>
      </w:pPr>
    </w:p>
    <w:p w14:paraId="364C99A7" w14:textId="77777777" w:rsidR="00C96E09" w:rsidRPr="00E03466" w:rsidRDefault="00C96E09" w:rsidP="00C96E09">
      <w:pPr>
        <w:spacing w:after="0" w:line="240" w:lineRule="auto"/>
        <w:ind w:firstLine="284"/>
        <w:jc w:val="center"/>
        <w:rPr>
          <w:rFonts w:ascii="Garamond" w:hAnsi="Garamond" w:cs="Times New Roman"/>
          <w:sz w:val="24"/>
          <w:szCs w:val="24"/>
        </w:rPr>
      </w:pPr>
      <w:r w:rsidRPr="00E03466">
        <w:rPr>
          <w:rFonts w:ascii="Garamond" w:hAnsi="Garamond" w:cs="Times New Roman"/>
          <w:sz w:val="24"/>
          <w:szCs w:val="24"/>
        </w:rPr>
        <w:t>VENDOSI:</w:t>
      </w:r>
    </w:p>
    <w:p w14:paraId="33AF5943" w14:textId="77777777" w:rsidR="00C96E09" w:rsidRPr="00E03466" w:rsidRDefault="00C96E09" w:rsidP="00C96E09">
      <w:pPr>
        <w:spacing w:after="0" w:line="240" w:lineRule="auto"/>
        <w:ind w:firstLine="284"/>
        <w:jc w:val="center"/>
        <w:rPr>
          <w:rFonts w:ascii="Garamond" w:hAnsi="Garamond" w:cs="Times New Roman"/>
          <w:sz w:val="24"/>
          <w:szCs w:val="24"/>
        </w:rPr>
      </w:pPr>
    </w:p>
    <w:p w14:paraId="69001EA7" w14:textId="77777777" w:rsidR="00C96E09" w:rsidRPr="00E03466" w:rsidRDefault="00C96E09" w:rsidP="00C96E09">
      <w:pPr>
        <w:spacing w:after="0" w:line="240" w:lineRule="auto"/>
        <w:ind w:firstLine="284"/>
        <w:jc w:val="center"/>
        <w:rPr>
          <w:rFonts w:ascii="Garamond" w:hAnsi="Garamond" w:cs="Times New Roman"/>
          <w:sz w:val="24"/>
          <w:szCs w:val="24"/>
        </w:rPr>
      </w:pPr>
      <w:r w:rsidRPr="00E03466">
        <w:rPr>
          <w:rFonts w:ascii="Garamond" w:hAnsi="Garamond" w:cs="Times New Roman"/>
          <w:sz w:val="24"/>
          <w:szCs w:val="24"/>
        </w:rPr>
        <w:t>Neni 1</w:t>
      </w:r>
    </w:p>
    <w:p w14:paraId="44A4D92A" w14:textId="77777777" w:rsidR="00C96E09" w:rsidRPr="00E03466" w:rsidRDefault="00C96E09" w:rsidP="00C96E09">
      <w:pPr>
        <w:spacing w:after="0" w:line="240" w:lineRule="auto"/>
        <w:ind w:firstLine="284"/>
        <w:jc w:val="both"/>
        <w:rPr>
          <w:rFonts w:ascii="Garamond" w:hAnsi="Garamond" w:cs="Times New Roman"/>
          <w:sz w:val="24"/>
          <w:szCs w:val="24"/>
        </w:rPr>
      </w:pPr>
    </w:p>
    <w:p w14:paraId="032BFAB3" w14:textId="77777777" w:rsidR="00C96E09" w:rsidRPr="00E03466" w:rsidRDefault="00C96E09" w:rsidP="00C96E09">
      <w:pPr>
        <w:spacing w:after="0" w:line="240" w:lineRule="auto"/>
        <w:ind w:firstLine="284"/>
        <w:jc w:val="both"/>
        <w:rPr>
          <w:rFonts w:ascii="Garamond" w:hAnsi="Garamond" w:cs="Times New Roman"/>
          <w:sz w:val="24"/>
          <w:szCs w:val="24"/>
        </w:rPr>
      </w:pPr>
      <w:r w:rsidRPr="00E03466">
        <w:rPr>
          <w:rFonts w:ascii="Garamond" w:hAnsi="Garamond" w:cs="Times New Roman"/>
          <w:sz w:val="24"/>
          <w:szCs w:val="24"/>
        </w:rPr>
        <w:t>Ratifikohet marrëveshja e huas ndërmjet Republikës së Shqipërisë dhe Bankës Evropiane për Rindërtim dhe Zhvillim për rehabilitimin e linjës hekurudhore Vorë-Hani i Hotit sipas tekstit që i bashkëlidhet këtij ligji dhe është pjesë përbërëse e tij.</w:t>
      </w:r>
    </w:p>
    <w:p w14:paraId="493D61B8" w14:textId="77777777" w:rsidR="00C96E09" w:rsidRPr="00E03466" w:rsidRDefault="00C96E09" w:rsidP="00C96E09">
      <w:pPr>
        <w:spacing w:after="0" w:line="240" w:lineRule="auto"/>
        <w:ind w:firstLine="284"/>
        <w:jc w:val="both"/>
        <w:rPr>
          <w:rFonts w:ascii="Garamond" w:hAnsi="Garamond" w:cs="Times New Roman"/>
          <w:sz w:val="24"/>
          <w:szCs w:val="24"/>
        </w:rPr>
      </w:pPr>
      <w:r w:rsidRPr="00E03466">
        <w:rPr>
          <w:rFonts w:ascii="Garamond" w:hAnsi="Garamond" w:cs="Times New Roman"/>
          <w:sz w:val="24"/>
          <w:szCs w:val="24"/>
        </w:rPr>
        <w:t xml:space="preserve"> </w:t>
      </w:r>
    </w:p>
    <w:p w14:paraId="52DAAEA1" w14:textId="77777777" w:rsidR="00C96E09" w:rsidRPr="00E03466" w:rsidRDefault="00C96E09" w:rsidP="00C96E09">
      <w:pPr>
        <w:spacing w:after="0" w:line="240" w:lineRule="auto"/>
        <w:ind w:firstLine="284"/>
        <w:jc w:val="center"/>
        <w:rPr>
          <w:rFonts w:ascii="Garamond" w:hAnsi="Garamond" w:cs="Times New Roman"/>
          <w:sz w:val="24"/>
          <w:szCs w:val="24"/>
        </w:rPr>
      </w:pPr>
      <w:r w:rsidRPr="00E03466">
        <w:rPr>
          <w:rFonts w:ascii="Garamond" w:hAnsi="Garamond" w:cs="Times New Roman"/>
          <w:sz w:val="24"/>
          <w:szCs w:val="24"/>
        </w:rPr>
        <w:t>Neni 2</w:t>
      </w:r>
    </w:p>
    <w:p w14:paraId="2A6A3EB7" w14:textId="77777777" w:rsidR="00C96E09" w:rsidRPr="00E03466" w:rsidRDefault="00C96E09" w:rsidP="00C96E09">
      <w:pPr>
        <w:spacing w:after="0" w:line="240" w:lineRule="auto"/>
        <w:ind w:firstLine="284"/>
        <w:jc w:val="both"/>
        <w:rPr>
          <w:rFonts w:ascii="Garamond" w:hAnsi="Garamond" w:cs="Times New Roman"/>
          <w:sz w:val="24"/>
          <w:szCs w:val="24"/>
        </w:rPr>
      </w:pPr>
    </w:p>
    <w:p w14:paraId="48F4BF5B" w14:textId="77777777" w:rsidR="00C96E09" w:rsidRPr="00E03466" w:rsidRDefault="00C96E09" w:rsidP="00C96E09">
      <w:pPr>
        <w:spacing w:after="0" w:line="240" w:lineRule="auto"/>
        <w:ind w:firstLine="284"/>
        <w:jc w:val="both"/>
        <w:rPr>
          <w:rFonts w:ascii="Garamond" w:hAnsi="Garamond" w:cs="Times New Roman"/>
          <w:sz w:val="24"/>
          <w:szCs w:val="24"/>
        </w:rPr>
      </w:pPr>
      <w:r w:rsidRPr="00E03466">
        <w:rPr>
          <w:rFonts w:ascii="Garamond" w:hAnsi="Garamond" w:cs="Times New Roman"/>
          <w:sz w:val="24"/>
          <w:szCs w:val="24"/>
        </w:rPr>
        <w:t>Ky ligj hyn në fuqi 15 ditë pas botimit në Fletoren Zyrtare.</w:t>
      </w:r>
      <w:r w:rsidR="00B062CC">
        <w:rPr>
          <w:rFonts w:ascii="Garamond" w:hAnsi="Garamond" w:cs="Times New Roman"/>
          <w:sz w:val="24"/>
          <w:szCs w:val="24"/>
        </w:rPr>
        <w:t xml:space="preserve"> </w:t>
      </w:r>
    </w:p>
    <w:p w14:paraId="705DEDD5" w14:textId="77777777" w:rsidR="00C96E09" w:rsidRPr="00E03466" w:rsidRDefault="00C96E09" w:rsidP="00C96E09">
      <w:pPr>
        <w:spacing w:after="0" w:line="240" w:lineRule="auto"/>
        <w:ind w:firstLine="284"/>
        <w:jc w:val="center"/>
        <w:rPr>
          <w:rFonts w:ascii="Garamond" w:hAnsi="Garamond" w:cs="Times New Roman"/>
          <w:b/>
          <w:sz w:val="24"/>
          <w:szCs w:val="24"/>
        </w:rPr>
      </w:pPr>
    </w:p>
    <w:p w14:paraId="5E79F42C" w14:textId="77777777" w:rsidR="00C96E09" w:rsidRDefault="00C96E09" w:rsidP="00C96E09">
      <w:pPr>
        <w:spacing w:after="0" w:line="240" w:lineRule="auto"/>
        <w:ind w:firstLine="284"/>
        <w:jc w:val="both"/>
        <w:rPr>
          <w:rFonts w:ascii="Garamond" w:eastAsia="Times New Roman" w:hAnsi="Garamond" w:cs="Times New Roman"/>
          <w:sz w:val="20"/>
          <w:szCs w:val="20"/>
        </w:rPr>
      </w:pPr>
      <w:r w:rsidRPr="00E03466">
        <w:rPr>
          <w:rFonts w:ascii="Garamond" w:hAnsi="Garamond" w:cs="Times New Roman"/>
          <w:bCs/>
          <w:sz w:val="24"/>
          <w:szCs w:val="24"/>
        </w:rPr>
        <w:t>Miratuar në datën 6.6.2024</w:t>
      </w:r>
      <w:r>
        <w:rPr>
          <w:rFonts w:ascii="Garamond" w:hAnsi="Garamond" w:cs="Times New Roman"/>
          <w:bCs/>
          <w:sz w:val="24"/>
          <w:szCs w:val="24"/>
        </w:rPr>
        <w:t>.</w:t>
      </w:r>
      <w:r w:rsidRPr="00E03466">
        <w:rPr>
          <w:rFonts w:ascii="Garamond" w:eastAsia="Times New Roman" w:hAnsi="Garamond" w:cs="Times New Roman"/>
          <w:sz w:val="20"/>
          <w:szCs w:val="20"/>
        </w:rPr>
        <w:t xml:space="preserve"> </w:t>
      </w:r>
    </w:p>
    <w:p w14:paraId="07991620" w14:textId="77777777" w:rsidR="00C50C92" w:rsidRDefault="00C50C92" w:rsidP="00C50C92">
      <w:pPr>
        <w:spacing w:after="0" w:line="240" w:lineRule="auto"/>
        <w:ind w:firstLine="284"/>
        <w:jc w:val="both"/>
        <w:rPr>
          <w:rFonts w:ascii="Garamond" w:hAnsi="Garamond" w:cs="Times New Roman"/>
          <w:b/>
          <w:bCs/>
          <w:sz w:val="24"/>
          <w:szCs w:val="24"/>
        </w:rPr>
      </w:pPr>
      <w:r>
        <w:rPr>
          <w:rFonts w:ascii="Garamond" w:hAnsi="Garamond" w:cs="Times New Roman"/>
          <w:b/>
          <w:bCs/>
          <w:sz w:val="24"/>
          <w:szCs w:val="24"/>
        </w:rPr>
        <w:t>Shpallur me dekretin nr. 240, datë 27.6.2024, të Presidentit të Republikës së Shqipërisë, Bajram Begaj.</w:t>
      </w:r>
    </w:p>
    <w:p w14:paraId="16F290CF" w14:textId="77777777" w:rsidR="00C96E09" w:rsidRDefault="00C96E09" w:rsidP="00C96E09">
      <w:pPr>
        <w:spacing w:after="0" w:line="240" w:lineRule="auto"/>
        <w:ind w:firstLine="284"/>
        <w:jc w:val="both"/>
        <w:rPr>
          <w:rFonts w:ascii="Garamond" w:hAnsi="Garamond" w:cs="Times New Roman"/>
          <w:bCs/>
          <w:sz w:val="20"/>
          <w:szCs w:val="20"/>
        </w:rPr>
      </w:pPr>
    </w:p>
    <w:p w14:paraId="72AA1E1A" w14:textId="77777777" w:rsidR="00C96E09" w:rsidRDefault="00C96E09" w:rsidP="00C96E09">
      <w:pPr>
        <w:spacing w:after="0" w:line="240" w:lineRule="auto"/>
        <w:ind w:firstLine="284"/>
        <w:jc w:val="both"/>
        <w:rPr>
          <w:rFonts w:ascii="Garamond" w:hAnsi="Garamond" w:cs="Times New Roman"/>
          <w:bCs/>
          <w:sz w:val="20"/>
          <w:szCs w:val="20"/>
        </w:rPr>
      </w:pPr>
    </w:p>
    <w:p w14:paraId="0351C189" w14:textId="77777777" w:rsidR="00C96E09" w:rsidRPr="001D5BCF" w:rsidRDefault="00C96E09" w:rsidP="00C96E09">
      <w:pPr>
        <w:spacing w:after="0" w:line="240" w:lineRule="auto"/>
        <w:ind w:firstLine="284"/>
        <w:jc w:val="right"/>
        <w:rPr>
          <w:rFonts w:ascii="Garamond" w:hAnsi="Garamond"/>
          <w:sz w:val="24"/>
          <w:szCs w:val="24"/>
        </w:rPr>
      </w:pPr>
      <w:r w:rsidRPr="001D5BCF">
        <w:rPr>
          <w:rFonts w:ascii="Garamond" w:hAnsi="Garamond"/>
          <w:sz w:val="24"/>
          <w:szCs w:val="24"/>
        </w:rPr>
        <w:t xml:space="preserve">(Numri i </w:t>
      </w:r>
      <w:r>
        <w:rPr>
          <w:rFonts w:ascii="Garamond" w:hAnsi="Garamond"/>
          <w:sz w:val="24"/>
          <w:szCs w:val="24"/>
        </w:rPr>
        <w:t>v</w:t>
      </w:r>
      <w:r w:rsidRPr="001D5BCF">
        <w:rPr>
          <w:rFonts w:ascii="Garamond" w:hAnsi="Garamond"/>
          <w:sz w:val="24"/>
          <w:szCs w:val="24"/>
        </w:rPr>
        <w:t>eprimit 53468)</w:t>
      </w:r>
    </w:p>
    <w:p w14:paraId="727A626F" w14:textId="77777777" w:rsidR="00484ABE" w:rsidRDefault="00484ABE" w:rsidP="00C96E09">
      <w:pPr>
        <w:spacing w:after="0" w:line="240" w:lineRule="auto"/>
        <w:ind w:firstLine="284"/>
        <w:jc w:val="center"/>
        <w:rPr>
          <w:rFonts w:ascii="Garamond" w:hAnsi="Garamond"/>
          <w:b/>
          <w:bCs/>
          <w:sz w:val="24"/>
          <w:szCs w:val="24"/>
        </w:rPr>
      </w:pPr>
    </w:p>
    <w:p w14:paraId="5C1F28F9" w14:textId="77777777" w:rsidR="00C96E09" w:rsidRPr="001D5BCF" w:rsidRDefault="00C96E09" w:rsidP="00C96E09">
      <w:pPr>
        <w:spacing w:after="0" w:line="240" w:lineRule="auto"/>
        <w:ind w:firstLine="284"/>
        <w:jc w:val="center"/>
        <w:rPr>
          <w:rFonts w:ascii="Garamond" w:hAnsi="Garamond"/>
          <w:b/>
          <w:bCs/>
          <w:sz w:val="24"/>
          <w:szCs w:val="24"/>
        </w:rPr>
      </w:pPr>
      <w:r w:rsidRPr="001D5BCF">
        <w:rPr>
          <w:rFonts w:ascii="Garamond" w:hAnsi="Garamond"/>
          <w:b/>
          <w:bCs/>
          <w:sz w:val="24"/>
          <w:szCs w:val="24"/>
        </w:rPr>
        <w:t>MARRËVESHJE HUAJE</w:t>
      </w:r>
    </w:p>
    <w:p w14:paraId="3273B18C" w14:textId="77777777" w:rsidR="00C96E09" w:rsidRPr="00B062CC" w:rsidRDefault="00C96E09" w:rsidP="00C96E09">
      <w:pPr>
        <w:spacing w:after="0" w:line="240" w:lineRule="auto"/>
        <w:ind w:firstLine="284"/>
        <w:jc w:val="center"/>
        <w:rPr>
          <w:rFonts w:ascii="Garamond" w:hAnsi="Garamond"/>
          <w:sz w:val="24"/>
        </w:rPr>
      </w:pPr>
      <w:r w:rsidRPr="00B062CC">
        <w:rPr>
          <w:rFonts w:ascii="Garamond" w:hAnsi="Garamond"/>
          <w:sz w:val="24"/>
        </w:rPr>
        <w:t>(REHABILITIMI I LINJËS HEKURUDHORE VORË-HANI I HOTIT)</w:t>
      </w:r>
    </w:p>
    <w:p w14:paraId="1B6F2094" w14:textId="77777777" w:rsidR="00C96E09" w:rsidRPr="00B062CC" w:rsidRDefault="00B062CC" w:rsidP="00C96E09">
      <w:pPr>
        <w:spacing w:after="0" w:line="240" w:lineRule="auto"/>
        <w:ind w:firstLine="284"/>
        <w:jc w:val="center"/>
        <w:rPr>
          <w:rFonts w:ascii="Garamond" w:hAnsi="Garamond"/>
          <w:sz w:val="24"/>
          <w:szCs w:val="24"/>
        </w:rPr>
      </w:pPr>
      <w:r w:rsidRPr="00B062CC">
        <w:rPr>
          <w:rFonts w:ascii="Garamond" w:hAnsi="Garamond"/>
          <w:sz w:val="24"/>
          <w:szCs w:val="24"/>
        </w:rPr>
        <w:t xml:space="preserve">NDËRMJET </w:t>
      </w:r>
      <w:r w:rsidRPr="00B062CC">
        <w:rPr>
          <w:rFonts w:ascii="Garamond" w:hAnsi="Garamond"/>
          <w:sz w:val="24"/>
        </w:rPr>
        <w:t xml:space="preserve">REPUBLIKËS SË SHQIPËRISË </w:t>
      </w:r>
      <w:r w:rsidRPr="00B062CC">
        <w:rPr>
          <w:rFonts w:ascii="Garamond" w:hAnsi="Garamond"/>
          <w:sz w:val="24"/>
          <w:szCs w:val="24"/>
        </w:rPr>
        <w:t>DHE</w:t>
      </w:r>
    </w:p>
    <w:p w14:paraId="114183A4" w14:textId="77777777" w:rsidR="00C96E09" w:rsidRPr="00B062CC" w:rsidRDefault="00B062CC" w:rsidP="00C96E09">
      <w:pPr>
        <w:spacing w:after="0" w:line="240" w:lineRule="auto"/>
        <w:ind w:firstLine="284"/>
        <w:jc w:val="center"/>
        <w:rPr>
          <w:rFonts w:ascii="Garamond" w:hAnsi="Garamond"/>
          <w:sz w:val="24"/>
          <w:szCs w:val="24"/>
        </w:rPr>
      </w:pPr>
      <w:r w:rsidRPr="00B062CC">
        <w:rPr>
          <w:rFonts w:ascii="Garamond" w:hAnsi="Garamond"/>
          <w:sz w:val="24"/>
        </w:rPr>
        <w:t>BANKËS EVROPIANE PËR RINDËRTIM DHE ZHVILLIM</w:t>
      </w:r>
    </w:p>
    <w:p w14:paraId="1963F50F" w14:textId="77777777" w:rsidR="00C96E09" w:rsidRPr="00BE070F" w:rsidRDefault="00C96E09" w:rsidP="00C96E09">
      <w:pPr>
        <w:spacing w:after="0" w:line="240" w:lineRule="auto"/>
        <w:ind w:firstLine="284"/>
        <w:jc w:val="center"/>
        <w:rPr>
          <w:rFonts w:ascii="Garamond" w:hAnsi="Garamond"/>
          <w:i/>
        </w:rPr>
      </w:pPr>
      <w:r w:rsidRPr="00BE070F">
        <w:rPr>
          <w:rFonts w:ascii="Garamond" w:hAnsi="Garamond"/>
          <w:i/>
          <w:sz w:val="24"/>
        </w:rPr>
        <w:t xml:space="preserve">Datë 26 </w:t>
      </w:r>
      <w:r w:rsidRPr="00BE070F">
        <w:rPr>
          <w:rFonts w:ascii="Garamond" w:hAnsi="Garamond"/>
          <w:bCs/>
          <w:i/>
          <w:sz w:val="24"/>
          <w:szCs w:val="24"/>
        </w:rPr>
        <w:t>shkurt</w:t>
      </w:r>
      <w:r w:rsidRPr="00BE070F">
        <w:rPr>
          <w:rFonts w:ascii="Garamond" w:hAnsi="Garamond"/>
          <w:i/>
          <w:sz w:val="24"/>
        </w:rPr>
        <w:t xml:space="preserve"> 2024</w:t>
      </w:r>
    </w:p>
    <w:p w14:paraId="2ABD090E" w14:textId="77777777" w:rsidR="00C96E09" w:rsidRPr="003E4581" w:rsidRDefault="00C96E09" w:rsidP="00C96E09">
      <w:pPr>
        <w:spacing w:after="0" w:line="240" w:lineRule="auto"/>
        <w:ind w:firstLine="284"/>
        <w:jc w:val="center"/>
        <w:rPr>
          <w:rFonts w:ascii="Garamond" w:hAnsi="Garamond"/>
          <w:szCs w:val="24"/>
        </w:rPr>
      </w:pPr>
    </w:p>
    <w:p w14:paraId="3111384D" w14:textId="77777777" w:rsidR="00C96E09" w:rsidRPr="00833FD0" w:rsidRDefault="00833FD0" w:rsidP="00833FD0">
      <w:pPr>
        <w:spacing w:after="0" w:line="240" w:lineRule="auto"/>
        <w:ind w:firstLine="284"/>
        <w:rPr>
          <w:rFonts w:ascii="Garamond" w:hAnsi="Garamond"/>
          <w:b/>
          <w:sz w:val="24"/>
          <w:szCs w:val="24"/>
        </w:rPr>
      </w:pPr>
      <w:r w:rsidRPr="00833FD0">
        <w:rPr>
          <w:rFonts w:ascii="Garamond" w:hAnsi="Garamond"/>
          <w:b/>
          <w:sz w:val="24"/>
          <w:szCs w:val="24"/>
        </w:rPr>
        <w:t>Tabela e lëndës</w:t>
      </w:r>
    </w:p>
    <w:p w14:paraId="7CA9B01F" w14:textId="77777777" w:rsidR="00C96E09" w:rsidRPr="001D5BCF" w:rsidRDefault="00C96E09" w:rsidP="00375DD1">
      <w:pPr>
        <w:pStyle w:val="TOC1"/>
        <w:rPr>
          <w:rFonts w:cs="Calibri"/>
        </w:rPr>
      </w:pPr>
      <w:r w:rsidRPr="001D5BCF">
        <w:t>NENI I</w:t>
      </w:r>
      <w:r w:rsidR="00833FD0">
        <w:t>.</w:t>
      </w:r>
      <w:r w:rsidRPr="001D5BCF">
        <w:t xml:space="preserve"> TERMAT DHE KUSHTET STANDARDE; PËRKUFIZIMET</w:t>
      </w:r>
      <w:r>
        <w:t xml:space="preserve"> </w:t>
      </w:r>
    </w:p>
    <w:p w14:paraId="14D6806A" w14:textId="77777777" w:rsidR="00C96E09" w:rsidRPr="001D5BCF" w:rsidRDefault="00C96E09" w:rsidP="00C96E09">
      <w:pPr>
        <w:pStyle w:val="TOC2"/>
        <w:tabs>
          <w:tab w:val="right" w:leader="dot" w:pos="8900"/>
        </w:tabs>
        <w:ind w:right="0" w:firstLine="284"/>
        <w:rPr>
          <w:rFonts w:ascii="Garamond" w:hAnsi="Garamond" w:cs="Calibri"/>
          <w:b w:val="0"/>
          <w:bCs/>
          <w:szCs w:val="24"/>
        </w:rPr>
      </w:pPr>
      <w:r w:rsidRPr="001D5BCF">
        <w:rPr>
          <w:rFonts w:ascii="Garamond" w:hAnsi="Garamond"/>
          <w:b w:val="0"/>
          <w:bCs/>
          <w:szCs w:val="24"/>
        </w:rPr>
        <w:t>Seksioni 1.01.</w:t>
      </w:r>
      <w:r>
        <w:rPr>
          <w:rFonts w:ascii="Garamond" w:hAnsi="Garamond"/>
          <w:b w:val="0"/>
          <w:bCs/>
          <w:szCs w:val="24"/>
        </w:rPr>
        <w:t xml:space="preserve"> </w:t>
      </w:r>
      <w:r w:rsidRPr="001D5BCF">
        <w:rPr>
          <w:rFonts w:ascii="Garamond" w:hAnsi="Garamond"/>
          <w:b w:val="0"/>
          <w:bCs/>
          <w:szCs w:val="24"/>
        </w:rPr>
        <w:t xml:space="preserve">Përfshirja e </w:t>
      </w:r>
      <w:r w:rsidR="00833FD0" w:rsidRPr="001D5BCF">
        <w:rPr>
          <w:rFonts w:ascii="Garamond" w:hAnsi="Garamond"/>
          <w:b w:val="0"/>
          <w:bCs/>
          <w:szCs w:val="24"/>
        </w:rPr>
        <w:t>termave dhe kushteve standarde</w:t>
      </w:r>
      <w:r w:rsidR="00833FD0">
        <w:rPr>
          <w:rFonts w:ascii="Garamond" w:hAnsi="Garamond"/>
          <w:b w:val="0"/>
          <w:bCs/>
          <w:szCs w:val="24"/>
        </w:rPr>
        <w:t xml:space="preserve"> </w:t>
      </w:r>
    </w:p>
    <w:p w14:paraId="04090C66" w14:textId="77777777" w:rsidR="00C96E09" w:rsidRPr="001D5BCF" w:rsidRDefault="00C96E09" w:rsidP="00C96E09">
      <w:pPr>
        <w:pStyle w:val="TOC2"/>
        <w:tabs>
          <w:tab w:val="right" w:leader="dot" w:pos="8900"/>
        </w:tabs>
        <w:ind w:right="0" w:firstLine="284"/>
        <w:rPr>
          <w:rFonts w:ascii="Garamond" w:hAnsi="Garamond" w:cs="Calibri"/>
          <w:b w:val="0"/>
          <w:bCs/>
          <w:szCs w:val="24"/>
        </w:rPr>
      </w:pPr>
      <w:r w:rsidRPr="001D5BCF">
        <w:rPr>
          <w:rFonts w:ascii="Garamond" w:hAnsi="Garamond"/>
          <w:b w:val="0"/>
          <w:bCs/>
          <w:szCs w:val="24"/>
        </w:rPr>
        <w:t>Seksioni 1.02.</w:t>
      </w:r>
      <w:r>
        <w:rPr>
          <w:rFonts w:ascii="Garamond" w:hAnsi="Garamond" w:cs="Calibri"/>
          <w:b w:val="0"/>
          <w:bCs/>
          <w:szCs w:val="24"/>
        </w:rPr>
        <w:t xml:space="preserve"> </w:t>
      </w:r>
      <w:r w:rsidRPr="001D5BCF">
        <w:rPr>
          <w:rFonts w:ascii="Garamond" w:hAnsi="Garamond"/>
          <w:b w:val="0"/>
          <w:bCs/>
          <w:szCs w:val="24"/>
        </w:rPr>
        <w:t>Përkufizimet</w:t>
      </w:r>
      <w:r>
        <w:rPr>
          <w:rFonts w:ascii="Garamond" w:hAnsi="Garamond"/>
          <w:b w:val="0"/>
          <w:bCs/>
          <w:szCs w:val="24"/>
        </w:rPr>
        <w:t xml:space="preserve"> </w:t>
      </w:r>
    </w:p>
    <w:p w14:paraId="6A2D46C5" w14:textId="77777777" w:rsidR="00C96E09" w:rsidRPr="001D5BCF" w:rsidRDefault="00C96E09" w:rsidP="00C96E09">
      <w:pPr>
        <w:pStyle w:val="TOC2"/>
        <w:tabs>
          <w:tab w:val="right" w:leader="dot" w:pos="8900"/>
        </w:tabs>
        <w:ind w:right="0" w:firstLine="284"/>
        <w:rPr>
          <w:rFonts w:ascii="Garamond" w:hAnsi="Garamond" w:cs="Calibri"/>
          <w:b w:val="0"/>
          <w:bCs/>
          <w:szCs w:val="24"/>
        </w:rPr>
      </w:pPr>
      <w:r w:rsidRPr="001D5BCF">
        <w:rPr>
          <w:rFonts w:ascii="Garamond" w:hAnsi="Garamond"/>
          <w:b w:val="0"/>
          <w:bCs/>
          <w:szCs w:val="24"/>
        </w:rPr>
        <w:t>Seksioni 1.03.</w:t>
      </w:r>
      <w:r>
        <w:rPr>
          <w:rFonts w:ascii="Garamond" w:hAnsi="Garamond" w:cs="Calibri"/>
          <w:b w:val="0"/>
          <w:bCs/>
          <w:szCs w:val="24"/>
        </w:rPr>
        <w:t xml:space="preserve"> </w:t>
      </w:r>
      <w:r w:rsidRPr="001D5BCF">
        <w:rPr>
          <w:rFonts w:ascii="Garamond" w:hAnsi="Garamond"/>
          <w:b w:val="0"/>
          <w:bCs/>
          <w:szCs w:val="24"/>
        </w:rPr>
        <w:t>Interpretimi</w:t>
      </w:r>
      <w:r>
        <w:rPr>
          <w:rFonts w:ascii="Garamond" w:hAnsi="Garamond"/>
          <w:b w:val="0"/>
          <w:bCs/>
          <w:szCs w:val="24"/>
        </w:rPr>
        <w:t xml:space="preserve"> </w:t>
      </w:r>
    </w:p>
    <w:p w14:paraId="6600E9BA" w14:textId="77777777" w:rsidR="00C96E09" w:rsidRPr="001D5BCF" w:rsidRDefault="00C96E09" w:rsidP="00375DD1">
      <w:pPr>
        <w:pStyle w:val="TOC1"/>
        <w:rPr>
          <w:rFonts w:cs="Calibri"/>
        </w:rPr>
      </w:pPr>
      <w:r w:rsidRPr="001D5BCF">
        <w:t>NENI II</w:t>
      </w:r>
      <w:r w:rsidR="00833FD0">
        <w:t>.</w:t>
      </w:r>
      <w:r w:rsidRPr="001D5BCF">
        <w:t xml:space="preserve"> kushtet kryesore të huas</w:t>
      </w:r>
      <w:r>
        <w:t xml:space="preserve"> </w:t>
      </w:r>
    </w:p>
    <w:p w14:paraId="4C136F91" w14:textId="77777777" w:rsidR="00C96E09" w:rsidRPr="001D5BCF" w:rsidRDefault="00C96E09" w:rsidP="00C96E09">
      <w:pPr>
        <w:pStyle w:val="TOC2"/>
        <w:tabs>
          <w:tab w:val="right" w:leader="dot" w:pos="8900"/>
        </w:tabs>
        <w:ind w:right="0" w:firstLine="284"/>
        <w:rPr>
          <w:rFonts w:ascii="Garamond" w:hAnsi="Garamond" w:cs="Calibri"/>
          <w:b w:val="0"/>
          <w:bCs/>
          <w:szCs w:val="24"/>
        </w:rPr>
      </w:pPr>
      <w:r w:rsidRPr="001D5BCF">
        <w:rPr>
          <w:rFonts w:ascii="Garamond" w:hAnsi="Garamond"/>
          <w:b w:val="0"/>
          <w:bCs/>
          <w:szCs w:val="24"/>
        </w:rPr>
        <w:t>Seksioni 2.01.</w:t>
      </w:r>
      <w:r>
        <w:rPr>
          <w:rFonts w:ascii="Garamond" w:hAnsi="Garamond" w:cs="Calibri"/>
          <w:b w:val="0"/>
          <w:bCs/>
          <w:szCs w:val="24"/>
        </w:rPr>
        <w:t xml:space="preserve"> </w:t>
      </w:r>
      <w:r w:rsidRPr="001D5BCF">
        <w:rPr>
          <w:rFonts w:ascii="Garamond" w:hAnsi="Garamond"/>
          <w:b w:val="0"/>
          <w:bCs/>
          <w:szCs w:val="24"/>
        </w:rPr>
        <w:t xml:space="preserve">Shuma dhe </w:t>
      </w:r>
      <w:r w:rsidR="00833FD0" w:rsidRPr="001D5BCF">
        <w:rPr>
          <w:rFonts w:ascii="Garamond" w:hAnsi="Garamond"/>
          <w:b w:val="0"/>
          <w:bCs/>
          <w:szCs w:val="24"/>
        </w:rPr>
        <w:t>valuta</w:t>
      </w:r>
      <w:r w:rsidR="00833FD0">
        <w:rPr>
          <w:rFonts w:ascii="Garamond" w:hAnsi="Garamond"/>
          <w:b w:val="0"/>
          <w:bCs/>
          <w:szCs w:val="24"/>
        </w:rPr>
        <w:t xml:space="preserve"> </w:t>
      </w:r>
    </w:p>
    <w:p w14:paraId="20ABF634" w14:textId="77777777" w:rsidR="00C96E09" w:rsidRPr="001D5BCF" w:rsidRDefault="00C96E09" w:rsidP="00C96E09">
      <w:pPr>
        <w:pStyle w:val="TOC2"/>
        <w:tabs>
          <w:tab w:val="right" w:leader="dot" w:pos="8900"/>
        </w:tabs>
        <w:ind w:right="0" w:firstLine="284"/>
        <w:rPr>
          <w:rFonts w:ascii="Garamond" w:hAnsi="Garamond" w:cs="Calibri"/>
          <w:b w:val="0"/>
          <w:bCs/>
          <w:szCs w:val="24"/>
        </w:rPr>
      </w:pPr>
      <w:r w:rsidRPr="001D5BCF">
        <w:rPr>
          <w:rFonts w:ascii="Garamond" w:hAnsi="Garamond"/>
          <w:b w:val="0"/>
          <w:bCs/>
          <w:szCs w:val="24"/>
        </w:rPr>
        <w:t>Seksioni 2.02.</w:t>
      </w:r>
      <w:r>
        <w:rPr>
          <w:rFonts w:ascii="Garamond" w:hAnsi="Garamond" w:cs="Calibri"/>
          <w:b w:val="0"/>
          <w:bCs/>
          <w:szCs w:val="24"/>
        </w:rPr>
        <w:t xml:space="preserve"> </w:t>
      </w:r>
      <w:r w:rsidRPr="001D5BCF">
        <w:rPr>
          <w:rFonts w:ascii="Garamond" w:hAnsi="Garamond"/>
          <w:b w:val="0"/>
          <w:bCs/>
          <w:szCs w:val="24"/>
        </w:rPr>
        <w:t xml:space="preserve">Kushte të </w:t>
      </w:r>
      <w:r w:rsidR="00833FD0" w:rsidRPr="001D5BCF">
        <w:rPr>
          <w:rFonts w:ascii="Garamond" w:hAnsi="Garamond"/>
          <w:b w:val="0"/>
          <w:bCs/>
          <w:szCs w:val="24"/>
        </w:rPr>
        <w:t xml:space="preserve">tjera financiare </w:t>
      </w:r>
      <w:r w:rsidRPr="001D5BCF">
        <w:rPr>
          <w:rFonts w:ascii="Garamond" w:hAnsi="Garamond"/>
          <w:b w:val="0"/>
          <w:bCs/>
          <w:szCs w:val="24"/>
        </w:rPr>
        <w:t>të Huas</w:t>
      </w:r>
      <w:r>
        <w:rPr>
          <w:rFonts w:ascii="Garamond" w:hAnsi="Garamond"/>
          <w:b w:val="0"/>
          <w:bCs/>
          <w:szCs w:val="24"/>
        </w:rPr>
        <w:t xml:space="preserve"> </w:t>
      </w:r>
    </w:p>
    <w:p w14:paraId="0010EB48" w14:textId="77777777" w:rsidR="00C96E09" w:rsidRPr="001D5BCF" w:rsidRDefault="00C96E09" w:rsidP="00C96E09">
      <w:pPr>
        <w:pStyle w:val="TOC2"/>
        <w:tabs>
          <w:tab w:val="right" w:leader="dot" w:pos="8900"/>
        </w:tabs>
        <w:ind w:right="0" w:firstLine="284"/>
        <w:rPr>
          <w:rFonts w:ascii="Garamond" w:hAnsi="Garamond"/>
          <w:b w:val="0"/>
          <w:bCs/>
          <w:szCs w:val="24"/>
        </w:rPr>
      </w:pPr>
      <w:r w:rsidRPr="001D5BCF">
        <w:rPr>
          <w:rFonts w:ascii="Garamond" w:hAnsi="Garamond"/>
          <w:b w:val="0"/>
          <w:bCs/>
          <w:szCs w:val="24"/>
        </w:rPr>
        <w:t>Seksioni 2.03.</w:t>
      </w:r>
      <w:r>
        <w:rPr>
          <w:rFonts w:ascii="Garamond" w:hAnsi="Garamond" w:cs="Calibri"/>
          <w:b w:val="0"/>
          <w:bCs/>
          <w:szCs w:val="24"/>
        </w:rPr>
        <w:t xml:space="preserve"> </w:t>
      </w:r>
      <w:r w:rsidRPr="001D5BCF">
        <w:rPr>
          <w:rFonts w:ascii="Garamond" w:hAnsi="Garamond"/>
          <w:b w:val="0"/>
          <w:bCs/>
          <w:szCs w:val="24"/>
        </w:rPr>
        <w:t>Tërheqjet e Fondit</w:t>
      </w:r>
      <w:r>
        <w:rPr>
          <w:rFonts w:ascii="Garamond" w:hAnsi="Garamond"/>
          <w:b w:val="0"/>
          <w:bCs/>
          <w:szCs w:val="24"/>
        </w:rPr>
        <w:t xml:space="preserve"> </w:t>
      </w:r>
    </w:p>
    <w:p w14:paraId="241EDA16" w14:textId="77777777" w:rsidR="00C96E09" w:rsidRPr="001D5BCF" w:rsidRDefault="00C96E09" w:rsidP="00C96E09">
      <w:pPr>
        <w:pStyle w:val="TOC2"/>
        <w:tabs>
          <w:tab w:val="left" w:pos="8820"/>
        </w:tabs>
        <w:ind w:right="0" w:firstLine="284"/>
        <w:rPr>
          <w:rFonts w:ascii="Garamond" w:hAnsi="Garamond"/>
          <w:b w:val="0"/>
          <w:bCs/>
          <w:szCs w:val="24"/>
        </w:rPr>
      </w:pPr>
      <w:r w:rsidRPr="001D5BCF">
        <w:rPr>
          <w:rFonts w:ascii="Garamond" w:hAnsi="Garamond"/>
          <w:b w:val="0"/>
          <w:bCs/>
          <w:szCs w:val="24"/>
        </w:rPr>
        <w:t>Seksioni 2.04.</w:t>
      </w:r>
      <w:r>
        <w:rPr>
          <w:rFonts w:ascii="Garamond" w:hAnsi="Garamond" w:cs="Calibri"/>
          <w:b w:val="0"/>
          <w:bCs/>
          <w:szCs w:val="24"/>
        </w:rPr>
        <w:t xml:space="preserve"> </w:t>
      </w:r>
      <w:r w:rsidRPr="001D5BCF">
        <w:rPr>
          <w:rFonts w:ascii="Garamond" w:hAnsi="Garamond"/>
          <w:b w:val="0"/>
          <w:bCs/>
          <w:szCs w:val="24"/>
        </w:rPr>
        <w:t>Përfaqësuesi i Autorizuar për Tërheqjet e Fondit</w:t>
      </w:r>
      <w:r>
        <w:rPr>
          <w:rFonts w:ascii="Garamond" w:hAnsi="Garamond"/>
          <w:b w:val="0"/>
          <w:bCs/>
          <w:szCs w:val="24"/>
        </w:rPr>
        <w:t xml:space="preserve"> </w:t>
      </w:r>
    </w:p>
    <w:p w14:paraId="4EA148EC" w14:textId="77777777" w:rsidR="00C96E09" w:rsidRPr="001D5BCF" w:rsidRDefault="00C96E09" w:rsidP="00375DD1">
      <w:pPr>
        <w:pStyle w:val="TOC1"/>
        <w:rPr>
          <w:rFonts w:cs="Calibri"/>
        </w:rPr>
      </w:pPr>
      <w:r w:rsidRPr="001D5BCF">
        <w:t>NENI III</w:t>
      </w:r>
      <w:r w:rsidR="00833FD0">
        <w:t>.</w:t>
      </w:r>
      <w:r w:rsidRPr="001D5BCF">
        <w:t xml:space="preserve"> ekzekutimi i projektit</w:t>
      </w:r>
      <w:r>
        <w:t xml:space="preserve"> </w:t>
      </w:r>
    </w:p>
    <w:p w14:paraId="1C775F6D" w14:textId="77777777" w:rsidR="00C96E09" w:rsidRPr="001D5BCF" w:rsidRDefault="00C96E09" w:rsidP="00C96E09">
      <w:pPr>
        <w:pStyle w:val="TOC2"/>
        <w:tabs>
          <w:tab w:val="right" w:leader="dot" w:pos="8900"/>
        </w:tabs>
        <w:ind w:right="0" w:firstLine="284"/>
        <w:rPr>
          <w:rFonts w:ascii="Garamond" w:hAnsi="Garamond" w:cs="Calibri"/>
          <w:b w:val="0"/>
          <w:bCs/>
          <w:szCs w:val="24"/>
        </w:rPr>
      </w:pPr>
      <w:r w:rsidRPr="001D5BCF">
        <w:rPr>
          <w:rFonts w:ascii="Garamond" w:hAnsi="Garamond"/>
          <w:b w:val="0"/>
          <w:bCs/>
          <w:szCs w:val="24"/>
        </w:rPr>
        <w:t>Seksioni 3.01.</w:t>
      </w:r>
      <w:r>
        <w:rPr>
          <w:rFonts w:ascii="Garamond" w:hAnsi="Garamond" w:cs="Calibri"/>
          <w:b w:val="0"/>
          <w:bCs/>
          <w:szCs w:val="24"/>
        </w:rPr>
        <w:t xml:space="preserve"> </w:t>
      </w:r>
      <w:r w:rsidRPr="001D5BCF">
        <w:rPr>
          <w:rFonts w:ascii="Garamond" w:hAnsi="Garamond"/>
          <w:b w:val="0"/>
          <w:bCs/>
          <w:szCs w:val="24"/>
        </w:rPr>
        <w:t xml:space="preserve">Angazhime të </w:t>
      </w:r>
      <w:r w:rsidR="00794364" w:rsidRPr="001D5BCF">
        <w:rPr>
          <w:rFonts w:ascii="Garamond" w:hAnsi="Garamond"/>
          <w:b w:val="0"/>
          <w:bCs/>
          <w:szCs w:val="24"/>
        </w:rPr>
        <w:t xml:space="preserve">tjera mbështetëse të </w:t>
      </w:r>
      <w:r w:rsidRPr="001D5BCF">
        <w:rPr>
          <w:rFonts w:ascii="Garamond" w:hAnsi="Garamond"/>
          <w:b w:val="0"/>
          <w:bCs/>
          <w:szCs w:val="24"/>
        </w:rPr>
        <w:t>Projektit</w:t>
      </w:r>
      <w:r>
        <w:rPr>
          <w:rFonts w:ascii="Garamond" w:hAnsi="Garamond"/>
          <w:b w:val="0"/>
          <w:bCs/>
          <w:szCs w:val="24"/>
        </w:rPr>
        <w:t xml:space="preserve"> </w:t>
      </w:r>
    </w:p>
    <w:p w14:paraId="2A949C56" w14:textId="77777777" w:rsidR="00C96E09" w:rsidRPr="001D5BCF" w:rsidRDefault="00C96E09" w:rsidP="00375DD1">
      <w:pPr>
        <w:pStyle w:val="TOC1"/>
        <w:rPr>
          <w:rFonts w:cs="Calibri"/>
        </w:rPr>
      </w:pPr>
      <w:r w:rsidRPr="001D5BCF">
        <w:t>NENI IV</w:t>
      </w:r>
      <w:r w:rsidR="00833FD0">
        <w:t>.</w:t>
      </w:r>
      <w:r w:rsidRPr="001D5BCF">
        <w:t xml:space="preserve"> pezullimi; përshpejtimi; anulimi</w:t>
      </w:r>
      <w:r>
        <w:t xml:space="preserve"> </w:t>
      </w:r>
    </w:p>
    <w:p w14:paraId="223E4A83" w14:textId="77777777" w:rsidR="00C96E09" w:rsidRPr="001D5BCF" w:rsidRDefault="00C96E09" w:rsidP="00C96E09">
      <w:pPr>
        <w:pStyle w:val="TOC2"/>
        <w:tabs>
          <w:tab w:val="right" w:leader="dot" w:pos="8900"/>
        </w:tabs>
        <w:ind w:right="0" w:firstLine="284"/>
        <w:rPr>
          <w:rFonts w:ascii="Garamond" w:hAnsi="Garamond"/>
          <w:b w:val="0"/>
          <w:bCs/>
          <w:szCs w:val="24"/>
        </w:rPr>
      </w:pPr>
      <w:r w:rsidRPr="001D5BCF">
        <w:rPr>
          <w:rFonts w:ascii="Garamond" w:hAnsi="Garamond"/>
          <w:b w:val="0"/>
          <w:bCs/>
          <w:szCs w:val="24"/>
        </w:rPr>
        <w:t>Seksioni 4.01.</w:t>
      </w:r>
      <w:r>
        <w:rPr>
          <w:rFonts w:ascii="Garamond" w:hAnsi="Garamond" w:cs="Calibri"/>
          <w:b w:val="0"/>
          <w:bCs/>
          <w:szCs w:val="24"/>
        </w:rPr>
        <w:t xml:space="preserve"> </w:t>
      </w:r>
      <w:r w:rsidRPr="001D5BCF">
        <w:rPr>
          <w:rFonts w:ascii="Garamond" w:hAnsi="Garamond"/>
          <w:b w:val="0"/>
          <w:bCs/>
          <w:szCs w:val="24"/>
        </w:rPr>
        <w:t>Pezullimi</w:t>
      </w:r>
      <w:r>
        <w:rPr>
          <w:rFonts w:ascii="Garamond" w:hAnsi="Garamond"/>
          <w:b w:val="0"/>
          <w:bCs/>
          <w:szCs w:val="24"/>
        </w:rPr>
        <w:t xml:space="preserve"> </w:t>
      </w:r>
    </w:p>
    <w:p w14:paraId="4ABD5111" w14:textId="77777777" w:rsidR="00C96E09" w:rsidRPr="001D5BCF" w:rsidRDefault="00C96E09" w:rsidP="00C96E09">
      <w:pPr>
        <w:pStyle w:val="TOC2"/>
        <w:tabs>
          <w:tab w:val="right" w:leader="dot" w:pos="8900"/>
        </w:tabs>
        <w:ind w:right="0" w:firstLine="284"/>
        <w:rPr>
          <w:rFonts w:ascii="Garamond" w:hAnsi="Garamond"/>
          <w:b w:val="0"/>
          <w:bCs/>
          <w:szCs w:val="24"/>
        </w:rPr>
      </w:pPr>
      <w:r w:rsidRPr="001D5BCF">
        <w:rPr>
          <w:rFonts w:ascii="Garamond" w:hAnsi="Garamond"/>
          <w:b w:val="0"/>
          <w:bCs/>
          <w:szCs w:val="24"/>
        </w:rPr>
        <w:t>Seksioni 4.02.</w:t>
      </w:r>
      <w:r>
        <w:rPr>
          <w:rFonts w:ascii="Garamond" w:hAnsi="Garamond" w:cs="Calibri"/>
          <w:b w:val="0"/>
          <w:bCs/>
          <w:szCs w:val="24"/>
        </w:rPr>
        <w:t xml:space="preserve"> </w:t>
      </w:r>
      <w:r w:rsidRPr="001D5BCF">
        <w:rPr>
          <w:rFonts w:ascii="Garamond" w:hAnsi="Garamond"/>
          <w:b w:val="0"/>
          <w:bCs/>
          <w:szCs w:val="24"/>
        </w:rPr>
        <w:t xml:space="preserve">Përshpejtimi i </w:t>
      </w:r>
      <w:r w:rsidR="00B062CC">
        <w:rPr>
          <w:rFonts w:ascii="Garamond" w:hAnsi="Garamond"/>
          <w:b w:val="0"/>
          <w:bCs/>
          <w:szCs w:val="24"/>
        </w:rPr>
        <w:t>m</w:t>
      </w:r>
      <w:r w:rsidRPr="001D5BCF">
        <w:rPr>
          <w:rFonts w:ascii="Garamond" w:hAnsi="Garamond"/>
          <w:b w:val="0"/>
          <w:bCs/>
          <w:szCs w:val="24"/>
        </w:rPr>
        <w:t>aturimit</w:t>
      </w:r>
      <w:r>
        <w:rPr>
          <w:rFonts w:ascii="Garamond" w:hAnsi="Garamond"/>
          <w:b w:val="0"/>
          <w:bCs/>
          <w:szCs w:val="24"/>
        </w:rPr>
        <w:t xml:space="preserve"> </w:t>
      </w:r>
    </w:p>
    <w:p w14:paraId="5BDBCBF8" w14:textId="77777777" w:rsidR="00C96E09" w:rsidRPr="001D5BCF" w:rsidRDefault="00C96E09" w:rsidP="00375DD1">
      <w:pPr>
        <w:pStyle w:val="TOC1"/>
        <w:rPr>
          <w:rFonts w:cs="Calibri"/>
        </w:rPr>
      </w:pPr>
      <w:r w:rsidRPr="001D5BCF">
        <w:t>NENI V</w:t>
      </w:r>
      <w:r w:rsidR="00B062CC">
        <w:t>.</w:t>
      </w:r>
      <w:r w:rsidRPr="001D5BCF">
        <w:t xml:space="preserve"> hyrja në fuqi</w:t>
      </w:r>
      <w:r>
        <w:t xml:space="preserve"> </w:t>
      </w:r>
    </w:p>
    <w:p w14:paraId="1A2CDE49" w14:textId="77777777" w:rsidR="00C96E09" w:rsidRPr="001D5BCF" w:rsidRDefault="00C96E09" w:rsidP="00C96E09">
      <w:pPr>
        <w:pStyle w:val="TOC2"/>
        <w:tabs>
          <w:tab w:val="right" w:leader="dot" w:pos="8900"/>
        </w:tabs>
        <w:ind w:right="0" w:firstLine="284"/>
        <w:rPr>
          <w:rFonts w:ascii="Garamond" w:hAnsi="Garamond"/>
          <w:b w:val="0"/>
          <w:bCs/>
          <w:szCs w:val="24"/>
        </w:rPr>
      </w:pPr>
      <w:r w:rsidRPr="001D5BCF">
        <w:rPr>
          <w:rFonts w:ascii="Garamond" w:hAnsi="Garamond"/>
          <w:b w:val="0"/>
          <w:bCs/>
          <w:szCs w:val="24"/>
        </w:rPr>
        <w:lastRenderedPageBreak/>
        <w:t>Seksioni 5.01.</w:t>
      </w:r>
      <w:r>
        <w:rPr>
          <w:rFonts w:ascii="Garamond" w:hAnsi="Garamond" w:cs="Calibri"/>
          <w:b w:val="0"/>
          <w:bCs/>
          <w:szCs w:val="24"/>
        </w:rPr>
        <w:t xml:space="preserve"> </w:t>
      </w:r>
      <w:r w:rsidRPr="001D5BCF">
        <w:rPr>
          <w:rFonts w:ascii="Garamond" w:hAnsi="Garamond"/>
          <w:b w:val="0"/>
          <w:bCs/>
          <w:szCs w:val="24"/>
        </w:rPr>
        <w:t xml:space="preserve">Kushtet para </w:t>
      </w:r>
      <w:r w:rsidR="00B062CC" w:rsidRPr="001D5BCF">
        <w:rPr>
          <w:rFonts w:ascii="Garamond" w:hAnsi="Garamond"/>
          <w:b w:val="0"/>
          <w:bCs/>
          <w:szCs w:val="24"/>
        </w:rPr>
        <w:t>hyrjes në fuqi</w:t>
      </w:r>
      <w:r w:rsidR="00B062CC">
        <w:rPr>
          <w:rFonts w:ascii="Garamond" w:hAnsi="Garamond"/>
          <w:b w:val="0"/>
          <w:bCs/>
          <w:szCs w:val="24"/>
        </w:rPr>
        <w:t xml:space="preserve"> </w:t>
      </w:r>
    </w:p>
    <w:p w14:paraId="46584D4B" w14:textId="77777777" w:rsidR="00C96E09" w:rsidRPr="001D5BCF" w:rsidRDefault="00C96E09" w:rsidP="00C96E09">
      <w:pPr>
        <w:pStyle w:val="TOC2"/>
        <w:tabs>
          <w:tab w:val="right" w:leader="dot" w:pos="8900"/>
        </w:tabs>
        <w:ind w:right="0" w:firstLine="284"/>
        <w:rPr>
          <w:rFonts w:ascii="Garamond" w:hAnsi="Garamond"/>
          <w:b w:val="0"/>
          <w:bCs/>
          <w:szCs w:val="24"/>
        </w:rPr>
      </w:pPr>
      <w:r w:rsidRPr="001D5BCF">
        <w:rPr>
          <w:rFonts w:ascii="Garamond" w:hAnsi="Garamond"/>
          <w:b w:val="0"/>
          <w:bCs/>
          <w:szCs w:val="24"/>
        </w:rPr>
        <w:t>Seksioni 5.02.</w:t>
      </w:r>
      <w:r>
        <w:rPr>
          <w:rFonts w:ascii="Garamond" w:hAnsi="Garamond" w:cs="Calibri"/>
          <w:b w:val="0"/>
          <w:bCs/>
          <w:szCs w:val="24"/>
        </w:rPr>
        <w:t xml:space="preserve"> </w:t>
      </w:r>
      <w:r w:rsidRPr="001D5BCF">
        <w:rPr>
          <w:rFonts w:ascii="Garamond" w:hAnsi="Garamond"/>
          <w:b w:val="0"/>
          <w:bCs/>
          <w:szCs w:val="24"/>
        </w:rPr>
        <w:t xml:space="preserve">Kushtet para </w:t>
      </w:r>
      <w:r w:rsidR="00B062CC" w:rsidRPr="001D5BCF">
        <w:rPr>
          <w:rFonts w:ascii="Garamond" w:hAnsi="Garamond"/>
          <w:b w:val="0"/>
          <w:bCs/>
          <w:szCs w:val="24"/>
        </w:rPr>
        <w:t xml:space="preserve">tërheqjes së parë të </w:t>
      </w:r>
      <w:r w:rsidRPr="001D5BCF">
        <w:rPr>
          <w:rFonts w:ascii="Garamond" w:hAnsi="Garamond"/>
          <w:b w:val="0"/>
          <w:bCs/>
          <w:szCs w:val="24"/>
        </w:rPr>
        <w:t>Fondit të Huas së Transhit</w:t>
      </w:r>
      <w:r w:rsidR="00B062CC">
        <w:rPr>
          <w:rFonts w:ascii="Garamond" w:hAnsi="Garamond"/>
          <w:b w:val="0"/>
          <w:bCs/>
          <w:szCs w:val="24"/>
        </w:rPr>
        <w:t xml:space="preserve"> </w:t>
      </w:r>
      <w:r w:rsidRPr="001D5BCF">
        <w:rPr>
          <w:rFonts w:ascii="Garamond" w:hAnsi="Garamond"/>
          <w:b w:val="0"/>
          <w:bCs/>
          <w:szCs w:val="24"/>
        </w:rPr>
        <w:t>A</w:t>
      </w:r>
      <w:r w:rsidR="00B062CC">
        <w:rPr>
          <w:rFonts w:ascii="Garamond" w:hAnsi="Garamond"/>
          <w:b w:val="0"/>
          <w:bCs/>
          <w:szCs w:val="24"/>
        </w:rPr>
        <w:t xml:space="preserve"> </w:t>
      </w:r>
    </w:p>
    <w:p w14:paraId="449A079E" w14:textId="77777777" w:rsidR="00C96E09" w:rsidRPr="001D5BCF" w:rsidRDefault="00C96E09" w:rsidP="00B062CC">
      <w:pPr>
        <w:pStyle w:val="TOC2"/>
        <w:ind w:right="0" w:firstLine="284"/>
        <w:rPr>
          <w:rFonts w:ascii="Garamond" w:hAnsi="Garamond"/>
          <w:b w:val="0"/>
          <w:bCs/>
          <w:szCs w:val="24"/>
        </w:rPr>
      </w:pPr>
      <w:r w:rsidRPr="001D5BCF">
        <w:rPr>
          <w:rFonts w:ascii="Garamond" w:hAnsi="Garamond"/>
          <w:b w:val="0"/>
          <w:bCs/>
          <w:szCs w:val="24"/>
        </w:rPr>
        <w:t>Seksioni 5.03.</w:t>
      </w:r>
      <w:r>
        <w:rPr>
          <w:rFonts w:ascii="Garamond" w:hAnsi="Garamond" w:cs="Calibri"/>
          <w:b w:val="0"/>
          <w:bCs/>
          <w:szCs w:val="24"/>
        </w:rPr>
        <w:t xml:space="preserve"> </w:t>
      </w:r>
      <w:r w:rsidRPr="001D5BCF">
        <w:rPr>
          <w:rFonts w:ascii="Garamond" w:hAnsi="Garamond"/>
          <w:b w:val="0"/>
          <w:bCs/>
          <w:szCs w:val="24"/>
        </w:rPr>
        <w:t xml:space="preserve">Kushtet </w:t>
      </w:r>
      <w:r w:rsidR="00B062CC" w:rsidRPr="001D5BCF">
        <w:rPr>
          <w:rFonts w:ascii="Garamond" w:hAnsi="Garamond"/>
          <w:b w:val="0"/>
          <w:bCs/>
          <w:szCs w:val="24"/>
        </w:rPr>
        <w:t xml:space="preserve">shtesë </w:t>
      </w:r>
      <w:r w:rsidRPr="001D5BCF">
        <w:rPr>
          <w:rFonts w:ascii="Garamond" w:hAnsi="Garamond"/>
          <w:b w:val="0"/>
          <w:bCs/>
          <w:szCs w:val="24"/>
        </w:rPr>
        <w:t xml:space="preserve">para </w:t>
      </w:r>
      <w:r w:rsidR="00B062CC" w:rsidRPr="001D5BCF">
        <w:rPr>
          <w:rFonts w:ascii="Garamond" w:hAnsi="Garamond"/>
          <w:b w:val="0"/>
          <w:bCs/>
          <w:szCs w:val="24"/>
        </w:rPr>
        <w:t xml:space="preserve">tërheqjeve </w:t>
      </w:r>
      <w:r w:rsidRPr="001D5BCF">
        <w:rPr>
          <w:rFonts w:ascii="Garamond" w:hAnsi="Garamond"/>
          <w:b w:val="0"/>
          <w:bCs/>
          <w:szCs w:val="24"/>
        </w:rPr>
        <w:t>të Fondit të Huas të Transhit A</w:t>
      </w:r>
      <w:r>
        <w:rPr>
          <w:rFonts w:ascii="Garamond" w:hAnsi="Garamond"/>
          <w:b w:val="0"/>
          <w:bCs/>
          <w:szCs w:val="24"/>
        </w:rPr>
        <w:t xml:space="preserve"> </w:t>
      </w:r>
    </w:p>
    <w:p w14:paraId="64231C47" w14:textId="77777777" w:rsidR="00C96E09" w:rsidRPr="001D5BCF" w:rsidRDefault="00C96E09" w:rsidP="00C96E09">
      <w:pPr>
        <w:pStyle w:val="TOC2"/>
        <w:ind w:right="0" w:firstLine="284"/>
        <w:rPr>
          <w:rFonts w:ascii="Garamond" w:hAnsi="Garamond" w:cs="Calibri"/>
          <w:b w:val="0"/>
          <w:bCs/>
          <w:szCs w:val="24"/>
        </w:rPr>
      </w:pPr>
      <w:r w:rsidRPr="001D5BCF">
        <w:rPr>
          <w:rFonts w:ascii="Garamond" w:hAnsi="Garamond"/>
          <w:b w:val="0"/>
          <w:bCs/>
          <w:szCs w:val="24"/>
        </w:rPr>
        <w:t>Seksioni 5.04.</w:t>
      </w:r>
      <w:r>
        <w:rPr>
          <w:rFonts w:ascii="Garamond" w:hAnsi="Garamond" w:cs="Calibri"/>
          <w:b w:val="0"/>
          <w:bCs/>
          <w:szCs w:val="24"/>
        </w:rPr>
        <w:t xml:space="preserve"> </w:t>
      </w:r>
      <w:r w:rsidRPr="001D5BCF">
        <w:rPr>
          <w:rFonts w:ascii="Garamond" w:hAnsi="Garamond"/>
          <w:b w:val="0"/>
          <w:bCs/>
          <w:szCs w:val="24"/>
        </w:rPr>
        <w:t xml:space="preserve">Kushtet </w:t>
      </w:r>
      <w:r w:rsidR="00B062CC" w:rsidRPr="001D5BCF">
        <w:rPr>
          <w:rFonts w:ascii="Garamond" w:hAnsi="Garamond"/>
          <w:b w:val="0"/>
          <w:bCs/>
          <w:szCs w:val="24"/>
        </w:rPr>
        <w:t xml:space="preserve">para </w:t>
      </w:r>
      <w:r w:rsidR="00CD78D3">
        <w:rPr>
          <w:rFonts w:ascii="Garamond" w:hAnsi="Garamond"/>
          <w:b w:val="0"/>
          <w:bCs/>
          <w:szCs w:val="24"/>
        </w:rPr>
        <w:t>d</w:t>
      </w:r>
      <w:r w:rsidRPr="001D5BCF">
        <w:rPr>
          <w:rFonts w:ascii="Garamond" w:hAnsi="Garamond"/>
          <w:b w:val="0"/>
          <w:bCs/>
          <w:szCs w:val="24"/>
        </w:rPr>
        <w:t>isponueshmërisë së Huas së Transhit B</w:t>
      </w:r>
      <w:r>
        <w:rPr>
          <w:rFonts w:ascii="Garamond" w:hAnsi="Garamond"/>
          <w:b w:val="0"/>
          <w:bCs/>
          <w:szCs w:val="24"/>
        </w:rPr>
        <w:t xml:space="preserve"> </w:t>
      </w:r>
    </w:p>
    <w:p w14:paraId="3200AE81" w14:textId="77777777" w:rsidR="00C96E09" w:rsidRPr="001D5BCF" w:rsidRDefault="00C96E09" w:rsidP="00C96E09">
      <w:pPr>
        <w:pStyle w:val="TOC2"/>
        <w:tabs>
          <w:tab w:val="right" w:leader="dot" w:pos="8900"/>
        </w:tabs>
        <w:ind w:right="0" w:firstLine="284"/>
        <w:rPr>
          <w:rFonts w:ascii="Garamond" w:hAnsi="Garamond" w:cs="Calibri"/>
          <w:b w:val="0"/>
          <w:bCs/>
          <w:szCs w:val="24"/>
        </w:rPr>
      </w:pPr>
      <w:r w:rsidRPr="001D5BCF">
        <w:rPr>
          <w:rFonts w:ascii="Garamond" w:hAnsi="Garamond"/>
          <w:b w:val="0"/>
          <w:bCs/>
          <w:szCs w:val="24"/>
        </w:rPr>
        <w:t>Seksioni 5.05.</w:t>
      </w:r>
      <w:r>
        <w:rPr>
          <w:rFonts w:ascii="Garamond" w:hAnsi="Garamond" w:cs="Calibri"/>
          <w:b w:val="0"/>
          <w:bCs/>
          <w:szCs w:val="24"/>
        </w:rPr>
        <w:t xml:space="preserve"> </w:t>
      </w:r>
      <w:r w:rsidRPr="001D5BCF">
        <w:rPr>
          <w:rFonts w:ascii="Garamond" w:hAnsi="Garamond"/>
          <w:b w:val="0"/>
          <w:bCs/>
          <w:szCs w:val="24"/>
        </w:rPr>
        <w:t xml:space="preserve">Opinionet </w:t>
      </w:r>
      <w:r w:rsidR="00CD78D3">
        <w:rPr>
          <w:rFonts w:ascii="Garamond" w:hAnsi="Garamond"/>
          <w:b w:val="0"/>
          <w:bCs/>
          <w:szCs w:val="24"/>
        </w:rPr>
        <w:t>l</w:t>
      </w:r>
      <w:r w:rsidRPr="001D5BCF">
        <w:rPr>
          <w:rFonts w:ascii="Garamond" w:hAnsi="Garamond"/>
          <w:b w:val="0"/>
          <w:bCs/>
          <w:szCs w:val="24"/>
        </w:rPr>
        <w:t>igjore</w:t>
      </w:r>
      <w:r>
        <w:rPr>
          <w:rFonts w:ascii="Garamond" w:hAnsi="Garamond"/>
          <w:b w:val="0"/>
          <w:bCs/>
          <w:szCs w:val="24"/>
        </w:rPr>
        <w:t xml:space="preserve"> </w:t>
      </w:r>
    </w:p>
    <w:p w14:paraId="5F33551E" w14:textId="77777777" w:rsidR="00C96E09" w:rsidRPr="001D5BCF" w:rsidRDefault="00C96E09" w:rsidP="00C96E09">
      <w:pPr>
        <w:pStyle w:val="TOC2"/>
        <w:tabs>
          <w:tab w:val="right" w:leader="dot" w:pos="8900"/>
        </w:tabs>
        <w:ind w:right="0" w:firstLine="284"/>
        <w:rPr>
          <w:rFonts w:ascii="Garamond" w:hAnsi="Garamond" w:cs="Calibri"/>
          <w:b w:val="0"/>
          <w:bCs/>
          <w:szCs w:val="24"/>
        </w:rPr>
      </w:pPr>
      <w:r w:rsidRPr="001D5BCF">
        <w:rPr>
          <w:rFonts w:ascii="Garamond" w:hAnsi="Garamond"/>
          <w:b w:val="0"/>
          <w:bCs/>
          <w:szCs w:val="24"/>
        </w:rPr>
        <w:t>Seksioni 5.06.</w:t>
      </w:r>
      <w:r>
        <w:rPr>
          <w:rFonts w:ascii="Garamond" w:hAnsi="Garamond" w:cs="Calibri"/>
          <w:b w:val="0"/>
          <w:bCs/>
          <w:szCs w:val="24"/>
        </w:rPr>
        <w:t xml:space="preserve"> </w:t>
      </w:r>
      <w:r w:rsidRPr="001D5BCF">
        <w:rPr>
          <w:rFonts w:ascii="Garamond" w:hAnsi="Garamond"/>
          <w:b w:val="0"/>
          <w:bCs/>
          <w:szCs w:val="24"/>
        </w:rPr>
        <w:t xml:space="preserve">Përfundimi </w:t>
      </w:r>
      <w:r w:rsidR="00B062CC" w:rsidRPr="001D5BCF">
        <w:rPr>
          <w:rFonts w:ascii="Garamond" w:hAnsi="Garamond"/>
          <w:b w:val="0"/>
          <w:bCs/>
          <w:szCs w:val="24"/>
        </w:rPr>
        <w:t>për moshyrjen në fuqi</w:t>
      </w:r>
      <w:r w:rsidR="00B062CC">
        <w:rPr>
          <w:rFonts w:ascii="Garamond" w:hAnsi="Garamond"/>
          <w:b w:val="0"/>
          <w:bCs/>
          <w:szCs w:val="24"/>
        </w:rPr>
        <w:t xml:space="preserve"> </w:t>
      </w:r>
    </w:p>
    <w:p w14:paraId="4F5539F6" w14:textId="77777777" w:rsidR="00C96E09" w:rsidRPr="001D5BCF" w:rsidRDefault="00C96E09" w:rsidP="00375DD1">
      <w:pPr>
        <w:pStyle w:val="TOC1"/>
        <w:rPr>
          <w:rFonts w:cs="Calibri"/>
        </w:rPr>
      </w:pPr>
      <w:r w:rsidRPr="001D5BCF">
        <w:t>NENI VI</w:t>
      </w:r>
      <w:r w:rsidR="00CD78D3">
        <w:t>.</w:t>
      </w:r>
      <w:r w:rsidRPr="001D5BCF">
        <w:t xml:space="preserve"> të ndryshme</w:t>
      </w:r>
      <w:r>
        <w:t xml:space="preserve"> </w:t>
      </w:r>
    </w:p>
    <w:p w14:paraId="139D78F2" w14:textId="77777777" w:rsidR="00C96E09" w:rsidRPr="001D5BCF" w:rsidRDefault="00C96E09" w:rsidP="00C96E09">
      <w:pPr>
        <w:pStyle w:val="TOC2"/>
        <w:tabs>
          <w:tab w:val="right" w:leader="dot" w:pos="8900"/>
        </w:tabs>
        <w:ind w:right="0" w:firstLine="284"/>
        <w:rPr>
          <w:rFonts w:ascii="Garamond" w:hAnsi="Garamond" w:cs="Calibri"/>
          <w:b w:val="0"/>
          <w:bCs/>
          <w:szCs w:val="24"/>
        </w:rPr>
      </w:pPr>
      <w:r w:rsidRPr="001D5BCF">
        <w:rPr>
          <w:rFonts w:ascii="Garamond" w:hAnsi="Garamond"/>
          <w:b w:val="0"/>
          <w:bCs/>
          <w:szCs w:val="24"/>
        </w:rPr>
        <w:t>Seksioni 6.01.</w:t>
      </w:r>
      <w:r>
        <w:rPr>
          <w:rFonts w:ascii="Garamond" w:hAnsi="Garamond" w:cs="Calibri"/>
          <w:b w:val="0"/>
          <w:bCs/>
          <w:szCs w:val="24"/>
        </w:rPr>
        <w:t xml:space="preserve"> </w:t>
      </w:r>
      <w:r w:rsidRPr="001D5BCF">
        <w:rPr>
          <w:rFonts w:ascii="Garamond" w:hAnsi="Garamond"/>
          <w:b w:val="0"/>
          <w:bCs/>
          <w:szCs w:val="24"/>
        </w:rPr>
        <w:t>Njoftimet</w:t>
      </w:r>
      <w:r>
        <w:rPr>
          <w:rFonts w:ascii="Garamond" w:hAnsi="Garamond"/>
          <w:b w:val="0"/>
          <w:bCs/>
          <w:szCs w:val="24"/>
        </w:rPr>
        <w:t xml:space="preserve"> </w:t>
      </w:r>
    </w:p>
    <w:p w14:paraId="1B35A8F1" w14:textId="77777777" w:rsidR="00C96E09" w:rsidRPr="001D5BCF" w:rsidRDefault="00C96E09" w:rsidP="00BA6597">
      <w:pPr>
        <w:pStyle w:val="TOC1"/>
        <w:jc w:val="left"/>
      </w:pPr>
      <w:r w:rsidRPr="001D5BCF">
        <w:t>Skeduli 1</w:t>
      </w:r>
      <w:r w:rsidR="00CD78D3">
        <w:t>.</w:t>
      </w:r>
      <w:r w:rsidRPr="001D5BCF">
        <w:t xml:space="preserve"> përshkrimi i projektit</w:t>
      </w:r>
      <w:r>
        <w:t xml:space="preserve"> </w:t>
      </w:r>
    </w:p>
    <w:p w14:paraId="749EF4E6" w14:textId="77777777" w:rsidR="00C96E09" w:rsidRPr="001D5BCF" w:rsidRDefault="00C96E09" w:rsidP="00C96E09">
      <w:pPr>
        <w:tabs>
          <w:tab w:val="left" w:pos="8820"/>
        </w:tabs>
        <w:spacing w:after="0" w:line="240" w:lineRule="auto"/>
        <w:ind w:firstLine="284"/>
        <w:rPr>
          <w:rFonts w:ascii="Garamond" w:hAnsi="Garamond" w:cs="Calibri"/>
          <w:caps/>
          <w:sz w:val="24"/>
          <w:szCs w:val="24"/>
        </w:rPr>
      </w:pPr>
      <w:r w:rsidRPr="001D5BCF">
        <w:rPr>
          <w:rFonts w:ascii="Garamond" w:hAnsi="Garamond"/>
          <w:sz w:val="24"/>
          <w:szCs w:val="24"/>
        </w:rPr>
        <w:t>SKEDULI 2</w:t>
      </w:r>
      <w:r w:rsidR="00CD78D3">
        <w:rPr>
          <w:rFonts w:ascii="Garamond" w:hAnsi="Garamond"/>
          <w:sz w:val="24"/>
          <w:szCs w:val="24"/>
        </w:rPr>
        <w:t>.</w:t>
      </w:r>
      <w:r w:rsidRPr="001D5BCF">
        <w:rPr>
          <w:rFonts w:ascii="Garamond" w:hAnsi="Garamond"/>
          <w:sz w:val="24"/>
          <w:szCs w:val="24"/>
        </w:rPr>
        <w:t xml:space="preserve"> KATEGORITË DHE TËRHEQJET E FONDIT</w:t>
      </w:r>
    </w:p>
    <w:p w14:paraId="1126031C" w14:textId="77777777" w:rsidR="00C96E09" w:rsidRDefault="00C96E09" w:rsidP="00BA6597">
      <w:pPr>
        <w:pStyle w:val="TOC1"/>
        <w:jc w:val="left"/>
      </w:pPr>
      <w:r w:rsidRPr="001D5BCF">
        <w:t>SKEDULI 3</w:t>
      </w:r>
      <w:r w:rsidR="00CD78D3">
        <w:t>.</w:t>
      </w:r>
      <w:r w:rsidRPr="001D5BCF">
        <w:t xml:space="preserve"> PËRLLOGARITJA E KOSTOVE TË PROJEKTIT DHE PLANI I FINANCIMIT</w:t>
      </w:r>
    </w:p>
    <w:p w14:paraId="7A51FDD8" w14:textId="77777777" w:rsidR="00C96E09" w:rsidRDefault="00C96E09" w:rsidP="00375DD1">
      <w:pPr>
        <w:pStyle w:val="TOC1"/>
      </w:pPr>
    </w:p>
    <w:p w14:paraId="36843BE9" w14:textId="77777777" w:rsidR="00C96E09" w:rsidRPr="001D5BCF" w:rsidRDefault="00C96E09" w:rsidP="00375DD1">
      <w:pPr>
        <w:pStyle w:val="TOC1"/>
      </w:pPr>
      <w:r w:rsidRPr="001D5BCF">
        <w:t>MARRËVESHJE HUAJE</w:t>
      </w:r>
    </w:p>
    <w:p w14:paraId="09FB179D" w14:textId="77777777" w:rsidR="00375DD1" w:rsidRDefault="00375DD1" w:rsidP="00C96E09">
      <w:pPr>
        <w:pStyle w:val="Paragrapha"/>
        <w:spacing w:before="0"/>
        <w:ind w:firstLine="284"/>
        <w:rPr>
          <w:rFonts w:ascii="Garamond" w:hAnsi="Garamond"/>
          <w:b/>
          <w:bCs/>
          <w:szCs w:val="24"/>
        </w:rPr>
      </w:pPr>
    </w:p>
    <w:p w14:paraId="00C59DD5" w14:textId="77777777" w:rsidR="00C96E09" w:rsidRPr="001D5BCF" w:rsidRDefault="00C96E09" w:rsidP="00C96E09">
      <w:pPr>
        <w:pStyle w:val="Paragrapha"/>
        <w:spacing w:before="0"/>
        <w:ind w:firstLine="284"/>
        <w:rPr>
          <w:rFonts w:ascii="Garamond" w:hAnsi="Garamond"/>
          <w:szCs w:val="24"/>
        </w:rPr>
      </w:pPr>
      <w:r w:rsidRPr="001D5BCF">
        <w:rPr>
          <w:rFonts w:ascii="Garamond" w:hAnsi="Garamond"/>
          <w:b/>
          <w:bCs/>
          <w:szCs w:val="24"/>
        </w:rPr>
        <w:t>MARRËVESHJE</w:t>
      </w:r>
      <w:r w:rsidR="00B062CC">
        <w:rPr>
          <w:rFonts w:ascii="Garamond" w:hAnsi="Garamond"/>
          <w:b/>
          <w:bCs/>
          <w:szCs w:val="24"/>
        </w:rPr>
        <w:t xml:space="preserve"> </w:t>
      </w:r>
      <w:r w:rsidRPr="001D5BCF">
        <w:rPr>
          <w:rFonts w:ascii="Garamond" w:hAnsi="Garamond"/>
          <w:szCs w:val="24"/>
        </w:rPr>
        <w:t>e datës _______</w:t>
      </w:r>
      <w:r w:rsidR="00CD78D3">
        <w:rPr>
          <w:rFonts w:ascii="Garamond" w:hAnsi="Garamond"/>
          <w:szCs w:val="24"/>
        </w:rPr>
        <w:t xml:space="preserve"> </w:t>
      </w:r>
      <w:r w:rsidRPr="001D5BCF">
        <w:rPr>
          <w:rFonts w:ascii="Garamond" w:hAnsi="Garamond"/>
          <w:szCs w:val="24"/>
        </w:rPr>
        <w:t xml:space="preserve">2024 ndërmjet </w:t>
      </w:r>
      <w:r w:rsidRPr="001D5BCF">
        <w:rPr>
          <w:rFonts w:ascii="Garamond" w:hAnsi="Garamond"/>
          <w:b/>
          <w:bCs/>
          <w:szCs w:val="24"/>
        </w:rPr>
        <w:t xml:space="preserve">REPUBLIKËS SË SHQIPËRISË </w:t>
      </w:r>
      <w:r w:rsidRPr="001D5BCF">
        <w:rPr>
          <w:rFonts w:ascii="Garamond" w:hAnsi="Garamond"/>
          <w:szCs w:val="24"/>
        </w:rPr>
        <w:t xml:space="preserve">(“Huamarrësi”) dhe </w:t>
      </w:r>
      <w:r w:rsidRPr="001D5BCF">
        <w:rPr>
          <w:rFonts w:ascii="Garamond" w:hAnsi="Garamond"/>
          <w:b/>
          <w:bCs/>
          <w:szCs w:val="24"/>
        </w:rPr>
        <w:t>BANKËS EVROPIANE PËR RINDËRTIM DHE ZHVILLIM</w:t>
      </w:r>
      <w:r w:rsidRPr="001D5BCF">
        <w:rPr>
          <w:rFonts w:ascii="Garamond" w:hAnsi="Garamond"/>
          <w:szCs w:val="24"/>
        </w:rPr>
        <w:t xml:space="preserve"> (“Banka”).</w:t>
      </w:r>
    </w:p>
    <w:p w14:paraId="3844A5E8" w14:textId="77777777" w:rsidR="00C96E09" w:rsidRDefault="00C96E09" w:rsidP="00C96E09">
      <w:pPr>
        <w:spacing w:after="0" w:line="240" w:lineRule="auto"/>
        <w:ind w:firstLine="284"/>
        <w:jc w:val="center"/>
        <w:rPr>
          <w:rFonts w:ascii="Garamond" w:hAnsi="Garamond"/>
          <w:b/>
          <w:bCs/>
          <w:sz w:val="24"/>
          <w:szCs w:val="24"/>
        </w:rPr>
      </w:pPr>
    </w:p>
    <w:p w14:paraId="3C9D9198" w14:textId="77777777" w:rsidR="00C96E09" w:rsidRDefault="00B062CC" w:rsidP="00C96E09">
      <w:pPr>
        <w:spacing w:after="0" w:line="240" w:lineRule="auto"/>
        <w:ind w:firstLine="284"/>
        <w:jc w:val="center"/>
        <w:rPr>
          <w:rFonts w:ascii="Garamond" w:hAnsi="Garamond"/>
          <w:b/>
          <w:bCs/>
          <w:szCs w:val="24"/>
        </w:rPr>
      </w:pPr>
      <w:r w:rsidRPr="001D5BCF">
        <w:rPr>
          <w:rFonts w:ascii="Garamond" w:hAnsi="Garamond"/>
          <w:b/>
          <w:bCs/>
          <w:sz w:val="24"/>
          <w:szCs w:val="24"/>
        </w:rPr>
        <w:t>Preambulë</w:t>
      </w:r>
    </w:p>
    <w:p w14:paraId="03E75122" w14:textId="77777777" w:rsidR="00C96E09" w:rsidRPr="001D5BCF" w:rsidRDefault="00C96E09" w:rsidP="00C96E09">
      <w:pPr>
        <w:spacing w:after="0" w:line="240" w:lineRule="auto"/>
        <w:ind w:firstLine="284"/>
        <w:jc w:val="center"/>
        <w:rPr>
          <w:rFonts w:ascii="Garamond" w:hAnsi="Garamond"/>
          <w:b/>
          <w:bCs/>
          <w:sz w:val="24"/>
          <w:szCs w:val="24"/>
        </w:rPr>
      </w:pPr>
    </w:p>
    <w:p w14:paraId="5C2041D1" w14:textId="77777777" w:rsidR="00C96E09" w:rsidRPr="001D5BCF" w:rsidRDefault="00C96E09" w:rsidP="00C96E09">
      <w:pPr>
        <w:pStyle w:val="Paragrapha"/>
        <w:spacing w:before="0"/>
        <w:ind w:firstLine="284"/>
        <w:rPr>
          <w:rFonts w:ascii="Garamond" w:hAnsi="Garamond"/>
          <w:szCs w:val="24"/>
        </w:rPr>
      </w:pPr>
      <w:r w:rsidRPr="003E4581">
        <w:rPr>
          <w:rFonts w:ascii="Garamond" w:hAnsi="Garamond"/>
          <w:bCs/>
          <w:i/>
          <w:szCs w:val="24"/>
        </w:rPr>
        <w:t>Duke pasur parasysh se</w:t>
      </w:r>
      <w:r w:rsidRPr="001D5BCF">
        <w:rPr>
          <w:rFonts w:ascii="Garamond" w:hAnsi="Garamond"/>
          <w:szCs w:val="24"/>
        </w:rPr>
        <w:t xml:space="preserve"> Banka është themeluar për të siguruar financim për projekte specifike për të nxitur tranzicionin ndaj ekonomive të hapura drejt tregut dhe për të promovuar iniciativën private dhe sipërmarrëse në vende të caktuara të angazhuara dhe që zbatojnë parimet e demokracisë shumëpartiake, pluralizmit dhe ekonomisë së tregut;</w:t>
      </w:r>
    </w:p>
    <w:p w14:paraId="5C89DF2B" w14:textId="77777777" w:rsidR="00C96E09" w:rsidRPr="001D5BCF" w:rsidRDefault="00C96E09" w:rsidP="00C96E09">
      <w:pPr>
        <w:pStyle w:val="Paragrapha"/>
        <w:spacing w:before="0"/>
        <w:ind w:firstLine="284"/>
        <w:rPr>
          <w:rFonts w:ascii="Garamond" w:hAnsi="Garamond"/>
          <w:szCs w:val="24"/>
        </w:rPr>
      </w:pPr>
      <w:r w:rsidRPr="003E4581">
        <w:rPr>
          <w:rFonts w:ascii="Garamond" w:hAnsi="Garamond"/>
          <w:bCs/>
          <w:i/>
          <w:szCs w:val="24"/>
        </w:rPr>
        <w:t>Duke pasur parasysh se</w:t>
      </w:r>
      <w:r w:rsidRPr="001D5BCF">
        <w:rPr>
          <w:rFonts w:ascii="Garamond" w:hAnsi="Garamond"/>
          <w:szCs w:val="24"/>
        </w:rPr>
        <w:t xml:space="preserve"> Huamarrësi synon të zbatojë Projektin që përshkruhet në </w:t>
      </w:r>
      <w:r w:rsidR="00772015">
        <w:rPr>
          <w:rFonts w:ascii="Garamond" w:hAnsi="Garamond"/>
          <w:szCs w:val="24"/>
        </w:rPr>
        <w:t>s</w:t>
      </w:r>
      <w:r w:rsidRPr="001D5BCF">
        <w:rPr>
          <w:rFonts w:ascii="Garamond" w:hAnsi="Garamond"/>
          <w:szCs w:val="24"/>
        </w:rPr>
        <w:t>kedulin 1, i cili është hartuar për të ndihmuar në rehabilitimin dhe elektrifikimin e linjës hekurudhore 120 km ndërmjet Vorës dhe Hanit të Hotit</w:t>
      </w:r>
      <w:r w:rsidR="00A01885">
        <w:rPr>
          <w:rFonts w:ascii="Garamond" w:hAnsi="Garamond"/>
          <w:szCs w:val="24"/>
        </w:rPr>
        <w:t>;</w:t>
      </w:r>
    </w:p>
    <w:p w14:paraId="30435235" w14:textId="77777777" w:rsidR="00C96E09" w:rsidRPr="001D5BCF" w:rsidRDefault="00C96E09" w:rsidP="00C96E09">
      <w:pPr>
        <w:pStyle w:val="Paragrapha"/>
        <w:spacing w:before="0"/>
        <w:ind w:firstLine="284"/>
        <w:rPr>
          <w:rFonts w:ascii="Garamond" w:hAnsi="Garamond"/>
          <w:szCs w:val="24"/>
        </w:rPr>
      </w:pPr>
      <w:r w:rsidRPr="003E4581">
        <w:rPr>
          <w:rFonts w:ascii="Garamond" w:hAnsi="Garamond"/>
          <w:bCs/>
          <w:i/>
          <w:szCs w:val="24"/>
        </w:rPr>
        <w:t>Duke pasur parasysh se</w:t>
      </w:r>
      <w:r w:rsidRPr="001D5BCF">
        <w:rPr>
          <w:rFonts w:ascii="Garamond" w:hAnsi="Garamond"/>
          <w:szCs w:val="24"/>
        </w:rPr>
        <w:t xml:space="preserve"> Projekti do të realizohet nga Hekurudha Shqiptare </w:t>
      </w:r>
      <w:r w:rsidR="00772015">
        <w:rPr>
          <w:rFonts w:ascii="Garamond" w:hAnsi="Garamond"/>
          <w:szCs w:val="24"/>
        </w:rPr>
        <w:t>s</w:t>
      </w:r>
      <w:r w:rsidRPr="001D5BCF">
        <w:rPr>
          <w:rFonts w:ascii="Garamond" w:hAnsi="Garamond"/>
          <w:szCs w:val="24"/>
        </w:rPr>
        <w:t xml:space="preserve">h.a. (“HSH” ose “Njësia Zbatuese e Projektit”) me asistencën financiare të Huamarrësit; </w:t>
      </w:r>
    </w:p>
    <w:p w14:paraId="21B59013" w14:textId="77777777" w:rsidR="00C96E09" w:rsidRPr="001D5BCF" w:rsidRDefault="00C96E09" w:rsidP="00C96E09">
      <w:pPr>
        <w:pStyle w:val="Paragrapha"/>
        <w:spacing w:before="0"/>
        <w:ind w:firstLine="284"/>
        <w:rPr>
          <w:rFonts w:ascii="Garamond" w:hAnsi="Garamond"/>
          <w:szCs w:val="24"/>
        </w:rPr>
      </w:pPr>
      <w:r w:rsidRPr="003E4581">
        <w:rPr>
          <w:rFonts w:ascii="Garamond" w:hAnsi="Garamond"/>
          <w:bCs/>
          <w:i/>
          <w:szCs w:val="24"/>
        </w:rPr>
        <w:t>Duke pasur parasysh se</w:t>
      </w:r>
      <w:r w:rsidRPr="001D5BCF">
        <w:rPr>
          <w:rFonts w:ascii="Garamond" w:hAnsi="Garamond"/>
          <w:szCs w:val="24"/>
        </w:rPr>
        <w:t xml:space="preserve"> Huamarrësi ka kërkuar asistencë nga Banka për financimin e një pjese të Projektit;</w:t>
      </w:r>
    </w:p>
    <w:p w14:paraId="4D64F40E" w14:textId="77777777" w:rsidR="00C96E09" w:rsidRPr="001D5BCF" w:rsidRDefault="00C96E09" w:rsidP="00C96E09">
      <w:pPr>
        <w:pStyle w:val="Paragrapha"/>
        <w:spacing w:before="0"/>
        <w:ind w:firstLine="284"/>
        <w:rPr>
          <w:rFonts w:ascii="Garamond" w:hAnsi="Garamond"/>
          <w:szCs w:val="24"/>
        </w:rPr>
      </w:pPr>
      <w:r w:rsidRPr="003E4581">
        <w:rPr>
          <w:rFonts w:ascii="Garamond" w:hAnsi="Garamond"/>
          <w:bCs/>
          <w:i/>
          <w:szCs w:val="24"/>
        </w:rPr>
        <w:t>Duke pasur parasysh se</w:t>
      </w:r>
      <w:r w:rsidRPr="001D5BCF">
        <w:rPr>
          <w:rFonts w:ascii="Garamond" w:hAnsi="Garamond"/>
          <w:b/>
          <w:bCs/>
          <w:szCs w:val="24"/>
        </w:rPr>
        <w:t xml:space="preserve"> </w:t>
      </w:r>
      <w:r w:rsidRPr="001D5BCF">
        <w:rPr>
          <w:rFonts w:ascii="Garamond" w:hAnsi="Garamond"/>
          <w:szCs w:val="24"/>
        </w:rPr>
        <w:t xml:space="preserve">Banka synon të vërë në dispozicion një grant investimi kapital në një shumë totale deri në 125,813,039 </w:t>
      </w:r>
      <w:r w:rsidR="00A01885" w:rsidRPr="001D5BCF">
        <w:rPr>
          <w:rFonts w:ascii="Garamond" w:hAnsi="Garamond"/>
          <w:szCs w:val="24"/>
        </w:rPr>
        <w:t xml:space="preserve">euro </w:t>
      </w:r>
      <w:r w:rsidRPr="001D5BCF">
        <w:rPr>
          <w:rFonts w:ascii="Garamond" w:hAnsi="Garamond"/>
          <w:szCs w:val="24"/>
        </w:rPr>
        <w:t xml:space="preserve">të financuar nga </w:t>
      </w:r>
      <w:r w:rsidRPr="001D5BCF">
        <w:rPr>
          <w:rFonts w:ascii="Garamond" w:hAnsi="Garamond"/>
          <w:color w:val="212529"/>
          <w:szCs w:val="24"/>
        </w:rPr>
        <w:t>Platforma e Investimeve në Ballkanin Perëndimor</w:t>
      </w:r>
      <w:r w:rsidRPr="001D5BCF">
        <w:rPr>
          <w:rFonts w:ascii="Garamond" w:hAnsi="Garamond"/>
          <w:szCs w:val="24"/>
        </w:rPr>
        <w:t xml:space="preserve"> (“WBIF”), për të ndihmuar në financimin e </w:t>
      </w:r>
      <w:r w:rsidR="00A01885" w:rsidRPr="001D5BCF">
        <w:rPr>
          <w:rFonts w:ascii="Garamond" w:hAnsi="Garamond"/>
          <w:szCs w:val="24"/>
        </w:rPr>
        <w:t xml:space="preserve">pjesës </w:t>
      </w:r>
      <w:r w:rsidRPr="001D5BCF">
        <w:rPr>
          <w:rFonts w:ascii="Garamond" w:hAnsi="Garamond"/>
          <w:szCs w:val="24"/>
        </w:rPr>
        <w:t xml:space="preserve">1 të Projektit, në bazë të termave dhe kushteve që do të përcaktohen në marrëveshjen e grantit që do të lidhet ndërmjet Bankës dhe Huamarrësit (“Marrëveshja e Grantit të Investimeve WBIF – Pjesa 1”); </w:t>
      </w:r>
    </w:p>
    <w:p w14:paraId="34F39E0B" w14:textId="77777777" w:rsidR="00C96E09" w:rsidRPr="001D5BCF" w:rsidRDefault="00C96E09" w:rsidP="00C96E09">
      <w:pPr>
        <w:pStyle w:val="Paragrapha"/>
        <w:spacing w:before="0"/>
        <w:ind w:firstLine="284"/>
        <w:rPr>
          <w:rFonts w:ascii="Garamond" w:hAnsi="Garamond"/>
          <w:szCs w:val="24"/>
        </w:rPr>
      </w:pPr>
      <w:r w:rsidRPr="003E4581">
        <w:rPr>
          <w:rFonts w:ascii="Garamond" w:hAnsi="Garamond"/>
          <w:bCs/>
          <w:i/>
          <w:szCs w:val="24"/>
        </w:rPr>
        <w:t>Duke pasur parasysh se</w:t>
      </w:r>
      <w:r w:rsidRPr="001D5BCF">
        <w:rPr>
          <w:rFonts w:ascii="Garamond" w:hAnsi="Garamond"/>
          <w:b/>
          <w:bCs/>
          <w:szCs w:val="24"/>
        </w:rPr>
        <w:t xml:space="preserve"> </w:t>
      </w:r>
      <w:r w:rsidR="00772015" w:rsidRPr="001D5BCF">
        <w:rPr>
          <w:rFonts w:ascii="Garamond" w:hAnsi="Garamond"/>
          <w:szCs w:val="24"/>
        </w:rPr>
        <w:t>Huamarrësi</w:t>
      </w:r>
      <w:r w:rsidRPr="001D5BCF">
        <w:rPr>
          <w:rFonts w:ascii="Garamond" w:hAnsi="Garamond"/>
          <w:szCs w:val="24"/>
        </w:rPr>
        <w:t xml:space="preserve"> synon të aplikojë për një grant investimi në një shumë totale deri në rreth 28,050,000 euro financuar nga WBIF për të </w:t>
      </w:r>
      <w:r w:rsidR="00772015" w:rsidRPr="001D5BCF">
        <w:rPr>
          <w:rFonts w:ascii="Garamond" w:hAnsi="Garamond"/>
          <w:szCs w:val="24"/>
        </w:rPr>
        <w:t>ndihmuar</w:t>
      </w:r>
      <w:r w:rsidRPr="001D5BCF">
        <w:rPr>
          <w:rFonts w:ascii="Garamond" w:hAnsi="Garamond"/>
          <w:szCs w:val="24"/>
        </w:rPr>
        <w:t xml:space="preserve"> në financimin e pjesës së dytë të Projektit;</w:t>
      </w:r>
    </w:p>
    <w:p w14:paraId="0102E77D" w14:textId="77777777" w:rsidR="00C96E09" w:rsidRPr="001D5BCF" w:rsidRDefault="00C96E09" w:rsidP="00C96E09">
      <w:pPr>
        <w:pStyle w:val="Paragrapha"/>
        <w:spacing w:before="0"/>
        <w:ind w:firstLine="284"/>
        <w:rPr>
          <w:rFonts w:ascii="Garamond" w:hAnsi="Garamond"/>
          <w:szCs w:val="24"/>
        </w:rPr>
      </w:pPr>
      <w:r w:rsidRPr="003E4581">
        <w:rPr>
          <w:rFonts w:ascii="Garamond" w:hAnsi="Garamond"/>
          <w:bCs/>
          <w:i/>
          <w:szCs w:val="24"/>
        </w:rPr>
        <w:t>Duke pasur parasysh se</w:t>
      </w:r>
      <w:r w:rsidRPr="001D5BCF">
        <w:rPr>
          <w:rFonts w:ascii="Garamond" w:hAnsi="Garamond"/>
          <w:szCs w:val="24"/>
        </w:rPr>
        <w:t xml:space="preserve"> Banka ka si synim të vërë në dispozicion bashkëpunimin teknik mbi bazën e grantit për të ndihmuar Njësinë Zbatuese të Projektit në zbatimin e Projektit, përfshirë grantet e administruara nga Banka dhe të financuara nga WBIF për ofrimin e mbështetjes dhe mbikëqyrjes për njësinë e zbatimit të Projektit (“Grantet TC për Mbështetjen e Zbatimit”) në shumën 7,500,000 euro, si dhe një ose më shumë grante të tjera të administruara nga Banka, (a)përgatitjen e një plani për blerjen e tokës dhe restaurimin e mjeteve të jetës në shumën 150,000</w:t>
      </w:r>
      <w:r w:rsidR="00005D54">
        <w:rPr>
          <w:rFonts w:ascii="Garamond" w:hAnsi="Garamond"/>
          <w:szCs w:val="24"/>
        </w:rPr>
        <w:t xml:space="preserve"> </w:t>
      </w:r>
      <w:r w:rsidRPr="001D5BCF">
        <w:rPr>
          <w:rFonts w:ascii="Garamond" w:hAnsi="Garamond"/>
          <w:szCs w:val="24"/>
        </w:rPr>
        <w:t>(“Granti LALRP TC”); (b) zhvillimin e një Master Plani Operacional dhe Kontratës Kuadër të Shërbimit Publik në shumën deri në 250,00 euro</w:t>
      </w:r>
      <w:r w:rsidR="00A01885">
        <w:rPr>
          <w:rFonts w:ascii="Garamond" w:hAnsi="Garamond"/>
          <w:szCs w:val="24"/>
        </w:rPr>
        <w:t xml:space="preserve"> </w:t>
      </w:r>
      <w:r w:rsidRPr="001D5BCF">
        <w:rPr>
          <w:rFonts w:ascii="Garamond" w:hAnsi="Garamond"/>
          <w:szCs w:val="24"/>
        </w:rPr>
        <w:t xml:space="preserve">(“Granti MOP/FPSC TC”), në bazë të termave dhe kushteve që do të përcaktohen në marrëveshjet përkatëse të grantit të bashkëpunimit teknik, të ndryshuara ose të ndryshuara dhe të ripërcaktuara herë pas here (të referuara si “Marrëveshjet e Granteve TC për Mbështetjen e Zbatimit” dhe “Marrëveshjet e tjera të Grantit TC” përkatësisht, dhe të referuara bashkërisht si “Marrëveshjet e Grantit TC”) ndërmjet Bankës dhe Huamarrësit; </w:t>
      </w:r>
    </w:p>
    <w:p w14:paraId="67775191" w14:textId="77777777" w:rsidR="00C96E09" w:rsidRPr="001D5BCF" w:rsidRDefault="00C96E09" w:rsidP="00C96E09">
      <w:pPr>
        <w:pStyle w:val="Paragrapha"/>
        <w:spacing w:before="0"/>
        <w:ind w:firstLine="284"/>
        <w:rPr>
          <w:rFonts w:ascii="Garamond" w:hAnsi="Garamond"/>
          <w:szCs w:val="24"/>
        </w:rPr>
      </w:pPr>
      <w:r w:rsidRPr="003E4581">
        <w:rPr>
          <w:rFonts w:ascii="Garamond" w:hAnsi="Garamond"/>
          <w:bCs/>
          <w:i/>
          <w:szCs w:val="24"/>
        </w:rPr>
        <w:t>Duke pasur parasysh se</w:t>
      </w:r>
      <w:r w:rsidRPr="001D5BCF">
        <w:rPr>
          <w:rFonts w:ascii="Garamond" w:hAnsi="Garamond"/>
          <w:szCs w:val="24"/>
        </w:rPr>
        <w:t xml:space="preserve"> Huamarrësi synon të marrë me kontratë një hua nga Banka Evropiane e Investimeve (“BEI” dhe për qëllimet e </w:t>
      </w:r>
      <w:r w:rsidR="00A01885" w:rsidRPr="001D5BCF">
        <w:rPr>
          <w:rFonts w:ascii="Garamond" w:hAnsi="Garamond"/>
          <w:szCs w:val="24"/>
        </w:rPr>
        <w:t>termave dhe kushteve standarde</w:t>
      </w:r>
      <w:r w:rsidRPr="001D5BCF">
        <w:rPr>
          <w:rFonts w:ascii="Garamond" w:hAnsi="Garamond"/>
          <w:szCs w:val="24"/>
        </w:rPr>
        <w:t xml:space="preserve">, “Bashkëfinancuesi”) në një shumë totale deri në [100,000,000] EURO (“Huaja e BEI-t”) për të ndihmuar në zbatimin e Projektit, në bazë të termave dhe kushteve që do të përcaktohen në marrëveshjen përkatëse të huas që do të lidhet </w:t>
      </w:r>
      <w:r w:rsidRPr="001D5BCF">
        <w:rPr>
          <w:rFonts w:ascii="Garamond" w:hAnsi="Garamond"/>
          <w:szCs w:val="24"/>
        </w:rPr>
        <w:lastRenderedPageBreak/>
        <w:t xml:space="preserve">midis BEI-t dhe Huamarrësit (“Marrëveshja e Huas BEI” dhe për qëllimet </w:t>
      </w:r>
      <w:r w:rsidR="00A01885" w:rsidRPr="001D5BCF">
        <w:rPr>
          <w:rFonts w:ascii="Garamond" w:hAnsi="Garamond"/>
          <w:szCs w:val="24"/>
        </w:rPr>
        <w:t>e termave dhe kushteve standarde</w:t>
      </w:r>
      <w:r w:rsidRPr="001D5BCF">
        <w:rPr>
          <w:rFonts w:ascii="Garamond" w:hAnsi="Garamond"/>
          <w:szCs w:val="24"/>
        </w:rPr>
        <w:t>, “Marrëveshja e Bashkëfinancimit”);</w:t>
      </w:r>
    </w:p>
    <w:p w14:paraId="6781197E" w14:textId="77777777" w:rsidR="00C96E09" w:rsidRPr="001D5BCF" w:rsidRDefault="00C96E09" w:rsidP="00C96E09">
      <w:pPr>
        <w:pStyle w:val="Paragrapha"/>
        <w:spacing w:before="0"/>
        <w:ind w:firstLine="284"/>
        <w:rPr>
          <w:rFonts w:ascii="Garamond" w:hAnsi="Garamond"/>
          <w:szCs w:val="24"/>
        </w:rPr>
      </w:pPr>
      <w:r w:rsidRPr="003E4581">
        <w:rPr>
          <w:rFonts w:ascii="Garamond" w:hAnsi="Garamond"/>
          <w:bCs/>
          <w:i/>
          <w:szCs w:val="24"/>
        </w:rPr>
        <w:t>Duke pasur parasysh se</w:t>
      </w:r>
      <w:r w:rsidRPr="001D5BCF">
        <w:rPr>
          <w:rFonts w:ascii="Garamond" w:hAnsi="Garamond"/>
          <w:szCs w:val="24"/>
        </w:rPr>
        <w:t xml:space="preserve"> Banka ka rënë dakord në bazë të, </w:t>
      </w:r>
      <w:r w:rsidRPr="001D5BCF">
        <w:rPr>
          <w:rFonts w:ascii="Garamond" w:hAnsi="Garamond"/>
          <w:i/>
          <w:iCs/>
          <w:szCs w:val="24"/>
        </w:rPr>
        <w:t>ndër të tjera</w:t>
      </w:r>
      <w:r w:rsidRPr="001D5BCF">
        <w:rPr>
          <w:rFonts w:ascii="Garamond" w:hAnsi="Garamond"/>
          <w:szCs w:val="24"/>
        </w:rPr>
        <w:t xml:space="preserve">, sa më sipër për t’i dhënë një hua Huamarrësit në shumën deri në 98,750,000 </w:t>
      </w:r>
      <w:r>
        <w:rPr>
          <w:rFonts w:ascii="Garamond" w:hAnsi="Garamond"/>
          <w:szCs w:val="24"/>
        </w:rPr>
        <w:t>e</w:t>
      </w:r>
      <w:r w:rsidRPr="001D5BCF">
        <w:rPr>
          <w:rFonts w:ascii="Garamond" w:hAnsi="Garamond"/>
          <w:szCs w:val="24"/>
        </w:rPr>
        <w:t xml:space="preserve">uro, në bazë të termave dhe kushteve të përcaktuara ose të referuara në këtë Marrëveshje dhe në marrëveshjen e projektit që do të lidhet ndërmjet Njësisë Zbatuese të Projektit dhe Bankës (“Marrëveshja e Projektit” siç përcaktohet në </w:t>
      </w:r>
      <w:r w:rsidR="0035079C" w:rsidRPr="001D5BCF">
        <w:rPr>
          <w:rFonts w:ascii="Garamond" w:hAnsi="Garamond"/>
          <w:szCs w:val="24"/>
        </w:rPr>
        <w:t>termat dhe kushtet standarde</w:t>
      </w:r>
      <w:r w:rsidRPr="001D5BCF">
        <w:rPr>
          <w:rFonts w:ascii="Garamond" w:hAnsi="Garamond"/>
          <w:szCs w:val="24"/>
        </w:rPr>
        <w:t>).</w:t>
      </w:r>
    </w:p>
    <w:p w14:paraId="5EBBD8B4" w14:textId="77777777" w:rsidR="00C96E09" w:rsidRDefault="00C96E09" w:rsidP="00C96E09">
      <w:pPr>
        <w:pStyle w:val="Paragrapha"/>
        <w:spacing w:before="0"/>
        <w:ind w:firstLine="284"/>
        <w:rPr>
          <w:rFonts w:ascii="Garamond" w:hAnsi="Garamond"/>
          <w:szCs w:val="24"/>
        </w:rPr>
      </w:pPr>
      <w:r w:rsidRPr="003E4581">
        <w:rPr>
          <w:rFonts w:ascii="Garamond" w:hAnsi="Garamond"/>
          <w:bCs/>
          <w:i/>
          <w:szCs w:val="24"/>
        </w:rPr>
        <w:t>Tashmë, si rrjedhojë</w:t>
      </w:r>
      <w:r w:rsidRPr="001D5BCF">
        <w:rPr>
          <w:rFonts w:ascii="Garamond" w:hAnsi="Garamond"/>
          <w:szCs w:val="24"/>
        </w:rPr>
        <w:t>, me anë të kësaj palët bien dakord si më poshtë:</w:t>
      </w:r>
    </w:p>
    <w:p w14:paraId="67755ABD" w14:textId="77777777" w:rsidR="00C96E09" w:rsidRPr="003E4581" w:rsidRDefault="00C96E09" w:rsidP="00C96E09">
      <w:pPr>
        <w:pStyle w:val="Paragrapha"/>
        <w:spacing w:before="0"/>
        <w:ind w:firstLine="284"/>
        <w:rPr>
          <w:rFonts w:ascii="Garamond" w:hAnsi="Garamond"/>
          <w:b/>
          <w:bCs/>
          <w:caps/>
          <w:szCs w:val="24"/>
        </w:rPr>
      </w:pPr>
      <w:r w:rsidRPr="003E4581">
        <w:rPr>
          <w:rFonts w:ascii="Garamond" w:hAnsi="Garamond"/>
          <w:b/>
          <w:bCs/>
          <w:caps/>
          <w:szCs w:val="24"/>
        </w:rPr>
        <w:t>NENI I. TERMAT DHE KUSHTET STANDARDE; PËRKUFIZIMET</w:t>
      </w:r>
    </w:p>
    <w:p w14:paraId="1C26ED56" w14:textId="77777777" w:rsidR="00C96E09" w:rsidRDefault="00C96E09" w:rsidP="00C96E09">
      <w:pPr>
        <w:pStyle w:val="Paragrapha"/>
        <w:spacing w:before="0"/>
        <w:ind w:firstLine="284"/>
        <w:rPr>
          <w:rFonts w:ascii="Garamond" w:hAnsi="Garamond"/>
          <w:b/>
          <w:bCs/>
          <w:szCs w:val="24"/>
        </w:rPr>
      </w:pPr>
      <w:r w:rsidRPr="001D5BCF">
        <w:rPr>
          <w:rFonts w:ascii="Garamond" w:hAnsi="Garamond"/>
          <w:b/>
          <w:bCs/>
          <w:szCs w:val="24"/>
        </w:rPr>
        <w:t>Seksioni 1.01.</w:t>
      </w:r>
      <w:r>
        <w:rPr>
          <w:rFonts w:ascii="Garamond" w:hAnsi="Garamond"/>
          <w:b/>
          <w:bCs/>
          <w:szCs w:val="24"/>
        </w:rPr>
        <w:t xml:space="preserve"> </w:t>
      </w:r>
      <w:r w:rsidRPr="001D5BCF">
        <w:rPr>
          <w:rFonts w:ascii="Garamond" w:hAnsi="Garamond"/>
          <w:b/>
          <w:bCs/>
          <w:szCs w:val="24"/>
        </w:rPr>
        <w:t>Përfshirja e termave dhe kushteve standarde</w:t>
      </w:r>
    </w:p>
    <w:p w14:paraId="1C6BCC91" w14:textId="77777777" w:rsidR="00C96E09" w:rsidRPr="001D5BCF" w:rsidRDefault="00C96E09" w:rsidP="00C96E09">
      <w:pPr>
        <w:pStyle w:val="Paragrapha"/>
        <w:spacing w:before="0"/>
        <w:ind w:firstLine="284"/>
        <w:rPr>
          <w:rFonts w:ascii="Garamond" w:hAnsi="Garamond"/>
          <w:szCs w:val="24"/>
        </w:rPr>
      </w:pPr>
      <w:r w:rsidRPr="001D5BCF">
        <w:rPr>
          <w:rFonts w:ascii="Garamond" w:hAnsi="Garamond"/>
          <w:szCs w:val="24"/>
        </w:rPr>
        <w:t>Të gjitha dispozitat e termave dhe kushteve standarde të Bankës, të datës 5 nëntor 2021, përfshihen dhe bëhen të zbatueshme për këtë Marrëveshje me të njëjtën fuqi dhe efekt sikur të ishin përcaktuar plotësisht këtu, megjithatë, duke ndjekur modifikimeve të mëposhtme (dispozita të tilla siç janë modifikuar referohen më poshtë si “Termat dhe kushtet standarde”).</w:t>
      </w:r>
    </w:p>
    <w:p w14:paraId="6E93A5B9"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a)</w:t>
      </w:r>
      <w:r>
        <w:rPr>
          <w:rFonts w:ascii="Garamond" w:hAnsi="Garamond"/>
          <w:szCs w:val="24"/>
        </w:rPr>
        <w:t xml:space="preserve"> </w:t>
      </w:r>
      <w:r w:rsidRPr="001D5BCF">
        <w:rPr>
          <w:rFonts w:ascii="Garamond" w:hAnsi="Garamond"/>
          <w:sz w:val="24"/>
          <w:szCs w:val="24"/>
        </w:rPr>
        <w:t>Përkufizimi “Shuma e disponueshme” në seksionin 2.02 të termave dhe kushteve standarde, për qëllimet e kësaj Marrëveshjeje, do të ndryshohet si më poshtë:</w:t>
      </w:r>
    </w:p>
    <w:p w14:paraId="31499C40"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“Shuma e disponueshme” do të thotë shuma e disponueshme e Transhit A ose shuma e disponueshme e Transhit B, siç përcaktohet këtu.</w:t>
      </w:r>
    </w:p>
    <w:p w14:paraId="6FFC0868"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b)</w:t>
      </w:r>
      <w:r>
        <w:rPr>
          <w:rFonts w:ascii="Garamond" w:hAnsi="Garamond"/>
          <w:szCs w:val="24"/>
        </w:rPr>
        <w:t xml:space="preserve"> </w:t>
      </w:r>
      <w:r w:rsidRPr="001D5BCF">
        <w:rPr>
          <w:rFonts w:ascii="Garamond" w:hAnsi="Garamond"/>
          <w:sz w:val="24"/>
          <w:szCs w:val="24"/>
        </w:rPr>
        <w:t>Seksioni 3.05 i termave dhe kushteve standarde, për qëllimet e kësaj Marrëveshjeje, ndryshohet si më poshtë:</w:t>
      </w:r>
    </w:p>
    <w:p w14:paraId="32DB70B9"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“Seksioni 3.05. Tarifa e angazhimit dhe Komisioni Fillestar</w:t>
      </w:r>
    </w:p>
    <w:p w14:paraId="27803543"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a)</w:t>
      </w:r>
      <w:r>
        <w:rPr>
          <w:rFonts w:ascii="Garamond" w:hAnsi="Garamond"/>
          <w:szCs w:val="24"/>
        </w:rPr>
        <w:t xml:space="preserve"> </w:t>
      </w:r>
      <w:r w:rsidRPr="001D5BCF">
        <w:rPr>
          <w:rFonts w:ascii="Garamond" w:hAnsi="Garamond"/>
          <w:sz w:val="24"/>
          <w:szCs w:val="24"/>
        </w:rPr>
        <w:t xml:space="preserve">Huamarrësi i paguan Bankës një tarifë angazhimi në normën e specifikuar në Marrëveshjen e Huas, e pagueshme në shumën e disponueshme totale të Transhit përkatës plus çdo shumë të Huas që i nënshtrohet një angazhimi për rimbursim dhe nuk është tërhequr akoma, me kusht që tarifa e angazhimit e pagueshme për shumën e Huas që i nënshtrohet një angazhimi për rimbursim të pakushtëzuar do të jetë 0,5% në vit më e lartë se norma e </w:t>
      </w:r>
      <w:r w:rsidR="00FF6C5A" w:rsidRPr="001D5BCF">
        <w:rPr>
          <w:rFonts w:ascii="Garamond" w:hAnsi="Garamond"/>
          <w:sz w:val="24"/>
          <w:szCs w:val="24"/>
        </w:rPr>
        <w:t xml:space="preserve">tarifës së angazhimit </w:t>
      </w:r>
      <w:r w:rsidRPr="001D5BCF">
        <w:rPr>
          <w:rFonts w:ascii="Garamond" w:hAnsi="Garamond"/>
          <w:sz w:val="24"/>
          <w:szCs w:val="24"/>
        </w:rPr>
        <w:t>të specifikuar në Marrëveshjen e Huas. Tarifa e angazhimit shtohet:</w:t>
      </w:r>
    </w:p>
    <w:p w14:paraId="7C880CD3" w14:textId="77777777" w:rsidR="00C96E09" w:rsidRPr="001D5BCF" w:rsidRDefault="00C96E09" w:rsidP="00C96E09">
      <w:pPr>
        <w:tabs>
          <w:tab w:val="left" w:pos="440"/>
          <w:tab w:val="left" w:pos="900"/>
        </w:tabs>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 w:val="24"/>
          <w:szCs w:val="24"/>
        </w:rPr>
        <w:t xml:space="preserve">. </w:t>
      </w:r>
      <w:r w:rsidRPr="001D5BCF">
        <w:rPr>
          <w:rFonts w:ascii="Garamond" w:hAnsi="Garamond"/>
          <w:sz w:val="24"/>
          <w:szCs w:val="24"/>
        </w:rPr>
        <w:t xml:space="preserve">për Huan e Transhit A, nga data që përkon </w:t>
      </w:r>
      <w:r w:rsidR="00FF6C5A" w:rsidRPr="001D5BCF">
        <w:rPr>
          <w:rFonts w:ascii="Garamond" w:hAnsi="Garamond"/>
          <w:sz w:val="24"/>
          <w:szCs w:val="24"/>
        </w:rPr>
        <w:t>60</w:t>
      </w:r>
      <w:r w:rsidR="00FF6C5A">
        <w:rPr>
          <w:rFonts w:ascii="Garamond" w:hAnsi="Garamond"/>
          <w:sz w:val="24"/>
          <w:szCs w:val="24"/>
        </w:rPr>
        <w:t xml:space="preserve"> </w:t>
      </w:r>
      <w:r w:rsidRPr="001D5BCF">
        <w:rPr>
          <w:rFonts w:ascii="Garamond" w:hAnsi="Garamond"/>
          <w:sz w:val="24"/>
          <w:szCs w:val="24"/>
        </w:rPr>
        <w:t>(</w:t>
      </w:r>
      <w:r w:rsidR="00FF6C5A" w:rsidRPr="001D5BCF">
        <w:rPr>
          <w:rFonts w:ascii="Garamond" w:hAnsi="Garamond"/>
          <w:sz w:val="24"/>
          <w:szCs w:val="24"/>
        </w:rPr>
        <w:t>gjashtëdhjetë</w:t>
      </w:r>
      <w:r w:rsidRPr="001D5BCF">
        <w:rPr>
          <w:rFonts w:ascii="Garamond" w:hAnsi="Garamond"/>
          <w:sz w:val="24"/>
          <w:szCs w:val="24"/>
        </w:rPr>
        <w:t>) ditë pas datës së Marrëveshjes së Huas; dhe</w:t>
      </w:r>
    </w:p>
    <w:p w14:paraId="0A60F16B" w14:textId="77777777" w:rsidR="00C96E09" w:rsidRPr="001D5BCF" w:rsidRDefault="00C96E09" w:rsidP="00C96E09">
      <w:pPr>
        <w:tabs>
          <w:tab w:val="left" w:pos="440"/>
          <w:tab w:val="left" w:pos="900"/>
        </w:tabs>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 w:val="24"/>
          <w:szCs w:val="24"/>
        </w:rPr>
        <w:t>.</w:t>
      </w:r>
      <w:r>
        <w:rPr>
          <w:rFonts w:ascii="Garamond" w:hAnsi="Garamond"/>
          <w:szCs w:val="24"/>
        </w:rPr>
        <w:t xml:space="preserve"> </w:t>
      </w:r>
      <w:r w:rsidRPr="001D5BCF">
        <w:rPr>
          <w:rFonts w:ascii="Garamond" w:hAnsi="Garamond"/>
          <w:sz w:val="24"/>
          <w:szCs w:val="24"/>
        </w:rPr>
        <w:t xml:space="preserve">për Huan e Transhit B, nga data që përkon </w:t>
      </w:r>
      <w:r w:rsidR="00FF6C5A" w:rsidRPr="001D5BCF">
        <w:rPr>
          <w:rFonts w:ascii="Garamond" w:hAnsi="Garamond"/>
          <w:sz w:val="24"/>
          <w:szCs w:val="24"/>
        </w:rPr>
        <w:t>30</w:t>
      </w:r>
      <w:r w:rsidR="00FF6C5A">
        <w:rPr>
          <w:rFonts w:ascii="Garamond" w:hAnsi="Garamond"/>
          <w:sz w:val="24"/>
          <w:szCs w:val="24"/>
        </w:rPr>
        <w:t xml:space="preserve"> </w:t>
      </w:r>
      <w:r w:rsidRPr="001D5BCF">
        <w:rPr>
          <w:rFonts w:ascii="Garamond" w:hAnsi="Garamond"/>
          <w:sz w:val="24"/>
          <w:szCs w:val="24"/>
        </w:rPr>
        <w:t>(</w:t>
      </w:r>
      <w:r w:rsidR="00FF6C5A" w:rsidRPr="001D5BCF">
        <w:rPr>
          <w:rFonts w:ascii="Garamond" w:hAnsi="Garamond"/>
          <w:sz w:val="24"/>
          <w:szCs w:val="24"/>
        </w:rPr>
        <w:t>tridhjetë</w:t>
      </w:r>
      <w:r w:rsidRPr="001D5BCF">
        <w:rPr>
          <w:rFonts w:ascii="Garamond" w:hAnsi="Garamond"/>
          <w:sz w:val="24"/>
          <w:szCs w:val="24"/>
        </w:rPr>
        <w:t>) ditë pas datës së disponueshmërisë së Transhit B; ose</w:t>
      </w:r>
    </w:p>
    <w:p w14:paraId="441A459A" w14:textId="77777777" w:rsidR="00C96E09" w:rsidRPr="001D5BCF" w:rsidRDefault="00C96E09" w:rsidP="00C96E09">
      <w:pPr>
        <w:tabs>
          <w:tab w:val="left" w:pos="440"/>
          <w:tab w:val="left" w:pos="900"/>
        </w:tabs>
        <w:spacing w:after="0" w:line="240" w:lineRule="auto"/>
        <w:ind w:firstLine="284"/>
        <w:jc w:val="both"/>
        <w:rPr>
          <w:rFonts w:ascii="Garamond" w:hAnsi="Garamond"/>
          <w:sz w:val="24"/>
          <w:szCs w:val="24"/>
        </w:rPr>
      </w:pPr>
      <w:r w:rsidRPr="001D5BCF">
        <w:rPr>
          <w:rFonts w:ascii="Garamond" w:hAnsi="Garamond"/>
          <w:sz w:val="24"/>
          <w:szCs w:val="24"/>
        </w:rPr>
        <w:t>në rastin e tarifës së angazhimit të pagueshme për shumën e Huas në bazë të një angazhimi për rimbursim të pakushtëzuar, nga data e lëshimit të një angazhimi të tillë për rimbursim të pakushtëzuar dhe do të shtohet dhe do të llogaritet mbi të njëjtën bazë si interesi sipas seksionit 3.04 (b) (ii). Tarifa e angazhimit për çdo transh paguhet në çdo datë të pagesës së interesit (pavarësisht se në atë datë nuk paguhet asnjë interes)</w:t>
      </w:r>
      <w:r>
        <w:rPr>
          <w:rFonts w:ascii="Garamond" w:hAnsi="Garamond"/>
          <w:sz w:val="24"/>
          <w:szCs w:val="24"/>
        </w:rPr>
        <w:t>,</w:t>
      </w:r>
      <w:r w:rsidRPr="001D5BCF">
        <w:rPr>
          <w:rFonts w:ascii="Garamond" w:hAnsi="Garamond"/>
          <w:sz w:val="24"/>
          <w:szCs w:val="24"/>
        </w:rPr>
        <w:t xml:space="preserve"> duke filluar përkatësisht në datën e parë të pagesës së interesit pas datës së hyrjes në fuqi për Huan e Transhit A dhe datën e disponueshmërisë së Transhit B për Huan e Transhit B;</w:t>
      </w:r>
      <w:r w:rsidR="00B062CC">
        <w:rPr>
          <w:rFonts w:ascii="Garamond" w:hAnsi="Garamond"/>
          <w:sz w:val="24"/>
          <w:szCs w:val="24"/>
        </w:rPr>
        <w:t xml:space="preserve"> </w:t>
      </w:r>
    </w:p>
    <w:p w14:paraId="3EECF378"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b</w:t>
      </w:r>
      <w:r>
        <w:rPr>
          <w:rFonts w:ascii="Garamond" w:hAnsi="Garamond"/>
          <w:sz w:val="24"/>
          <w:szCs w:val="24"/>
        </w:rPr>
        <w:t>)</w:t>
      </w:r>
      <w:r>
        <w:rPr>
          <w:rFonts w:ascii="Garamond" w:hAnsi="Garamond"/>
          <w:szCs w:val="24"/>
        </w:rPr>
        <w:t xml:space="preserve"> </w:t>
      </w:r>
      <w:r w:rsidRPr="001D5BCF">
        <w:rPr>
          <w:rFonts w:ascii="Garamond" w:hAnsi="Garamond"/>
          <w:sz w:val="24"/>
          <w:szCs w:val="24"/>
        </w:rPr>
        <w:t>Huamarrësi i paguan Bankës komisionin fillestar të barabartë me një për</w:t>
      </w:r>
      <w:r>
        <w:rPr>
          <w:rFonts w:ascii="Garamond" w:hAnsi="Garamond"/>
          <w:sz w:val="24"/>
          <w:szCs w:val="24"/>
        </w:rPr>
        <w:t xml:space="preserve"> </w:t>
      </w:r>
      <w:r w:rsidRPr="001D5BCF">
        <w:rPr>
          <w:rFonts w:ascii="Garamond" w:hAnsi="Garamond"/>
          <w:sz w:val="24"/>
          <w:szCs w:val="24"/>
        </w:rPr>
        <w:t xml:space="preserve">qind (1%), të shumës së principalit përkatësisht të Huas së Transhit A dhe Huas së Transhit B. </w:t>
      </w:r>
    </w:p>
    <w:p w14:paraId="23452A39"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c</w:t>
      </w:r>
      <w:r>
        <w:rPr>
          <w:rFonts w:ascii="Garamond" w:hAnsi="Garamond"/>
          <w:sz w:val="24"/>
          <w:szCs w:val="24"/>
        </w:rPr>
        <w:t>)</w:t>
      </w:r>
      <w:r>
        <w:rPr>
          <w:rFonts w:ascii="Garamond" w:hAnsi="Garamond"/>
          <w:szCs w:val="24"/>
        </w:rPr>
        <w:t xml:space="preserve"> </w:t>
      </w:r>
      <w:r w:rsidRPr="001D5BCF">
        <w:rPr>
          <w:rFonts w:ascii="Garamond" w:hAnsi="Garamond"/>
          <w:sz w:val="24"/>
          <w:szCs w:val="24"/>
        </w:rPr>
        <w:t>Përveç rasteve kur parashikohet ndryshe në Marrëveshjen e Huas, Banka, në emër të Huamarrësit</w:t>
      </w:r>
      <w:r w:rsidR="00C76E19">
        <w:rPr>
          <w:rFonts w:ascii="Garamond" w:hAnsi="Garamond"/>
          <w:sz w:val="24"/>
          <w:szCs w:val="24"/>
        </w:rPr>
        <w:t>,</w:t>
      </w:r>
      <w:r w:rsidRPr="001D5BCF">
        <w:rPr>
          <w:rFonts w:ascii="Garamond" w:hAnsi="Garamond"/>
          <w:sz w:val="24"/>
          <w:szCs w:val="24"/>
        </w:rPr>
        <w:t xml:space="preserve"> do të:</w:t>
      </w:r>
    </w:p>
    <w:p w14:paraId="2F718834" w14:textId="77777777" w:rsidR="00C96E09" w:rsidRPr="001D5BCF" w:rsidRDefault="00C96E09" w:rsidP="00C96E09">
      <w:pPr>
        <w:tabs>
          <w:tab w:val="left" w:pos="440"/>
          <w:tab w:val="left" w:pos="900"/>
        </w:tabs>
        <w:spacing w:after="0" w:line="240" w:lineRule="auto"/>
        <w:ind w:firstLine="284"/>
        <w:jc w:val="both"/>
        <w:rPr>
          <w:rFonts w:ascii="Garamond" w:hAnsi="Garamond"/>
          <w:sz w:val="24"/>
          <w:szCs w:val="24"/>
        </w:rPr>
      </w:pPr>
      <w:r w:rsidRPr="001D5BCF">
        <w:rPr>
          <w:rFonts w:ascii="Garamond" w:hAnsi="Garamond"/>
          <w:sz w:val="24"/>
          <w:szCs w:val="24"/>
        </w:rPr>
        <w:t>i</w:t>
      </w:r>
      <w:r>
        <w:rPr>
          <w:rFonts w:ascii="Garamond" w:hAnsi="Garamond"/>
          <w:sz w:val="24"/>
          <w:szCs w:val="24"/>
        </w:rPr>
        <w:t xml:space="preserve">. </w:t>
      </w:r>
      <w:r w:rsidRPr="001D5BCF">
        <w:rPr>
          <w:rFonts w:ascii="Garamond" w:hAnsi="Garamond"/>
          <w:sz w:val="24"/>
          <w:szCs w:val="24"/>
        </w:rPr>
        <w:t xml:space="preserve">tërheqë nga </w:t>
      </w:r>
      <w:r w:rsidR="00FF6C5A" w:rsidRPr="001D5BCF">
        <w:rPr>
          <w:rFonts w:ascii="Garamond" w:hAnsi="Garamond"/>
          <w:sz w:val="24"/>
          <w:szCs w:val="24"/>
        </w:rPr>
        <w:t xml:space="preserve">shuma e disponueshme </w:t>
      </w:r>
      <w:r w:rsidRPr="001D5BCF">
        <w:rPr>
          <w:rFonts w:ascii="Garamond" w:hAnsi="Garamond"/>
          <w:sz w:val="24"/>
          <w:szCs w:val="24"/>
        </w:rPr>
        <w:t xml:space="preserve">e Transhit A në </w:t>
      </w:r>
      <w:r w:rsidR="00FF6C5A" w:rsidRPr="001D5BCF">
        <w:rPr>
          <w:rFonts w:ascii="Garamond" w:hAnsi="Garamond"/>
          <w:sz w:val="24"/>
          <w:szCs w:val="24"/>
        </w:rPr>
        <w:t xml:space="preserve">datën e hyrjes në fuqi, </w:t>
      </w:r>
      <w:r w:rsidRPr="001D5BCF">
        <w:rPr>
          <w:rFonts w:ascii="Garamond" w:hAnsi="Garamond"/>
          <w:sz w:val="24"/>
          <w:szCs w:val="24"/>
        </w:rPr>
        <w:t xml:space="preserve">ose brenda </w:t>
      </w:r>
      <w:r w:rsidR="00F70891" w:rsidRPr="001D5BCF">
        <w:rPr>
          <w:rFonts w:ascii="Garamond" w:hAnsi="Garamond"/>
          <w:sz w:val="24"/>
          <w:szCs w:val="24"/>
        </w:rPr>
        <w:t>7</w:t>
      </w:r>
      <w:r w:rsidR="00F70891">
        <w:rPr>
          <w:rFonts w:ascii="Garamond" w:hAnsi="Garamond"/>
          <w:sz w:val="24"/>
          <w:szCs w:val="24"/>
        </w:rPr>
        <w:t xml:space="preserve"> </w:t>
      </w:r>
      <w:r w:rsidR="00F70891" w:rsidRPr="001D5BCF">
        <w:rPr>
          <w:rFonts w:ascii="Garamond" w:hAnsi="Garamond"/>
          <w:sz w:val="24"/>
          <w:szCs w:val="24"/>
        </w:rPr>
        <w:t xml:space="preserve">(shtatë) </w:t>
      </w:r>
      <w:r w:rsidRPr="001D5BCF">
        <w:rPr>
          <w:rFonts w:ascii="Garamond" w:hAnsi="Garamond"/>
          <w:sz w:val="24"/>
          <w:szCs w:val="24"/>
        </w:rPr>
        <w:t xml:space="preserve"> ditëve pas kësaj, dhe t’i paguajë vetes shumën e Komisionit Fillestar të pagueshëm për Huan e Transhit A në bazë të </w:t>
      </w:r>
      <w:r w:rsidR="00FF6C5A" w:rsidRPr="001D5BCF">
        <w:rPr>
          <w:rFonts w:ascii="Garamond" w:hAnsi="Garamond"/>
          <w:sz w:val="24"/>
          <w:szCs w:val="24"/>
        </w:rPr>
        <w:t xml:space="preserve">seksionit </w:t>
      </w:r>
      <w:r w:rsidRPr="001D5BCF">
        <w:rPr>
          <w:rFonts w:ascii="Garamond" w:hAnsi="Garamond"/>
          <w:sz w:val="24"/>
          <w:szCs w:val="24"/>
        </w:rPr>
        <w:t>3.05(b);</w:t>
      </w:r>
    </w:p>
    <w:p w14:paraId="3182EEE9" w14:textId="77777777" w:rsidR="00C96E09" w:rsidRPr="001D5BCF" w:rsidRDefault="00C96E09" w:rsidP="00C96E09">
      <w:pPr>
        <w:tabs>
          <w:tab w:val="left" w:pos="440"/>
          <w:tab w:val="left" w:pos="900"/>
        </w:tabs>
        <w:spacing w:after="0" w:line="240" w:lineRule="auto"/>
        <w:ind w:firstLine="284"/>
        <w:jc w:val="both"/>
        <w:rPr>
          <w:rFonts w:ascii="Garamond" w:hAnsi="Garamond"/>
          <w:sz w:val="24"/>
          <w:szCs w:val="24"/>
        </w:rPr>
      </w:pPr>
      <w:r w:rsidRPr="001D5BCF">
        <w:rPr>
          <w:rFonts w:ascii="Garamond" w:hAnsi="Garamond"/>
          <w:sz w:val="24"/>
          <w:szCs w:val="24"/>
        </w:rPr>
        <w:t>i</w:t>
      </w:r>
      <w:r>
        <w:rPr>
          <w:rFonts w:ascii="Garamond" w:hAnsi="Garamond"/>
          <w:sz w:val="24"/>
          <w:szCs w:val="24"/>
        </w:rPr>
        <w:t>i.</w:t>
      </w:r>
      <w:r>
        <w:rPr>
          <w:rFonts w:ascii="Garamond" w:hAnsi="Garamond"/>
          <w:szCs w:val="24"/>
        </w:rPr>
        <w:t xml:space="preserve"> </w:t>
      </w:r>
      <w:r w:rsidRPr="001D5BCF">
        <w:rPr>
          <w:rFonts w:ascii="Garamond" w:hAnsi="Garamond"/>
          <w:sz w:val="24"/>
          <w:szCs w:val="24"/>
        </w:rPr>
        <w:t xml:space="preserve">tërheqë </w:t>
      </w:r>
      <w:r w:rsidR="00FF6C5A" w:rsidRPr="001D5BCF">
        <w:rPr>
          <w:rFonts w:ascii="Garamond" w:hAnsi="Garamond"/>
          <w:sz w:val="24"/>
          <w:szCs w:val="24"/>
        </w:rPr>
        <w:t xml:space="preserve">nga shuma e disponueshme </w:t>
      </w:r>
      <w:r w:rsidRPr="001D5BCF">
        <w:rPr>
          <w:rFonts w:ascii="Garamond" w:hAnsi="Garamond"/>
          <w:sz w:val="24"/>
          <w:szCs w:val="24"/>
        </w:rPr>
        <w:t xml:space="preserve">e Transhit B në </w:t>
      </w:r>
      <w:r w:rsidR="00FF6C5A" w:rsidRPr="001D5BCF">
        <w:rPr>
          <w:rFonts w:ascii="Garamond" w:hAnsi="Garamond"/>
          <w:sz w:val="24"/>
          <w:szCs w:val="24"/>
        </w:rPr>
        <w:t xml:space="preserve">datën e disponueshmërisë </w:t>
      </w:r>
      <w:r w:rsidRPr="001D5BCF">
        <w:rPr>
          <w:rFonts w:ascii="Garamond" w:hAnsi="Garamond"/>
          <w:sz w:val="24"/>
          <w:szCs w:val="24"/>
        </w:rPr>
        <w:t xml:space="preserve">së Transhit B, ose brenda </w:t>
      </w:r>
      <w:r w:rsidR="00FF6C5A" w:rsidRPr="001D5BCF">
        <w:rPr>
          <w:rFonts w:ascii="Garamond" w:hAnsi="Garamond"/>
          <w:sz w:val="24"/>
          <w:szCs w:val="24"/>
        </w:rPr>
        <w:t>7</w:t>
      </w:r>
      <w:r w:rsidR="00FF6C5A">
        <w:rPr>
          <w:rFonts w:ascii="Garamond" w:hAnsi="Garamond"/>
          <w:sz w:val="24"/>
          <w:szCs w:val="24"/>
        </w:rPr>
        <w:t xml:space="preserve"> </w:t>
      </w:r>
      <w:r w:rsidRPr="001D5BCF">
        <w:rPr>
          <w:rFonts w:ascii="Garamond" w:hAnsi="Garamond"/>
          <w:sz w:val="24"/>
          <w:szCs w:val="24"/>
        </w:rPr>
        <w:t>(</w:t>
      </w:r>
      <w:r w:rsidR="00FF6C5A" w:rsidRPr="001D5BCF">
        <w:rPr>
          <w:rFonts w:ascii="Garamond" w:hAnsi="Garamond"/>
          <w:sz w:val="24"/>
          <w:szCs w:val="24"/>
        </w:rPr>
        <w:t>shtatë</w:t>
      </w:r>
      <w:r w:rsidRPr="001D5BCF">
        <w:rPr>
          <w:rFonts w:ascii="Garamond" w:hAnsi="Garamond"/>
          <w:sz w:val="24"/>
          <w:szCs w:val="24"/>
        </w:rPr>
        <w:t xml:space="preserve">) ditëve pas kësaj, dhe t’i paguajë vetes shumën e Komisionit të Fillestar të pagueshëm për Huan e Transhit B në bazë të </w:t>
      </w:r>
      <w:r w:rsidR="00FF6C5A" w:rsidRPr="001D5BCF">
        <w:rPr>
          <w:rFonts w:ascii="Garamond" w:hAnsi="Garamond"/>
          <w:sz w:val="24"/>
          <w:szCs w:val="24"/>
        </w:rPr>
        <w:t xml:space="preserve">seksionit </w:t>
      </w:r>
      <w:r w:rsidRPr="001D5BCF">
        <w:rPr>
          <w:rFonts w:ascii="Garamond" w:hAnsi="Garamond"/>
          <w:sz w:val="24"/>
          <w:szCs w:val="24"/>
        </w:rPr>
        <w:t>3.05(b);</w:t>
      </w:r>
    </w:p>
    <w:p w14:paraId="07142715" w14:textId="77777777" w:rsidR="00C96E09" w:rsidRDefault="00C96E09" w:rsidP="00C96E09">
      <w:pPr>
        <w:tabs>
          <w:tab w:val="left" w:pos="440"/>
          <w:tab w:val="left" w:pos="900"/>
        </w:tabs>
        <w:spacing w:after="0" w:line="240" w:lineRule="auto"/>
        <w:ind w:firstLine="284"/>
        <w:jc w:val="both"/>
        <w:rPr>
          <w:rFonts w:ascii="Garamond" w:hAnsi="Garamond"/>
          <w:szCs w:val="24"/>
        </w:rPr>
      </w:pPr>
      <w:r w:rsidRPr="001D5BCF">
        <w:rPr>
          <w:rFonts w:ascii="Garamond" w:hAnsi="Garamond"/>
          <w:sz w:val="24"/>
          <w:szCs w:val="24"/>
        </w:rPr>
        <w:t>d)</w:t>
      </w:r>
      <w:r>
        <w:rPr>
          <w:rFonts w:ascii="Garamond" w:hAnsi="Garamond"/>
          <w:szCs w:val="24"/>
        </w:rPr>
        <w:t xml:space="preserve"> </w:t>
      </w:r>
      <w:r w:rsidRPr="001D5BCF">
        <w:rPr>
          <w:rFonts w:ascii="Garamond" w:hAnsi="Garamond"/>
          <w:sz w:val="24"/>
          <w:szCs w:val="24"/>
        </w:rPr>
        <w:t xml:space="preserve">Në rast se Huamarrësi zgjedh që sipas Marrëveshjes së Huas të paguajë Komisionin Fillestar nga burimet e veta, Komisioni Fillestar do të jetë i kërkueshëm dhe i pagueshëm brenda </w:t>
      </w:r>
      <w:r w:rsidR="00F70891" w:rsidRPr="001D5BCF">
        <w:rPr>
          <w:rFonts w:ascii="Garamond" w:hAnsi="Garamond"/>
          <w:sz w:val="24"/>
          <w:szCs w:val="24"/>
        </w:rPr>
        <w:t>7</w:t>
      </w:r>
      <w:r w:rsidR="00F70891">
        <w:rPr>
          <w:rFonts w:ascii="Garamond" w:hAnsi="Garamond"/>
          <w:sz w:val="24"/>
          <w:szCs w:val="24"/>
        </w:rPr>
        <w:t xml:space="preserve"> </w:t>
      </w:r>
      <w:r w:rsidRPr="001D5BCF">
        <w:rPr>
          <w:rFonts w:ascii="Garamond" w:hAnsi="Garamond"/>
          <w:sz w:val="24"/>
          <w:szCs w:val="24"/>
        </w:rPr>
        <w:t>(</w:t>
      </w:r>
      <w:r w:rsidR="00F70891" w:rsidRPr="001D5BCF">
        <w:rPr>
          <w:rFonts w:ascii="Garamond" w:hAnsi="Garamond"/>
          <w:sz w:val="24"/>
          <w:szCs w:val="24"/>
        </w:rPr>
        <w:t>shtatë</w:t>
      </w:r>
      <w:r w:rsidRPr="001D5BCF">
        <w:rPr>
          <w:rFonts w:ascii="Garamond" w:hAnsi="Garamond"/>
          <w:sz w:val="24"/>
          <w:szCs w:val="24"/>
        </w:rPr>
        <w:t xml:space="preserve">) ditëve përkatësisht pas </w:t>
      </w:r>
      <w:r w:rsidR="00FF6C5A" w:rsidRPr="001D5BCF">
        <w:rPr>
          <w:rFonts w:ascii="Garamond" w:hAnsi="Garamond"/>
          <w:sz w:val="24"/>
          <w:szCs w:val="24"/>
        </w:rPr>
        <w:t>datës së hyrjes në fuqi pë</w:t>
      </w:r>
      <w:r w:rsidRPr="001D5BCF">
        <w:rPr>
          <w:rFonts w:ascii="Garamond" w:hAnsi="Garamond"/>
          <w:sz w:val="24"/>
          <w:szCs w:val="24"/>
        </w:rPr>
        <w:t xml:space="preserve">r Huan e Transhit A dhe </w:t>
      </w:r>
      <w:r w:rsidR="00FF6C5A" w:rsidRPr="001D5BCF">
        <w:rPr>
          <w:rFonts w:ascii="Garamond" w:hAnsi="Garamond"/>
          <w:sz w:val="24"/>
          <w:szCs w:val="24"/>
        </w:rPr>
        <w:t xml:space="preserve">datës së disponueshmërisë </w:t>
      </w:r>
      <w:r w:rsidRPr="001D5BCF">
        <w:rPr>
          <w:rFonts w:ascii="Garamond" w:hAnsi="Garamond"/>
          <w:sz w:val="24"/>
          <w:szCs w:val="24"/>
        </w:rPr>
        <w:t>për Huan e Transhit B.”</w:t>
      </w:r>
    </w:p>
    <w:p w14:paraId="2B2BFA37" w14:textId="77777777" w:rsidR="00C96E09" w:rsidRPr="001D5BCF" w:rsidRDefault="00C96E09" w:rsidP="00C96E09">
      <w:pPr>
        <w:tabs>
          <w:tab w:val="left" w:pos="440"/>
          <w:tab w:val="left" w:pos="900"/>
        </w:tabs>
        <w:spacing w:after="0" w:line="240" w:lineRule="auto"/>
        <w:ind w:firstLine="284"/>
        <w:jc w:val="both"/>
        <w:rPr>
          <w:rFonts w:ascii="Garamond" w:hAnsi="Garamond"/>
          <w:b/>
          <w:bCs/>
          <w:sz w:val="24"/>
          <w:szCs w:val="24"/>
        </w:rPr>
      </w:pPr>
      <w:r w:rsidRPr="001D5BCF">
        <w:rPr>
          <w:rFonts w:ascii="Garamond" w:hAnsi="Garamond"/>
          <w:b/>
          <w:bCs/>
          <w:sz w:val="24"/>
          <w:szCs w:val="24"/>
        </w:rPr>
        <w:t>Seksioni 1.02.</w:t>
      </w:r>
      <w:r>
        <w:rPr>
          <w:rFonts w:ascii="Garamond" w:hAnsi="Garamond"/>
          <w:b/>
          <w:bCs/>
          <w:szCs w:val="24"/>
        </w:rPr>
        <w:t xml:space="preserve"> </w:t>
      </w:r>
      <w:r w:rsidRPr="001D5BCF">
        <w:rPr>
          <w:rFonts w:ascii="Garamond" w:hAnsi="Garamond"/>
          <w:b/>
          <w:bCs/>
          <w:sz w:val="24"/>
          <w:szCs w:val="24"/>
        </w:rPr>
        <w:t>Përkufizimet</w:t>
      </w:r>
    </w:p>
    <w:p w14:paraId="512AE28D"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Kudo që përdoret në këtë Marrëveshje (përfshirë </w:t>
      </w:r>
      <w:r w:rsidR="00FF6C5A" w:rsidRPr="001D5BCF">
        <w:rPr>
          <w:rFonts w:ascii="Garamond" w:hAnsi="Garamond"/>
          <w:sz w:val="24"/>
          <w:szCs w:val="24"/>
        </w:rPr>
        <w:t xml:space="preserve">preambulën </w:t>
      </w:r>
      <w:r w:rsidRPr="001D5BCF">
        <w:rPr>
          <w:rFonts w:ascii="Garamond" w:hAnsi="Garamond"/>
          <w:sz w:val="24"/>
          <w:szCs w:val="24"/>
        </w:rPr>
        <w:t xml:space="preserve">dhe </w:t>
      </w:r>
      <w:r w:rsidR="00FF6C5A" w:rsidRPr="001D5BCF">
        <w:rPr>
          <w:rFonts w:ascii="Garamond" w:hAnsi="Garamond"/>
          <w:sz w:val="24"/>
          <w:szCs w:val="24"/>
        </w:rPr>
        <w:t>skedulet</w:t>
      </w:r>
      <w:r w:rsidRPr="001D5BCF">
        <w:rPr>
          <w:rFonts w:ascii="Garamond" w:hAnsi="Garamond"/>
          <w:sz w:val="24"/>
          <w:szCs w:val="24"/>
        </w:rPr>
        <w:t xml:space="preserve">), përveç nëse përcaktohet ndryshe ose nëse konteksti e kërkon ndryshe, termat e përcaktuara në </w:t>
      </w:r>
      <w:r w:rsidR="00FF6C5A" w:rsidRPr="001D5BCF">
        <w:rPr>
          <w:rFonts w:ascii="Garamond" w:hAnsi="Garamond"/>
          <w:sz w:val="24"/>
          <w:szCs w:val="24"/>
        </w:rPr>
        <w:t xml:space="preserve">preambulë </w:t>
      </w:r>
      <w:r w:rsidRPr="001D5BCF">
        <w:rPr>
          <w:rFonts w:ascii="Garamond" w:hAnsi="Garamond"/>
          <w:sz w:val="24"/>
          <w:szCs w:val="24"/>
        </w:rPr>
        <w:t xml:space="preserve">kanë kuptimet përkatëse </w:t>
      </w:r>
      <w:r w:rsidRPr="00EC573B">
        <w:rPr>
          <w:rFonts w:ascii="Garamond" w:hAnsi="Garamond"/>
          <w:sz w:val="24"/>
          <w:szCs w:val="24"/>
        </w:rPr>
        <w:lastRenderedPageBreak/>
        <w:t xml:space="preserve">që u janë dhënë atyre në të, termat e përcaktuara në </w:t>
      </w:r>
      <w:r w:rsidR="0035079C" w:rsidRPr="00EC573B">
        <w:rPr>
          <w:rFonts w:ascii="Garamond" w:hAnsi="Garamond"/>
          <w:sz w:val="24"/>
          <w:szCs w:val="24"/>
        </w:rPr>
        <w:t xml:space="preserve">termat dhe kushtet standarde </w:t>
      </w:r>
      <w:r w:rsidRPr="00EC573B">
        <w:rPr>
          <w:rFonts w:ascii="Garamond" w:hAnsi="Garamond"/>
          <w:sz w:val="24"/>
          <w:szCs w:val="24"/>
        </w:rPr>
        <w:t>kanë kuptimet</w:t>
      </w:r>
      <w:r w:rsidRPr="001D5BCF">
        <w:rPr>
          <w:rFonts w:ascii="Garamond" w:hAnsi="Garamond"/>
          <w:sz w:val="24"/>
          <w:szCs w:val="24"/>
        </w:rPr>
        <w:t xml:space="preserve"> përkatëse të dhëna atyre në të dhe termat e mëposhtëm kanë këto kuptime:</w:t>
      </w:r>
    </w:p>
    <w:p w14:paraId="75421B81" w14:textId="77777777" w:rsidR="00C96E09" w:rsidRDefault="00C96E09" w:rsidP="00C96E09">
      <w:pPr>
        <w:spacing w:after="0" w:line="240" w:lineRule="auto"/>
        <w:ind w:firstLine="284"/>
        <w:jc w:val="both"/>
        <w:rPr>
          <w:rFonts w:ascii="Garamond" w:hAnsi="Garamond"/>
          <w:szCs w:val="24"/>
        </w:rPr>
      </w:pPr>
      <w:r w:rsidRPr="00CD5FBC">
        <w:rPr>
          <w:rFonts w:ascii="Garamond" w:hAnsi="Garamond"/>
          <w:b/>
          <w:sz w:val="24"/>
          <w:szCs w:val="24"/>
        </w:rPr>
        <w:t>“Autorizim”</w:t>
      </w:r>
      <w:r w:rsidR="00B062CC">
        <w:rPr>
          <w:rFonts w:ascii="Garamond" w:hAnsi="Garamond"/>
          <w:sz w:val="24"/>
          <w:szCs w:val="24"/>
        </w:rPr>
        <w:t xml:space="preserve"> </w:t>
      </w:r>
      <w:r w:rsidRPr="001D5BCF">
        <w:rPr>
          <w:rFonts w:ascii="Garamond" w:hAnsi="Garamond"/>
          <w:sz w:val="24"/>
          <w:szCs w:val="24"/>
        </w:rPr>
        <w:t xml:space="preserve">do të thotë çdo pëlqim, regjistrim, depozitim, marrëveshje, noterizim, </w:t>
      </w:r>
      <w:r w:rsidR="00D30688" w:rsidRPr="001D5BCF">
        <w:rPr>
          <w:rFonts w:ascii="Garamond" w:hAnsi="Garamond"/>
          <w:sz w:val="24"/>
          <w:szCs w:val="24"/>
        </w:rPr>
        <w:t>certifikatë</w:t>
      </w:r>
      <w:r w:rsidRPr="001D5BCF">
        <w:rPr>
          <w:rFonts w:ascii="Garamond" w:hAnsi="Garamond"/>
          <w:sz w:val="24"/>
          <w:szCs w:val="24"/>
        </w:rPr>
        <w:t xml:space="preserve">, </w:t>
      </w:r>
      <w:r w:rsidR="00D30688" w:rsidRPr="001D5BCF">
        <w:rPr>
          <w:rFonts w:ascii="Garamond" w:hAnsi="Garamond"/>
          <w:sz w:val="24"/>
          <w:szCs w:val="24"/>
        </w:rPr>
        <w:t>licencë</w:t>
      </w:r>
      <w:r w:rsidRPr="001D5BCF">
        <w:rPr>
          <w:rFonts w:ascii="Garamond" w:hAnsi="Garamond"/>
          <w:sz w:val="24"/>
          <w:szCs w:val="24"/>
        </w:rPr>
        <w:t xml:space="preserve">, miratim, leje, autorizim ose përjashtim nga ose me ndonjë </w:t>
      </w:r>
      <w:r w:rsidR="00D30688" w:rsidRPr="001D5BCF">
        <w:rPr>
          <w:rFonts w:ascii="Garamond" w:hAnsi="Garamond"/>
          <w:sz w:val="24"/>
          <w:szCs w:val="24"/>
        </w:rPr>
        <w:t>autoritet qeveritar</w:t>
      </w:r>
      <w:r w:rsidRPr="001D5BCF">
        <w:rPr>
          <w:rFonts w:ascii="Garamond" w:hAnsi="Garamond"/>
          <w:sz w:val="24"/>
          <w:szCs w:val="24"/>
        </w:rPr>
        <w:t>, pavarësisht nëse jepet ose tërhiqet me veprim të shprehur ose konsiderohet i dhënë ose i tërhequr nga mosveprimi brenda ndonjë periudhe të caktuar kohore dhe, nëse është e zbatueshme, miratimet ose pëlqimet e kreditorëve.</w:t>
      </w:r>
    </w:p>
    <w:p w14:paraId="04260D5E" w14:textId="77777777" w:rsidR="00C96E09" w:rsidRPr="001D5BCF" w:rsidRDefault="00C96E09" w:rsidP="00CD5FBC">
      <w:pPr>
        <w:tabs>
          <w:tab w:val="left" w:pos="3420"/>
        </w:tabs>
        <w:spacing w:after="0" w:line="240" w:lineRule="auto"/>
        <w:ind w:firstLine="284"/>
        <w:jc w:val="both"/>
        <w:rPr>
          <w:rFonts w:ascii="Garamond" w:hAnsi="Garamond"/>
          <w:sz w:val="24"/>
          <w:szCs w:val="24"/>
        </w:rPr>
      </w:pPr>
      <w:r w:rsidRPr="00CD5FBC">
        <w:rPr>
          <w:rFonts w:ascii="Garamond" w:hAnsi="Garamond"/>
          <w:b/>
          <w:sz w:val="24"/>
          <w:szCs w:val="24"/>
        </w:rPr>
        <w:t xml:space="preserve"> “Përfaqësuesi i Autorizuar i Huamarrësit”</w:t>
      </w:r>
      <w:r w:rsidR="00CD5FBC" w:rsidRPr="00CD5FBC">
        <w:rPr>
          <w:rFonts w:ascii="Garamond" w:hAnsi="Garamond"/>
          <w:b/>
          <w:sz w:val="24"/>
          <w:szCs w:val="24"/>
        </w:rPr>
        <w:t xml:space="preserve"> </w:t>
      </w:r>
      <w:r w:rsidRPr="001D5BCF">
        <w:rPr>
          <w:rFonts w:ascii="Garamond" w:hAnsi="Garamond"/>
          <w:sz w:val="24"/>
          <w:szCs w:val="24"/>
        </w:rPr>
        <w:t xml:space="preserve">do të thotë Ministria e Financave </w:t>
      </w:r>
      <w:r w:rsidR="00D30688">
        <w:rPr>
          <w:rFonts w:ascii="Garamond" w:hAnsi="Garamond"/>
          <w:sz w:val="24"/>
          <w:szCs w:val="24"/>
        </w:rPr>
        <w:t>dhe</w:t>
      </w:r>
      <w:r w:rsidRPr="001D5BCF">
        <w:rPr>
          <w:rFonts w:ascii="Garamond" w:hAnsi="Garamond"/>
          <w:sz w:val="24"/>
          <w:szCs w:val="24"/>
        </w:rPr>
        <w:t xml:space="preserve"> Ekonomisë të Huamarrësit, përveç siç është specifikuar në </w:t>
      </w:r>
      <w:r w:rsidR="00D30688">
        <w:rPr>
          <w:rFonts w:ascii="Garamond" w:hAnsi="Garamond"/>
          <w:sz w:val="24"/>
          <w:szCs w:val="24"/>
        </w:rPr>
        <w:t>s</w:t>
      </w:r>
      <w:r w:rsidRPr="001D5BCF">
        <w:rPr>
          <w:rFonts w:ascii="Garamond" w:hAnsi="Garamond"/>
          <w:sz w:val="24"/>
          <w:szCs w:val="24"/>
        </w:rPr>
        <w:t>eksionin 2.04.</w:t>
      </w:r>
    </w:p>
    <w:p w14:paraId="42DB7909" w14:textId="77777777" w:rsidR="00C96E09" w:rsidRPr="001D5BCF" w:rsidRDefault="00C96E09" w:rsidP="00C96E09">
      <w:pPr>
        <w:spacing w:after="0" w:line="240" w:lineRule="auto"/>
        <w:ind w:firstLine="284"/>
        <w:jc w:val="both"/>
        <w:rPr>
          <w:rFonts w:ascii="Garamond" w:hAnsi="Garamond"/>
          <w:b/>
          <w:bCs/>
          <w:i/>
          <w:iCs/>
          <w:sz w:val="24"/>
          <w:szCs w:val="24"/>
        </w:rPr>
      </w:pPr>
      <w:r w:rsidRPr="00CD5FBC">
        <w:rPr>
          <w:rFonts w:ascii="Garamond" w:hAnsi="Garamond"/>
          <w:b/>
          <w:sz w:val="24"/>
          <w:szCs w:val="24"/>
        </w:rPr>
        <w:t>“Plani i Veprimit për Forcimin e Kapaciteteve”</w:t>
      </w:r>
      <w:r w:rsidR="00CD5FBC">
        <w:rPr>
          <w:rFonts w:ascii="Garamond" w:hAnsi="Garamond"/>
          <w:sz w:val="24"/>
          <w:szCs w:val="24"/>
        </w:rPr>
        <w:t xml:space="preserve"> </w:t>
      </w:r>
      <w:r w:rsidRPr="001D5BCF">
        <w:rPr>
          <w:rFonts w:ascii="Garamond" w:hAnsi="Garamond"/>
          <w:sz w:val="24"/>
          <w:szCs w:val="24"/>
        </w:rPr>
        <w:t>ka kuptimin që i është dhënë sipas Marrëveshjes së</w:t>
      </w:r>
      <w:r w:rsidR="00B062CC">
        <w:rPr>
          <w:rFonts w:ascii="Garamond" w:hAnsi="Garamond"/>
          <w:sz w:val="24"/>
          <w:szCs w:val="24"/>
        </w:rPr>
        <w:t xml:space="preserve"> </w:t>
      </w:r>
      <w:r w:rsidRPr="001D5BCF">
        <w:rPr>
          <w:rFonts w:ascii="Garamond" w:hAnsi="Garamond"/>
          <w:sz w:val="24"/>
          <w:szCs w:val="24"/>
        </w:rPr>
        <w:t xml:space="preserve">Projektit. </w:t>
      </w:r>
    </w:p>
    <w:p w14:paraId="78BF1659" w14:textId="77777777" w:rsidR="00C96E09" w:rsidRPr="001D5BCF" w:rsidRDefault="00C96E09" w:rsidP="00C96E09">
      <w:pPr>
        <w:spacing w:after="0" w:line="240" w:lineRule="auto"/>
        <w:ind w:firstLine="284"/>
        <w:jc w:val="both"/>
        <w:rPr>
          <w:rFonts w:ascii="Garamond" w:hAnsi="Garamond"/>
          <w:sz w:val="24"/>
          <w:szCs w:val="24"/>
        </w:rPr>
      </w:pPr>
      <w:r w:rsidRPr="007027CE">
        <w:rPr>
          <w:rFonts w:ascii="Garamond" w:hAnsi="Garamond"/>
          <w:b/>
          <w:sz w:val="24"/>
          <w:szCs w:val="24"/>
        </w:rPr>
        <w:t xml:space="preserve">“Politika dhe </w:t>
      </w:r>
      <w:r w:rsidR="007027CE" w:rsidRPr="007027CE">
        <w:rPr>
          <w:rFonts w:ascii="Garamond" w:hAnsi="Garamond"/>
          <w:b/>
          <w:sz w:val="24"/>
          <w:szCs w:val="24"/>
        </w:rPr>
        <w:t>procedurat e zbatimit</w:t>
      </w:r>
      <w:r w:rsidRPr="007027CE">
        <w:rPr>
          <w:rFonts w:ascii="Garamond" w:hAnsi="Garamond"/>
          <w:b/>
          <w:sz w:val="24"/>
          <w:szCs w:val="24"/>
        </w:rPr>
        <w:t>”</w:t>
      </w:r>
      <w:r w:rsidR="007027CE">
        <w:rPr>
          <w:rFonts w:ascii="Garamond" w:hAnsi="Garamond"/>
          <w:b/>
          <w:sz w:val="24"/>
          <w:szCs w:val="24"/>
        </w:rPr>
        <w:t xml:space="preserve"> </w:t>
      </w:r>
      <w:r w:rsidRPr="001D5BCF">
        <w:rPr>
          <w:rFonts w:ascii="Garamond" w:hAnsi="Garamond"/>
          <w:sz w:val="24"/>
          <w:szCs w:val="24"/>
        </w:rPr>
        <w:t>do të thotë Politika dhe Procedurat e Zbatimit të Bankës të datës 4 tetor 2017.</w:t>
      </w:r>
    </w:p>
    <w:p w14:paraId="55C94A7E" w14:textId="77777777" w:rsidR="00C96E09" w:rsidRPr="001D5BCF" w:rsidRDefault="00C96E09" w:rsidP="00C96E09">
      <w:pPr>
        <w:spacing w:after="0" w:line="240" w:lineRule="auto"/>
        <w:ind w:firstLine="284"/>
        <w:jc w:val="both"/>
        <w:rPr>
          <w:rFonts w:ascii="Garamond" w:hAnsi="Garamond"/>
          <w:sz w:val="24"/>
          <w:szCs w:val="24"/>
        </w:rPr>
      </w:pPr>
      <w:r w:rsidRPr="007027CE">
        <w:rPr>
          <w:rFonts w:ascii="Garamond" w:hAnsi="Garamond"/>
          <w:b/>
          <w:sz w:val="24"/>
          <w:szCs w:val="24"/>
        </w:rPr>
        <w:t>“Plani i Veprimit Mjedisor dhe Social”</w:t>
      </w:r>
      <w:r w:rsidR="007027CE">
        <w:rPr>
          <w:rFonts w:ascii="Garamond" w:hAnsi="Garamond"/>
          <w:b/>
          <w:sz w:val="24"/>
          <w:szCs w:val="24"/>
        </w:rPr>
        <w:t xml:space="preserve"> </w:t>
      </w:r>
      <w:r w:rsidRPr="001D5BCF">
        <w:rPr>
          <w:rFonts w:ascii="Garamond" w:hAnsi="Garamond"/>
          <w:sz w:val="24"/>
          <w:szCs w:val="24"/>
        </w:rPr>
        <w:t>ka kuptimin që i është dhënë sipas Marrëveshjes së Projektit.</w:t>
      </w:r>
    </w:p>
    <w:p w14:paraId="263BAED9" w14:textId="77777777" w:rsidR="00C96E09" w:rsidRPr="001D5BCF" w:rsidRDefault="00C96E09" w:rsidP="00C96E09">
      <w:pPr>
        <w:spacing w:after="0" w:line="240" w:lineRule="auto"/>
        <w:ind w:firstLine="284"/>
        <w:jc w:val="both"/>
        <w:rPr>
          <w:rFonts w:ascii="Garamond" w:hAnsi="Garamond"/>
          <w:sz w:val="24"/>
          <w:szCs w:val="24"/>
        </w:rPr>
      </w:pPr>
      <w:r w:rsidRPr="007027CE">
        <w:rPr>
          <w:rFonts w:ascii="Garamond" w:hAnsi="Garamond"/>
          <w:b/>
          <w:sz w:val="24"/>
          <w:szCs w:val="24"/>
        </w:rPr>
        <w:t>“Plani i Menaxhimit Mjedisor dhe Social”</w:t>
      </w:r>
      <w:r w:rsidR="007027CE">
        <w:rPr>
          <w:rFonts w:ascii="Garamond" w:hAnsi="Garamond"/>
          <w:b/>
          <w:sz w:val="24"/>
          <w:szCs w:val="24"/>
        </w:rPr>
        <w:t xml:space="preserve"> </w:t>
      </w:r>
      <w:r w:rsidRPr="001D5BCF">
        <w:rPr>
          <w:rFonts w:ascii="Garamond" w:hAnsi="Garamond"/>
          <w:sz w:val="24"/>
          <w:szCs w:val="24"/>
        </w:rPr>
        <w:t>ka kuptimin që i është dhënë sipas Marrëveshjes së Projektit.</w:t>
      </w:r>
    </w:p>
    <w:p w14:paraId="5AAF83F6" w14:textId="77777777" w:rsidR="00C96E09" w:rsidRPr="001D5BCF" w:rsidRDefault="00C96E09" w:rsidP="007027CE">
      <w:pPr>
        <w:spacing w:after="0" w:line="240" w:lineRule="auto"/>
        <w:ind w:firstLine="284"/>
        <w:jc w:val="both"/>
        <w:rPr>
          <w:rFonts w:ascii="Garamond" w:hAnsi="Garamond"/>
          <w:sz w:val="24"/>
          <w:szCs w:val="24"/>
        </w:rPr>
      </w:pPr>
      <w:r w:rsidRPr="007027CE">
        <w:rPr>
          <w:rFonts w:ascii="Garamond" w:hAnsi="Garamond"/>
          <w:b/>
          <w:sz w:val="24"/>
          <w:szCs w:val="24"/>
        </w:rPr>
        <w:t xml:space="preserve"> “Planet për Çështjet Mjedisore </w:t>
      </w:r>
      <w:r w:rsidR="00D30688" w:rsidRPr="007027CE">
        <w:rPr>
          <w:rFonts w:ascii="Garamond" w:hAnsi="Garamond"/>
          <w:b/>
          <w:sz w:val="24"/>
          <w:szCs w:val="24"/>
        </w:rPr>
        <w:t>dhe</w:t>
      </w:r>
      <w:r w:rsidRPr="007027CE">
        <w:rPr>
          <w:rFonts w:ascii="Garamond" w:hAnsi="Garamond"/>
          <w:b/>
          <w:sz w:val="24"/>
          <w:szCs w:val="24"/>
        </w:rPr>
        <w:t xml:space="preserve"> Sociale” </w:t>
      </w:r>
      <w:r w:rsidRPr="001D5BCF">
        <w:rPr>
          <w:rFonts w:ascii="Garamond" w:hAnsi="Garamond"/>
          <w:sz w:val="24"/>
          <w:szCs w:val="24"/>
        </w:rPr>
        <w:t>ka kuptimin që i është dhënë sipas Marrëveshjes së Projektit.</w:t>
      </w:r>
    </w:p>
    <w:p w14:paraId="1A665900" w14:textId="77777777" w:rsidR="00C96E09" w:rsidRPr="001D5BCF" w:rsidRDefault="00C96E09" w:rsidP="00C96E09">
      <w:pPr>
        <w:tabs>
          <w:tab w:val="left" w:pos="3420"/>
        </w:tabs>
        <w:spacing w:after="0" w:line="240" w:lineRule="auto"/>
        <w:ind w:firstLine="284"/>
        <w:jc w:val="both"/>
        <w:rPr>
          <w:rFonts w:ascii="Garamond" w:hAnsi="Garamond"/>
          <w:sz w:val="24"/>
          <w:szCs w:val="24"/>
        </w:rPr>
      </w:pPr>
      <w:r w:rsidRPr="007027CE">
        <w:rPr>
          <w:rFonts w:ascii="Garamond" w:hAnsi="Garamond"/>
          <w:b/>
          <w:sz w:val="24"/>
          <w:szCs w:val="24"/>
        </w:rPr>
        <w:t>“Autoriteti Qeveritar”</w:t>
      </w:r>
      <w:r w:rsidR="00B062CC">
        <w:rPr>
          <w:rFonts w:ascii="Garamond" w:hAnsi="Garamond"/>
          <w:sz w:val="24"/>
          <w:szCs w:val="24"/>
        </w:rPr>
        <w:t xml:space="preserve"> </w:t>
      </w:r>
      <w:r w:rsidRPr="001D5BCF">
        <w:rPr>
          <w:rFonts w:ascii="Garamond" w:hAnsi="Garamond"/>
          <w:sz w:val="24"/>
          <w:szCs w:val="24"/>
        </w:rPr>
        <w:t xml:space="preserve">do të thotë qeveria e Huamarrësit ose të çdo nënndarjeje politike të saj, qoftë shtetërore, rajonale ose lokale, dhe çdo agjenci, autoritet, degë, departament, organ rregullator, gjykatë, bankë qendrore ose subjekt tjetër që ushtron kompetenca ose funksione ekzekutive, legjislative, gjyqësore, tatimore, rregullatore ose administrative ose që i përkasin qeverisë ose çdo nënndarjeje të saj (përfshirë çdo organ shumëkombësh) dhe të gjithë zyrtarët, agjentët dhe përfaqësuesit e secilit nga sa më sipër. </w:t>
      </w:r>
    </w:p>
    <w:p w14:paraId="6371064D" w14:textId="77777777" w:rsidR="00C96E09" w:rsidRPr="001D5BCF" w:rsidRDefault="00C96E09" w:rsidP="00C96E09">
      <w:pPr>
        <w:spacing w:after="0" w:line="240" w:lineRule="auto"/>
        <w:ind w:firstLine="284"/>
        <w:jc w:val="both"/>
        <w:rPr>
          <w:rFonts w:ascii="Garamond" w:hAnsi="Garamond"/>
          <w:sz w:val="24"/>
          <w:szCs w:val="24"/>
        </w:rPr>
      </w:pPr>
      <w:r w:rsidRPr="007027CE">
        <w:rPr>
          <w:rFonts w:ascii="Garamond" w:hAnsi="Garamond"/>
          <w:b/>
          <w:sz w:val="24"/>
          <w:szCs w:val="24"/>
        </w:rPr>
        <w:t>“Korniza e Blerjes dhe Ritransferimit të Tokës”</w:t>
      </w:r>
      <w:r w:rsidRPr="007027CE">
        <w:rPr>
          <w:rFonts w:ascii="Garamond" w:hAnsi="Garamond"/>
          <w:b/>
          <w:szCs w:val="24"/>
        </w:rPr>
        <w:t xml:space="preserve"> </w:t>
      </w:r>
      <w:r w:rsidRPr="001D5BCF">
        <w:rPr>
          <w:rFonts w:ascii="Garamond" w:hAnsi="Garamond"/>
          <w:sz w:val="24"/>
          <w:szCs w:val="24"/>
        </w:rPr>
        <w:t>ka kuptimin që i është dhënë sipas Marrëveshjes së Projektit.</w:t>
      </w:r>
    </w:p>
    <w:p w14:paraId="020BA5BF" w14:textId="77777777" w:rsidR="00C96E09" w:rsidRPr="007027CE" w:rsidRDefault="00C96E09" w:rsidP="00C96E09">
      <w:pPr>
        <w:spacing w:after="0" w:line="240" w:lineRule="auto"/>
        <w:ind w:firstLine="284"/>
        <w:jc w:val="both"/>
        <w:rPr>
          <w:rFonts w:ascii="Garamond" w:hAnsi="Garamond"/>
          <w:b/>
          <w:sz w:val="24"/>
          <w:szCs w:val="24"/>
        </w:rPr>
      </w:pPr>
      <w:r w:rsidRPr="007027CE">
        <w:rPr>
          <w:rFonts w:ascii="Garamond" w:hAnsi="Garamond"/>
          <w:b/>
          <w:sz w:val="24"/>
          <w:szCs w:val="24"/>
        </w:rPr>
        <w:t>“Marrja e tokës dhe mjetet e jetesës</w:t>
      </w:r>
      <w:r w:rsidR="007027CE">
        <w:rPr>
          <w:rFonts w:ascii="Garamond" w:hAnsi="Garamond"/>
          <w:b/>
          <w:sz w:val="24"/>
          <w:szCs w:val="24"/>
        </w:rPr>
        <w:t>”</w:t>
      </w:r>
    </w:p>
    <w:p w14:paraId="13E247D6"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E1102B">
        <w:rPr>
          <w:rFonts w:ascii="Garamond" w:hAnsi="Garamond"/>
          <w:b/>
          <w:sz w:val="24"/>
          <w:szCs w:val="24"/>
        </w:rPr>
        <w:t>“Plani i Rinovimit”</w:t>
      </w:r>
      <w:r w:rsidR="00B062CC">
        <w:rPr>
          <w:rFonts w:ascii="Garamond" w:hAnsi="Garamond"/>
          <w:szCs w:val="24"/>
        </w:rPr>
        <w:t xml:space="preserve"> </w:t>
      </w:r>
      <w:r w:rsidRPr="001D5BCF">
        <w:rPr>
          <w:rFonts w:ascii="Garamond" w:hAnsi="Garamond"/>
          <w:sz w:val="24"/>
          <w:szCs w:val="24"/>
        </w:rPr>
        <w:t>ka kuptimin që i është dhënë sipas Marrëveshjes së Projektit.</w:t>
      </w:r>
    </w:p>
    <w:p w14:paraId="6AEAA01A" w14:textId="77777777" w:rsidR="00C96E09" w:rsidRDefault="00C96E09" w:rsidP="00C96E09">
      <w:pPr>
        <w:pStyle w:val="Definition"/>
        <w:spacing w:before="0"/>
        <w:ind w:left="0" w:firstLine="284"/>
        <w:rPr>
          <w:rFonts w:ascii="Garamond" w:hAnsi="Garamond"/>
          <w:szCs w:val="24"/>
        </w:rPr>
      </w:pPr>
      <w:r w:rsidRPr="00E1102B">
        <w:rPr>
          <w:rFonts w:ascii="Garamond" w:hAnsi="Garamond"/>
          <w:b/>
          <w:szCs w:val="24"/>
        </w:rPr>
        <w:t>“Valuta e Huas”</w:t>
      </w:r>
      <w:r w:rsidR="00B062CC">
        <w:rPr>
          <w:rFonts w:ascii="Garamond" w:hAnsi="Garamond"/>
          <w:szCs w:val="24"/>
        </w:rPr>
        <w:t xml:space="preserve"> </w:t>
      </w:r>
      <w:r w:rsidRPr="001D5BCF">
        <w:rPr>
          <w:rFonts w:ascii="Garamond" w:hAnsi="Garamond"/>
          <w:szCs w:val="24"/>
        </w:rPr>
        <w:t>do të thotë EURO.</w:t>
      </w:r>
    </w:p>
    <w:p w14:paraId="460D019A" w14:textId="77777777" w:rsidR="00C96E09" w:rsidRPr="001D5BCF" w:rsidRDefault="00C96E09" w:rsidP="00C96E09">
      <w:pPr>
        <w:pStyle w:val="Definition"/>
        <w:spacing w:before="0"/>
        <w:ind w:left="0" w:firstLine="284"/>
        <w:rPr>
          <w:rFonts w:ascii="Garamond" w:hAnsi="Garamond"/>
          <w:szCs w:val="24"/>
        </w:rPr>
      </w:pPr>
      <w:r w:rsidRPr="00E1102B">
        <w:rPr>
          <w:rFonts w:ascii="Garamond" w:hAnsi="Garamond"/>
          <w:b/>
          <w:szCs w:val="24"/>
        </w:rPr>
        <w:t>“</w:t>
      </w:r>
      <w:r w:rsidR="00654D58" w:rsidRPr="00E1102B">
        <w:rPr>
          <w:rFonts w:ascii="Garamond" w:hAnsi="Garamond"/>
          <w:b/>
          <w:szCs w:val="24"/>
        </w:rPr>
        <w:t>NJZP</w:t>
      </w:r>
      <w:r w:rsidRPr="00E1102B">
        <w:rPr>
          <w:rFonts w:ascii="Garamond" w:hAnsi="Garamond"/>
          <w:b/>
          <w:szCs w:val="24"/>
        </w:rPr>
        <w:t>”</w:t>
      </w:r>
      <w:r w:rsidR="00B062CC">
        <w:rPr>
          <w:rFonts w:ascii="Garamond" w:hAnsi="Garamond"/>
          <w:szCs w:val="24"/>
        </w:rPr>
        <w:t xml:space="preserve"> </w:t>
      </w:r>
      <w:r w:rsidRPr="001D5BCF">
        <w:rPr>
          <w:rFonts w:ascii="Garamond" w:hAnsi="Garamond"/>
          <w:szCs w:val="24"/>
        </w:rPr>
        <w:t xml:space="preserve">do të thotë Njësia e Zbatimit të Projektit të referuar në </w:t>
      </w:r>
      <w:r w:rsidR="00D30688" w:rsidRPr="001D5BCF">
        <w:rPr>
          <w:rFonts w:ascii="Garamond" w:hAnsi="Garamond"/>
          <w:szCs w:val="24"/>
        </w:rPr>
        <w:t xml:space="preserve">seksionin </w:t>
      </w:r>
      <w:r w:rsidRPr="001D5BCF">
        <w:rPr>
          <w:rFonts w:ascii="Garamond" w:hAnsi="Garamond"/>
          <w:szCs w:val="24"/>
        </w:rPr>
        <w:t xml:space="preserve">3.01 të kësaj Marrëveshjeje. </w:t>
      </w:r>
    </w:p>
    <w:p w14:paraId="7C034A08" w14:textId="77777777" w:rsidR="00C96E09" w:rsidRPr="001D5BCF" w:rsidRDefault="00C96E09" w:rsidP="00C96E09">
      <w:pPr>
        <w:spacing w:after="0" w:line="240" w:lineRule="auto"/>
        <w:ind w:firstLine="284"/>
        <w:jc w:val="both"/>
        <w:rPr>
          <w:rFonts w:ascii="Garamond" w:hAnsi="Garamond"/>
          <w:sz w:val="24"/>
          <w:szCs w:val="24"/>
        </w:rPr>
      </w:pPr>
      <w:r w:rsidRPr="00E1102B">
        <w:rPr>
          <w:rFonts w:ascii="Garamond" w:hAnsi="Garamond"/>
          <w:b/>
          <w:sz w:val="24"/>
          <w:szCs w:val="24"/>
        </w:rPr>
        <w:t>“Plani i Angazhimit të Palëve të Interesit”</w:t>
      </w:r>
      <w:r w:rsidRPr="00E1102B">
        <w:rPr>
          <w:rFonts w:ascii="Garamond" w:hAnsi="Garamond"/>
          <w:b/>
          <w:szCs w:val="24"/>
        </w:rPr>
        <w:t xml:space="preserve"> </w:t>
      </w:r>
      <w:r w:rsidRPr="001D5BCF">
        <w:rPr>
          <w:rFonts w:ascii="Garamond" w:hAnsi="Garamond"/>
          <w:sz w:val="24"/>
          <w:szCs w:val="24"/>
        </w:rPr>
        <w:t>ka kuptimin që i është dhënë sipas Marrëveshjes së Projektit.</w:t>
      </w:r>
    </w:p>
    <w:p w14:paraId="253C13FD" w14:textId="77777777" w:rsidR="00C96E09" w:rsidRPr="001D5BCF" w:rsidRDefault="00C96E09" w:rsidP="00C96E09">
      <w:pPr>
        <w:pStyle w:val="Definition1b"/>
        <w:tabs>
          <w:tab w:val="clear" w:pos="7938"/>
        </w:tabs>
        <w:ind w:left="0" w:firstLine="284"/>
        <w:rPr>
          <w:rFonts w:ascii="Garamond" w:hAnsi="Garamond"/>
          <w:szCs w:val="24"/>
        </w:rPr>
      </w:pPr>
      <w:r w:rsidRPr="00E1102B">
        <w:rPr>
          <w:rFonts w:ascii="Garamond" w:hAnsi="Garamond"/>
          <w:b/>
          <w:szCs w:val="24"/>
        </w:rPr>
        <w:t>“Planet e Veprimit</w:t>
      </w:r>
      <w:r w:rsidR="00E1102B" w:rsidRPr="00E1102B">
        <w:rPr>
          <w:rFonts w:ascii="Garamond" w:hAnsi="Garamond"/>
          <w:b/>
          <w:szCs w:val="24"/>
        </w:rPr>
        <w:t xml:space="preserve"> </w:t>
      </w:r>
      <w:r w:rsidRPr="00E1102B">
        <w:rPr>
          <w:rFonts w:ascii="Garamond" w:hAnsi="Garamond"/>
          <w:b/>
          <w:szCs w:val="24"/>
        </w:rPr>
        <w:t>Hekurudhor TCT”</w:t>
      </w:r>
      <w:r>
        <w:rPr>
          <w:rFonts w:ascii="Garamond" w:hAnsi="Garamond"/>
          <w:szCs w:val="24"/>
        </w:rPr>
        <w:t xml:space="preserve"> </w:t>
      </w:r>
      <w:r w:rsidRPr="001D5BCF">
        <w:rPr>
          <w:rFonts w:ascii="Garamond" w:hAnsi="Garamond"/>
          <w:szCs w:val="24"/>
        </w:rPr>
        <w:t xml:space="preserve">do të thotë Plani i Veprimit Hekurudhor, siç është miratuar dhe përcaktuar në Traktatin e Komunitetit të Transportit. </w:t>
      </w:r>
    </w:p>
    <w:p w14:paraId="0CD786C9" w14:textId="77777777" w:rsidR="00C96E09" w:rsidRPr="001D5BCF" w:rsidRDefault="00C96E09" w:rsidP="00C96E09">
      <w:pPr>
        <w:pStyle w:val="Definition1b"/>
        <w:tabs>
          <w:tab w:val="clear" w:pos="7938"/>
        </w:tabs>
        <w:ind w:left="0" w:firstLine="284"/>
        <w:rPr>
          <w:rFonts w:ascii="Garamond" w:hAnsi="Garamond"/>
          <w:szCs w:val="24"/>
        </w:rPr>
      </w:pPr>
      <w:r w:rsidRPr="00B97613">
        <w:rPr>
          <w:rFonts w:ascii="Garamond" w:hAnsi="Garamond"/>
          <w:b/>
          <w:szCs w:val="24"/>
        </w:rPr>
        <w:t>“Transhi”</w:t>
      </w:r>
      <w:r>
        <w:rPr>
          <w:rFonts w:ascii="Garamond" w:hAnsi="Garamond"/>
          <w:szCs w:val="24"/>
        </w:rPr>
        <w:t xml:space="preserve"> </w:t>
      </w:r>
      <w:r w:rsidRPr="001D5BCF">
        <w:rPr>
          <w:rFonts w:ascii="Garamond" w:hAnsi="Garamond"/>
          <w:szCs w:val="24"/>
        </w:rPr>
        <w:t>do të thotë Hua e Transhit A dhe/ose Hua e Transhit B, siç e kërkon konteksti.</w:t>
      </w:r>
    </w:p>
    <w:p w14:paraId="435A9780" w14:textId="77777777" w:rsidR="00C96E09" w:rsidRPr="001D5BCF" w:rsidRDefault="00C96E09" w:rsidP="00C96E09">
      <w:pPr>
        <w:pStyle w:val="Definition1b"/>
        <w:tabs>
          <w:tab w:val="clear" w:pos="7938"/>
        </w:tabs>
        <w:ind w:left="0" w:firstLine="284"/>
        <w:rPr>
          <w:rFonts w:ascii="Garamond" w:hAnsi="Garamond"/>
          <w:szCs w:val="24"/>
        </w:rPr>
      </w:pPr>
      <w:r w:rsidRPr="00B97613">
        <w:rPr>
          <w:rFonts w:ascii="Garamond" w:hAnsi="Garamond"/>
          <w:b/>
          <w:szCs w:val="24"/>
        </w:rPr>
        <w:t xml:space="preserve">“Shuma e </w:t>
      </w:r>
      <w:r w:rsidR="00D30688" w:rsidRPr="00B97613">
        <w:rPr>
          <w:rFonts w:ascii="Garamond" w:hAnsi="Garamond"/>
          <w:b/>
          <w:szCs w:val="24"/>
        </w:rPr>
        <w:t xml:space="preserve">disponueshme </w:t>
      </w:r>
      <w:r w:rsidRPr="00B97613">
        <w:rPr>
          <w:rFonts w:ascii="Garamond" w:hAnsi="Garamond"/>
          <w:b/>
          <w:szCs w:val="24"/>
        </w:rPr>
        <w:t>e Transhit A”</w:t>
      </w:r>
      <w:r>
        <w:rPr>
          <w:rFonts w:ascii="Garamond" w:hAnsi="Garamond"/>
          <w:szCs w:val="24"/>
        </w:rPr>
        <w:t xml:space="preserve"> </w:t>
      </w:r>
      <w:r w:rsidRPr="001D5BCF">
        <w:rPr>
          <w:rFonts w:ascii="Garamond" w:hAnsi="Garamond"/>
          <w:szCs w:val="24"/>
        </w:rPr>
        <w:t xml:space="preserve">do të thotë aq shumë nga Huaja e Transhit A, që herë pas here nuk është anuluar ose tërhequr ose nuk i është nënshtruar një </w:t>
      </w:r>
      <w:r w:rsidR="00D30688" w:rsidRPr="001D5BCF">
        <w:rPr>
          <w:rFonts w:ascii="Garamond" w:hAnsi="Garamond"/>
          <w:szCs w:val="24"/>
        </w:rPr>
        <w:t xml:space="preserve">angazhimi rimbursimi </w:t>
      </w:r>
      <w:r w:rsidRPr="001D5BCF">
        <w:rPr>
          <w:rFonts w:ascii="Garamond" w:hAnsi="Garamond"/>
          <w:szCs w:val="24"/>
        </w:rPr>
        <w:t>të kushtëzuar pa kushte.</w:t>
      </w:r>
    </w:p>
    <w:p w14:paraId="0572D21C" w14:textId="77777777" w:rsidR="00C96E09" w:rsidRPr="001D5BCF" w:rsidRDefault="00C96E09" w:rsidP="00C96E09">
      <w:pPr>
        <w:pStyle w:val="Definition1b"/>
        <w:tabs>
          <w:tab w:val="clear" w:pos="7938"/>
        </w:tabs>
        <w:ind w:left="0" w:firstLine="284"/>
        <w:rPr>
          <w:rFonts w:ascii="Garamond" w:hAnsi="Garamond"/>
          <w:szCs w:val="24"/>
        </w:rPr>
      </w:pPr>
      <w:r w:rsidRPr="0050518B">
        <w:rPr>
          <w:rFonts w:ascii="Garamond" w:hAnsi="Garamond"/>
          <w:b/>
          <w:szCs w:val="24"/>
        </w:rPr>
        <w:t>“Hua e Transhit A”</w:t>
      </w:r>
      <w:r>
        <w:rPr>
          <w:rFonts w:ascii="Garamond" w:hAnsi="Garamond"/>
          <w:szCs w:val="24"/>
        </w:rPr>
        <w:t xml:space="preserve"> </w:t>
      </w:r>
      <w:r w:rsidRPr="001D5BCF">
        <w:rPr>
          <w:rFonts w:ascii="Garamond" w:hAnsi="Garamond"/>
          <w:szCs w:val="24"/>
        </w:rPr>
        <w:t>do të thotë shuma e përcaktuar në seksionin 2.01(b)(1).</w:t>
      </w:r>
    </w:p>
    <w:p w14:paraId="20F33006" w14:textId="77777777" w:rsidR="00C96E09" w:rsidRPr="001D5BCF" w:rsidRDefault="00C96E09" w:rsidP="00C96E09">
      <w:pPr>
        <w:pStyle w:val="Definition1b"/>
        <w:tabs>
          <w:tab w:val="clear" w:pos="7938"/>
        </w:tabs>
        <w:ind w:left="0" w:firstLine="284"/>
        <w:rPr>
          <w:rFonts w:ascii="Garamond" w:hAnsi="Garamond"/>
          <w:szCs w:val="24"/>
        </w:rPr>
      </w:pPr>
      <w:r w:rsidRPr="0050518B">
        <w:rPr>
          <w:rFonts w:ascii="Garamond" w:hAnsi="Garamond"/>
          <w:b/>
          <w:szCs w:val="24"/>
        </w:rPr>
        <w:t xml:space="preserve">“Shuma e </w:t>
      </w:r>
      <w:r w:rsidR="00D30688" w:rsidRPr="0050518B">
        <w:rPr>
          <w:rFonts w:ascii="Garamond" w:hAnsi="Garamond"/>
          <w:b/>
          <w:szCs w:val="24"/>
        </w:rPr>
        <w:t xml:space="preserve">disponueshme </w:t>
      </w:r>
      <w:r w:rsidRPr="0050518B">
        <w:rPr>
          <w:rFonts w:ascii="Garamond" w:hAnsi="Garamond"/>
          <w:b/>
          <w:szCs w:val="24"/>
        </w:rPr>
        <w:t>e Transhit B”</w:t>
      </w:r>
      <w:r>
        <w:rPr>
          <w:rFonts w:ascii="Garamond" w:hAnsi="Garamond"/>
          <w:szCs w:val="24"/>
        </w:rPr>
        <w:t xml:space="preserve"> </w:t>
      </w:r>
      <w:r w:rsidRPr="001D5BCF">
        <w:rPr>
          <w:rFonts w:ascii="Garamond" w:hAnsi="Garamond"/>
          <w:szCs w:val="24"/>
        </w:rPr>
        <w:t>do të thotë aq shumë nga Huaja e Transhit B, që herë pas here nuk është anuluar ose tërhequr ose nuk i është nënsh</w:t>
      </w:r>
      <w:r w:rsidR="00852F7C">
        <w:rPr>
          <w:rFonts w:ascii="Garamond" w:hAnsi="Garamond"/>
          <w:szCs w:val="24"/>
        </w:rPr>
        <w:t>k</w:t>
      </w:r>
      <w:r w:rsidRPr="001D5BCF">
        <w:rPr>
          <w:rFonts w:ascii="Garamond" w:hAnsi="Garamond"/>
          <w:szCs w:val="24"/>
        </w:rPr>
        <w:t xml:space="preserve">ruar një </w:t>
      </w:r>
      <w:r w:rsidR="00D30688" w:rsidRPr="001D5BCF">
        <w:rPr>
          <w:rFonts w:ascii="Garamond" w:hAnsi="Garamond"/>
          <w:szCs w:val="24"/>
        </w:rPr>
        <w:t xml:space="preserve">angazhimi rimbursimi </w:t>
      </w:r>
      <w:r w:rsidRPr="001D5BCF">
        <w:rPr>
          <w:rFonts w:ascii="Garamond" w:hAnsi="Garamond"/>
          <w:szCs w:val="24"/>
        </w:rPr>
        <w:t>të kushtëzuar pa kushte.</w:t>
      </w:r>
    </w:p>
    <w:p w14:paraId="2C862455" w14:textId="77777777" w:rsidR="00C96E09" w:rsidRPr="001D5BCF" w:rsidRDefault="00C96E09" w:rsidP="00C96E09">
      <w:pPr>
        <w:pStyle w:val="Definition1b"/>
        <w:tabs>
          <w:tab w:val="clear" w:pos="7938"/>
        </w:tabs>
        <w:ind w:left="0" w:firstLine="284"/>
        <w:rPr>
          <w:rFonts w:ascii="Garamond" w:hAnsi="Garamond"/>
          <w:szCs w:val="24"/>
        </w:rPr>
      </w:pPr>
      <w:r w:rsidRPr="0050518B">
        <w:rPr>
          <w:rFonts w:ascii="Garamond" w:hAnsi="Garamond"/>
          <w:b/>
          <w:szCs w:val="24"/>
        </w:rPr>
        <w:t xml:space="preserve">“Data e </w:t>
      </w:r>
      <w:r w:rsidR="00D30688" w:rsidRPr="0050518B">
        <w:rPr>
          <w:rFonts w:ascii="Garamond" w:hAnsi="Garamond"/>
          <w:b/>
          <w:szCs w:val="24"/>
        </w:rPr>
        <w:t xml:space="preserve">disponueshmërisë </w:t>
      </w:r>
      <w:r w:rsidRPr="0050518B">
        <w:rPr>
          <w:rFonts w:ascii="Garamond" w:hAnsi="Garamond"/>
          <w:b/>
          <w:szCs w:val="24"/>
        </w:rPr>
        <w:t>së Transhit B”</w:t>
      </w:r>
      <w:r>
        <w:rPr>
          <w:rFonts w:ascii="Garamond" w:hAnsi="Garamond"/>
          <w:szCs w:val="24"/>
        </w:rPr>
        <w:t xml:space="preserve"> </w:t>
      </w:r>
      <w:r w:rsidRPr="001D5BCF">
        <w:rPr>
          <w:rFonts w:ascii="Garamond" w:hAnsi="Garamond"/>
          <w:szCs w:val="24"/>
        </w:rPr>
        <w:t xml:space="preserve">data në të cilën Huaja e Transhit B mbyllet, siç specifikohet në </w:t>
      </w:r>
      <w:r w:rsidR="00D30688" w:rsidRPr="001D5BCF">
        <w:rPr>
          <w:rFonts w:ascii="Garamond" w:hAnsi="Garamond"/>
          <w:szCs w:val="24"/>
        </w:rPr>
        <w:t xml:space="preserve">njoftimin e angazhimit </w:t>
      </w:r>
      <w:r w:rsidRPr="001D5BCF">
        <w:rPr>
          <w:rFonts w:ascii="Garamond" w:hAnsi="Garamond"/>
          <w:szCs w:val="24"/>
        </w:rPr>
        <w:t>të Transhit B.</w:t>
      </w:r>
    </w:p>
    <w:p w14:paraId="312C95AA" w14:textId="77777777" w:rsidR="00C96E09" w:rsidRPr="001D5BCF" w:rsidRDefault="00C96E09" w:rsidP="00C96E09">
      <w:pPr>
        <w:pStyle w:val="Definition1b"/>
        <w:tabs>
          <w:tab w:val="clear" w:pos="7938"/>
        </w:tabs>
        <w:ind w:left="0" w:firstLine="284"/>
        <w:rPr>
          <w:rFonts w:ascii="Garamond" w:hAnsi="Garamond"/>
          <w:szCs w:val="24"/>
        </w:rPr>
      </w:pPr>
      <w:r w:rsidRPr="00396B76">
        <w:rPr>
          <w:rFonts w:ascii="Garamond" w:hAnsi="Garamond"/>
          <w:b/>
          <w:szCs w:val="24"/>
        </w:rPr>
        <w:t>“Hua e Transhit B”</w:t>
      </w:r>
      <w:r>
        <w:rPr>
          <w:rFonts w:ascii="Garamond" w:hAnsi="Garamond"/>
          <w:szCs w:val="24"/>
        </w:rPr>
        <w:t xml:space="preserve"> </w:t>
      </w:r>
      <w:r w:rsidRPr="001D5BCF">
        <w:rPr>
          <w:rFonts w:ascii="Garamond" w:hAnsi="Garamond"/>
          <w:szCs w:val="24"/>
        </w:rPr>
        <w:t xml:space="preserve">do të thotë shuma e përcaktuar në </w:t>
      </w:r>
      <w:r w:rsidR="00D30688" w:rsidRPr="001D5BCF">
        <w:rPr>
          <w:rFonts w:ascii="Garamond" w:hAnsi="Garamond"/>
          <w:szCs w:val="24"/>
        </w:rPr>
        <w:t xml:space="preserve">seksionin </w:t>
      </w:r>
      <w:r w:rsidRPr="001D5BCF">
        <w:rPr>
          <w:rFonts w:ascii="Garamond" w:hAnsi="Garamond"/>
          <w:szCs w:val="24"/>
        </w:rPr>
        <w:t>2.01(b)(2).</w:t>
      </w:r>
    </w:p>
    <w:p w14:paraId="16766ADC" w14:textId="77777777" w:rsidR="00C96E09" w:rsidRPr="001D5BCF" w:rsidRDefault="00C96E09" w:rsidP="00C96E09">
      <w:pPr>
        <w:pStyle w:val="HangingIndent"/>
        <w:spacing w:before="0" w:line="240" w:lineRule="auto"/>
        <w:ind w:left="0" w:firstLine="284"/>
        <w:rPr>
          <w:rFonts w:ascii="Garamond" w:hAnsi="Garamond"/>
          <w:szCs w:val="24"/>
        </w:rPr>
      </w:pPr>
      <w:r w:rsidRPr="00396B76">
        <w:rPr>
          <w:rFonts w:ascii="Garamond" w:hAnsi="Garamond"/>
          <w:b/>
          <w:szCs w:val="24"/>
        </w:rPr>
        <w:t xml:space="preserve">“Njoftimi i </w:t>
      </w:r>
      <w:r w:rsidR="00D30688" w:rsidRPr="00396B76">
        <w:rPr>
          <w:rFonts w:ascii="Garamond" w:hAnsi="Garamond"/>
          <w:b/>
          <w:szCs w:val="24"/>
        </w:rPr>
        <w:t xml:space="preserve">angazhimit </w:t>
      </w:r>
      <w:r w:rsidRPr="00396B76">
        <w:rPr>
          <w:rFonts w:ascii="Garamond" w:hAnsi="Garamond"/>
          <w:b/>
          <w:szCs w:val="24"/>
        </w:rPr>
        <w:t>të Transhit B”</w:t>
      </w:r>
      <w:r>
        <w:rPr>
          <w:rFonts w:ascii="Garamond" w:hAnsi="Garamond"/>
          <w:szCs w:val="24"/>
        </w:rPr>
        <w:t xml:space="preserve"> </w:t>
      </w:r>
      <w:r w:rsidRPr="001D5BCF">
        <w:rPr>
          <w:rFonts w:ascii="Garamond" w:hAnsi="Garamond"/>
          <w:szCs w:val="24"/>
        </w:rPr>
        <w:t xml:space="preserve">do të thotë një njoftim për angazhimin e Huas së Transhit B, të lëshuar sipas diskrecionit të vetëm të Bankës, jo më vonë se data 31 dhjetor 2027, dhe pa paragjykuar përgjithësinë e sa më sipër, në bazë të, </w:t>
      </w:r>
      <w:r w:rsidRPr="001D5BCF">
        <w:rPr>
          <w:rFonts w:ascii="Garamond" w:hAnsi="Garamond"/>
          <w:i/>
          <w:iCs/>
          <w:szCs w:val="24"/>
        </w:rPr>
        <w:t>ndër të tjera</w:t>
      </w:r>
      <w:r w:rsidRPr="001D5BCF">
        <w:rPr>
          <w:rFonts w:ascii="Garamond" w:hAnsi="Garamond"/>
          <w:szCs w:val="24"/>
        </w:rPr>
        <w:t xml:space="preserve">, plotësimit të kushteve paraprake të përcaktuara në </w:t>
      </w:r>
      <w:r w:rsidR="00D30688" w:rsidRPr="001D5BCF">
        <w:rPr>
          <w:rFonts w:ascii="Garamond" w:hAnsi="Garamond"/>
          <w:szCs w:val="24"/>
        </w:rPr>
        <w:t xml:space="preserve">seksionin </w:t>
      </w:r>
      <w:r w:rsidRPr="001D5BCF">
        <w:rPr>
          <w:rFonts w:ascii="Garamond" w:hAnsi="Garamond"/>
          <w:szCs w:val="24"/>
        </w:rPr>
        <w:t>5.04 të kësaj Marrëveshjeje.</w:t>
      </w:r>
    </w:p>
    <w:p w14:paraId="57EE3411" w14:textId="77777777" w:rsidR="00C96E09" w:rsidRPr="001D5BCF" w:rsidRDefault="00C96E09" w:rsidP="00C96E09">
      <w:pPr>
        <w:pStyle w:val="HangingIndent"/>
        <w:spacing w:before="0" w:line="240" w:lineRule="auto"/>
        <w:ind w:left="0" w:firstLine="284"/>
        <w:rPr>
          <w:rFonts w:ascii="Garamond" w:hAnsi="Garamond"/>
          <w:szCs w:val="24"/>
        </w:rPr>
      </w:pPr>
      <w:r w:rsidRPr="00396B76">
        <w:rPr>
          <w:rFonts w:ascii="Garamond" w:hAnsi="Garamond"/>
          <w:b/>
          <w:szCs w:val="24"/>
        </w:rPr>
        <w:t>“Traktati i Komunitetit të Transportit”</w:t>
      </w:r>
      <w:r w:rsidR="00396B76">
        <w:rPr>
          <w:rFonts w:ascii="Garamond" w:hAnsi="Garamond"/>
          <w:b/>
          <w:szCs w:val="24"/>
        </w:rPr>
        <w:t xml:space="preserve"> </w:t>
      </w:r>
      <w:r w:rsidRPr="001D5BCF">
        <w:rPr>
          <w:rFonts w:ascii="Garamond" w:hAnsi="Garamond"/>
          <w:szCs w:val="24"/>
        </w:rPr>
        <w:t>do të thotë traktati ndërkombëtar që krijon Komunitetin e Transportit, i hyrë në fuqi më 27 tetor 2017 ndërmjet Bashkimit Evropian dhe Palëve të Evropës Juglindore.</w:t>
      </w:r>
    </w:p>
    <w:p w14:paraId="68504837" w14:textId="77777777" w:rsidR="00C96E09" w:rsidRPr="001D5BCF" w:rsidRDefault="00C96E09" w:rsidP="00C96E09">
      <w:pPr>
        <w:pStyle w:val="HangingIndent"/>
        <w:spacing w:before="0" w:line="240" w:lineRule="auto"/>
        <w:ind w:left="0" w:firstLine="284"/>
        <w:rPr>
          <w:rFonts w:ascii="Garamond" w:hAnsi="Garamond"/>
          <w:szCs w:val="24"/>
        </w:rPr>
      </w:pPr>
      <w:r w:rsidRPr="00396B76">
        <w:rPr>
          <w:rFonts w:ascii="Garamond" w:hAnsi="Garamond"/>
          <w:b/>
          <w:szCs w:val="24"/>
        </w:rPr>
        <w:t xml:space="preserve">“Dokumentet e </w:t>
      </w:r>
      <w:r w:rsidR="00D30688" w:rsidRPr="00396B76">
        <w:rPr>
          <w:rFonts w:ascii="Garamond" w:hAnsi="Garamond"/>
          <w:b/>
          <w:szCs w:val="24"/>
        </w:rPr>
        <w:t>t</w:t>
      </w:r>
      <w:r w:rsidRPr="00396B76">
        <w:rPr>
          <w:rFonts w:ascii="Garamond" w:hAnsi="Garamond"/>
          <w:b/>
          <w:szCs w:val="24"/>
        </w:rPr>
        <w:t>ransaksionit”</w:t>
      </w:r>
      <w:r w:rsidR="00F05040">
        <w:rPr>
          <w:rFonts w:ascii="Garamond" w:hAnsi="Garamond"/>
          <w:szCs w:val="24"/>
        </w:rPr>
        <w:t>,</w:t>
      </w:r>
      <w:r>
        <w:rPr>
          <w:rFonts w:ascii="Garamond" w:hAnsi="Garamond"/>
          <w:b/>
          <w:bCs/>
          <w:szCs w:val="24"/>
        </w:rPr>
        <w:t xml:space="preserve"> </w:t>
      </w:r>
      <w:r w:rsidRPr="001D5BCF">
        <w:rPr>
          <w:rFonts w:ascii="Garamond" w:hAnsi="Garamond"/>
          <w:szCs w:val="24"/>
        </w:rPr>
        <w:t>do të thotë:</w:t>
      </w:r>
    </w:p>
    <w:p w14:paraId="6AEF503A" w14:textId="77777777" w:rsidR="00C96E09" w:rsidRPr="001D5BCF" w:rsidRDefault="00C96E09" w:rsidP="00C96E09">
      <w:pPr>
        <w:pStyle w:val="HangingIndent"/>
        <w:spacing w:before="0" w:line="240" w:lineRule="auto"/>
        <w:ind w:left="0" w:firstLine="284"/>
        <w:rPr>
          <w:rFonts w:ascii="Garamond" w:hAnsi="Garamond"/>
          <w:szCs w:val="24"/>
        </w:rPr>
      </w:pPr>
      <w:r w:rsidRPr="001D5BCF">
        <w:rPr>
          <w:rFonts w:ascii="Garamond" w:hAnsi="Garamond"/>
          <w:szCs w:val="24"/>
        </w:rPr>
        <w:lastRenderedPageBreak/>
        <w:t>i</w:t>
      </w:r>
      <w:r>
        <w:rPr>
          <w:rFonts w:ascii="Garamond" w:hAnsi="Garamond"/>
          <w:szCs w:val="24"/>
        </w:rPr>
        <w:t xml:space="preserve">. </w:t>
      </w:r>
      <w:r w:rsidRPr="001D5BCF">
        <w:rPr>
          <w:rFonts w:ascii="Garamond" w:hAnsi="Garamond"/>
          <w:szCs w:val="24"/>
        </w:rPr>
        <w:t xml:space="preserve">kjo Marrëveshje; </w:t>
      </w:r>
    </w:p>
    <w:p w14:paraId="79E5B0A3" w14:textId="77777777" w:rsidR="00C96E09" w:rsidRPr="001D5BCF" w:rsidRDefault="00C96E09" w:rsidP="00C96E09">
      <w:pPr>
        <w:pStyle w:val="HangingIndent"/>
        <w:spacing w:before="0" w:line="240" w:lineRule="auto"/>
        <w:ind w:left="0" w:firstLine="284"/>
        <w:rPr>
          <w:rFonts w:ascii="Garamond" w:hAnsi="Garamond"/>
          <w:szCs w:val="24"/>
        </w:rPr>
      </w:pPr>
      <w:r w:rsidRPr="001D5BCF">
        <w:rPr>
          <w:rFonts w:ascii="Garamond" w:hAnsi="Garamond"/>
          <w:szCs w:val="24"/>
        </w:rPr>
        <w:t>ii</w:t>
      </w:r>
      <w:r>
        <w:rPr>
          <w:rFonts w:ascii="Garamond" w:hAnsi="Garamond"/>
          <w:szCs w:val="24"/>
        </w:rPr>
        <w:t xml:space="preserve">. </w:t>
      </w:r>
      <w:r w:rsidRPr="001D5BCF">
        <w:rPr>
          <w:rFonts w:ascii="Garamond" w:hAnsi="Garamond"/>
          <w:szCs w:val="24"/>
        </w:rPr>
        <w:t>Marrëveshja e Projektit;</w:t>
      </w:r>
    </w:p>
    <w:p w14:paraId="7BB648E2" w14:textId="77777777" w:rsidR="00C96E09" w:rsidRPr="001D5BCF" w:rsidRDefault="00C96E09" w:rsidP="00C96E09">
      <w:pPr>
        <w:pStyle w:val="HangingIndent"/>
        <w:spacing w:before="0" w:line="240" w:lineRule="auto"/>
        <w:ind w:left="0" w:firstLine="284"/>
        <w:rPr>
          <w:rFonts w:ascii="Garamond" w:hAnsi="Garamond"/>
          <w:szCs w:val="24"/>
        </w:rPr>
      </w:pPr>
      <w:r w:rsidRPr="001D5BCF">
        <w:rPr>
          <w:rFonts w:ascii="Garamond" w:hAnsi="Garamond"/>
          <w:szCs w:val="24"/>
        </w:rPr>
        <w:t>iii</w:t>
      </w:r>
      <w:r>
        <w:rPr>
          <w:rFonts w:ascii="Garamond" w:hAnsi="Garamond"/>
          <w:szCs w:val="24"/>
        </w:rPr>
        <w:t xml:space="preserve">. </w:t>
      </w:r>
      <w:r w:rsidRPr="001D5BCF">
        <w:rPr>
          <w:rFonts w:ascii="Garamond" w:hAnsi="Garamond"/>
          <w:szCs w:val="24"/>
        </w:rPr>
        <w:t xml:space="preserve">Marrëveshja e Grantit të Investimeve të WBIF – Pjesa 1; </w:t>
      </w:r>
    </w:p>
    <w:p w14:paraId="1B17070E" w14:textId="77777777" w:rsidR="00C96E09" w:rsidRPr="001D5BCF" w:rsidRDefault="00C96E09" w:rsidP="00C96E09">
      <w:pPr>
        <w:pStyle w:val="HangingIndent"/>
        <w:spacing w:before="0" w:line="240" w:lineRule="auto"/>
        <w:ind w:left="0" w:firstLine="284"/>
        <w:rPr>
          <w:rFonts w:ascii="Garamond" w:hAnsi="Garamond"/>
          <w:szCs w:val="24"/>
        </w:rPr>
      </w:pPr>
      <w:r w:rsidRPr="001D5BCF">
        <w:rPr>
          <w:rFonts w:ascii="Garamond" w:hAnsi="Garamond"/>
          <w:szCs w:val="24"/>
        </w:rPr>
        <w:t>iv</w:t>
      </w:r>
      <w:r>
        <w:rPr>
          <w:rFonts w:ascii="Garamond" w:hAnsi="Garamond"/>
          <w:szCs w:val="24"/>
        </w:rPr>
        <w:t xml:space="preserve">. </w:t>
      </w:r>
      <w:r w:rsidRPr="001D5BCF">
        <w:rPr>
          <w:rFonts w:ascii="Garamond" w:hAnsi="Garamond"/>
          <w:szCs w:val="24"/>
        </w:rPr>
        <w:t>nëse është e zbatueshme, Marrëveshja e Grantit të Investimeve WBIF – Pjesa 2;</w:t>
      </w:r>
    </w:p>
    <w:p w14:paraId="5D766ECA" w14:textId="77777777" w:rsidR="00C96E09" w:rsidRPr="001D5BCF" w:rsidRDefault="00C96E09" w:rsidP="00C96E09">
      <w:pPr>
        <w:pStyle w:val="HangingIndent"/>
        <w:spacing w:before="0" w:line="240" w:lineRule="auto"/>
        <w:ind w:left="0" w:firstLine="284"/>
        <w:rPr>
          <w:rFonts w:ascii="Garamond" w:hAnsi="Garamond"/>
          <w:szCs w:val="24"/>
        </w:rPr>
      </w:pPr>
      <w:r w:rsidRPr="001D5BCF">
        <w:rPr>
          <w:rFonts w:ascii="Garamond" w:hAnsi="Garamond"/>
          <w:szCs w:val="24"/>
        </w:rPr>
        <w:t>v</w:t>
      </w:r>
      <w:r>
        <w:rPr>
          <w:rFonts w:ascii="Garamond" w:hAnsi="Garamond"/>
          <w:szCs w:val="24"/>
        </w:rPr>
        <w:t xml:space="preserve">. </w:t>
      </w:r>
      <w:r w:rsidRPr="001D5BCF">
        <w:rPr>
          <w:rFonts w:ascii="Garamond" w:hAnsi="Garamond"/>
          <w:szCs w:val="24"/>
        </w:rPr>
        <w:t>Marrëveshjet e Grantit TC; dhe</w:t>
      </w:r>
    </w:p>
    <w:p w14:paraId="238518E5" w14:textId="77777777" w:rsidR="00C96E09" w:rsidRPr="001D5BCF" w:rsidRDefault="00C96E09" w:rsidP="00C96E09">
      <w:pPr>
        <w:pStyle w:val="HangingIndent"/>
        <w:spacing w:before="0" w:line="240" w:lineRule="auto"/>
        <w:ind w:left="0" w:firstLine="284"/>
        <w:rPr>
          <w:rFonts w:ascii="Garamond" w:hAnsi="Garamond"/>
          <w:szCs w:val="24"/>
        </w:rPr>
      </w:pPr>
      <w:r w:rsidRPr="001D5BCF">
        <w:rPr>
          <w:rFonts w:ascii="Garamond" w:hAnsi="Garamond"/>
          <w:szCs w:val="24"/>
        </w:rPr>
        <w:t>vi</w:t>
      </w:r>
      <w:r>
        <w:rPr>
          <w:rFonts w:ascii="Garamond" w:hAnsi="Garamond"/>
          <w:szCs w:val="24"/>
        </w:rPr>
        <w:t xml:space="preserve">. </w:t>
      </w:r>
      <w:r w:rsidRPr="001D5BCF">
        <w:rPr>
          <w:rFonts w:ascii="Garamond" w:hAnsi="Garamond"/>
          <w:szCs w:val="24"/>
        </w:rPr>
        <w:t>Marrëveshja e Huas BEI.</w:t>
      </w:r>
    </w:p>
    <w:p w14:paraId="4418D70B" w14:textId="77777777" w:rsidR="00C96E09" w:rsidRDefault="00C96E09" w:rsidP="00C96E09">
      <w:pPr>
        <w:pStyle w:val="HangingIndent"/>
        <w:spacing w:before="0" w:line="240" w:lineRule="auto"/>
        <w:ind w:left="0" w:firstLine="284"/>
        <w:rPr>
          <w:rFonts w:ascii="Garamond" w:hAnsi="Garamond"/>
          <w:szCs w:val="24"/>
        </w:rPr>
      </w:pPr>
      <w:r w:rsidRPr="00F52F77">
        <w:rPr>
          <w:rFonts w:ascii="Garamond" w:hAnsi="Garamond"/>
          <w:b/>
          <w:szCs w:val="24"/>
        </w:rPr>
        <w:t>“Marrëveshja e Grantit të Investimeve WBIF</w:t>
      </w:r>
      <w:r w:rsidR="00F52F77" w:rsidRPr="00F52F77">
        <w:rPr>
          <w:rFonts w:ascii="Garamond" w:hAnsi="Garamond"/>
          <w:b/>
          <w:szCs w:val="24"/>
        </w:rPr>
        <w:t xml:space="preserve"> –</w:t>
      </w:r>
      <w:r w:rsidRPr="00F52F77">
        <w:rPr>
          <w:rFonts w:ascii="Garamond" w:hAnsi="Garamond"/>
          <w:b/>
          <w:szCs w:val="24"/>
        </w:rPr>
        <w:t xml:space="preserve"> Pjesa</w:t>
      </w:r>
      <w:r w:rsidR="00F52F77" w:rsidRPr="00F52F77">
        <w:rPr>
          <w:rFonts w:ascii="Garamond" w:hAnsi="Garamond"/>
          <w:b/>
          <w:szCs w:val="24"/>
        </w:rPr>
        <w:t xml:space="preserve"> </w:t>
      </w:r>
      <w:r w:rsidRPr="00F52F77">
        <w:rPr>
          <w:rFonts w:ascii="Garamond" w:hAnsi="Garamond"/>
          <w:b/>
          <w:szCs w:val="24"/>
        </w:rPr>
        <w:t>2</w:t>
      </w:r>
      <w:r w:rsidR="00D30688" w:rsidRPr="00F52F77">
        <w:rPr>
          <w:rFonts w:ascii="Garamond" w:hAnsi="Garamond"/>
          <w:b/>
          <w:szCs w:val="24"/>
        </w:rPr>
        <w:t>”</w:t>
      </w:r>
      <w:r w:rsidRPr="00F52F77">
        <w:rPr>
          <w:rFonts w:ascii="Garamond" w:hAnsi="Garamond"/>
          <w:b/>
          <w:szCs w:val="24"/>
        </w:rPr>
        <w:t xml:space="preserve"> </w:t>
      </w:r>
      <w:r w:rsidRPr="001D5BCF">
        <w:rPr>
          <w:rFonts w:ascii="Garamond" w:hAnsi="Garamond"/>
          <w:szCs w:val="24"/>
        </w:rPr>
        <w:t xml:space="preserve">do të thotë marrëveshja e grantit, nëse ka ndonjë, ndërmjet Bankës dhe Huamarrësit, në bazë të së cilës Banka vë në dispozicion një grant investimi kapital në një shumë totale deri në [28,050,000] EURO të financuar nga WBIF për të ndihmuar në financimin e </w:t>
      </w:r>
      <w:r w:rsidR="00D30688">
        <w:rPr>
          <w:rFonts w:ascii="Garamond" w:hAnsi="Garamond"/>
          <w:szCs w:val="24"/>
        </w:rPr>
        <w:t>p</w:t>
      </w:r>
      <w:r w:rsidRPr="001D5BCF">
        <w:rPr>
          <w:rFonts w:ascii="Garamond" w:hAnsi="Garamond"/>
          <w:szCs w:val="24"/>
        </w:rPr>
        <w:t>jesës 2 të Projektit.</w:t>
      </w:r>
    </w:p>
    <w:p w14:paraId="07FE9046" w14:textId="77777777" w:rsidR="00C96E09" w:rsidRPr="001D5BCF" w:rsidRDefault="00C96E09" w:rsidP="00C96E09">
      <w:pPr>
        <w:pStyle w:val="HangingIndent"/>
        <w:spacing w:before="0" w:line="240" w:lineRule="auto"/>
        <w:ind w:left="0" w:firstLine="284"/>
        <w:rPr>
          <w:rFonts w:ascii="Garamond" w:hAnsi="Garamond"/>
          <w:b/>
          <w:bCs/>
          <w:szCs w:val="24"/>
        </w:rPr>
      </w:pPr>
      <w:r w:rsidRPr="001D5BCF">
        <w:rPr>
          <w:rFonts w:ascii="Garamond" w:hAnsi="Garamond"/>
          <w:b/>
          <w:bCs/>
          <w:szCs w:val="24"/>
        </w:rPr>
        <w:t>Seksioni 1.03.</w:t>
      </w:r>
      <w:r>
        <w:rPr>
          <w:rFonts w:ascii="Garamond" w:hAnsi="Garamond"/>
          <w:b/>
          <w:bCs/>
          <w:szCs w:val="24"/>
        </w:rPr>
        <w:t xml:space="preserve"> </w:t>
      </w:r>
      <w:r w:rsidRPr="001D5BCF">
        <w:rPr>
          <w:rFonts w:ascii="Garamond" w:hAnsi="Garamond"/>
          <w:b/>
          <w:bCs/>
          <w:szCs w:val="24"/>
        </w:rPr>
        <w:t>Interpretimi</w:t>
      </w:r>
    </w:p>
    <w:p w14:paraId="4BF187A6" w14:textId="77777777" w:rsidR="00C96E09" w:rsidRDefault="00C96E09" w:rsidP="00C96E09">
      <w:pPr>
        <w:spacing w:after="0" w:line="240" w:lineRule="auto"/>
        <w:ind w:firstLine="284"/>
        <w:jc w:val="both"/>
        <w:rPr>
          <w:rFonts w:ascii="Garamond" w:hAnsi="Garamond"/>
          <w:szCs w:val="24"/>
        </w:rPr>
      </w:pPr>
      <w:r w:rsidRPr="001D5BCF">
        <w:rPr>
          <w:rFonts w:ascii="Garamond" w:hAnsi="Garamond"/>
          <w:sz w:val="24"/>
          <w:szCs w:val="24"/>
        </w:rPr>
        <w:t xml:space="preserve">Në këtë Marrëveshje, një referencë ndaj një </w:t>
      </w:r>
      <w:r w:rsidR="00FF6C5A">
        <w:rPr>
          <w:rFonts w:ascii="Garamond" w:hAnsi="Garamond"/>
          <w:sz w:val="24"/>
          <w:szCs w:val="24"/>
        </w:rPr>
        <w:t>n</w:t>
      </w:r>
      <w:r w:rsidRPr="001D5BCF">
        <w:rPr>
          <w:rFonts w:ascii="Garamond" w:hAnsi="Garamond"/>
          <w:sz w:val="24"/>
          <w:szCs w:val="24"/>
        </w:rPr>
        <w:t xml:space="preserve">eni, </w:t>
      </w:r>
      <w:r w:rsidR="00FF6C5A" w:rsidRPr="001D5BCF">
        <w:rPr>
          <w:rFonts w:ascii="Garamond" w:hAnsi="Garamond"/>
          <w:sz w:val="24"/>
          <w:szCs w:val="24"/>
        </w:rPr>
        <w:t xml:space="preserve">seksioni ose skeduli </w:t>
      </w:r>
      <w:r w:rsidRPr="001D5BCF">
        <w:rPr>
          <w:rFonts w:ascii="Garamond" w:hAnsi="Garamond"/>
          <w:sz w:val="24"/>
          <w:szCs w:val="24"/>
        </w:rPr>
        <w:t xml:space="preserve">të specifikuar, përveç nëse përcaktohet ndryshe në këtë Marrëveshje, interpretohet si referencë ndaj atij </w:t>
      </w:r>
      <w:r w:rsidR="00FF6C5A" w:rsidRPr="001D5BCF">
        <w:rPr>
          <w:rFonts w:ascii="Garamond" w:hAnsi="Garamond"/>
          <w:sz w:val="24"/>
          <w:szCs w:val="24"/>
        </w:rPr>
        <w:t xml:space="preserve">neni </w:t>
      </w:r>
      <w:r w:rsidRPr="001D5BCF">
        <w:rPr>
          <w:rFonts w:ascii="Garamond" w:hAnsi="Garamond"/>
          <w:sz w:val="24"/>
          <w:szCs w:val="24"/>
        </w:rPr>
        <w:t xml:space="preserve">ose </w:t>
      </w:r>
      <w:r w:rsidR="00D30688">
        <w:rPr>
          <w:rFonts w:ascii="Garamond" w:hAnsi="Garamond"/>
          <w:sz w:val="24"/>
          <w:szCs w:val="24"/>
        </w:rPr>
        <w:t>s</w:t>
      </w:r>
      <w:r w:rsidRPr="001D5BCF">
        <w:rPr>
          <w:rFonts w:ascii="Garamond" w:hAnsi="Garamond"/>
          <w:sz w:val="24"/>
          <w:szCs w:val="24"/>
        </w:rPr>
        <w:t xml:space="preserve">eksioni, ose </w:t>
      </w:r>
      <w:r w:rsidR="00FF6C5A" w:rsidRPr="001D5BCF">
        <w:rPr>
          <w:rFonts w:ascii="Garamond" w:hAnsi="Garamond"/>
          <w:sz w:val="24"/>
          <w:szCs w:val="24"/>
        </w:rPr>
        <w:t xml:space="preserve">skeduli </w:t>
      </w:r>
      <w:r w:rsidRPr="001D5BCF">
        <w:rPr>
          <w:rFonts w:ascii="Garamond" w:hAnsi="Garamond"/>
          <w:sz w:val="24"/>
          <w:szCs w:val="24"/>
        </w:rPr>
        <w:t>të specifikuar të kësaj Marrëveshjeje.</w:t>
      </w:r>
    </w:p>
    <w:p w14:paraId="0BEDCA51" w14:textId="77777777" w:rsidR="00C96E09" w:rsidRDefault="00C96E09" w:rsidP="00C96E09">
      <w:pPr>
        <w:spacing w:after="0" w:line="240" w:lineRule="auto"/>
        <w:ind w:firstLine="284"/>
        <w:jc w:val="both"/>
        <w:rPr>
          <w:rFonts w:ascii="Garamond" w:hAnsi="Garamond"/>
          <w:b/>
          <w:bCs/>
          <w:caps/>
          <w:szCs w:val="24"/>
        </w:rPr>
      </w:pPr>
      <w:r w:rsidRPr="001D5BCF">
        <w:rPr>
          <w:rFonts w:ascii="Garamond" w:hAnsi="Garamond"/>
          <w:b/>
          <w:bCs/>
          <w:caps/>
          <w:sz w:val="24"/>
          <w:szCs w:val="24"/>
        </w:rPr>
        <w:t>NENI II</w:t>
      </w:r>
      <w:r w:rsidR="00D30688">
        <w:rPr>
          <w:rFonts w:ascii="Garamond" w:hAnsi="Garamond"/>
          <w:b/>
          <w:bCs/>
          <w:caps/>
          <w:sz w:val="24"/>
          <w:szCs w:val="24"/>
        </w:rPr>
        <w:t>.</w:t>
      </w:r>
      <w:r w:rsidRPr="001D5BCF">
        <w:rPr>
          <w:rFonts w:ascii="Garamond" w:hAnsi="Garamond"/>
          <w:b/>
          <w:bCs/>
          <w:caps/>
          <w:sz w:val="24"/>
          <w:szCs w:val="24"/>
        </w:rPr>
        <w:t xml:space="preserve"> KUSHTET KRYESORE TË HUAS</w:t>
      </w:r>
    </w:p>
    <w:p w14:paraId="3C774531" w14:textId="77777777" w:rsidR="00C96E09" w:rsidRPr="001D5BCF" w:rsidRDefault="00C96E09" w:rsidP="00C96E09">
      <w:pPr>
        <w:spacing w:after="0" w:line="240" w:lineRule="auto"/>
        <w:ind w:firstLine="284"/>
        <w:jc w:val="both"/>
        <w:rPr>
          <w:rFonts w:ascii="Garamond" w:hAnsi="Garamond"/>
          <w:b/>
          <w:bCs/>
          <w:sz w:val="24"/>
          <w:szCs w:val="24"/>
        </w:rPr>
      </w:pPr>
      <w:r w:rsidRPr="001D5BCF">
        <w:rPr>
          <w:rFonts w:ascii="Garamond" w:hAnsi="Garamond"/>
          <w:b/>
          <w:bCs/>
          <w:sz w:val="24"/>
          <w:szCs w:val="24"/>
        </w:rPr>
        <w:t>Seksioni 2.01.</w:t>
      </w:r>
      <w:r>
        <w:rPr>
          <w:rFonts w:ascii="Garamond" w:hAnsi="Garamond"/>
          <w:b/>
          <w:bCs/>
          <w:szCs w:val="24"/>
        </w:rPr>
        <w:t xml:space="preserve"> </w:t>
      </w:r>
      <w:r w:rsidRPr="001D5BCF">
        <w:rPr>
          <w:rFonts w:ascii="Garamond" w:hAnsi="Garamond"/>
          <w:b/>
          <w:bCs/>
          <w:sz w:val="24"/>
          <w:szCs w:val="24"/>
        </w:rPr>
        <w:t xml:space="preserve">Shuma dhe </w:t>
      </w:r>
      <w:r w:rsidR="00852F7C">
        <w:rPr>
          <w:rFonts w:ascii="Garamond" w:hAnsi="Garamond"/>
          <w:b/>
          <w:bCs/>
          <w:sz w:val="24"/>
          <w:szCs w:val="24"/>
        </w:rPr>
        <w:t>v</w:t>
      </w:r>
      <w:r w:rsidRPr="001D5BCF">
        <w:rPr>
          <w:rFonts w:ascii="Garamond" w:hAnsi="Garamond"/>
          <w:b/>
          <w:bCs/>
          <w:sz w:val="24"/>
          <w:szCs w:val="24"/>
        </w:rPr>
        <w:t>aluta</w:t>
      </w:r>
    </w:p>
    <w:p w14:paraId="46A63261"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a)</w:t>
      </w:r>
      <w:r>
        <w:rPr>
          <w:rFonts w:ascii="Garamond" w:hAnsi="Garamond"/>
          <w:szCs w:val="24"/>
        </w:rPr>
        <w:t xml:space="preserve"> </w:t>
      </w:r>
      <w:r w:rsidRPr="001D5BCF">
        <w:rPr>
          <w:rFonts w:ascii="Garamond" w:hAnsi="Garamond"/>
          <w:sz w:val="24"/>
          <w:szCs w:val="24"/>
        </w:rPr>
        <w:t>Banka bie dakord t’i japë hua Huamarrësit, në bazë të termave dhe kushteve të përcaktuara ose të referuara në këtë Marrëveshje, shumën deri në vlerën 98,750,000 EURO.</w:t>
      </w:r>
    </w:p>
    <w:p w14:paraId="70E79B50"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b)</w:t>
      </w:r>
      <w:r>
        <w:rPr>
          <w:rFonts w:ascii="Garamond" w:hAnsi="Garamond"/>
          <w:szCs w:val="24"/>
        </w:rPr>
        <w:t xml:space="preserve"> </w:t>
      </w:r>
      <w:r w:rsidRPr="001D5BCF">
        <w:rPr>
          <w:rFonts w:ascii="Garamond" w:hAnsi="Garamond"/>
          <w:sz w:val="24"/>
          <w:szCs w:val="24"/>
        </w:rPr>
        <w:t xml:space="preserve">Huaja konsiston në dy </w:t>
      </w:r>
      <w:r w:rsidR="00D30688">
        <w:rPr>
          <w:rFonts w:ascii="Garamond" w:hAnsi="Garamond"/>
          <w:sz w:val="24"/>
          <w:szCs w:val="24"/>
        </w:rPr>
        <w:t>t</w:t>
      </w:r>
      <w:r w:rsidRPr="001D5BCF">
        <w:rPr>
          <w:rFonts w:ascii="Garamond" w:hAnsi="Garamond"/>
          <w:sz w:val="24"/>
          <w:szCs w:val="24"/>
        </w:rPr>
        <w:t xml:space="preserve">ranshe, si vijon: </w:t>
      </w:r>
    </w:p>
    <w:p w14:paraId="003E315F"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 w:val="24"/>
          <w:szCs w:val="24"/>
        </w:rPr>
        <w:t>.</w:t>
      </w:r>
      <w:r>
        <w:rPr>
          <w:rFonts w:ascii="Garamond" w:hAnsi="Garamond"/>
          <w:szCs w:val="24"/>
        </w:rPr>
        <w:t xml:space="preserve"> </w:t>
      </w:r>
      <w:r w:rsidRPr="001D5BCF">
        <w:rPr>
          <w:rFonts w:ascii="Garamond" w:hAnsi="Garamond"/>
          <w:sz w:val="24"/>
          <w:szCs w:val="24"/>
        </w:rPr>
        <w:t>një Transh A i mbyllur, në shumën deri në vlerën 84,500,000 EURO; dhe</w:t>
      </w:r>
    </w:p>
    <w:p w14:paraId="6CF8ACCD"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 w:val="24"/>
          <w:szCs w:val="24"/>
        </w:rPr>
        <w:t>.</w:t>
      </w:r>
      <w:r>
        <w:rPr>
          <w:rFonts w:ascii="Garamond" w:hAnsi="Garamond"/>
          <w:szCs w:val="24"/>
        </w:rPr>
        <w:t xml:space="preserve"> </w:t>
      </w:r>
      <w:r w:rsidRPr="001D5BCF">
        <w:rPr>
          <w:rFonts w:ascii="Garamond" w:hAnsi="Garamond"/>
          <w:sz w:val="24"/>
          <w:szCs w:val="24"/>
        </w:rPr>
        <w:t xml:space="preserve">një Transh B i pambyllur në shumën deri në vlerën 14,250,000 EURO. </w:t>
      </w:r>
    </w:p>
    <w:p w14:paraId="1B0A2385"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c</w:t>
      </w:r>
      <w:r>
        <w:rPr>
          <w:rFonts w:ascii="Garamond" w:hAnsi="Garamond"/>
          <w:sz w:val="24"/>
          <w:szCs w:val="24"/>
        </w:rPr>
        <w:t>)</w:t>
      </w:r>
      <w:r>
        <w:rPr>
          <w:rFonts w:ascii="Garamond" w:hAnsi="Garamond"/>
          <w:szCs w:val="24"/>
        </w:rPr>
        <w:t xml:space="preserve"> </w:t>
      </w:r>
      <w:r w:rsidRPr="001D5BCF">
        <w:rPr>
          <w:rFonts w:ascii="Garamond" w:hAnsi="Garamond"/>
          <w:sz w:val="24"/>
          <w:szCs w:val="24"/>
        </w:rPr>
        <w:t>Pavarësisht nga ndonjë gjë në të kundërtën, të shprehur ose të nënkuptuar në këtë Marrëveshje.</w:t>
      </w:r>
    </w:p>
    <w:p w14:paraId="6F016E85"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 w:val="24"/>
          <w:szCs w:val="24"/>
        </w:rPr>
        <w:t>.</w:t>
      </w:r>
      <w:r>
        <w:rPr>
          <w:rFonts w:ascii="Garamond" w:hAnsi="Garamond"/>
          <w:szCs w:val="24"/>
        </w:rPr>
        <w:t xml:space="preserve"> </w:t>
      </w:r>
      <w:r w:rsidRPr="001D5BCF">
        <w:rPr>
          <w:rFonts w:ascii="Garamond" w:hAnsi="Garamond"/>
          <w:sz w:val="24"/>
          <w:szCs w:val="24"/>
        </w:rPr>
        <w:t>Transhi A është i mbyllur nga data e kësaj Marrëveshjeje; dhe</w:t>
      </w:r>
    </w:p>
    <w:p w14:paraId="24F9CFEA" w14:textId="77777777" w:rsidR="00C96E09" w:rsidRDefault="00C96E09" w:rsidP="00C96E09">
      <w:pPr>
        <w:tabs>
          <w:tab w:val="left" w:pos="720"/>
        </w:tabs>
        <w:spacing w:after="0" w:line="240" w:lineRule="auto"/>
        <w:ind w:firstLine="284"/>
        <w:jc w:val="both"/>
        <w:rPr>
          <w:rFonts w:ascii="Garamond" w:hAnsi="Garamond"/>
          <w:szCs w:val="24"/>
        </w:rPr>
      </w:pPr>
      <w:r w:rsidRPr="001D5BCF">
        <w:rPr>
          <w:rFonts w:ascii="Garamond" w:hAnsi="Garamond"/>
          <w:sz w:val="24"/>
          <w:szCs w:val="24"/>
        </w:rPr>
        <w:t>2</w:t>
      </w:r>
      <w:r>
        <w:rPr>
          <w:rFonts w:ascii="Garamond" w:hAnsi="Garamond"/>
          <w:sz w:val="24"/>
          <w:szCs w:val="24"/>
        </w:rPr>
        <w:t>.</w:t>
      </w:r>
      <w:r>
        <w:rPr>
          <w:rFonts w:ascii="Garamond" w:hAnsi="Garamond"/>
          <w:szCs w:val="24"/>
        </w:rPr>
        <w:t xml:space="preserve"> </w:t>
      </w:r>
      <w:r w:rsidRPr="001D5BCF">
        <w:rPr>
          <w:rFonts w:ascii="Garamond" w:hAnsi="Garamond"/>
          <w:sz w:val="24"/>
          <w:szCs w:val="24"/>
        </w:rPr>
        <w:t xml:space="preserve">Transhi B është i pambyllur dhe do të mbyllet vetëm nëse Banka vendos në diskrecionin e saj absolut se ajo është e përgatitur të vërë në dispozicion Transhin B, dhe me kusht që kushtet pararendëse të specifikuar në </w:t>
      </w:r>
      <w:r w:rsidR="00FF6C5A" w:rsidRPr="001D5BCF">
        <w:rPr>
          <w:rFonts w:ascii="Garamond" w:hAnsi="Garamond"/>
          <w:sz w:val="24"/>
          <w:szCs w:val="24"/>
        </w:rPr>
        <w:t xml:space="preserve">seksionin </w:t>
      </w:r>
      <w:r w:rsidRPr="001D5BCF">
        <w:rPr>
          <w:rFonts w:ascii="Garamond" w:hAnsi="Garamond"/>
          <w:sz w:val="24"/>
          <w:szCs w:val="24"/>
        </w:rPr>
        <w:t xml:space="preserve">5.04 të kësaj marrëveshjeje të plotësohen në formë dhe përmbajtje të pranueshme për Bankën dhe Banka të ketë </w:t>
      </w:r>
      <w:r w:rsidR="00FF6C5A" w:rsidRPr="001D5BCF">
        <w:rPr>
          <w:rFonts w:ascii="Garamond" w:hAnsi="Garamond"/>
          <w:sz w:val="24"/>
          <w:szCs w:val="24"/>
        </w:rPr>
        <w:t xml:space="preserve">lëshuar njoftimin e angazhimit </w:t>
      </w:r>
      <w:r w:rsidRPr="001D5BCF">
        <w:rPr>
          <w:rFonts w:ascii="Garamond" w:hAnsi="Garamond"/>
          <w:sz w:val="24"/>
          <w:szCs w:val="24"/>
        </w:rPr>
        <w:t>të Transhit B.</w:t>
      </w:r>
    </w:p>
    <w:p w14:paraId="1EAA178E" w14:textId="77777777" w:rsidR="00C96E09" w:rsidRPr="001D5BCF" w:rsidRDefault="00C96E09" w:rsidP="00C96E09">
      <w:pPr>
        <w:tabs>
          <w:tab w:val="left" w:pos="720"/>
        </w:tabs>
        <w:spacing w:after="0" w:line="240" w:lineRule="auto"/>
        <w:ind w:firstLine="284"/>
        <w:jc w:val="both"/>
        <w:rPr>
          <w:rFonts w:ascii="Garamond" w:hAnsi="Garamond"/>
          <w:b/>
          <w:bCs/>
          <w:sz w:val="24"/>
          <w:szCs w:val="24"/>
        </w:rPr>
      </w:pPr>
      <w:r w:rsidRPr="001D5BCF">
        <w:rPr>
          <w:rFonts w:ascii="Garamond" w:hAnsi="Garamond"/>
          <w:b/>
          <w:bCs/>
          <w:sz w:val="24"/>
          <w:szCs w:val="24"/>
        </w:rPr>
        <w:t>Seksioni 2.02.</w:t>
      </w:r>
      <w:r>
        <w:rPr>
          <w:rFonts w:ascii="Garamond" w:hAnsi="Garamond"/>
          <w:b/>
          <w:bCs/>
          <w:szCs w:val="24"/>
        </w:rPr>
        <w:t xml:space="preserve"> </w:t>
      </w:r>
      <w:r w:rsidRPr="001D5BCF">
        <w:rPr>
          <w:rFonts w:ascii="Garamond" w:hAnsi="Garamond"/>
          <w:b/>
          <w:bCs/>
          <w:sz w:val="24"/>
          <w:szCs w:val="24"/>
        </w:rPr>
        <w:t xml:space="preserve">Kushtet e tjera </w:t>
      </w:r>
      <w:r w:rsidR="00852F7C" w:rsidRPr="001D5BCF">
        <w:rPr>
          <w:rFonts w:ascii="Garamond" w:hAnsi="Garamond"/>
          <w:b/>
          <w:bCs/>
          <w:sz w:val="24"/>
          <w:szCs w:val="24"/>
        </w:rPr>
        <w:t xml:space="preserve">financiare </w:t>
      </w:r>
      <w:r w:rsidRPr="001D5BCF">
        <w:rPr>
          <w:rFonts w:ascii="Garamond" w:hAnsi="Garamond"/>
          <w:b/>
          <w:bCs/>
          <w:sz w:val="24"/>
          <w:szCs w:val="24"/>
        </w:rPr>
        <w:t>të Huas</w:t>
      </w:r>
    </w:p>
    <w:p w14:paraId="7E566A5D"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a)</w:t>
      </w:r>
      <w:r>
        <w:rPr>
          <w:rFonts w:ascii="Garamond" w:hAnsi="Garamond"/>
          <w:szCs w:val="24"/>
        </w:rPr>
        <w:t xml:space="preserve"> </w:t>
      </w:r>
      <w:r w:rsidRPr="001D5BCF">
        <w:rPr>
          <w:rFonts w:ascii="Garamond" w:hAnsi="Garamond"/>
          <w:sz w:val="24"/>
          <w:szCs w:val="24"/>
        </w:rPr>
        <w:t xml:space="preserve">Shuma </w:t>
      </w:r>
      <w:r w:rsidR="00D30688" w:rsidRPr="001D5BCF">
        <w:rPr>
          <w:rFonts w:ascii="Garamond" w:hAnsi="Garamond"/>
          <w:sz w:val="24"/>
          <w:szCs w:val="24"/>
        </w:rPr>
        <w:t xml:space="preserve">minimale </w:t>
      </w:r>
      <w:r w:rsidRPr="001D5BCF">
        <w:rPr>
          <w:rFonts w:ascii="Garamond" w:hAnsi="Garamond"/>
          <w:sz w:val="24"/>
          <w:szCs w:val="24"/>
        </w:rPr>
        <w:t xml:space="preserve">e </w:t>
      </w:r>
      <w:r w:rsidR="00D30688" w:rsidRPr="001D5BCF">
        <w:rPr>
          <w:rFonts w:ascii="Garamond" w:hAnsi="Garamond"/>
          <w:sz w:val="24"/>
          <w:szCs w:val="24"/>
        </w:rPr>
        <w:t xml:space="preserve">tërheqjes </w:t>
      </w:r>
      <w:r w:rsidRPr="001D5BCF">
        <w:rPr>
          <w:rFonts w:ascii="Garamond" w:hAnsi="Garamond"/>
          <w:sz w:val="24"/>
          <w:szCs w:val="24"/>
        </w:rPr>
        <w:t>së Fondit do të jetë 50,000 EURO.</w:t>
      </w:r>
    </w:p>
    <w:p w14:paraId="543B7270"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b)</w:t>
      </w:r>
      <w:r>
        <w:rPr>
          <w:rFonts w:ascii="Garamond" w:hAnsi="Garamond"/>
          <w:szCs w:val="24"/>
        </w:rPr>
        <w:t xml:space="preserve"> </w:t>
      </w:r>
      <w:r w:rsidRPr="001D5BCF">
        <w:rPr>
          <w:rFonts w:ascii="Garamond" w:hAnsi="Garamond"/>
          <w:sz w:val="24"/>
          <w:szCs w:val="24"/>
        </w:rPr>
        <w:t xml:space="preserve">Shuma </w:t>
      </w:r>
      <w:r w:rsidR="00D30688" w:rsidRPr="001D5BCF">
        <w:rPr>
          <w:rFonts w:ascii="Garamond" w:hAnsi="Garamond"/>
          <w:sz w:val="24"/>
          <w:szCs w:val="24"/>
        </w:rPr>
        <w:t xml:space="preserve">minimale </w:t>
      </w:r>
      <w:r w:rsidRPr="001D5BCF">
        <w:rPr>
          <w:rFonts w:ascii="Garamond" w:hAnsi="Garamond"/>
          <w:sz w:val="24"/>
          <w:szCs w:val="24"/>
        </w:rPr>
        <w:t xml:space="preserve">e </w:t>
      </w:r>
      <w:r w:rsidR="00D30688" w:rsidRPr="001D5BCF">
        <w:rPr>
          <w:rFonts w:ascii="Garamond" w:hAnsi="Garamond"/>
          <w:sz w:val="24"/>
          <w:szCs w:val="24"/>
        </w:rPr>
        <w:t xml:space="preserve">parapagimit </w:t>
      </w:r>
      <w:r w:rsidRPr="001D5BCF">
        <w:rPr>
          <w:rFonts w:ascii="Garamond" w:hAnsi="Garamond"/>
          <w:sz w:val="24"/>
          <w:szCs w:val="24"/>
        </w:rPr>
        <w:t>do të jetë 1,000,000 EURO.</w:t>
      </w:r>
    </w:p>
    <w:p w14:paraId="07A207E2"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c)</w:t>
      </w:r>
      <w:r>
        <w:rPr>
          <w:rFonts w:ascii="Garamond" w:hAnsi="Garamond"/>
          <w:szCs w:val="24"/>
        </w:rPr>
        <w:t xml:space="preserve"> </w:t>
      </w:r>
      <w:r w:rsidRPr="001D5BCF">
        <w:rPr>
          <w:rFonts w:ascii="Garamond" w:hAnsi="Garamond"/>
          <w:sz w:val="24"/>
          <w:szCs w:val="24"/>
        </w:rPr>
        <w:t xml:space="preserve">Shuma </w:t>
      </w:r>
      <w:r w:rsidR="00D30688" w:rsidRPr="001D5BCF">
        <w:rPr>
          <w:rFonts w:ascii="Garamond" w:hAnsi="Garamond"/>
          <w:sz w:val="24"/>
          <w:szCs w:val="24"/>
        </w:rPr>
        <w:t xml:space="preserve">minimale </w:t>
      </w:r>
      <w:r w:rsidRPr="001D5BCF">
        <w:rPr>
          <w:rFonts w:ascii="Garamond" w:hAnsi="Garamond"/>
          <w:sz w:val="24"/>
          <w:szCs w:val="24"/>
        </w:rPr>
        <w:t xml:space="preserve">e </w:t>
      </w:r>
      <w:r w:rsidR="00D30688" w:rsidRPr="001D5BCF">
        <w:rPr>
          <w:rFonts w:ascii="Garamond" w:hAnsi="Garamond"/>
          <w:sz w:val="24"/>
          <w:szCs w:val="24"/>
        </w:rPr>
        <w:t xml:space="preserve">anulimit </w:t>
      </w:r>
      <w:r w:rsidRPr="001D5BCF">
        <w:rPr>
          <w:rFonts w:ascii="Garamond" w:hAnsi="Garamond"/>
          <w:sz w:val="24"/>
          <w:szCs w:val="24"/>
        </w:rPr>
        <w:t xml:space="preserve">do të jetë 250,000 EURO ose nëse është më </w:t>
      </w:r>
      <w:r w:rsidR="00D30688" w:rsidRPr="001D5BCF">
        <w:rPr>
          <w:rFonts w:ascii="Garamond" w:hAnsi="Garamond"/>
          <w:sz w:val="24"/>
          <w:szCs w:val="24"/>
        </w:rPr>
        <w:t xml:space="preserve">pak, shuma e mbetur e disponueshme e </w:t>
      </w:r>
      <w:r w:rsidRPr="001D5BCF">
        <w:rPr>
          <w:rFonts w:ascii="Garamond" w:hAnsi="Garamond"/>
          <w:sz w:val="24"/>
          <w:szCs w:val="24"/>
        </w:rPr>
        <w:t>Transhit përkatës.</w:t>
      </w:r>
    </w:p>
    <w:p w14:paraId="6E1530BB"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d)</w:t>
      </w:r>
      <w:r>
        <w:rPr>
          <w:rFonts w:ascii="Garamond" w:hAnsi="Garamond"/>
          <w:szCs w:val="24"/>
        </w:rPr>
        <w:t xml:space="preserve"> </w:t>
      </w:r>
      <w:r w:rsidRPr="001D5BCF">
        <w:rPr>
          <w:rFonts w:ascii="Garamond" w:hAnsi="Garamond"/>
          <w:sz w:val="24"/>
          <w:szCs w:val="24"/>
        </w:rPr>
        <w:t xml:space="preserve">Datat e </w:t>
      </w:r>
      <w:r w:rsidR="00D30688" w:rsidRPr="001D5BCF">
        <w:rPr>
          <w:rFonts w:ascii="Garamond" w:hAnsi="Garamond"/>
          <w:sz w:val="24"/>
          <w:szCs w:val="24"/>
        </w:rPr>
        <w:t xml:space="preserve">pagesës </w:t>
      </w:r>
      <w:r w:rsidRPr="001D5BCF">
        <w:rPr>
          <w:rFonts w:ascii="Garamond" w:hAnsi="Garamond"/>
          <w:sz w:val="24"/>
          <w:szCs w:val="24"/>
        </w:rPr>
        <w:t xml:space="preserve">së Interesit do të jenë 8 </w:t>
      </w:r>
      <w:r w:rsidR="00D30688" w:rsidRPr="001D5BCF">
        <w:rPr>
          <w:rFonts w:ascii="Garamond" w:hAnsi="Garamond"/>
          <w:sz w:val="24"/>
          <w:szCs w:val="24"/>
        </w:rPr>
        <w:t xml:space="preserve">shkurt </w:t>
      </w:r>
      <w:r w:rsidRPr="001D5BCF">
        <w:rPr>
          <w:rFonts w:ascii="Garamond" w:hAnsi="Garamond"/>
          <w:sz w:val="24"/>
          <w:szCs w:val="24"/>
        </w:rPr>
        <w:t xml:space="preserve">dhe 8 </w:t>
      </w:r>
      <w:r w:rsidR="00D30688" w:rsidRPr="001D5BCF">
        <w:rPr>
          <w:rFonts w:ascii="Garamond" w:hAnsi="Garamond"/>
          <w:sz w:val="24"/>
          <w:szCs w:val="24"/>
        </w:rPr>
        <w:t xml:space="preserve">gusht </w:t>
      </w:r>
      <w:r w:rsidRPr="001D5BCF">
        <w:rPr>
          <w:rFonts w:ascii="Garamond" w:hAnsi="Garamond"/>
          <w:sz w:val="24"/>
          <w:szCs w:val="24"/>
        </w:rPr>
        <w:t>të çdo viti.</w:t>
      </w:r>
    </w:p>
    <w:p w14:paraId="3DFB68A6"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e)</w:t>
      </w:r>
      <w:r>
        <w:rPr>
          <w:rFonts w:ascii="Garamond" w:hAnsi="Garamond"/>
          <w:szCs w:val="24"/>
        </w:rPr>
        <w:t xml:space="preserve"> </w:t>
      </w:r>
      <w:r w:rsidRPr="001D5BCF">
        <w:rPr>
          <w:rFonts w:ascii="Garamond" w:hAnsi="Garamond"/>
          <w:sz w:val="24"/>
          <w:szCs w:val="24"/>
        </w:rPr>
        <w:t>1</w:t>
      </w:r>
      <w:r w:rsidR="00871133">
        <w:rPr>
          <w:rFonts w:ascii="Garamond" w:hAnsi="Garamond"/>
          <w:sz w:val="24"/>
          <w:szCs w:val="24"/>
        </w:rPr>
        <w:t>.</w:t>
      </w:r>
      <w:r w:rsidRPr="001D5BCF">
        <w:rPr>
          <w:rFonts w:ascii="Garamond" w:hAnsi="Garamond"/>
          <w:sz w:val="24"/>
          <w:szCs w:val="24"/>
        </w:rPr>
        <w:t xml:space="preserve"> Huamarrësi do të shlyejë Huan e Transhit A në 25 këste gjysmëvjetore të barabarta (ose sa më të barabarta të jetë e mundur) në </w:t>
      </w:r>
      <w:r w:rsidR="00D30688" w:rsidRPr="001D5BCF">
        <w:rPr>
          <w:rFonts w:ascii="Garamond" w:hAnsi="Garamond"/>
          <w:sz w:val="24"/>
          <w:szCs w:val="24"/>
        </w:rPr>
        <w:t>datat e pagesës së interesit, me datën e parë të shlyerjes</w:t>
      </w:r>
      <w:r w:rsidRPr="001D5BCF">
        <w:rPr>
          <w:rFonts w:ascii="Garamond" w:hAnsi="Garamond"/>
          <w:sz w:val="24"/>
          <w:szCs w:val="24"/>
        </w:rPr>
        <w:t xml:space="preserve"> së Huas për Huan e Transhit A që është 8 </w:t>
      </w:r>
      <w:r w:rsidR="00D30688" w:rsidRPr="001D5BCF">
        <w:rPr>
          <w:rFonts w:ascii="Garamond" w:hAnsi="Garamond"/>
          <w:sz w:val="24"/>
          <w:szCs w:val="24"/>
        </w:rPr>
        <w:t xml:space="preserve">shkurt </w:t>
      </w:r>
      <w:r w:rsidRPr="001D5BCF">
        <w:rPr>
          <w:rFonts w:ascii="Garamond" w:hAnsi="Garamond"/>
          <w:sz w:val="24"/>
          <w:szCs w:val="24"/>
        </w:rPr>
        <w:t xml:space="preserve">2029 dhe </w:t>
      </w:r>
      <w:r w:rsidR="00D30688" w:rsidRPr="001D5BCF">
        <w:rPr>
          <w:rFonts w:ascii="Garamond" w:hAnsi="Garamond"/>
          <w:sz w:val="24"/>
          <w:szCs w:val="24"/>
        </w:rPr>
        <w:t xml:space="preserve">datën e fundit të shlyerjes </w:t>
      </w:r>
      <w:r w:rsidRPr="001D5BCF">
        <w:rPr>
          <w:rFonts w:ascii="Garamond" w:hAnsi="Garamond"/>
          <w:sz w:val="24"/>
          <w:szCs w:val="24"/>
        </w:rPr>
        <w:t xml:space="preserve">së Huas për Huan e </w:t>
      </w:r>
      <w:r w:rsidR="00D30688" w:rsidRPr="001D5BCF">
        <w:rPr>
          <w:rFonts w:ascii="Garamond" w:hAnsi="Garamond"/>
          <w:sz w:val="24"/>
          <w:szCs w:val="24"/>
        </w:rPr>
        <w:t xml:space="preserve">këstit </w:t>
      </w:r>
      <w:r w:rsidRPr="001D5BCF">
        <w:rPr>
          <w:rFonts w:ascii="Garamond" w:hAnsi="Garamond"/>
          <w:sz w:val="24"/>
          <w:szCs w:val="24"/>
        </w:rPr>
        <w:t>A që është 8 shkurt 2041.</w:t>
      </w:r>
    </w:p>
    <w:p w14:paraId="70EA85BD"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 w:val="24"/>
          <w:szCs w:val="24"/>
        </w:rPr>
        <w:t>.</w:t>
      </w:r>
      <w:r w:rsidRPr="001D5BCF">
        <w:rPr>
          <w:rFonts w:ascii="Garamond" w:hAnsi="Garamond"/>
          <w:sz w:val="24"/>
          <w:szCs w:val="24"/>
        </w:rPr>
        <w:t xml:space="preserve"> Pavarësisht nga sa më sipër, në rast se Huamarrësi nuk e tërheq të gjithë shumën e Huas së Transhit A para </w:t>
      </w:r>
      <w:r w:rsidR="00D30688" w:rsidRPr="001D5BCF">
        <w:rPr>
          <w:rFonts w:ascii="Garamond" w:hAnsi="Garamond"/>
          <w:sz w:val="24"/>
          <w:szCs w:val="24"/>
        </w:rPr>
        <w:t xml:space="preserve">datës së parë të shlyerjes së </w:t>
      </w:r>
      <w:r w:rsidRPr="001D5BCF">
        <w:rPr>
          <w:rFonts w:ascii="Garamond" w:hAnsi="Garamond"/>
          <w:sz w:val="24"/>
          <w:szCs w:val="24"/>
        </w:rPr>
        <w:t xml:space="preserve">Huas për Huan e Transhit A të specifikuar në këtë </w:t>
      </w:r>
      <w:r w:rsidR="00D30688" w:rsidRPr="001D5BCF">
        <w:rPr>
          <w:rFonts w:ascii="Garamond" w:hAnsi="Garamond"/>
          <w:sz w:val="24"/>
          <w:szCs w:val="24"/>
        </w:rPr>
        <w:t xml:space="preserve">seksion </w:t>
      </w:r>
      <w:r w:rsidRPr="001D5BCF">
        <w:rPr>
          <w:rFonts w:ascii="Garamond" w:hAnsi="Garamond"/>
          <w:sz w:val="24"/>
          <w:szCs w:val="24"/>
        </w:rPr>
        <w:t xml:space="preserve">2.02 (e) (1), atëherë shuma e çdo tërheqje fondi të kryer në ose pas </w:t>
      </w:r>
      <w:r w:rsidR="00D30688" w:rsidRPr="001D5BCF">
        <w:rPr>
          <w:rFonts w:ascii="Garamond" w:hAnsi="Garamond"/>
          <w:sz w:val="24"/>
          <w:szCs w:val="24"/>
        </w:rPr>
        <w:t xml:space="preserve">datës së parë të shlyerjes </w:t>
      </w:r>
      <w:r w:rsidRPr="001D5BCF">
        <w:rPr>
          <w:rFonts w:ascii="Garamond" w:hAnsi="Garamond"/>
          <w:sz w:val="24"/>
          <w:szCs w:val="24"/>
        </w:rPr>
        <w:t xml:space="preserve">së Huas së Transhit A do të alokohet për shlyerje në shuma të barabarta me disa </w:t>
      </w:r>
      <w:r w:rsidR="00D30688" w:rsidRPr="001D5BCF">
        <w:rPr>
          <w:rFonts w:ascii="Garamond" w:hAnsi="Garamond"/>
          <w:sz w:val="24"/>
          <w:szCs w:val="24"/>
        </w:rPr>
        <w:t xml:space="preserve">data të shlyerjes së </w:t>
      </w:r>
      <w:r w:rsidRPr="001D5BCF">
        <w:rPr>
          <w:rFonts w:ascii="Garamond" w:hAnsi="Garamond"/>
          <w:sz w:val="24"/>
          <w:szCs w:val="24"/>
        </w:rPr>
        <w:t xml:space="preserve">Huas për Huan e Transhit A, që përkojnë pas datës së një tërheqje të tillë fondi (ku Banka përshtat shumat e alokuara sipas nevojës, për të arritur numra të plotë në secilin rast). Banka do të njoftojë herë pas here Huamarrësin në lidhje me këto alokime. </w:t>
      </w:r>
    </w:p>
    <w:p w14:paraId="701990E7"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3</w:t>
      </w:r>
      <w:r>
        <w:rPr>
          <w:rFonts w:ascii="Garamond" w:hAnsi="Garamond"/>
          <w:sz w:val="24"/>
          <w:szCs w:val="24"/>
        </w:rPr>
        <w:t>.</w:t>
      </w:r>
      <w:r w:rsidRPr="001D5BCF">
        <w:rPr>
          <w:rFonts w:ascii="Garamond" w:hAnsi="Garamond"/>
          <w:sz w:val="24"/>
          <w:szCs w:val="24"/>
        </w:rPr>
        <w:t xml:space="preserve"> Huamarrësi do të shlyejë Huan e Transhit B në 27 këste gjysmëvjetore të barabarta (ose sa më afër të jetë e mundur) në </w:t>
      </w:r>
      <w:r w:rsidR="00D30688" w:rsidRPr="001D5BCF">
        <w:rPr>
          <w:rFonts w:ascii="Garamond" w:hAnsi="Garamond"/>
          <w:sz w:val="24"/>
          <w:szCs w:val="24"/>
        </w:rPr>
        <w:t xml:space="preserve">datat e pagesës së interesit, me datën e parë të shlyerjes </w:t>
      </w:r>
      <w:r w:rsidRPr="001D5BCF">
        <w:rPr>
          <w:rFonts w:ascii="Garamond" w:hAnsi="Garamond"/>
          <w:sz w:val="24"/>
          <w:szCs w:val="24"/>
        </w:rPr>
        <w:t xml:space="preserve">së Huas për Huan e Transhit B që është </w:t>
      </w:r>
      <w:r w:rsidR="00D30688" w:rsidRPr="001D5BCF">
        <w:rPr>
          <w:rFonts w:ascii="Garamond" w:hAnsi="Garamond"/>
          <w:sz w:val="24"/>
          <w:szCs w:val="24"/>
        </w:rPr>
        <w:t xml:space="preserve">data e parë e pagesës së interesit, që </w:t>
      </w:r>
      <w:r w:rsidRPr="001D5BCF">
        <w:rPr>
          <w:rFonts w:ascii="Garamond" w:hAnsi="Garamond"/>
          <w:sz w:val="24"/>
          <w:szCs w:val="24"/>
        </w:rPr>
        <w:t xml:space="preserve">është 4 (katër) vjet pas </w:t>
      </w:r>
      <w:r w:rsidR="00D30688" w:rsidRPr="001D5BCF">
        <w:rPr>
          <w:rFonts w:ascii="Garamond" w:hAnsi="Garamond"/>
          <w:sz w:val="24"/>
          <w:szCs w:val="24"/>
        </w:rPr>
        <w:t xml:space="preserve">datës </w:t>
      </w:r>
      <w:r w:rsidRPr="001D5BCF">
        <w:rPr>
          <w:rFonts w:ascii="Garamond" w:hAnsi="Garamond"/>
          <w:sz w:val="24"/>
          <w:szCs w:val="24"/>
        </w:rPr>
        <w:t xml:space="preserve">së </w:t>
      </w:r>
      <w:r w:rsidR="00D30688" w:rsidRPr="001D5BCF">
        <w:rPr>
          <w:rFonts w:ascii="Garamond" w:hAnsi="Garamond"/>
          <w:sz w:val="24"/>
          <w:szCs w:val="24"/>
        </w:rPr>
        <w:t xml:space="preserve">disponueshmërisë </w:t>
      </w:r>
      <w:r w:rsidRPr="001D5BCF">
        <w:rPr>
          <w:rFonts w:ascii="Garamond" w:hAnsi="Garamond"/>
          <w:sz w:val="24"/>
          <w:szCs w:val="24"/>
        </w:rPr>
        <w:t xml:space="preserve">së Transhit B dhe </w:t>
      </w:r>
      <w:r w:rsidR="00D30688" w:rsidRPr="001D5BCF">
        <w:rPr>
          <w:rFonts w:ascii="Garamond" w:hAnsi="Garamond"/>
          <w:sz w:val="24"/>
          <w:szCs w:val="24"/>
        </w:rPr>
        <w:t>datën e fundit të shlyerjes</w:t>
      </w:r>
      <w:r w:rsidRPr="001D5BCF">
        <w:rPr>
          <w:rFonts w:ascii="Garamond" w:hAnsi="Garamond"/>
          <w:sz w:val="24"/>
          <w:szCs w:val="24"/>
        </w:rPr>
        <w:t xml:space="preserve"> së Huas për Huan e Transhit B, që është </w:t>
      </w:r>
      <w:r w:rsidR="00D30688" w:rsidRPr="001D5BCF">
        <w:rPr>
          <w:rFonts w:ascii="Garamond" w:hAnsi="Garamond"/>
          <w:sz w:val="24"/>
          <w:szCs w:val="24"/>
        </w:rPr>
        <w:t xml:space="preserve">data e parë e pagesës </w:t>
      </w:r>
      <w:r w:rsidRPr="001D5BCF">
        <w:rPr>
          <w:rFonts w:ascii="Garamond" w:hAnsi="Garamond"/>
          <w:sz w:val="24"/>
          <w:szCs w:val="24"/>
        </w:rPr>
        <w:t xml:space="preserve">së </w:t>
      </w:r>
      <w:r w:rsidR="00D30688" w:rsidRPr="001D5BCF">
        <w:rPr>
          <w:rFonts w:ascii="Garamond" w:hAnsi="Garamond"/>
          <w:sz w:val="24"/>
          <w:szCs w:val="24"/>
        </w:rPr>
        <w:t>interesit</w:t>
      </w:r>
      <w:r w:rsidRPr="001D5BCF">
        <w:rPr>
          <w:rFonts w:ascii="Garamond" w:hAnsi="Garamond"/>
          <w:sz w:val="24"/>
          <w:szCs w:val="24"/>
        </w:rPr>
        <w:t xml:space="preserve">, që është 17 (shtatëmbëdhjetë) vjet pas </w:t>
      </w:r>
      <w:r w:rsidR="00D30688" w:rsidRPr="001D5BCF">
        <w:rPr>
          <w:rFonts w:ascii="Garamond" w:hAnsi="Garamond"/>
          <w:sz w:val="24"/>
          <w:szCs w:val="24"/>
        </w:rPr>
        <w:t xml:space="preserve">datës së disponueshmërisë </w:t>
      </w:r>
      <w:r w:rsidRPr="001D5BCF">
        <w:rPr>
          <w:rFonts w:ascii="Garamond" w:hAnsi="Garamond"/>
          <w:sz w:val="24"/>
          <w:szCs w:val="24"/>
        </w:rPr>
        <w:t xml:space="preserve">së Transhit B. </w:t>
      </w:r>
    </w:p>
    <w:p w14:paraId="1FD8E7D4"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4</w:t>
      </w:r>
      <w:r>
        <w:rPr>
          <w:rFonts w:ascii="Garamond" w:hAnsi="Garamond"/>
          <w:sz w:val="24"/>
          <w:szCs w:val="24"/>
        </w:rPr>
        <w:t xml:space="preserve">. </w:t>
      </w:r>
      <w:r w:rsidRPr="001D5BCF">
        <w:rPr>
          <w:rFonts w:ascii="Garamond" w:hAnsi="Garamond"/>
          <w:sz w:val="24"/>
          <w:szCs w:val="24"/>
        </w:rPr>
        <w:t>Pavarësisht nga sa më sipër, në rast se</w:t>
      </w:r>
      <w:r w:rsidR="00AB4D5F">
        <w:rPr>
          <w:rFonts w:ascii="Garamond" w:hAnsi="Garamond"/>
          <w:sz w:val="24"/>
          <w:szCs w:val="24"/>
        </w:rPr>
        <w:t>:</w:t>
      </w:r>
      <w:r w:rsidRPr="001D5BCF">
        <w:rPr>
          <w:rFonts w:ascii="Garamond" w:hAnsi="Garamond"/>
          <w:sz w:val="24"/>
          <w:szCs w:val="24"/>
        </w:rPr>
        <w:t xml:space="preserve"> (i) Huamarrësi nuk e tërheq të gjithë shumën e Huas së Transhit B përpara </w:t>
      </w:r>
      <w:r w:rsidR="00D30688" w:rsidRPr="001D5BCF">
        <w:rPr>
          <w:rFonts w:ascii="Garamond" w:hAnsi="Garamond"/>
          <w:sz w:val="24"/>
          <w:szCs w:val="24"/>
        </w:rPr>
        <w:t xml:space="preserve">datës </w:t>
      </w:r>
      <w:r w:rsidRPr="001D5BCF">
        <w:rPr>
          <w:rFonts w:ascii="Garamond" w:hAnsi="Garamond"/>
          <w:sz w:val="24"/>
          <w:szCs w:val="24"/>
        </w:rPr>
        <w:t xml:space="preserve">së parë të </w:t>
      </w:r>
      <w:r w:rsidR="00D30688" w:rsidRPr="001D5BCF">
        <w:rPr>
          <w:rFonts w:ascii="Garamond" w:hAnsi="Garamond"/>
          <w:sz w:val="24"/>
          <w:szCs w:val="24"/>
        </w:rPr>
        <w:t xml:space="preserve">shlyerjes </w:t>
      </w:r>
      <w:r w:rsidRPr="001D5BCF">
        <w:rPr>
          <w:rFonts w:ascii="Garamond" w:hAnsi="Garamond"/>
          <w:sz w:val="24"/>
          <w:szCs w:val="24"/>
        </w:rPr>
        <w:t xml:space="preserve">së Huas për Huan e Transhit B të specifikuar në këtë </w:t>
      </w:r>
      <w:r w:rsidR="00D30688" w:rsidRPr="001D5BCF">
        <w:rPr>
          <w:rFonts w:ascii="Garamond" w:hAnsi="Garamond"/>
          <w:sz w:val="24"/>
          <w:szCs w:val="24"/>
        </w:rPr>
        <w:t xml:space="preserve">seksion </w:t>
      </w:r>
      <w:r w:rsidRPr="001D5BCF">
        <w:rPr>
          <w:rFonts w:ascii="Garamond" w:hAnsi="Garamond"/>
          <w:sz w:val="24"/>
          <w:szCs w:val="24"/>
        </w:rPr>
        <w:t xml:space="preserve">2.02(e)(3); dhe (ii) Banka zgjat </w:t>
      </w:r>
      <w:r w:rsidR="00D30688" w:rsidRPr="001D5BCF">
        <w:rPr>
          <w:rFonts w:ascii="Garamond" w:hAnsi="Garamond"/>
          <w:sz w:val="24"/>
          <w:szCs w:val="24"/>
        </w:rPr>
        <w:t xml:space="preserve">datën e fundit të disponueshmërisë </w:t>
      </w:r>
      <w:r w:rsidRPr="001D5BCF">
        <w:rPr>
          <w:rFonts w:ascii="Garamond" w:hAnsi="Garamond"/>
          <w:sz w:val="24"/>
          <w:szCs w:val="24"/>
        </w:rPr>
        <w:t xml:space="preserve">për Huan e Transhit B të specifikuar në </w:t>
      </w:r>
      <w:r w:rsidR="00D30688" w:rsidRPr="001D5BCF">
        <w:rPr>
          <w:rFonts w:ascii="Garamond" w:hAnsi="Garamond"/>
          <w:sz w:val="24"/>
          <w:szCs w:val="24"/>
        </w:rPr>
        <w:t xml:space="preserve">seksionin </w:t>
      </w:r>
      <w:r w:rsidRPr="001D5BCF">
        <w:rPr>
          <w:rFonts w:ascii="Garamond" w:hAnsi="Garamond"/>
          <w:sz w:val="24"/>
          <w:szCs w:val="24"/>
        </w:rPr>
        <w:t xml:space="preserve">2.02.(f)(2) më poshtë se në një datë që bie pas kësaj </w:t>
      </w:r>
      <w:r w:rsidR="00D30688" w:rsidRPr="001D5BCF">
        <w:rPr>
          <w:rFonts w:ascii="Garamond" w:hAnsi="Garamond"/>
          <w:sz w:val="24"/>
          <w:szCs w:val="24"/>
        </w:rPr>
        <w:t xml:space="preserve">date të parë të shlyerjes </w:t>
      </w:r>
      <w:r w:rsidRPr="001D5BCF">
        <w:rPr>
          <w:rFonts w:ascii="Garamond" w:hAnsi="Garamond"/>
          <w:sz w:val="24"/>
          <w:szCs w:val="24"/>
        </w:rPr>
        <w:t xml:space="preserve">të Huas për </w:t>
      </w:r>
      <w:r w:rsidRPr="001D5BCF">
        <w:rPr>
          <w:rFonts w:ascii="Garamond" w:hAnsi="Garamond"/>
          <w:sz w:val="24"/>
          <w:szCs w:val="24"/>
        </w:rPr>
        <w:lastRenderedPageBreak/>
        <w:t xml:space="preserve">Huan e Transhit B, atëherë shuma e çdo tërheqje fondi të bërë në ose pas </w:t>
      </w:r>
      <w:r w:rsidR="00D30688" w:rsidRPr="001D5BCF">
        <w:rPr>
          <w:rFonts w:ascii="Garamond" w:hAnsi="Garamond"/>
          <w:sz w:val="24"/>
          <w:szCs w:val="24"/>
        </w:rPr>
        <w:t xml:space="preserve">datës </w:t>
      </w:r>
      <w:r w:rsidRPr="001D5BCF">
        <w:rPr>
          <w:rFonts w:ascii="Garamond" w:hAnsi="Garamond"/>
          <w:sz w:val="24"/>
          <w:szCs w:val="24"/>
        </w:rPr>
        <w:t xml:space="preserve">së parë të </w:t>
      </w:r>
      <w:r w:rsidR="00D30688" w:rsidRPr="001D5BCF">
        <w:rPr>
          <w:rFonts w:ascii="Garamond" w:hAnsi="Garamond"/>
          <w:sz w:val="24"/>
          <w:szCs w:val="24"/>
        </w:rPr>
        <w:t xml:space="preserve">shlyerjes </w:t>
      </w:r>
      <w:r w:rsidRPr="001D5BCF">
        <w:rPr>
          <w:rFonts w:ascii="Garamond" w:hAnsi="Garamond"/>
          <w:sz w:val="24"/>
          <w:szCs w:val="24"/>
        </w:rPr>
        <w:t xml:space="preserve">së Huas për Huan e Transhit B do të ndahet për shlyerje në shuma të barabarta me disa </w:t>
      </w:r>
      <w:r w:rsidR="00D30688" w:rsidRPr="001D5BCF">
        <w:rPr>
          <w:rFonts w:ascii="Garamond" w:hAnsi="Garamond"/>
          <w:sz w:val="24"/>
          <w:szCs w:val="24"/>
        </w:rPr>
        <w:t xml:space="preserve">data </w:t>
      </w:r>
      <w:r w:rsidRPr="001D5BCF">
        <w:rPr>
          <w:rFonts w:ascii="Garamond" w:hAnsi="Garamond"/>
          <w:sz w:val="24"/>
          <w:szCs w:val="24"/>
        </w:rPr>
        <w:t xml:space="preserve">të </w:t>
      </w:r>
      <w:r w:rsidR="00D30688" w:rsidRPr="001D5BCF">
        <w:rPr>
          <w:rFonts w:ascii="Garamond" w:hAnsi="Garamond"/>
          <w:sz w:val="24"/>
          <w:szCs w:val="24"/>
        </w:rPr>
        <w:t xml:space="preserve">shlyerjes </w:t>
      </w:r>
      <w:r w:rsidRPr="001D5BCF">
        <w:rPr>
          <w:rFonts w:ascii="Garamond" w:hAnsi="Garamond"/>
          <w:sz w:val="24"/>
          <w:szCs w:val="24"/>
        </w:rPr>
        <w:t>së Huas për Huan e Transhit B, që bien pas datës së një tërheqjeje të tillë fondi (ku Banka rregullon shumat e alokuara sipas nevojës, për të arritur numra të plotë në çdo rast). Banka, njofton herë pas here Huamarrësin për këto alokime.</w:t>
      </w:r>
    </w:p>
    <w:p w14:paraId="5F4277DF"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f)</w:t>
      </w:r>
      <w:r>
        <w:rPr>
          <w:rFonts w:ascii="Garamond" w:hAnsi="Garamond"/>
          <w:szCs w:val="24"/>
        </w:rPr>
        <w:t xml:space="preserve"> </w:t>
      </w:r>
      <w:r w:rsidRPr="001D5BCF">
        <w:rPr>
          <w:rFonts w:ascii="Garamond" w:hAnsi="Garamond"/>
          <w:sz w:val="24"/>
          <w:szCs w:val="24"/>
        </w:rPr>
        <w:t xml:space="preserve">Data e </w:t>
      </w:r>
      <w:r w:rsidR="00D30688" w:rsidRPr="001D5BCF">
        <w:rPr>
          <w:rFonts w:ascii="Garamond" w:hAnsi="Garamond"/>
          <w:sz w:val="24"/>
          <w:szCs w:val="24"/>
        </w:rPr>
        <w:t>fundit e disponueshmërisë</w:t>
      </w:r>
      <w:r w:rsidR="00E03D26">
        <w:rPr>
          <w:rFonts w:ascii="Garamond" w:hAnsi="Garamond"/>
          <w:sz w:val="24"/>
          <w:szCs w:val="24"/>
        </w:rPr>
        <w:t>,</w:t>
      </w:r>
      <w:r w:rsidR="00D30688" w:rsidRPr="001D5BCF">
        <w:rPr>
          <w:rFonts w:ascii="Garamond" w:hAnsi="Garamond"/>
          <w:sz w:val="24"/>
          <w:szCs w:val="24"/>
        </w:rPr>
        <w:t xml:space="preserve"> </w:t>
      </w:r>
      <w:r w:rsidRPr="001D5BCF">
        <w:rPr>
          <w:rFonts w:ascii="Garamond" w:hAnsi="Garamond"/>
          <w:sz w:val="24"/>
          <w:szCs w:val="24"/>
        </w:rPr>
        <w:t>do të jetë:</w:t>
      </w:r>
    </w:p>
    <w:p w14:paraId="13FD8746"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 w:val="24"/>
          <w:szCs w:val="24"/>
        </w:rPr>
        <w:t>.</w:t>
      </w:r>
      <w:r>
        <w:rPr>
          <w:rFonts w:ascii="Garamond" w:hAnsi="Garamond"/>
          <w:szCs w:val="24"/>
        </w:rPr>
        <w:t xml:space="preserve"> </w:t>
      </w:r>
      <w:r w:rsidRPr="001D5BCF">
        <w:rPr>
          <w:rFonts w:ascii="Garamond" w:hAnsi="Garamond"/>
          <w:sz w:val="24"/>
          <w:szCs w:val="24"/>
        </w:rPr>
        <w:t xml:space="preserve">Në lidhje me Huan e Transhit A, data që përkon 7 (shtatë) </w:t>
      </w:r>
      <w:r w:rsidR="00230F9C">
        <w:rPr>
          <w:rFonts w:ascii="Garamond" w:hAnsi="Garamond"/>
          <w:sz w:val="24"/>
          <w:szCs w:val="24"/>
        </w:rPr>
        <w:t>vjet</w:t>
      </w:r>
      <w:r w:rsidRPr="001D5BCF">
        <w:rPr>
          <w:rFonts w:ascii="Garamond" w:hAnsi="Garamond"/>
          <w:sz w:val="24"/>
          <w:szCs w:val="24"/>
        </w:rPr>
        <w:t xml:space="preserve"> pas nënshkrimit të kësaj Marrëveshjeje ose një datë e tillë e mëvonshme që Banka mund, në diskrecionin e saj, të vendosë dhe njoftojë Huamarrësin; dhe</w:t>
      </w:r>
    </w:p>
    <w:p w14:paraId="003B3311"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 w:val="24"/>
          <w:szCs w:val="24"/>
        </w:rPr>
        <w:t>.</w:t>
      </w:r>
      <w:r>
        <w:rPr>
          <w:rFonts w:ascii="Garamond" w:hAnsi="Garamond"/>
          <w:szCs w:val="24"/>
        </w:rPr>
        <w:t xml:space="preserve"> </w:t>
      </w:r>
      <w:r w:rsidRPr="001D5BCF">
        <w:rPr>
          <w:rFonts w:ascii="Garamond" w:hAnsi="Garamond"/>
          <w:sz w:val="24"/>
          <w:szCs w:val="24"/>
        </w:rPr>
        <w:t xml:space="preserve">Në lidhje me Huan e Transhit B, data që përkon 4 (katër) </w:t>
      </w:r>
      <w:r w:rsidR="00852F7C">
        <w:rPr>
          <w:rFonts w:ascii="Garamond" w:hAnsi="Garamond"/>
          <w:sz w:val="24"/>
          <w:szCs w:val="24"/>
        </w:rPr>
        <w:t>vjet</w:t>
      </w:r>
      <w:r w:rsidRPr="001D5BCF">
        <w:rPr>
          <w:rFonts w:ascii="Garamond" w:hAnsi="Garamond"/>
          <w:sz w:val="24"/>
          <w:szCs w:val="24"/>
        </w:rPr>
        <w:t xml:space="preserve"> pas </w:t>
      </w:r>
      <w:r w:rsidR="00D30688" w:rsidRPr="001D5BCF">
        <w:rPr>
          <w:rFonts w:ascii="Garamond" w:hAnsi="Garamond"/>
          <w:sz w:val="24"/>
          <w:szCs w:val="24"/>
        </w:rPr>
        <w:t xml:space="preserve">datës së disponueshmërisë </w:t>
      </w:r>
      <w:r w:rsidRPr="001D5BCF">
        <w:rPr>
          <w:rFonts w:ascii="Garamond" w:hAnsi="Garamond"/>
          <w:sz w:val="24"/>
          <w:szCs w:val="24"/>
        </w:rPr>
        <w:t>së Transhit B ose një datë e tillë e mëvonshme që Banka mund, në diskrecionin e saj, të vendosë dhe njoftojë Huamarrësin.</w:t>
      </w:r>
    </w:p>
    <w:p w14:paraId="7A22D436" w14:textId="77777777" w:rsidR="00C96E09" w:rsidRPr="001D5BCF" w:rsidRDefault="00C96E09" w:rsidP="00C96E09">
      <w:pPr>
        <w:tabs>
          <w:tab w:val="left" w:pos="720"/>
        </w:tabs>
        <w:spacing w:after="0" w:line="240" w:lineRule="auto"/>
        <w:ind w:firstLine="284"/>
        <w:jc w:val="both"/>
        <w:rPr>
          <w:rFonts w:ascii="Garamond" w:hAnsi="Garamond"/>
          <w:sz w:val="24"/>
          <w:szCs w:val="24"/>
        </w:rPr>
      </w:pPr>
      <w:r w:rsidRPr="001D5BCF">
        <w:rPr>
          <w:rFonts w:ascii="Garamond" w:hAnsi="Garamond"/>
          <w:sz w:val="24"/>
          <w:szCs w:val="24"/>
        </w:rPr>
        <w:t>g)</w:t>
      </w:r>
      <w:r>
        <w:rPr>
          <w:rFonts w:ascii="Garamond" w:hAnsi="Garamond"/>
          <w:szCs w:val="24"/>
        </w:rPr>
        <w:t xml:space="preserve"> </w:t>
      </w:r>
      <w:r w:rsidRPr="001D5BCF">
        <w:rPr>
          <w:rFonts w:ascii="Garamond" w:hAnsi="Garamond"/>
          <w:sz w:val="24"/>
          <w:szCs w:val="24"/>
        </w:rPr>
        <w:t xml:space="preserve">Norma e </w:t>
      </w:r>
      <w:r w:rsidR="00D30688" w:rsidRPr="001D5BCF">
        <w:rPr>
          <w:rFonts w:ascii="Garamond" w:hAnsi="Garamond"/>
          <w:sz w:val="24"/>
          <w:szCs w:val="24"/>
        </w:rPr>
        <w:t xml:space="preserve">tarifës së angazhimit do </w:t>
      </w:r>
      <w:r w:rsidRPr="001D5BCF">
        <w:rPr>
          <w:rFonts w:ascii="Garamond" w:hAnsi="Garamond"/>
          <w:sz w:val="24"/>
          <w:szCs w:val="24"/>
        </w:rPr>
        <w:t xml:space="preserve">të jetë 0.5% në vit. </w:t>
      </w:r>
    </w:p>
    <w:p w14:paraId="25340EEF" w14:textId="77777777" w:rsidR="00C96E09" w:rsidRDefault="00C96E09" w:rsidP="00C96E09">
      <w:pPr>
        <w:tabs>
          <w:tab w:val="left" w:pos="720"/>
        </w:tabs>
        <w:spacing w:after="0" w:line="240" w:lineRule="auto"/>
        <w:ind w:firstLine="284"/>
        <w:jc w:val="both"/>
        <w:rPr>
          <w:rFonts w:ascii="Garamond" w:hAnsi="Garamond"/>
          <w:szCs w:val="24"/>
        </w:rPr>
      </w:pPr>
      <w:r w:rsidRPr="001D5BCF">
        <w:rPr>
          <w:rFonts w:ascii="Garamond" w:hAnsi="Garamond"/>
          <w:sz w:val="24"/>
          <w:szCs w:val="24"/>
        </w:rPr>
        <w:t>h)</w:t>
      </w:r>
      <w:r>
        <w:rPr>
          <w:rFonts w:ascii="Garamond" w:hAnsi="Garamond"/>
          <w:szCs w:val="24"/>
        </w:rPr>
        <w:t xml:space="preserve"> </w:t>
      </w:r>
      <w:r w:rsidRPr="001D5BCF">
        <w:rPr>
          <w:rFonts w:ascii="Garamond" w:hAnsi="Garamond"/>
          <w:sz w:val="24"/>
          <w:szCs w:val="24"/>
        </w:rPr>
        <w:t xml:space="preserve">Huaja i nënshtrohet një </w:t>
      </w:r>
      <w:r w:rsidR="00D30688" w:rsidRPr="001D5BCF">
        <w:rPr>
          <w:rFonts w:ascii="Garamond" w:hAnsi="Garamond"/>
          <w:sz w:val="24"/>
          <w:szCs w:val="24"/>
        </w:rPr>
        <w:t>norme të ndryshueshme interesi</w:t>
      </w:r>
      <w:r w:rsidRPr="001D5BCF">
        <w:rPr>
          <w:rFonts w:ascii="Garamond" w:hAnsi="Garamond"/>
          <w:sz w:val="24"/>
          <w:szCs w:val="24"/>
        </w:rPr>
        <w:t>.</w:t>
      </w:r>
    </w:p>
    <w:p w14:paraId="592DBDAA" w14:textId="77777777" w:rsidR="00C96E09" w:rsidRPr="001D5BCF" w:rsidRDefault="00C96E09" w:rsidP="00C96E09">
      <w:pPr>
        <w:tabs>
          <w:tab w:val="left" w:pos="720"/>
        </w:tabs>
        <w:spacing w:after="0" w:line="240" w:lineRule="auto"/>
        <w:ind w:firstLine="284"/>
        <w:jc w:val="both"/>
        <w:rPr>
          <w:rFonts w:ascii="Garamond" w:hAnsi="Garamond"/>
          <w:b/>
          <w:bCs/>
          <w:sz w:val="24"/>
          <w:szCs w:val="24"/>
        </w:rPr>
      </w:pPr>
      <w:r w:rsidRPr="001D5BCF">
        <w:rPr>
          <w:rFonts w:ascii="Garamond" w:hAnsi="Garamond"/>
          <w:b/>
          <w:bCs/>
          <w:sz w:val="24"/>
          <w:szCs w:val="24"/>
        </w:rPr>
        <w:t>Seksioni 2.03.</w:t>
      </w:r>
      <w:r>
        <w:rPr>
          <w:rFonts w:ascii="Garamond" w:hAnsi="Garamond"/>
          <w:b/>
          <w:bCs/>
          <w:szCs w:val="24"/>
        </w:rPr>
        <w:t xml:space="preserve"> </w:t>
      </w:r>
      <w:r w:rsidRPr="001D5BCF">
        <w:rPr>
          <w:rFonts w:ascii="Garamond" w:hAnsi="Garamond"/>
          <w:b/>
          <w:bCs/>
          <w:sz w:val="24"/>
          <w:szCs w:val="24"/>
        </w:rPr>
        <w:t xml:space="preserve">Tërheqjet e Fondit </w:t>
      </w:r>
    </w:p>
    <w:p w14:paraId="4AD2109A"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a)</w:t>
      </w:r>
      <w:r>
        <w:rPr>
          <w:rFonts w:ascii="Garamond" w:hAnsi="Garamond"/>
          <w:szCs w:val="24"/>
        </w:rPr>
        <w:t xml:space="preserve"> </w:t>
      </w:r>
      <w:r w:rsidRPr="001D5BCF">
        <w:rPr>
          <w:rFonts w:ascii="Garamond" w:hAnsi="Garamond"/>
          <w:sz w:val="24"/>
          <w:szCs w:val="24"/>
        </w:rPr>
        <w:t xml:space="preserve">Shuma e </w:t>
      </w:r>
      <w:r w:rsidR="00D30688" w:rsidRPr="001D5BCF">
        <w:rPr>
          <w:rFonts w:ascii="Garamond" w:hAnsi="Garamond"/>
          <w:sz w:val="24"/>
          <w:szCs w:val="24"/>
        </w:rPr>
        <w:t>di</w:t>
      </w:r>
      <w:r w:rsidRPr="001D5BCF">
        <w:rPr>
          <w:rFonts w:ascii="Garamond" w:hAnsi="Garamond"/>
          <w:sz w:val="24"/>
          <w:szCs w:val="24"/>
        </w:rPr>
        <w:t xml:space="preserve">sponueshme e Transhit A mund të tërhiqet herë pas here në përputhje me dispozitat e </w:t>
      </w:r>
      <w:r w:rsidR="00D30688" w:rsidRPr="001D5BCF">
        <w:rPr>
          <w:rFonts w:ascii="Garamond" w:hAnsi="Garamond"/>
          <w:sz w:val="24"/>
          <w:szCs w:val="24"/>
        </w:rPr>
        <w:t xml:space="preserve">skedulit </w:t>
      </w:r>
      <w:r w:rsidRPr="001D5BCF">
        <w:rPr>
          <w:rFonts w:ascii="Garamond" w:hAnsi="Garamond"/>
          <w:sz w:val="24"/>
          <w:szCs w:val="24"/>
        </w:rPr>
        <w:t>2, për të financuar</w:t>
      </w:r>
      <w:r w:rsidR="00230F9C">
        <w:rPr>
          <w:rFonts w:ascii="Garamond" w:hAnsi="Garamond"/>
          <w:sz w:val="24"/>
          <w:szCs w:val="24"/>
        </w:rPr>
        <w:t>:</w:t>
      </w:r>
      <w:r w:rsidRPr="001D5BCF">
        <w:rPr>
          <w:rFonts w:ascii="Garamond" w:hAnsi="Garamond"/>
          <w:sz w:val="24"/>
          <w:szCs w:val="24"/>
        </w:rPr>
        <w:t xml:space="preserve"> (1) shpenzimet e bëra (ose, nëse Banka bie dakord, që do të bëhen) në lidhje me kostot e arsyeshme të mallrave, punëve dhe shërbimeve të kërkuara për </w:t>
      </w:r>
      <w:r w:rsidR="00D30688" w:rsidRPr="001D5BCF">
        <w:rPr>
          <w:rFonts w:ascii="Garamond" w:hAnsi="Garamond"/>
          <w:sz w:val="24"/>
          <w:szCs w:val="24"/>
        </w:rPr>
        <w:t xml:space="preserve">pjesën </w:t>
      </w:r>
      <w:r w:rsidRPr="001D5BCF">
        <w:rPr>
          <w:rFonts w:ascii="Garamond" w:hAnsi="Garamond"/>
          <w:sz w:val="24"/>
          <w:szCs w:val="24"/>
        </w:rPr>
        <w:t>1 të Projektit</w:t>
      </w:r>
      <w:r w:rsidR="00AB79F3">
        <w:rPr>
          <w:rFonts w:ascii="Garamond" w:hAnsi="Garamond"/>
          <w:sz w:val="24"/>
          <w:szCs w:val="24"/>
        </w:rPr>
        <w:t>;</w:t>
      </w:r>
      <w:r w:rsidRPr="001D5BCF">
        <w:rPr>
          <w:rFonts w:ascii="Garamond" w:hAnsi="Garamond"/>
          <w:sz w:val="24"/>
          <w:szCs w:val="24"/>
        </w:rPr>
        <w:t xml:space="preserve"> dhe (2) Komisionin Fillestar në lidhje me Huan e Transhit A.</w:t>
      </w:r>
    </w:p>
    <w:p w14:paraId="77D3C8B9"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b)</w:t>
      </w:r>
      <w:r>
        <w:rPr>
          <w:rFonts w:ascii="Garamond" w:hAnsi="Garamond"/>
          <w:szCs w:val="24"/>
        </w:rPr>
        <w:t xml:space="preserve"> </w:t>
      </w:r>
      <w:r w:rsidRPr="001D5BCF">
        <w:rPr>
          <w:rFonts w:ascii="Garamond" w:hAnsi="Garamond"/>
          <w:sz w:val="24"/>
          <w:szCs w:val="24"/>
        </w:rPr>
        <w:t xml:space="preserve">Shuma e </w:t>
      </w:r>
      <w:r w:rsidR="00D30688" w:rsidRPr="001D5BCF">
        <w:rPr>
          <w:rFonts w:ascii="Garamond" w:hAnsi="Garamond"/>
          <w:sz w:val="24"/>
          <w:szCs w:val="24"/>
        </w:rPr>
        <w:t xml:space="preserve">disponueshme </w:t>
      </w:r>
      <w:r w:rsidRPr="001D5BCF">
        <w:rPr>
          <w:rFonts w:ascii="Garamond" w:hAnsi="Garamond"/>
          <w:sz w:val="24"/>
          <w:szCs w:val="24"/>
        </w:rPr>
        <w:t xml:space="preserve">e Transhit B mund të tërhiqet herë pas here në përputhje me dispozitat e </w:t>
      </w:r>
      <w:r w:rsidR="00D30688" w:rsidRPr="001D5BCF">
        <w:rPr>
          <w:rFonts w:ascii="Garamond" w:hAnsi="Garamond"/>
          <w:sz w:val="24"/>
          <w:szCs w:val="24"/>
        </w:rPr>
        <w:t xml:space="preserve">skedulit </w:t>
      </w:r>
      <w:r w:rsidRPr="001D5BCF">
        <w:rPr>
          <w:rFonts w:ascii="Garamond" w:hAnsi="Garamond"/>
          <w:sz w:val="24"/>
          <w:szCs w:val="24"/>
        </w:rPr>
        <w:t>2, për të financuar</w:t>
      </w:r>
      <w:r w:rsidR="00852F7C">
        <w:rPr>
          <w:rFonts w:ascii="Garamond" w:hAnsi="Garamond"/>
          <w:sz w:val="24"/>
          <w:szCs w:val="24"/>
        </w:rPr>
        <w:t>:</w:t>
      </w:r>
      <w:r w:rsidRPr="001D5BCF">
        <w:rPr>
          <w:rFonts w:ascii="Garamond" w:hAnsi="Garamond"/>
          <w:sz w:val="24"/>
          <w:szCs w:val="24"/>
        </w:rPr>
        <w:t xml:space="preserve"> (1) shpenzimet e bëra (ose, nëse Banka bie dakord, që do të bëhen) në lidhje me kostot e arsyeshme të mallrave, punëve dhe shërbimeve të kërkuara për </w:t>
      </w:r>
      <w:r w:rsidR="00D30688" w:rsidRPr="001D5BCF">
        <w:rPr>
          <w:rFonts w:ascii="Garamond" w:hAnsi="Garamond"/>
          <w:sz w:val="24"/>
          <w:szCs w:val="24"/>
        </w:rPr>
        <w:t xml:space="preserve">pjesën </w:t>
      </w:r>
      <w:r w:rsidRPr="001D5BCF">
        <w:rPr>
          <w:rFonts w:ascii="Garamond" w:hAnsi="Garamond"/>
          <w:sz w:val="24"/>
          <w:szCs w:val="24"/>
        </w:rPr>
        <w:t>2 të Projektit</w:t>
      </w:r>
      <w:r w:rsidR="00852F7C">
        <w:rPr>
          <w:rFonts w:ascii="Garamond" w:hAnsi="Garamond"/>
          <w:sz w:val="24"/>
          <w:szCs w:val="24"/>
        </w:rPr>
        <w:t xml:space="preserve">; </w:t>
      </w:r>
      <w:r w:rsidRPr="001D5BCF">
        <w:rPr>
          <w:rFonts w:ascii="Garamond" w:hAnsi="Garamond"/>
          <w:sz w:val="24"/>
          <w:szCs w:val="24"/>
        </w:rPr>
        <w:t>dhe (2) Komisionin Fillestar në lidhje me Huan e Transhit B.</w:t>
      </w:r>
    </w:p>
    <w:p w14:paraId="12C846D0" w14:textId="77777777" w:rsidR="00C96E09" w:rsidRDefault="00C96E09" w:rsidP="00C96E09">
      <w:pPr>
        <w:tabs>
          <w:tab w:val="left" w:pos="440"/>
        </w:tabs>
        <w:spacing w:after="0" w:line="240" w:lineRule="auto"/>
        <w:ind w:firstLine="284"/>
        <w:jc w:val="both"/>
        <w:rPr>
          <w:rFonts w:ascii="Garamond" w:hAnsi="Garamond"/>
          <w:szCs w:val="24"/>
        </w:rPr>
      </w:pPr>
      <w:r w:rsidRPr="001D5BCF">
        <w:rPr>
          <w:rFonts w:ascii="Garamond" w:hAnsi="Garamond"/>
          <w:sz w:val="24"/>
          <w:szCs w:val="24"/>
        </w:rPr>
        <w:t>c)</w:t>
      </w:r>
      <w:r>
        <w:rPr>
          <w:rFonts w:ascii="Garamond" w:hAnsi="Garamond"/>
          <w:szCs w:val="24"/>
        </w:rPr>
        <w:t xml:space="preserve"> </w:t>
      </w:r>
      <w:r w:rsidRPr="001D5BCF">
        <w:rPr>
          <w:rFonts w:ascii="Garamond" w:hAnsi="Garamond"/>
          <w:sz w:val="24"/>
          <w:szCs w:val="24"/>
        </w:rPr>
        <w:t>Huamarrësi do të bëjë përpjekjet e tij të arsyeshme për të siguruar që Huaja dhe Huaja e BEI-së të disbursohen proporcionalisht.</w:t>
      </w:r>
    </w:p>
    <w:p w14:paraId="285158BB" w14:textId="77777777" w:rsidR="00C96E09" w:rsidRPr="00230F9C" w:rsidRDefault="00C96E09" w:rsidP="00C96E09">
      <w:pPr>
        <w:tabs>
          <w:tab w:val="left" w:pos="440"/>
        </w:tabs>
        <w:spacing w:after="0" w:line="240" w:lineRule="auto"/>
        <w:ind w:firstLine="284"/>
        <w:jc w:val="both"/>
        <w:rPr>
          <w:rFonts w:ascii="Garamond" w:hAnsi="Garamond"/>
          <w:b/>
          <w:sz w:val="24"/>
          <w:szCs w:val="24"/>
        </w:rPr>
      </w:pPr>
      <w:r w:rsidRPr="00230F9C">
        <w:rPr>
          <w:rFonts w:ascii="Garamond" w:hAnsi="Garamond"/>
          <w:b/>
          <w:sz w:val="24"/>
          <w:szCs w:val="24"/>
        </w:rPr>
        <w:t>Seksioni 2.04.</w:t>
      </w:r>
      <w:r w:rsidRPr="00230F9C">
        <w:rPr>
          <w:rFonts w:ascii="Garamond" w:hAnsi="Garamond"/>
          <w:b/>
          <w:szCs w:val="24"/>
        </w:rPr>
        <w:t xml:space="preserve"> </w:t>
      </w:r>
      <w:r w:rsidRPr="00230F9C">
        <w:rPr>
          <w:rFonts w:ascii="Garamond" w:hAnsi="Garamond"/>
          <w:b/>
          <w:sz w:val="24"/>
          <w:szCs w:val="24"/>
        </w:rPr>
        <w:t xml:space="preserve">Përfaqësuesi i Autorizuar për Tërheqjet e Fondit </w:t>
      </w:r>
    </w:p>
    <w:p w14:paraId="53C5B621" w14:textId="77777777" w:rsidR="00C96E09" w:rsidRDefault="00C96E09" w:rsidP="00C96E09">
      <w:pPr>
        <w:pStyle w:val="Paragrapha"/>
        <w:spacing w:before="0"/>
        <w:ind w:firstLine="284"/>
        <w:rPr>
          <w:rFonts w:ascii="Garamond" w:hAnsi="Garamond"/>
          <w:szCs w:val="24"/>
        </w:rPr>
      </w:pPr>
      <w:r w:rsidRPr="001D5BCF">
        <w:rPr>
          <w:rFonts w:ascii="Garamond" w:hAnsi="Garamond"/>
          <w:szCs w:val="24"/>
        </w:rPr>
        <w:t xml:space="preserve">Administratori i Njësisë Zbatuese të Projektit është caktuar si Përfaqësuesi i Autorizuar i Huamarrësit për qëllimin e ndërmarrjes së çdo veprimi që kërkohet ose lejohet të ndërmerret sipas dispozitave të seksionit 2.03(a) dhe sipas dispozitave të Seksioneve 3.01 dhe 3.02 të </w:t>
      </w:r>
      <w:r w:rsidR="00230F9C" w:rsidRPr="001D5BCF">
        <w:rPr>
          <w:rFonts w:ascii="Garamond" w:hAnsi="Garamond"/>
          <w:szCs w:val="24"/>
        </w:rPr>
        <w:t>termave dhe kushteve standarde</w:t>
      </w:r>
      <w:r w:rsidRPr="001D5BCF">
        <w:rPr>
          <w:rFonts w:ascii="Garamond" w:hAnsi="Garamond"/>
          <w:szCs w:val="24"/>
        </w:rPr>
        <w:t>.</w:t>
      </w:r>
    </w:p>
    <w:p w14:paraId="62E8F2AB" w14:textId="77777777" w:rsidR="00C96E09" w:rsidRDefault="00C96E09" w:rsidP="00C96E09">
      <w:pPr>
        <w:pStyle w:val="Paragrapha"/>
        <w:spacing w:before="0"/>
        <w:ind w:firstLine="284"/>
        <w:rPr>
          <w:rFonts w:ascii="Garamond" w:hAnsi="Garamond"/>
          <w:b/>
          <w:bCs/>
          <w:caps/>
          <w:szCs w:val="24"/>
        </w:rPr>
      </w:pPr>
      <w:r w:rsidRPr="001D5BCF">
        <w:rPr>
          <w:rFonts w:ascii="Garamond" w:hAnsi="Garamond"/>
          <w:b/>
          <w:bCs/>
          <w:caps/>
          <w:szCs w:val="24"/>
        </w:rPr>
        <w:t>NENI III</w:t>
      </w:r>
      <w:r w:rsidR="00230F9C">
        <w:rPr>
          <w:rFonts w:ascii="Garamond" w:hAnsi="Garamond"/>
          <w:b/>
          <w:bCs/>
          <w:caps/>
          <w:szCs w:val="24"/>
        </w:rPr>
        <w:t>.</w:t>
      </w:r>
      <w:r w:rsidRPr="001D5BCF">
        <w:rPr>
          <w:rFonts w:ascii="Garamond" w:hAnsi="Garamond"/>
          <w:b/>
          <w:bCs/>
          <w:caps/>
          <w:szCs w:val="24"/>
        </w:rPr>
        <w:t xml:space="preserve"> EKZEKUTIMI I PROJEKTIT</w:t>
      </w:r>
    </w:p>
    <w:p w14:paraId="1DB26C6E" w14:textId="77777777" w:rsidR="00C96E09" w:rsidRPr="001D5BCF" w:rsidRDefault="00C96E09" w:rsidP="00C96E09">
      <w:pPr>
        <w:pStyle w:val="Paragrapha"/>
        <w:spacing w:before="0"/>
        <w:ind w:firstLine="284"/>
        <w:rPr>
          <w:rFonts w:ascii="Garamond" w:hAnsi="Garamond"/>
          <w:b/>
          <w:bCs/>
          <w:szCs w:val="24"/>
        </w:rPr>
      </w:pPr>
      <w:r w:rsidRPr="001D5BCF">
        <w:rPr>
          <w:rFonts w:ascii="Garamond" w:hAnsi="Garamond"/>
          <w:b/>
          <w:bCs/>
          <w:szCs w:val="24"/>
        </w:rPr>
        <w:t>Seksioni 3.01.</w:t>
      </w:r>
      <w:r>
        <w:rPr>
          <w:rFonts w:ascii="Garamond" w:hAnsi="Garamond"/>
          <w:b/>
          <w:bCs/>
          <w:szCs w:val="24"/>
        </w:rPr>
        <w:t xml:space="preserve"> </w:t>
      </w:r>
      <w:r w:rsidRPr="001D5BCF">
        <w:rPr>
          <w:rFonts w:ascii="Garamond" w:hAnsi="Garamond"/>
          <w:b/>
          <w:bCs/>
          <w:szCs w:val="24"/>
        </w:rPr>
        <w:t xml:space="preserve">Angazhime të tjera </w:t>
      </w:r>
      <w:r w:rsidR="00230F9C" w:rsidRPr="001D5BCF">
        <w:rPr>
          <w:rFonts w:ascii="Garamond" w:hAnsi="Garamond"/>
          <w:b/>
          <w:bCs/>
          <w:szCs w:val="24"/>
        </w:rPr>
        <w:t xml:space="preserve">mbështetëse </w:t>
      </w:r>
      <w:r w:rsidRPr="001D5BCF">
        <w:rPr>
          <w:rFonts w:ascii="Garamond" w:hAnsi="Garamond"/>
          <w:b/>
          <w:bCs/>
          <w:szCs w:val="24"/>
        </w:rPr>
        <w:t>të Projektit</w:t>
      </w:r>
    </w:p>
    <w:p w14:paraId="60F6776C" w14:textId="77777777" w:rsidR="00C96E09" w:rsidRPr="001D5BCF" w:rsidRDefault="00C96E09" w:rsidP="00C96E09">
      <w:pPr>
        <w:spacing w:after="0" w:line="240" w:lineRule="auto"/>
        <w:ind w:firstLine="284"/>
        <w:jc w:val="both"/>
        <w:rPr>
          <w:rFonts w:ascii="Garamond" w:hAnsi="Garamond"/>
          <w:sz w:val="24"/>
          <w:szCs w:val="24"/>
        </w:rPr>
      </w:pPr>
      <w:r>
        <w:rPr>
          <w:rFonts w:ascii="Garamond" w:hAnsi="Garamond"/>
          <w:szCs w:val="24"/>
        </w:rPr>
        <w:t xml:space="preserve"> </w:t>
      </w:r>
      <w:r w:rsidRPr="001D5BCF">
        <w:rPr>
          <w:rFonts w:ascii="Garamond" w:hAnsi="Garamond"/>
          <w:sz w:val="24"/>
          <w:szCs w:val="24"/>
        </w:rPr>
        <w:t xml:space="preserve">Përveç sipërmarrjeve të përgjithshme të përcaktuara në </w:t>
      </w:r>
      <w:r w:rsidR="00230F9C" w:rsidRPr="001D5BCF">
        <w:rPr>
          <w:rFonts w:ascii="Garamond" w:hAnsi="Garamond"/>
          <w:sz w:val="24"/>
          <w:szCs w:val="24"/>
        </w:rPr>
        <w:t xml:space="preserve">nenet </w:t>
      </w:r>
      <w:r w:rsidRPr="001D5BCF">
        <w:rPr>
          <w:rFonts w:ascii="Garamond" w:hAnsi="Garamond"/>
          <w:sz w:val="24"/>
          <w:szCs w:val="24"/>
        </w:rPr>
        <w:t xml:space="preserve">IV dhe V të </w:t>
      </w:r>
      <w:r w:rsidR="00230F9C" w:rsidRPr="001D5BCF">
        <w:rPr>
          <w:rFonts w:ascii="Garamond" w:hAnsi="Garamond"/>
          <w:sz w:val="24"/>
          <w:szCs w:val="24"/>
        </w:rPr>
        <w:t>termave dhe kushteve standarde</w:t>
      </w:r>
      <w:r w:rsidRPr="001D5BCF">
        <w:rPr>
          <w:rFonts w:ascii="Garamond" w:hAnsi="Garamond"/>
          <w:sz w:val="24"/>
          <w:szCs w:val="24"/>
        </w:rPr>
        <w:t>, Huamarrësi, përveç nëse Banka bie dakord ndryshe:</w:t>
      </w:r>
    </w:p>
    <w:p w14:paraId="6A5064AA"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a)</w:t>
      </w:r>
      <w:r>
        <w:rPr>
          <w:rFonts w:ascii="Garamond" w:hAnsi="Garamond"/>
          <w:szCs w:val="24"/>
        </w:rPr>
        <w:t xml:space="preserve"> </w:t>
      </w:r>
      <w:r w:rsidRPr="001D5BCF">
        <w:rPr>
          <w:rFonts w:ascii="Garamond" w:hAnsi="Garamond"/>
          <w:sz w:val="24"/>
          <w:szCs w:val="24"/>
        </w:rPr>
        <w:t xml:space="preserve">Vendos në dispozicion të një marrëveshje nënhuaje për përfitimin e Njësisë Zbatuese të Projektit, të ardhurat e Huas me kushte tregtare që do të bien dakord ndërmjet Huamarrësit dhe Njësisë Zbatuese të Projektit në marrëveshjen përkatëse të nënhuas, afatet e të cilave nuk do </w:t>
      </w:r>
      <w:r w:rsidR="008E4437" w:rsidRPr="001D5BCF">
        <w:rPr>
          <w:rFonts w:ascii="Garamond" w:hAnsi="Garamond"/>
          <w:sz w:val="24"/>
          <w:szCs w:val="24"/>
        </w:rPr>
        <w:t>t</w:t>
      </w:r>
      <w:r w:rsidR="008E4437">
        <w:rPr>
          <w:rFonts w:ascii="Garamond" w:hAnsi="Garamond"/>
          <w:sz w:val="24"/>
          <w:szCs w:val="24"/>
        </w:rPr>
        <w:t>ë</w:t>
      </w:r>
      <w:r w:rsidRPr="001D5BCF">
        <w:rPr>
          <w:rFonts w:ascii="Garamond" w:hAnsi="Garamond"/>
          <w:sz w:val="24"/>
          <w:szCs w:val="24"/>
        </w:rPr>
        <w:t xml:space="preserve"> jenë më pak të favorshme për Njësinë Zbatuese të Projektit në çdo aspekt material sesa ato sipas kësaj Marrëveshjeje (në lidhje me shumën, tarifat dhe interesin, nëse është e zbatueshme);</w:t>
      </w:r>
    </w:p>
    <w:p w14:paraId="2932C652"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b)</w:t>
      </w:r>
      <w:r w:rsidR="00B062CC">
        <w:rPr>
          <w:rFonts w:ascii="Garamond" w:hAnsi="Garamond"/>
          <w:szCs w:val="24"/>
        </w:rPr>
        <w:t xml:space="preserve"> </w:t>
      </w:r>
      <w:r w:rsidRPr="001D5BCF">
        <w:rPr>
          <w:rFonts w:ascii="Garamond" w:hAnsi="Garamond"/>
          <w:sz w:val="24"/>
          <w:szCs w:val="24"/>
        </w:rPr>
        <w:t xml:space="preserve">Siguron që Njësisë Zbatuese të Projektit të përmbush të gjitha detyrimet e tij sipas </w:t>
      </w:r>
      <w:r w:rsidR="00230F9C" w:rsidRPr="001D5BCF">
        <w:rPr>
          <w:rFonts w:ascii="Garamond" w:hAnsi="Garamond"/>
          <w:sz w:val="24"/>
          <w:szCs w:val="24"/>
        </w:rPr>
        <w:t xml:space="preserve">dokumenteve </w:t>
      </w:r>
      <w:r w:rsidRPr="001D5BCF">
        <w:rPr>
          <w:rFonts w:ascii="Garamond" w:hAnsi="Garamond"/>
          <w:sz w:val="24"/>
          <w:szCs w:val="24"/>
        </w:rPr>
        <w:t xml:space="preserve">të </w:t>
      </w:r>
      <w:r w:rsidR="00230F9C" w:rsidRPr="001D5BCF">
        <w:rPr>
          <w:rFonts w:ascii="Garamond" w:hAnsi="Garamond"/>
          <w:sz w:val="24"/>
          <w:szCs w:val="24"/>
        </w:rPr>
        <w:t xml:space="preserve">transaksionit </w:t>
      </w:r>
      <w:r w:rsidRPr="001D5BCF">
        <w:rPr>
          <w:rFonts w:ascii="Garamond" w:hAnsi="Garamond"/>
          <w:sz w:val="24"/>
          <w:szCs w:val="24"/>
        </w:rPr>
        <w:t>në të cilat është palë, përfshirë pa kufizim detyrimet e tij në lidhje me:</w:t>
      </w:r>
    </w:p>
    <w:p w14:paraId="1BEEF53C"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 w:val="24"/>
          <w:szCs w:val="24"/>
        </w:rPr>
        <w:t>.</w:t>
      </w:r>
      <w:r w:rsidRPr="001D5BCF">
        <w:rPr>
          <w:rFonts w:ascii="Garamond" w:hAnsi="Garamond"/>
          <w:sz w:val="24"/>
          <w:szCs w:val="24"/>
        </w:rPr>
        <w:t xml:space="preserve"> krijimin dhe funksionimin e një njësie për zbatimin e projektit, siç parashikohet në </w:t>
      </w:r>
      <w:r w:rsidR="00230F9C" w:rsidRPr="001D5BCF">
        <w:rPr>
          <w:rFonts w:ascii="Garamond" w:hAnsi="Garamond"/>
          <w:sz w:val="24"/>
          <w:szCs w:val="24"/>
        </w:rPr>
        <w:t xml:space="preserve">seksionin </w:t>
      </w:r>
      <w:r w:rsidRPr="001D5BCF">
        <w:rPr>
          <w:rFonts w:ascii="Garamond" w:hAnsi="Garamond"/>
          <w:sz w:val="24"/>
          <w:szCs w:val="24"/>
        </w:rPr>
        <w:t>2.03 të Marrëveshjes së Projektit;</w:t>
      </w:r>
    </w:p>
    <w:p w14:paraId="3942B02D"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 w:val="24"/>
          <w:szCs w:val="24"/>
        </w:rPr>
        <w:t>.</w:t>
      </w:r>
      <w:r w:rsidRPr="001D5BCF">
        <w:rPr>
          <w:rFonts w:ascii="Garamond" w:hAnsi="Garamond"/>
          <w:sz w:val="24"/>
          <w:szCs w:val="24"/>
        </w:rPr>
        <w:t xml:space="preserve"> prokurimin e mallrave, punëve dhe shërbimeve, si dhe shërbimeve të konsulencës nga Projekti, siç parashikohet në </w:t>
      </w:r>
      <w:r w:rsidR="00230F9C" w:rsidRPr="001D5BCF">
        <w:rPr>
          <w:rFonts w:ascii="Garamond" w:hAnsi="Garamond"/>
          <w:sz w:val="24"/>
          <w:szCs w:val="24"/>
        </w:rPr>
        <w:t xml:space="preserve">seksionin </w:t>
      </w:r>
      <w:r w:rsidRPr="001D5BCF">
        <w:rPr>
          <w:rFonts w:ascii="Garamond" w:hAnsi="Garamond"/>
          <w:sz w:val="24"/>
          <w:szCs w:val="24"/>
        </w:rPr>
        <w:t>2.04 të Marrëveshjes së Projektit;</w:t>
      </w:r>
    </w:p>
    <w:p w14:paraId="4E6D7CB9"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3</w:t>
      </w:r>
      <w:r>
        <w:rPr>
          <w:rFonts w:ascii="Garamond" w:hAnsi="Garamond"/>
          <w:sz w:val="24"/>
          <w:szCs w:val="24"/>
        </w:rPr>
        <w:t>.</w:t>
      </w:r>
      <w:r w:rsidRPr="001D5BCF">
        <w:rPr>
          <w:rFonts w:ascii="Garamond" w:hAnsi="Garamond"/>
          <w:sz w:val="24"/>
          <w:szCs w:val="24"/>
        </w:rPr>
        <w:t xml:space="preserve"> çështjet mjedisore dhe sociale, siç parashikohen në </w:t>
      </w:r>
      <w:r w:rsidR="00654D58" w:rsidRPr="001D5BCF">
        <w:rPr>
          <w:rFonts w:ascii="Garamond" w:hAnsi="Garamond"/>
          <w:sz w:val="24"/>
          <w:szCs w:val="24"/>
        </w:rPr>
        <w:t xml:space="preserve">seksionin </w:t>
      </w:r>
      <w:r w:rsidRPr="001D5BCF">
        <w:rPr>
          <w:rFonts w:ascii="Garamond" w:hAnsi="Garamond"/>
          <w:sz w:val="24"/>
          <w:szCs w:val="24"/>
        </w:rPr>
        <w:t>2.05 të Marrëveshjes së Projektit;</w:t>
      </w:r>
    </w:p>
    <w:p w14:paraId="59569EE5"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4</w:t>
      </w:r>
      <w:r>
        <w:rPr>
          <w:rFonts w:ascii="Garamond" w:hAnsi="Garamond"/>
          <w:sz w:val="24"/>
          <w:szCs w:val="24"/>
        </w:rPr>
        <w:t>.</w:t>
      </w:r>
      <w:r w:rsidRPr="001D5BCF">
        <w:rPr>
          <w:rFonts w:ascii="Garamond" w:hAnsi="Garamond"/>
          <w:sz w:val="24"/>
          <w:szCs w:val="24"/>
        </w:rPr>
        <w:t xml:space="preserve"> punësimin dhe përdorimin e konsulentëve, për të ndihmuar në zbatimin e Projektit, siç parashikohet në </w:t>
      </w:r>
      <w:r w:rsidR="00230F9C" w:rsidRPr="001D5BCF">
        <w:rPr>
          <w:rFonts w:ascii="Garamond" w:hAnsi="Garamond"/>
          <w:sz w:val="24"/>
          <w:szCs w:val="24"/>
        </w:rPr>
        <w:t xml:space="preserve">seksionin </w:t>
      </w:r>
      <w:r w:rsidRPr="001D5BCF">
        <w:rPr>
          <w:rFonts w:ascii="Garamond" w:hAnsi="Garamond"/>
          <w:sz w:val="24"/>
          <w:szCs w:val="24"/>
        </w:rPr>
        <w:t>2.06 të Marrëveshjes së Projektit;</w:t>
      </w:r>
    </w:p>
    <w:p w14:paraId="6B1AA14A"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5</w:t>
      </w:r>
      <w:r>
        <w:rPr>
          <w:rFonts w:ascii="Garamond" w:hAnsi="Garamond"/>
          <w:sz w:val="24"/>
          <w:szCs w:val="24"/>
        </w:rPr>
        <w:t>.</w:t>
      </w:r>
      <w:r w:rsidRPr="001D5BCF">
        <w:rPr>
          <w:rFonts w:ascii="Garamond" w:hAnsi="Garamond"/>
          <w:sz w:val="24"/>
          <w:szCs w:val="24"/>
        </w:rPr>
        <w:t xml:space="preserve"> përgatitjen dhe dorëzimin e raporteve për çështjet që kanë të bëjnë me projektin dhe veprimet e Subjektit të Projektit, siç parashikohet në </w:t>
      </w:r>
      <w:r w:rsidR="00230F9C" w:rsidRPr="001D5BCF">
        <w:rPr>
          <w:rFonts w:ascii="Garamond" w:hAnsi="Garamond"/>
          <w:sz w:val="24"/>
          <w:szCs w:val="24"/>
        </w:rPr>
        <w:t xml:space="preserve">seksionin </w:t>
      </w:r>
      <w:r w:rsidRPr="001D5BCF">
        <w:rPr>
          <w:rFonts w:ascii="Garamond" w:hAnsi="Garamond"/>
          <w:sz w:val="24"/>
          <w:szCs w:val="24"/>
        </w:rPr>
        <w:t>2.07 të Marrëveshjes së Projektit;</w:t>
      </w:r>
    </w:p>
    <w:p w14:paraId="77AA7583"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6</w:t>
      </w:r>
      <w:r>
        <w:rPr>
          <w:rFonts w:ascii="Garamond" w:hAnsi="Garamond"/>
          <w:sz w:val="24"/>
          <w:szCs w:val="24"/>
        </w:rPr>
        <w:t>.</w:t>
      </w:r>
      <w:r w:rsidRPr="001D5BCF">
        <w:rPr>
          <w:rFonts w:ascii="Garamond" w:hAnsi="Garamond"/>
          <w:sz w:val="24"/>
          <w:szCs w:val="24"/>
        </w:rPr>
        <w:t xml:space="preserve"> mbajtjen e procedurave, regjistrave dhe llogarive, përgatitjen, auditimin dhe dorëzimin në Bankë të pasqyrave financiare dhe dhënien në Bankë të çdo informacioni tjetër të rëndësishëm në lidhje me Projektin ose veprimet e Subjektit të Projektit, siç parashikohet në </w:t>
      </w:r>
      <w:r w:rsidR="00230F9C" w:rsidRPr="001D5BCF">
        <w:rPr>
          <w:rFonts w:ascii="Garamond" w:hAnsi="Garamond"/>
          <w:sz w:val="24"/>
          <w:szCs w:val="24"/>
        </w:rPr>
        <w:t xml:space="preserve">seksionin </w:t>
      </w:r>
      <w:r w:rsidRPr="001D5BCF">
        <w:rPr>
          <w:rFonts w:ascii="Garamond" w:hAnsi="Garamond"/>
          <w:sz w:val="24"/>
          <w:szCs w:val="24"/>
        </w:rPr>
        <w:t>3.01 të Marrëveshjes së Projektit; dhe</w:t>
      </w:r>
    </w:p>
    <w:p w14:paraId="616B1681"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lastRenderedPageBreak/>
        <w:t>7</w:t>
      </w:r>
      <w:r>
        <w:rPr>
          <w:rFonts w:ascii="Garamond" w:hAnsi="Garamond"/>
          <w:sz w:val="24"/>
          <w:szCs w:val="24"/>
        </w:rPr>
        <w:t>.</w:t>
      </w:r>
      <w:r w:rsidRPr="001D5BCF">
        <w:rPr>
          <w:rFonts w:ascii="Garamond" w:hAnsi="Garamond"/>
          <w:sz w:val="24"/>
          <w:szCs w:val="24"/>
        </w:rPr>
        <w:t xml:space="preserve"> pajtueshmërinë me të gjitha marrëveshjet në lidhje me aspektet financiare, operacionale dhe aspekte të tjera specifike të Projektit dhe Subjektit të Projektit, siç parashikohet në </w:t>
      </w:r>
      <w:r w:rsidR="00230F9C" w:rsidRPr="001D5BCF">
        <w:rPr>
          <w:rFonts w:ascii="Garamond" w:hAnsi="Garamond"/>
          <w:sz w:val="24"/>
          <w:szCs w:val="24"/>
        </w:rPr>
        <w:t xml:space="preserve">seksionet </w:t>
      </w:r>
      <w:r w:rsidRPr="001D5BCF">
        <w:rPr>
          <w:rFonts w:ascii="Garamond" w:hAnsi="Garamond"/>
          <w:sz w:val="24"/>
          <w:szCs w:val="24"/>
        </w:rPr>
        <w:t>3.02, 3.03, 3.04 dhe 3.05 të Marrëveshjes së Projektit;</w:t>
      </w:r>
    </w:p>
    <w:p w14:paraId="644B2CB3"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c</w:t>
      </w:r>
      <w:r>
        <w:rPr>
          <w:rFonts w:ascii="Garamond" w:hAnsi="Garamond"/>
          <w:sz w:val="24"/>
          <w:szCs w:val="24"/>
        </w:rPr>
        <w:t>)</w:t>
      </w:r>
      <w:r w:rsidRPr="001D5BCF">
        <w:rPr>
          <w:rFonts w:ascii="Garamond" w:hAnsi="Garamond"/>
          <w:sz w:val="24"/>
          <w:szCs w:val="24"/>
        </w:rPr>
        <w:t xml:space="preserve"> Ndërmerr ose siguron që të ndërmerren të gjitha veprimet shtesë të nevojshme për të siguruar fonde të përshtatshme për përfundimin e Projektit;</w:t>
      </w:r>
    </w:p>
    <w:p w14:paraId="32FEC710"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d) Paguan të gjitha taksat, tatimet, tarifat ose detyrimet e tjera të pagueshme në lidhje me ekzekutimin, lëshimin, dorëzimin, regjistrimin ose noterizimin e ndonjë prej </w:t>
      </w:r>
      <w:r w:rsidR="00230F9C" w:rsidRPr="001D5BCF">
        <w:rPr>
          <w:rFonts w:ascii="Garamond" w:hAnsi="Garamond"/>
          <w:sz w:val="24"/>
          <w:szCs w:val="24"/>
        </w:rPr>
        <w:t xml:space="preserve">dokumenteve të transaksionit </w:t>
      </w:r>
      <w:r w:rsidRPr="001D5BCF">
        <w:rPr>
          <w:rFonts w:ascii="Garamond" w:hAnsi="Garamond"/>
          <w:sz w:val="24"/>
          <w:szCs w:val="24"/>
        </w:rPr>
        <w:t>dhe çdo dokumenti tjetër që lidhet me këtë Marrëveshje;</w:t>
      </w:r>
    </w:p>
    <w:p w14:paraId="73278A33"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e) Siguron që Njësia Zbatuese e Projektit ka fonde të mjaftueshme për të mbuluar kërkesat e mirëmbajtjes në lidhje me zbatimin e Projektit dhe zhvillimin e biznesit të tij në përputhje me praktikën e mirë ndërkombëtare;</w:t>
      </w:r>
    </w:p>
    <w:p w14:paraId="4EEDBB1D"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f) Siguron që Njësia Zbatuese e Projektit kryen menaxhimin e përditshëm të projektit, duke përfshirë por pa u kufizuar në menaxhimin financiar, të prokurimit dhe teknik të </w:t>
      </w:r>
      <w:r w:rsidR="00654D58">
        <w:rPr>
          <w:rFonts w:ascii="Garamond" w:hAnsi="Garamond"/>
          <w:sz w:val="24"/>
          <w:szCs w:val="24"/>
        </w:rPr>
        <w:t>NJZP</w:t>
      </w:r>
      <w:r w:rsidRPr="001D5BCF">
        <w:rPr>
          <w:rFonts w:ascii="Garamond" w:hAnsi="Garamond"/>
          <w:sz w:val="24"/>
          <w:szCs w:val="24"/>
        </w:rPr>
        <w:t xml:space="preserve">-së së Njësisë së Projektit kur një </w:t>
      </w:r>
      <w:r w:rsidR="00654D58">
        <w:rPr>
          <w:rFonts w:ascii="Garamond" w:hAnsi="Garamond"/>
          <w:sz w:val="24"/>
          <w:szCs w:val="24"/>
        </w:rPr>
        <w:t>NJZP</w:t>
      </w:r>
      <w:r w:rsidRPr="001D5BCF">
        <w:rPr>
          <w:rFonts w:ascii="Garamond" w:hAnsi="Garamond"/>
          <w:sz w:val="24"/>
          <w:szCs w:val="24"/>
        </w:rPr>
        <w:t xml:space="preserve"> e tillë krijohet në formën e pranueshme për Bankën; </w:t>
      </w:r>
    </w:p>
    <w:p w14:paraId="113039A7"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g) Mbështet Njësinë Zbatuese të Projektit për të vënë në efekt, sa herë që është e nevojshme, rregullime në nivelin dhe strukturën e tarifave të Subjektit të Projektit, në mënyrë që të sigurohet që Subjekti i Projektit të mund të përmbushë detyrimet e tij, ndër të tjera, si operator hekurudhor dhe të lejojë arritjen nga Subjekti i Projektit të mbulimit të plotë të kostove për shërbimet e tij;</w:t>
      </w:r>
    </w:p>
    <w:p w14:paraId="022087A6"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h) Siguron që të jepen, kur kërkohet dhe në kohën e duhur, të gjitha Autorizimet e kërkuara nga Njësia Zbatuese e Projektit për financimin dhe zbatimin e Projektit, dhe kryerjen e biznesit të tij, përfshirë të gjitha autorizimet e nevojshme për të siguruar që Subjektit të Projektit i jepen të drejtat e kalimit dhe të drejta të tjera të përdorimit të tokës të domosdoshme për realizimin e Projektit;</w:t>
      </w:r>
    </w:p>
    <w:p w14:paraId="3500A5D3"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i) Nëpërmjet </w:t>
      </w:r>
      <w:r w:rsidR="00230F9C" w:rsidRPr="001D5BCF">
        <w:rPr>
          <w:rFonts w:ascii="Garamond" w:hAnsi="Garamond"/>
          <w:sz w:val="24"/>
          <w:szCs w:val="24"/>
        </w:rPr>
        <w:t>autoriteteve të tij qeveritare</w:t>
      </w:r>
      <w:r w:rsidRPr="001D5BCF">
        <w:rPr>
          <w:rFonts w:ascii="Garamond" w:hAnsi="Garamond"/>
          <w:sz w:val="24"/>
          <w:szCs w:val="24"/>
        </w:rPr>
        <w:t>, siguron që Njësia Zbatuese e Projektit dhe palët e tjera përkatëse të zbatojnë plotësisht Planin e miratuar të Veprimit për Forcimin e Kapaciteteve, të rënë dakord ndërmjet Subjektit të Projektit, Ministrisë së Infrastrukturës dhe Energjisë të Republikës së Shqipërisë, Drejtorisë së Përgjithshme të Fqinjësisë dhe Negociatave të Zgjerimit të Bashkimit Evropian, Bankës dhe BEI-it, në përputhje me afatet kohore të përcaktuara aty dhe në mënyrë të pranueshme për Bankën;</w:t>
      </w:r>
    </w:p>
    <w:p w14:paraId="74E6642C"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j) Nëpërmjet </w:t>
      </w:r>
      <w:r w:rsidR="00230F9C" w:rsidRPr="001D5BCF">
        <w:rPr>
          <w:rFonts w:ascii="Garamond" w:hAnsi="Garamond"/>
          <w:sz w:val="24"/>
          <w:szCs w:val="24"/>
        </w:rPr>
        <w:t>autoriteteve të tij qeveritare</w:t>
      </w:r>
      <w:r w:rsidRPr="001D5BCF">
        <w:rPr>
          <w:rFonts w:ascii="Garamond" w:hAnsi="Garamond"/>
          <w:sz w:val="24"/>
          <w:szCs w:val="24"/>
        </w:rPr>
        <w:t xml:space="preserve">, siguron që Njësia Zbatuese e Projektit dhe palët e tjera përkatëse të zbatojnë plotësisht veprimet specifike hekurudhore sipas Traktatit të Komunitetit të Transportit dhe Planeve të Veprimit Hekurudhor TCT, në përputhje me afatet kohore të përcaktuara aty dhe në një mënyrë të pranueshme për Bankën; </w:t>
      </w:r>
    </w:p>
    <w:p w14:paraId="459DD8A1"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k) Në vijim të përgatitjes së kontratës kuadër të shërbimit publik, në përputhje me Marrëveshjen e Projektit, nëpërmjet </w:t>
      </w:r>
      <w:r w:rsidR="00177C92" w:rsidRPr="001D5BCF">
        <w:rPr>
          <w:rFonts w:ascii="Garamond" w:hAnsi="Garamond"/>
          <w:sz w:val="24"/>
          <w:szCs w:val="24"/>
        </w:rPr>
        <w:t xml:space="preserve">autoriteteve të tij qeveritare </w:t>
      </w:r>
      <w:r w:rsidRPr="001D5BCF">
        <w:rPr>
          <w:rFonts w:ascii="Garamond" w:hAnsi="Garamond"/>
          <w:sz w:val="24"/>
          <w:szCs w:val="24"/>
        </w:rPr>
        <w:t>lidh një kontratë të tillë shërbimi publik dhe përmbush me kujdes dhe plotësisht detyrimet e tij përkatëse sipas asaj</w:t>
      </w:r>
      <w:r w:rsidR="00230F9C">
        <w:rPr>
          <w:rFonts w:ascii="Garamond" w:hAnsi="Garamond"/>
          <w:sz w:val="24"/>
          <w:szCs w:val="24"/>
        </w:rPr>
        <w:t>;</w:t>
      </w:r>
      <w:r w:rsidRPr="001D5BCF">
        <w:rPr>
          <w:rFonts w:ascii="Garamond" w:hAnsi="Garamond"/>
          <w:sz w:val="24"/>
          <w:szCs w:val="24"/>
        </w:rPr>
        <w:t xml:space="preserve"> dhe </w:t>
      </w:r>
    </w:p>
    <w:p w14:paraId="538C8103"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l) Pa </w:t>
      </w:r>
      <w:r w:rsidR="00230F9C" w:rsidRPr="001D5BCF">
        <w:rPr>
          <w:rFonts w:ascii="Garamond" w:hAnsi="Garamond"/>
          <w:sz w:val="24"/>
          <w:szCs w:val="24"/>
        </w:rPr>
        <w:t>paragjykuar</w:t>
      </w:r>
      <w:r w:rsidRPr="001D5BCF">
        <w:rPr>
          <w:rFonts w:ascii="Garamond" w:hAnsi="Garamond"/>
          <w:sz w:val="24"/>
          <w:szCs w:val="24"/>
        </w:rPr>
        <w:t xml:space="preserve"> përgjithësinë e sa më sipër, në lidhje me detyrimet e Huamarrësit sipas seksioneve 3.01(d) - (k) të këtij neni, nëpërmjet Ministrisë së Infrastrukturës dhe Energjisë (ose ndonjë autoritet </w:t>
      </w:r>
      <w:r w:rsidR="00230F9C" w:rsidRPr="001D5BCF">
        <w:rPr>
          <w:rFonts w:ascii="Garamond" w:hAnsi="Garamond"/>
          <w:sz w:val="24"/>
          <w:szCs w:val="24"/>
        </w:rPr>
        <w:t>tjetër</w:t>
      </w:r>
      <w:r w:rsidRPr="001D5BCF">
        <w:rPr>
          <w:rFonts w:ascii="Garamond" w:hAnsi="Garamond"/>
          <w:sz w:val="24"/>
          <w:szCs w:val="24"/>
        </w:rPr>
        <w:t xml:space="preserve"> qeveritar që bëhet përgjegjës për </w:t>
      </w:r>
      <w:r w:rsidR="00230F9C" w:rsidRPr="001D5BCF">
        <w:rPr>
          <w:rFonts w:ascii="Garamond" w:hAnsi="Garamond"/>
          <w:sz w:val="24"/>
          <w:szCs w:val="24"/>
        </w:rPr>
        <w:t>mbikëqyrjen</w:t>
      </w:r>
      <w:r w:rsidRPr="001D5BCF">
        <w:rPr>
          <w:rFonts w:ascii="Garamond" w:hAnsi="Garamond"/>
          <w:sz w:val="24"/>
          <w:szCs w:val="24"/>
        </w:rPr>
        <w:t xml:space="preserve"> e sektorit hekurudhor dhe/ose Projekti), të ndërmarrë të </w:t>
      </w:r>
      <w:r w:rsidR="00230F9C" w:rsidRPr="001D5BCF">
        <w:rPr>
          <w:rFonts w:ascii="Garamond" w:hAnsi="Garamond"/>
          <w:sz w:val="24"/>
          <w:szCs w:val="24"/>
        </w:rPr>
        <w:t>gjith</w:t>
      </w:r>
      <w:r w:rsidR="00230F9C">
        <w:rPr>
          <w:rFonts w:ascii="Garamond" w:hAnsi="Garamond"/>
          <w:sz w:val="24"/>
          <w:szCs w:val="24"/>
        </w:rPr>
        <w:t>ë</w:t>
      </w:r>
      <w:r w:rsidRPr="001D5BCF">
        <w:rPr>
          <w:rFonts w:ascii="Garamond" w:hAnsi="Garamond"/>
          <w:sz w:val="24"/>
          <w:szCs w:val="24"/>
        </w:rPr>
        <w:t xml:space="preserve"> hapat dhe të sigurojë të gjithë mbështetjen e nevojshme ose të dëshirueshme (përfshirë ndërlidhjen dhe bashkëpunimin me autoritetet e tjera qeveritare) për të siguruar që ai dhe Njësia Zbatuese e Projektit të përmbushin detyrimet e tyre </w:t>
      </w:r>
      <w:r w:rsidR="00230F9C" w:rsidRPr="001D5BCF">
        <w:rPr>
          <w:rFonts w:ascii="Garamond" w:hAnsi="Garamond"/>
          <w:sz w:val="24"/>
          <w:szCs w:val="24"/>
        </w:rPr>
        <w:t>përkatëse</w:t>
      </w:r>
      <w:r w:rsidRPr="001D5BCF">
        <w:rPr>
          <w:rFonts w:ascii="Garamond" w:hAnsi="Garamond"/>
          <w:sz w:val="24"/>
          <w:szCs w:val="24"/>
        </w:rPr>
        <w:t xml:space="preserve"> sipas </w:t>
      </w:r>
      <w:r w:rsidR="00230F9C" w:rsidRPr="001D5BCF">
        <w:rPr>
          <w:rFonts w:ascii="Garamond" w:hAnsi="Garamond"/>
          <w:sz w:val="24"/>
          <w:szCs w:val="24"/>
        </w:rPr>
        <w:t>dokumenteve të transaksioneve</w:t>
      </w:r>
      <w:r w:rsidRPr="001D5BCF">
        <w:rPr>
          <w:rFonts w:ascii="Garamond" w:hAnsi="Garamond"/>
          <w:sz w:val="24"/>
          <w:szCs w:val="24"/>
        </w:rPr>
        <w:t xml:space="preserve"> në një kohë.</w:t>
      </w:r>
    </w:p>
    <w:p w14:paraId="503E38D7" w14:textId="77777777" w:rsidR="00C96E09" w:rsidRPr="001D5BCF" w:rsidRDefault="00C96E09" w:rsidP="00C96E09">
      <w:pPr>
        <w:spacing w:after="0" w:line="240" w:lineRule="auto"/>
        <w:ind w:firstLine="284"/>
        <w:jc w:val="both"/>
        <w:rPr>
          <w:rFonts w:ascii="Garamond" w:hAnsi="Garamond"/>
          <w:b/>
          <w:bCs/>
          <w:sz w:val="24"/>
          <w:szCs w:val="24"/>
        </w:rPr>
      </w:pPr>
      <w:r w:rsidRPr="001D5BCF">
        <w:rPr>
          <w:rFonts w:ascii="Garamond" w:hAnsi="Garamond"/>
          <w:b/>
          <w:bCs/>
          <w:sz w:val="24"/>
          <w:szCs w:val="24"/>
        </w:rPr>
        <w:t>NENI IV</w:t>
      </w:r>
      <w:r w:rsidR="00230F9C">
        <w:rPr>
          <w:rFonts w:ascii="Garamond" w:hAnsi="Garamond"/>
          <w:b/>
          <w:bCs/>
          <w:sz w:val="24"/>
          <w:szCs w:val="24"/>
        </w:rPr>
        <w:t>.</w:t>
      </w:r>
      <w:r w:rsidRPr="001D5BCF">
        <w:rPr>
          <w:rFonts w:ascii="Garamond" w:hAnsi="Garamond"/>
          <w:b/>
          <w:bCs/>
          <w:sz w:val="24"/>
          <w:szCs w:val="24"/>
        </w:rPr>
        <w:t xml:space="preserve"> PEZULLIMI; PËRSHPEJTIMI; ANULIMI</w:t>
      </w:r>
    </w:p>
    <w:p w14:paraId="7E176765" w14:textId="77777777" w:rsidR="00C96E09" w:rsidRPr="001D5BCF" w:rsidRDefault="00C96E09" w:rsidP="00C96E09">
      <w:pPr>
        <w:spacing w:after="0" w:line="240" w:lineRule="auto"/>
        <w:ind w:firstLine="284"/>
        <w:jc w:val="both"/>
        <w:rPr>
          <w:rFonts w:ascii="Garamond" w:hAnsi="Garamond"/>
          <w:b/>
          <w:bCs/>
          <w:sz w:val="24"/>
          <w:szCs w:val="24"/>
        </w:rPr>
      </w:pPr>
      <w:r w:rsidRPr="001D5BCF">
        <w:rPr>
          <w:rFonts w:ascii="Garamond" w:hAnsi="Garamond"/>
          <w:b/>
          <w:bCs/>
          <w:sz w:val="24"/>
          <w:szCs w:val="24"/>
        </w:rPr>
        <w:t xml:space="preserve">Seksioni 4.01. Pezullimi </w:t>
      </w:r>
    </w:p>
    <w:p w14:paraId="62E67EFB" w14:textId="77777777" w:rsidR="00C96E09" w:rsidRPr="001D5BCF" w:rsidRDefault="00C96E09" w:rsidP="00C96E09">
      <w:pPr>
        <w:spacing w:after="0" w:line="240" w:lineRule="auto"/>
        <w:ind w:firstLine="284"/>
        <w:jc w:val="both"/>
        <w:rPr>
          <w:rFonts w:ascii="Garamond" w:hAnsi="Garamond"/>
          <w:sz w:val="24"/>
          <w:szCs w:val="24"/>
        </w:rPr>
      </w:pPr>
      <w:r>
        <w:rPr>
          <w:rFonts w:ascii="Garamond" w:hAnsi="Garamond"/>
          <w:szCs w:val="24"/>
        </w:rPr>
        <w:t xml:space="preserve"> </w:t>
      </w:r>
      <w:r w:rsidRPr="001D5BCF">
        <w:rPr>
          <w:rFonts w:ascii="Garamond" w:hAnsi="Garamond"/>
          <w:sz w:val="24"/>
          <w:szCs w:val="24"/>
        </w:rPr>
        <w:t xml:space="preserve">Sa më poshtë specifikohen për qëllimet e </w:t>
      </w:r>
      <w:r w:rsidR="00230F9C">
        <w:rPr>
          <w:rFonts w:ascii="Garamond" w:hAnsi="Garamond"/>
          <w:sz w:val="24"/>
          <w:szCs w:val="24"/>
        </w:rPr>
        <w:t>s</w:t>
      </w:r>
      <w:r w:rsidRPr="001D5BCF">
        <w:rPr>
          <w:rFonts w:ascii="Garamond" w:hAnsi="Garamond"/>
          <w:sz w:val="24"/>
          <w:szCs w:val="24"/>
        </w:rPr>
        <w:t xml:space="preserve">eksionit 7.01 (a) (xvii) të </w:t>
      </w:r>
      <w:r w:rsidR="00230F9C" w:rsidRPr="001D5BCF">
        <w:rPr>
          <w:rFonts w:ascii="Garamond" w:hAnsi="Garamond"/>
          <w:sz w:val="24"/>
          <w:szCs w:val="24"/>
        </w:rPr>
        <w:t>termave dhe kushteve standarde</w:t>
      </w:r>
      <w:r w:rsidRPr="001D5BCF">
        <w:rPr>
          <w:rFonts w:ascii="Garamond" w:hAnsi="Garamond"/>
          <w:sz w:val="24"/>
          <w:szCs w:val="24"/>
        </w:rPr>
        <w:t>:</w:t>
      </w:r>
    </w:p>
    <w:p w14:paraId="3FA25599"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a)</w:t>
      </w:r>
      <w:r>
        <w:rPr>
          <w:rFonts w:ascii="Garamond" w:hAnsi="Garamond"/>
          <w:szCs w:val="24"/>
        </w:rPr>
        <w:t xml:space="preserve"> </w:t>
      </w:r>
      <w:r w:rsidRPr="001D5BCF">
        <w:rPr>
          <w:rFonts w:ascii="Garamond" w:hAnsi="Garamond"/>
          <w:sz w:val="24"/>
          <w:szCs w:val="24"/>
        </w:rPr>
        <w:t xml:space="preserve">Kuadri legjislativ dhe rregullator i zbatueshëm për sektorin hekurudhor dhe të transportit në territorin e Huamarrësit të jetë ndryshuar, pezulluar, anuluar, shfuqizuar ose hequr dorë në një mënyrë që ka ose ka të ngjarë të ketë një ndikim negativ në Projekt ose aftësinë e Huamarrësit ose Njësia Zbatuese e Projektit për të përmbushur detyrimet e tij përkatëse </w:t>
      </w:r>
      <w:r w:rsidR="00403EEB" w:rsidRPr="001D5BCF">
        <w:rPr>
          <w:rFonts w:ascii="Garamond" w:hAnsi="Garamond"/>
          <w:sz w:val="24"/>
          <w:szCs w:val="24"/>
        </w:rPr>
        <w:t>sipas dokumenteve të transaksionit</w:t>
      </w:r>
      <w:r w:rsidRPr="001D5BCF">
        <w:rPr>
          <w:rFonts w:ascii="Garamond" w:hAnsi="Garamond"/>
          <w:sz w:val="24"/>
          <w:szCs w:val="24"/>
        </w:rPr>
        <w:t xml:space="preserve">, përveç atyre të miratuara me shkrim nga Banka; </w:t>
      </w:r>
    </w:p>
    <w:p w14:paraId="51BAB66F"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b)</w:t>
      </w:r>
      <w:r>
        <w:rPr>
          <w:rFonts w:ascii="Garamond" w:hAnsi="Garamond"/>
          <w:szCs w:val="24"/>
        </w:rPr>
        <w:t xml:space="preserve"> </w:t>
      </w:r>
      <w:r w:rsidRPr="001D5BCF">
        <w:rPr>
          <w:rFonts w:ascii="Garamond" w:hAnsi="Garamond"/>
          <w:sz w:val="24"/>
          <w:szCs w:val="24"/>
        </w:rPr>
        <w:t xml:space="preserve">Statuti të jetë ndryshuar, pezulluar, anuluar, shfuqizuar ose hequr dorë, në një mënyrë që do të ndikonte në Projekt ose aftësinë e Njësia Zbatuese e Projektit për të përmbushur ndonjë nga detyrimet e tij sipas </w:t>
      </w:r>
      <w:r w:rsidR="0035079C" w:rsidRPr="001D5BCF">
        <w:rPr>
          <w:rFonts w:ascii="Garamond" w:hAnsi="Garamond"/>
          <w:sz w:val="24"/>
          <w:szCs w:val="24"/>
        </w:rPr>
        <w:t xml:space="preserve">dokumenteve të transaksionit </w:t>
      </w:r>
      <w:r w:rsidRPr="001D5BCF">
        <w:rPr>
          <w:rFonts w:ascii="Garamond" w:hAnsi="Garamond"/>
          <w:sz w:val="24"/>
          <w:szCs w:val="24"/>
        </w:rPr>
        <w:t>në të cilat është palë;</w:t>
      </w:r>
    </w:p>
    <w:p w14:paraId="02F590BA"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lastRenderedPageBreak/>
        <w:t>c)</w:t>
      </w:r>
      <w:r>
        <w:rPr>
          <w:rFonts w:ascii="Garamond" w:hAnsi="Garamond"/>
          <w:szCs w:val="24"/>
        </w:rPr>
        <w:t xml:space="preserve"> </w:t>
      </w:r>
      <w:r w:rsidRPr="001D5BCF">
        <w:rPr>
          <w:rFonts w:ascii="Garamond" w:hAnsi="Garamond"/>
          <w:sz w:val="24"/>
          <w:szCs w:val="24"/>
        </w:rPr>
        <w:t>Kontrolli i Njësisë Zbatuese të Projektit t’i jetë transferuar një pale të ndryshme nga Huamarrësi;</w:t>
      </w:r>
    </w:p>
    <w:p w14:paraId="21BDDF3A"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d)</w:t>
      </w:r>
      <w:r>
        <w:rPr>
          <w:rFonts w:ascii="Garamond" w:hAnsi="Garamond"/>
          <w:szCs w:val="24"/>
        </w:rPr>
        <w:t xml:space="preserve"> </w:t>
      </w:r>
      <w:r w:rsidRPr="001D5BCF">
        <w:rPr>
          <w:rFonts w:ascii="Garamond" w:hAnsi="Garamond"/>
          <w:sz w:val="24"/>
          <w:szCs w:val="24"/>
        </w:rPr>
        <w:t xml:space="preserve">Huamarrësi ose Njësia Zbatuese e Projektit të mos ketë përmbushur asnjë nga detyrimet e tij sipas Marrëveshjes së Projektit, Marrëveshjes së Grantit të Investimeve WBIF - Pjesa 1, nëse është e zbatueshme, Marrëveshjes së Grantit të Investimeve WBIF - Pjesa 2 ose </w:t>
      </w:r>
      <w:r w:rsidR="00EE77C9" w:rsidRPr="001D5BCF">
        <w:rPr>
          <w:rFonts w:ascii="Garamond" w:hAnsi="Garamond"/>
          <w:sz w:val="24"/>
          <w:szCs w:val="24"/>
        </w:rPr>
        <w:t xml:space="preserve">marrëveshjeve </w:t>
      </w:r>
      <w:r w:rsidRPr="001D5BCF">
        <w:rPr>
          <w:rFonts w:ascii="Garamond" w:hAnsi="Garamond"/>
          <w:sz w:val="24"/>
          <w:szCs w:val="24"/>
        </w:rPr>
        <w:t>të Grantit TC; ose</w:t>
      </w:r>
    </w:p>
    <w:p w14:paraId="0C297BA2"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e)</w:t>
      </w:r>
      <w:r>
        <w:rPr>
          <w:rFonts w:ascii="Garamond" w:hAnsi="Garamond"/>
          <w:szCs w:val="24"/>
        </w:rPr>
        <w:t xml:space="preserve"> </w:t>
      </w:r>
      <w:r w:rsidRPr="001D5BCF">
        <w:rPr>
          <w:rFonts w:ascii="Garamond" w:hAnsi="Garamond"/>
          <w:sz w:val="24"/>
          <w:szCs w:val="24"/>
        </w:rPr>
        <w:t xml:space="preserve">Çdo nga ngjarjet e përshkruara në </w:t>
      </w:r>
      <w:r w:rsidR="00654D58" w:rsidRPr="001D5BCF">
        <w:rPr>
          <w:rFonts w:ascii="Garamond" w:hAnsi="Garamond"/>
          <w:sz w:val="24"/>
          <w:szCs w:val="24"/>
        </w:rPr>
        <w:t xml:space="preserve">seksionin </w:t>
      </w:r>
      <w:r w:rsidRPr="001D5BCF">
        <w:rPr>
          <w:rFonts w:ascii="Garamond" w:hAnsi="Garamond"/>
          <w:sz w:val="24"/>
          <w:szCs w:val="24"/>
        </w:rPr>
        <w:t xml:space="preserve">7.01(a)(x) të </w:t>
      </w:r>
      <w:r w:rsidR="00737B95" w:rsidRPr="001D5BCF">
        <w:rPr>
          <w:rFonts w:ascii="Garamond" w:hAnsi="Garamond"/>
          <w:sz w:val="24"/>
          <w:szCs w:val="24"/>
        </w:rPr>
        <w:t xml:space="preserve">termave dhe kushteve standarde </w:t>
      </w:r>
      <w:r w:rsidRPr="001D5BCF">
        <w:rPr>
          <w:rFonts w:ascii="Garamond" w:hAnsi="Garamond"/>
          <w:sz w:val="24"/>
          <w:szCs w:val="24"/>
        </w:rPr>
        <w:t>të ketë ndodhur në lidhje me ndonjë Marrëveshje Granti TC, Marrëveshjen e Grantit të Investimeve WBIF - Pjesa 1, ose, nëse është e zbatueshme, Marrëveshjen e Grantit të Investimeve të WBIF – Pjesa 2, ngjarje të cilat do të përfshijnë gjithashtu çdo të drejtë për Bankën për të kërkuar një rimbursim të të gjithë ose ndonjë pjese të grantit të vënë në dispozicion sipas kësaj marrëveshjeje.</w:t>
      </w:r>
    </w:p>
    <w:p w14:paraId="2E78ABE0" w14:textId="77777777" w:rsidR="00C96E09" w:rsidRPr="001D5BCF" w:rsidRDefault="00C96E09" w:rsidP="00C96E09">
      <w:pPr>
        <w:spacing w:after="0" w:line="240" w:lineRule="auto"/>
        <w:ind w:firstLine="284"/>
        <w:jc w:val="both"/>
        <w:rPr>
          <w:rFonts w:ascii="Garamond" w:hAnsi="Garamond"/>
          <w:b/>
          <w:bCs/>
          <w:sz w:val="24"/>
          <w:szCs w:val="24"/>
        </w:rPr>
      </w:pPr>
      <w:r w:rsidRPr="001D5BCF">
        <w:rPr>
          <w:rFonts w:ascii="Garamond" w:hAnsi="Garamond"/>
          <w:b/>
          <w:bCs/>
          <w:sz w:val="24"/>
          <w:szCs w:val="24"/>
        </w:rPr>
        <w:t xml:space="preserve">Seksioni 4.02. Përshpejtimi i </w:t>
      </w:r>
      <w:r w:rsidR="00737B95" w:rsidRPr="001D5BCF">
        <w:rPr>
          <w:rFonts w:ascii="Garamond" w:hAnsi="Garamond"/>
          <w:b/>
          <w:bCs/>
          <w:sz w:val="24"/>
          <w:szCs w:val="24"/>
        </w:rPr>
        <w:t>maturimit</w:t>
      </w:r>
    </w:p>
    <w:p w14:paraId="666688CA"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Sa më poshtë specifikohen për qëllimet e </w:t>
      </w:r>
      <w:r w:rsidR="00737B95" w:rsidRPr="001D5BCF">
        <w:rPr>
          <w:rFonts w:ascii="Garamond" w:hAnsi="Garamond"/>
          <w:sz w:val="24"/>
          <w:szCs w:val="24"/>
        </w:rPr>
        <w:t xml:space="preserve">seksionit </w:t>
      </w:r>
      <w:r w:rsidRPr="001D5BCF">
        <w:rPr>
          <w:rFonts w:ascii="Garamond" w:hAnsi="Garamond"/>
          <w:sz w:val="24"/>
          <w:szCs w:val="24"/>
        </w:rPr>
        <w:t xml:space="preserve">7.06 (f) </w:t>
      </w:r>
      <w:r w:rsidR="00737B95" w:rsidRPr="001D5BCF">
        <w:rPr>
          <w:rFonts w:ascii="Garamond" w:hAnsi="Garamond"/>
          <w:sz w:val="24"/>
          <w:szCs w:val="24"/>
        </w:rPr>
        <w:t>të termave dhe kushteve standarde</w:t>
      </w:r>
      <w:r w:rsidRPr="001D5BCF">
        <w:rPr>
          <w:rFonts w:ascii="Garamond" w:hAnsi="Garamond"/>
          <w:sz w:val="24"/>
          <w:szCs w:val="24"/>
        </w:rPr>
        <w:t>:</w:t>
      </w:r>
    </w:p>
    <w:p w14:paraId="069A941D"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a)</w:t>
      </w:r>
      <w:r>
        <w:rPr>
          <w:rFonts w:ascii="Garamond" w:hAnsi="Garamond"/>
          <w:szCs w:val="24"/>
        </w:rPr>
        <w:t xml:space="preserve"> </w:t>
      </w:r>
      <w:r w:rsidRPr="001D5BCF">
        <w:rPr>
          <w:rFonts w:ascii="Garamond" w:hAnsi="Garamond"/>
          <w:sz w:val="24"/>
          <w:szCs w:val="24"/>
        </w:rPr>
        <w:t xml:space="preserve">ndonjë nga ngjarjet e specifikuara në </w:t>
      </w:r>
      <w:r w:rsidR="00737B95" w:rsidRPr="001D5BCF">
        <w:rPr>
          <w:rFonts w:ascii="Garamond" w:hAnsi="Garamond"/>
          <w:sz w:val="24"/>
          <w:szCs w:val="24"/>
        </w:rPr>
        <w:t xml:space="preserve">seksionin </w:t>
      </w:r>
      <w:r w:rsidRPr="001D5BCF">
        <w:rPr>
          <w:rFonts w:ascii="Garamond" w:hAnsi="Garamond"/>
          <w:sz w:val="24"/>
          <w:szCs w:val="24"/>
        </w:rPr>
        <w:t>4.01(a) dhe (d) të ketë ndodhur dhe vazhduar pa ndreqje për 30 ditë pasi njoftimi për to të jetë dhënë nga Banka për Huamarrësin; ose</w:t>
      </w:r>
    </w:p>
    <w:p w14:paraId="7330D122"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b)</w:t>
      </w:r>
      <w:r>
        <w:rPr>
          <w:rFonts w:ascii="Garamond" w:hAnsi="Garamond"/>
          <w:szCs w:val="24"/>
        </w:rPr>
        <w:t xml:space="preserve"> </w:t>
      </w:r>
      <w:r w:rsidRPr="001D5BCF">
        <w:rPr>
          <w:rFonts w:ascii="Garamond" w:hAnsi="Garamond"/>
          <w:sz w:val="24"/>
          <w:szCs w:val="24"/>
        </w:rPr>
        <w:t>të ketë ndodhur ndonjë ngjarje ose rrethanë e specifikuar sipas ndonjë Marrëveshje Granti TC, Marrëveshjes së Grantit të Investimeve WBIF - Pjesa 1 ose, nëse është e zbatueshme, Marrëveshjes së Grantit të Investimeve WBIF - Pjesa 2, e cila i jep Bankës të drejtën të kërkojë një rimbursim të të gjithë ose ndonjë pjesë të grantit të vënë në dispozicion sipas asaj marrëveshjeje, përveç rasteve kur një ngjarje ose rrethanë e tillë nuk është shkaktuar nga mospërmbushja nga ana e Njësisë Zbatuese të Projektit të ndonjë prej detyrimeve të tij sipas kësaj marrëveshjeje.</w:t>
      </w:r>
    </w:p>
    <w:p w14:paraId="32D3F2D3" w14:textId="7E3DC352" w:rsidR="00C96E09" w:rsidRPr="001D5BCF" w:rsidRDefault="00C96E09" w:rsidP="00737B95">
      <w:pPr>
        <w:spacing w:after="0" w:line="240" w:lineRule="auto"/>
        <w:ind w:firstLine="284"/>
        <w:rPr>
          <w:rFonts w:ascii="Garamond" w:hAnsi="Garamond"/>
          <w:b/>
          <w:bCs/>
          <w:sz w:val="24"/>
          <w:szCs w:val="24"/>
        </w:rPr>
      </w:pPr>
      <w:r w:rsidRPr="001D5BCF">
        <w:rPr>
          <w:rFonts w:ascii="Garamond" w:hAnsi="Garamond"/>
          <w:b/>
          <w:bCs/>
          <w:sz w:val="24"/>
          <w:szCs w:val="24"/>
        </w:rPr>
        <w:t>NENI V</w:t>
      </w:r>
      <w:bookmarkStart w:id="0" w:name="_GoBack"/>
      <w:bookmarkEnd w:id="0"/>
      <w:r w:rsidR="00737B95">
        <w:rPr>
          <w:rFonts w:ascii="Garamond" w:hAnsi="Garamond"/>
          <w:b/>
          <w:bCs/>
          <w:sz w:val="24"/>
          <w:szCs w:val="24"/>
        </w:rPr>
        <w:t>.</w:t>
      </w:r>
      <w:r w:rsidRPr="001D5BCF">
        <w:rPr>
          <w:rFonts w:ascii="Garamond" w:hAnsi="Garamond"/>
          <w:b/>
          <w:bCs/>
          <w:sz w:val="24"/>
          <w:szCs w:val="24"/>
        </w:rPr>
        <w:t xml:space="preserve"> HYRJA NË FUQI</w:t>
      </w:r>
    </w:p>
    <w:p w14:paraId="08174AAB" w14:textId="77777777" w:rsidR="00C96E09" w:rsidRPr="001D5BCF" w:rsidRDefault="00C96E09" w:rsidP="00C96E09">
      <w:pPr>
        <w:tabs>
          <w:tab w:val="left" w:pos="1980"/>
          <w:tab w:val="right" w:leader="dot" w:pos="8500"/>
        </w:tabs>
        <w:spacing w:after="0" w:line="240" w:lineRule="auto"/>
        <w:ind w:firstLine="284"/>
        <w:jc w:val="both"/>
        <w:rPr>
          <w:rFonts w:ascii="Garamond" w:hAnsi="Garamond"/>
          <w:b/>
          <w:bCs/>
          <w:sz w:val="24"/>
          <w:szCs w:val="24"/>
        </w:rPr>
      </w:pPr>
      <w:r w:rsidRPr="001D5BCF">
        <w:rPr>
          <w:rFonts w:ascii="Garamond" w:hAnsi="Garamond"/>
          <w:b/>
          <w:bCs/>
          <w:sz w:val="24"/>
          <w:szCs w:val="24"/>
        </w:rPr>
        <w:t xml:space="preserve">Seksioni 5.01. Kushtet para </w:t>
      </w:r>
      <w:r w:rsidR="00737B95" w:rsidRPr="001D5BCF">
        <w:rPr>
          <w:rFonts w:ascii="Garamond" w:hAnsi="Garamond"/>
          <w:b/>
          <w:bCs/>
          <w:sz w:val="24"/>
          <w:szCs w:val="24"/>
        </w:rPr>
        <w:t>hyrjes në fuqi</w:t>
      </w:r>
    </w:p>
    <w:p w14:paraId="00983693"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Sa më poshtë specifikohen për qëllimet e </w:t>
      </w:r>
      <w:r w:rsidR="00654D58" w:rsidRPr="001D5BCF">
        <w:rPr>
          <w:rFonts w:ascii="Garamond" w:hAnsi="Garamond"/>
          <w:sz w:val="24"/>
          <w:szCs w:val="24"/>
        </w:rPr>
        <w:t xml:space="preserve">seksionit </w:t>
      </w:r>
      <w:r w:rsidRPr="001D5BCF">
        <w:rPr>
          <w:rFonts w:ascii="Garamond" w:hAnsi="Garamond"/>
          <w:sz w:val="24"/>
          <w:szCs w:val="24"/>
        </w:rPr>
        <w:t>9.02 (c</w:t>
      </w:r>
      <w:r w:rsidR="00654D58" w:rsidRPr="001D5BCF">
        <w:rPr>
          <w:rFonts w:ascii="Garamond" w:hAnsi="Garamond"/>
          <w:sz w:val="24"/>
          <w:szCs w:val="24"/>
        </w:rPr>
        <w:t>) të termave dhe kushteve standarde</w:t>
      </w:r>
      <w:r w:rsidRPr="001D5BCF">
        <w:rPr>
          <w:rFonts w:ascii="Garamond" w:hAnsi="Garamond"/>
          <w:sz w:val="24"/>
          <w:szCs w:val="24"/>
        </w:rPr>
        <w:t>, si kushte shtesë për efektshmërinë e kësaj Marrëveshjeje dhe Marrëveshjes së Projektit:</w:t>
      </w:r>
    </w:p>
    <w:p w14:paraId="6A725E92"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 xml:space="preserve">a) përveç seksionit 9.02(a) të </w:t>
      </w:r>
      <w:r w:rsidR="00654D58" w:rsidRPr="001D5BCF">
        <w:rPr>
          <w:rFonts w:ascii="Garamond" w:hAnsi="Garamond"/>
          <w:sz w:val="24"/>
          <w:szCs w:val="24"/>
        </w:rPr>
        <w:t xml:space="preserve">termave dhe kushteve </w:t>
      </w:r>
      <w:r w:rsidRPr="001D5BCF">
        <w:rPr>
          <w:rFonts w:ascii="Garamond" w:hAnsi="Garamond"/>
          <w:sz w:val="24"/>
          <w:szCs w:val="24"/>
        </w:rPr>
        <w:t>standarde, kjo Marrëveshje të jetë ratifikuar nga Kuvendi i Republikës së Shqipërisë dhe një ratifikim i tillë të botohet në Fletoren Zyrtare të Republikës së Shqipërisë; dhe</w:t>
      </w:r>
    </w:p>
    <w:p w14:paraId="40A2F795"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b) Marrëveshja e Projektit të jetë ekzekutuar dhe dorëzuar në formë dhe përmbajtje të pranueshme për Bankën.</w:t>
      </w:r>
    </w:p>
    <w:p w14:paraId="4700EDB0" w14:textId="77777777" w:rsidR="00C96E09" w:rsidRPr="001D5BCF" w:rsidRDefault="00C96E09" w:rsidP="00C96E09">
      <w:pPr>
        <w:spacing w:after="0" w:line="240" w:lineRule="auto"/>
        <w:ind w:firstLine="284"/>
        <w:jc w:val="both"/>
        <w:rPr>
          <w:rFonts w:ascii="Garamond" w:hAnsi="Garamond"/>
          <w:b/>
          <w:bCs/>
          <w:sz w:val="24"/>
          <w:szCs w:val="24"/>
        </w:rPr>
      </w:pPr>
      <w:r w:rsidRPr="001D5BCF">
        <w:rPr>
          <w:rFonts w:ascii="Garamond" w:hAnsi="Garamond"/>
          <w:b/>
          <w:bCs/>
          <w:sz w:val="24"/>
          <w:szCs w:val="24"/>
        </w:rPr>
        <w:t xml:space="preserve">Seksioni 5.02. Kushtet para </w:t>
      </w:r>
      <w:r w:rsidR="00654D58" w:rsidRPr="001D5BCF">
        <w:rPr>
          <w:rFonts w:ascii="Garamond" w:hAnsi="Garamond"/>
          <w:b/>
          <w:bCs/>
          <w:sz w:val="24"/>
          <w:szCs w:val="24"/>
        </w:rPr>
        <w:t xml:space="preserve">tërheqjes së parë </w:t>
      </w:r>
      <w:r w:rsidRPr="001D5BCF">
        <w:rPr>
          <w:rFonts w:ascii="Garamond" w:hAnsi="Garamond"/>
          <w:b/>
          <w:bCs/>
          <w:sz w:val="24"/>
          <w:szCs w:val="24"/>
        </w:rPr>
        <w:t>të Fondit të Huas së Transhit A</w:t>
      </w:r>
    </w:p>
    <w:p w14:paraId="09AB5B9F"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Detyrimi i Bankës për të bërë disbursimin e parë të Huas së Transhit A (përveç pagesës së Komisionit Fillestar në lidhje me Huan e Transhit A) do t’i nënshtrohet përmbushjes paraprake, në formë dhe përmbajtje të pranueshme për Bankën, ose në diskrecionin e vetëm të Bankës, heqjes dorë, tërësisht ose pjesërisht dhe nëse i nënshtrohet kushteve ose pa kushte, të kushteve shtesë të mëposhtme:</w:t>
      </w:r>
    </w:p>
    <w:p w14:paraId="0DE69EB5"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a) </w:t>
      </w:r>
      <w:r w:rsidR="00654D58">
        <w:rPr>
          <w:rFonts w:ascii="Garamond" w:hAnsi="Garamond"/>
          <w:sz w:val="24"/>
          <w:szCs w:val="24"/>
        </w:rPr>
        <w:t>NJZP</w:t>
      </w:r>
      <w:r w:rsidRPr="001D5BCF">
        <w:rPr>
          <w:rFonts w:ascii="Garamond" w:hAnsi="Garamond"/>
          <w:sz w:val="24"/>
          <w:szCs w:val="24"/>
        </w:rPr>
        <w:t xml:space="preserve">-ja të jetë krijuar dhe të jetë funksionale, me burimet e duhura dhe personelin e kualifikuar siç duhet, të pranueshëm për Bankën; </w:t>
      </w:r>
    </w:p>
    <w:p w14:paraId="63634537"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b) të jenë caktuar nga Njësisë Zbatuese të Projektit konsulentët që do të ndihmojnë </w:t>
      </w:r>
      <w:r w:rsidR="00654D58">
        <w:rPr>
          <w:rFonts w:ascii="Garamond" w:hAnsi="Garamond"/>
          <w:sz w:val="24"/>
          <w:szCs w:val="24"/>
        </w:rPr>
        <w:t>NJZP</w:t>
      </w:r>
      <w:r w:rsidRPr="001D5BCF">
        <w:rPr>
          <w:rFonts w:ascii="Garamond" w:hAnsi="Garamond"/>
          <w:sz w:val="24"/>
          <w:szCs w:val="24"/>
        </w:rPr>
        <w:t xml:space="preserve">-në me përgatitjen, zbatimin dhe mbikëqyrjen e </w:t>
      </w:r>
      <w:r w:rsidR="00654D58" w:rsidRPr="001D5BCF">
        <w:rPr>
          <w:rFonts w:ascii="Garamond" w:hAnsi="Garamond"/>
          <w:sz w:val="24"/>
          <w:szCs w:val="24"/>
        </w:rPr>
        <w:t xml:space="preserve">pjesës </w:t>
      </w:r>
      <w:r w:rsidRPr="001D5BCF">
        <w:rPr>
          <w:rFonts w:ascii="Garamond" w:hAnsi="Garamond"/>
          <w:sz w:val="24"/>
          <w:szCs w:val="24"/>
        </w:rPr>
        <w:t>1 të Projektit, të pranueshme për dhe sipas termave të referencës të pranueshme për Bankën;</w:t>
      </w:r>
    </w:p>
    <w:p w14:paraId="72634969"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c) dëshmi në formë dhe përmbajtje të pranueshme për Bankën që Marrëveshja e Huas BEI është ekzekutuar dhe dorëzuar</w:t>
      </w:r>
      <w:r w:rsidR="005264F8">
        <w:rPr>
          <w:rFonts w:ascii="Garamond" w:hAnsi="Garamond"/>
          <w:sz w:val="24"/>
          <w:szCs w:val="24"/>
        </w:rPr>
        <w:t>;</w:t>
      </w:r>
    </w:p>
    <w:p w14:paraId="660439B4"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d) dëshmi në formë dhe përmbajtje të pranueshme për Bankën për zbatimin e Planit të Veprimit Mjedisor dhe Social për Projektin, përfshirë një raport progresi mbi </w:t>
      </w:r>
      <w:r w:rsidR="00D13D7C" w:rsidRPr="001D5BCF">
        <w:rPr>
          <w:rFonts w:ascii="Garamond" w:hAnsi="Garamond"/>
          <w:sz w:val="24"/>
          <w:szCs w:val="24"/>
        </w:rPr>
        <w:t>planet e angazhimit të palëve të interesit; dhe</w:t>
      </w:r>
    </w:p>
    <w:p w14:paraId="4B269245"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e) Marrëveshja e Grantit të Investimeve WBIF - Pjesa 1 dhe </w:t>
      </w:r>
      <w:r w:rsidR="00EF63C7" w:rsidRPr="001D5BCF">
        <w:rPr>
          <w:rFonts w:ascii="Garamond" w:hAnsi="Garamond"/>
          <w:sz w:val="24"/>
          <w:szCs w:val="24"/>
        </w:rPr>
        <w:t xml:space="preserve">marrëveshjet </w:t>
      </w:r>
      <w:r w:rsidRPr="001D5BCF">
        <w:rPr>
          <w:rFonts w:ascii="Garamond" w:hAnsi="Garamond"/>
          <w:sz w:val="24"/>
          <w:szCs w:val="24"/>
        </w:rPr>
        <w:t xml:space="preserve">e Grantit TC për Mbështetjen e Zbatimit, të nevojshme për zbatimin e </w:t>
      </w:r>
      <w:r w:rsidR="00654D58">
        <w:rPr>
          <w:rFonts w:ascii="Garamond" w:hAnsi="Garamond"/>
          <w:sz w:val="24"/>
          <w:szCs w:val="24"/>
        </w:rPr>
        <w:t>p</w:t>
      </w:r>
      <w:r w:rsidRPr="001D5BCF">
        <w:rPr>
          <w:rFonts w:ascii="Garamond" w:hAnsi="Garamond"/>
          <w:sz w:val="24"/>
          <w:szCs w:val="24"/>
        </w:rPr>
        <w:t>jesës 1 të Projektit, të jenë ekzekutuar dhe dorëzuar.</w:t>
      </w:r>
    </w:p>
    <w:p w14:paraId="21C63FC7" w14:textId="77777777" w:rsidR="00C96E09" w:rsidRPr="001D5BCF" w:rsidRDefault="00C96E09" w:rsidP="00C96E09">
      <w:pPr>
        <w:spacing w:after="0" w:line="240" w:lineRule="auto"/>
        <w:ind w:firstLine="284"/>
        <w:jc w:val="both"/>
        <w:rPr>
          <w:rFonts w:ascii="Garamond" w:hAnsi="Garamond"/>
          <w:b/>
          <w:bCs/>
          <w:sz w:val="24"/>
          <w:szCs w:val="24"/>
        </w:rPr>
      </w:pPr>
      <w:r w:rsidRPr="001D5BCF">
        <w:rPr>
          <w:rFonts w:ascii="Garamond" w:hAnsi="Garamond"/>
          <w:b/>
          <w:bCs/>
          <w:sz w:val="24"/>
          <w:szCs w:val="24"/>
        </w:rPr>
        <w:t>Seksioni 5.03.</w:t>
      </w:r>
      <w:r w:rsidR="00B062CC">
        <w:rPr>
          <w:rFonts w:ascii="Garamond" w:hAnsi="Garamond"/>
          <w:b/>
          <w:bCs/>
          <w:sz w:val="24"/>
          <w:szCs w:val="24"/>
        </w:rPr>
        <w:t xml:space="preserve"> </w:t>
      </w:r>
      <w:r w:rsidRPr="001D5BCF">
        <w:rPr>
          <w:rFonts w:ascii="Garamond" w:hAnsi="Garamond"/>
          <w:b/>
          <w:bCs/>
          <w:sz w:val="24"/>
          <w:szCs w:val="24"/>
        </w:rPr>
        <w:t xml:space="preserve">Kushtet </w:t>
      </w:r>
      <w:r w:rsidR="00654D58" w:rsidRPr="001D5BCF">
        <w:rPr>
          <w:rFonts w:ascii="Garamond" w:hAnsi="Garamond"/>
          <w:b/>
          <w:bCs/>
          <w:sz w:val="24"/>
          <w:szCs w:val="24"/>
        </w:rPr>
        <w:t xml:space="preserve">shtesë para tërheqjeve të </w:t>
      </w:r>
      <w:r w:rsidRPr="001D5BCF">
        <w:rPr>
          <w:rFonts w:ascii="Garamond" w:hAnsi="Garamond"/>
          <w:b/>
          <w:bCs/>
          <w:sz w:val="24"/>
          <w:szCs w:val="24"/>
        </w:rPr>
        <w:t>Fondit të Huas së Transhit A</w:t>
      </w:r>
    </w:p>
    <w:p w14:paraId="4D897F8C"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Pa paragjykuar </w:t>
      </w:r>
      <w:r w:rsidR="00737B95" w:rsidRPr="001D5BCF">
        <w:rPr>
          <w:rFonts w:ascii="Garamond" w:hAnsi="Garamond"/>
          <w:sz w:val="24"/>
          <w:szCs w:val="24"/>
        </w:rPr>
        <w:t xml:space="preserve">seksionin </w:t>
      </w:r>
      <w:r w:rsidRPr="001D5BCF">
        <w:rPr>
          <w:rFonts w:ascii="Garamond" w:hAnsi="Garamond"/>
          <w:sz w:val="24"/>
          <w:szCs w:val="24"/>
        </w:rPr>
        <w:t>5.02 të kësaj Marrëveshjeje, detyrimi i Bankës për të bërë disbursimin e parë të Huas së Transhit A në lidhje me përdorimin e të ardhurave, siç përshkruhet në paragrafin 2.A. (</w:t>
      </w:r>
      <w:r w:rsidRPr="001D5BCF">
        <w:rPr>
          <w:rFonts w:ascii="Garamond" w:hAnsi="Garamond"/>
          <w:i/>
          <w:iCs/>
          <w:sz w:val="24"/>
          <w:szCs w:val="24"/>
        </w:rPr>
        <w:t>Pjesa 1 e Projektit që do të financohet nga Huaja e Transhit A</w:t>
      </w:r>
      <w:r w:rsidRPr="001D5BCF">
        <w:rPr>
          <w:rFonts w:ascii="Garamond" w:hAnsi="Garamond"/>
          <w:sz w:val="24"/>
          <w:szCs w:val="24"/>
        </w:rPr>
        <w:t xml:space="preserve">), nënparagrafët (a) (2) - (10) dhe (b) të </w:t>
      </w:r>
      <w:r w:rsidR="00654D58" w:rsidRPr="001D5BCF">
        <w:rPr>
          <w:rFonts w:ascii="Garamond" w:hAnsi="Garamond"/>
          <w:sz w:val="24"/>
          <w:szCs w:val="24"/>
        </w:rPr>
        <w:t xml:space="preserve">skedulit </w:t>
      </w:r>
      <w:r w:rsidRPr="001D5BCF">
        <w:rPr>
          <w:rFonts w:ascii="Garamond" w:hAnsi="Garamond"/>
          <w:sz w:val="24"/>
          <w:szCs w:val="24"/>
        </w:rPr>
        <w:t>1 (</w:t>
      </w:r>
      <w:r w:rsidRPr="001D5BCF">
        <w:rPr>
          <w:rFonts w:ascii="Garamond" w:hAnsi="Garamond"/>
          <w:i/>
          <w:iCs/>
          <w:sz w:val="24"/>
          <w:szCs w:val="24"/>
        </w:rPr>
        <w:t>Përshkrimi i Projektit</w:t>
      </w:r>
      <w:r w:rsidRPr="001D5BCF">
        <w:rPr>
          <w:rFonts w:ascii="Garamond" w:hAnsi="Garamond"/>
          <w:sz w:val="24"/>
          <w:szCs w:val="24"/>
        </w:rPr>
        <w:t xml:space="preserve">) do t’i nënshtrohen përmbushjes paraprake, në formë dhe përmbajtje të pranueshme </w:t>
      </w:r>
      <w:r w:rsidRPr="001D5BCF">
        <w:rPr>
          <w:rFonts w:ascii="Garamond" w:hAnsi="Garamond"/>
          <w:sz w:val="24"/>
          <w:szCs w:val="24"/>
        </w:rPr>
        <w:lastRenderedPageBreak/>
        <w:t>për Bankën, ose sipas diskrecionit të vetëm të Bankës, heqjes dorë, tërësisht ose pjesërisht dhe nëse i nënshtrohet kushteve ose pa kushte, të kushteve shtesë të mëposhtme:</w:t>
      </w:r>
    </w:p>
    <w:p w14:paraId="2EEEF7ED"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a) marrja e dëshmive në formë dhe përmbajtje të pranueshme për Bankën</w:t>
      </w:r>
      <w:r w:rsidR="00654D58">
        <w:rPr>
          <w:rFonts w:ascii="Garamond" w:hAnsi="Garamond"/>
          <w:sz w:val="24"/>
          <w:szCs w:val="24"/>
        </w:rPr>
        <w:t>,</w:t>
      </w:r>
      <w:r w:rsidRPr="001D5BCF">
        <w:rPr>
          <w:rFonts w:ascii="Garamond" w:hAnsi="Garamond"/>
          <w:sz w:val="24"/>
          <w:szCs w:val="24"/>
        </w:rPr>
        <w:t xml:space="preserve"> për:</w:t>
      </w:r>
    </w:p>
    <w:p w14:paraId="20A9FF50"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 w:val="24"/>
          <w:szCs w:val="24"/>
        </w:rPr>
        <w:t>.</w:t>
      </w:r>
      <w:r w:rsidRPr="001D5BCF">
        <w:rPr>
          <w:rFonts w:ascii="Garamond" w:hAnsi="Garamond"/>
          <w:sz w:val="24"/>
          <w:szCs w:val="24"/>
        </w:rPr>
        <w:t xml:space="preserve"> zhvillimin dhe zbatimin e Planit të Blerjes së Tokës dhe Ritransferimit të Mjeteve të Jetesës, përfshirë një raport progresi për këtë; dhe </w:t>
      </w:r>
    </w:p>
    <w:p w14:paraId="34B46D17"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 w:val="24"/>
          <w:szCs w:val="24"/>
        </w:rPr>
        <w:t>.</w:t>
      </w:r>
      <w:r w:rsidRPr="001D5BCF">
        <w:rPr>
          <w:rFonts w:ascii="Garamond" w:hAnsi="Garamond"/>
          <w:sz w:val="24"/>
          <w:szCs w:val="24"/>
        </w:rPr>
        <w:t xml:space="preserve"> përgatitjen dhe zhvillimin e një dizajni të detajuar për </w:t>
      </w:r>
      <w:r w:rsidR="002963D3">
        <w:rPr>
          <w:rFonts w:ascii="Garamond" w:hAnsi="Garamond"/>
          <w:sz w:val="24"/>
          <w:szCs w:val="24"/>
        </w:rPr>
        <w:t>p</w:t>
      </w:r>
      <w:r w:rsidRPr="001D5BCF">
        <w:rPr>
          <w:rFonts w:ascii="Garamond" w:hAnsi="Garamond"/>
          <w:sz w:val="24"/>
          <w:szCs w:val="24"/>
        </w:rPr>
        <w:t xml:space="preserve">jesën 1 të Projektit, si dhe finalizimin e procedurës së shpronësimit të procesit përkatës të blerjes së tokës që kërkohet për zbatimin e Projektit, në përputhje me Kornizën e miratuar </w:t>
      </w:r>
      <w:r w:rsidR="00654D58" w:rsidRPr="001D5BCF">
        <w:rPr>
          <w:rFonts w:ascii="Garamond" w:hAnsi="Garamond"/>
          <w:sz w:val="24"/>
          <w:szCs w:val="24"/>
        </w:rPr>
        <w:t xml:space="preserve">të blerjes dhe ritransferimit të tokës </w:t>
      </w:r>
      <w:r w:rsidRPr="001D5BCF">
        <w:rPr>
          <w:rFonts w:ascii="Garamond" w:hAnsi="Garamond"/>
          <w:sz w:val="24"/>
          <w:szCs w:val="24"/>
        </w:rPr>
        <w:t>dhe Planin e Blerjes së Tokës dhe Ritransferimit të Mjeteve të Jetesës.</w:t>
      </w:r>
    </w:p>
    <w:p w14:paraId="08C9DAB5" w14:textId="77777777" w:rsidR="00C96E09" w:rsidRPr="001D5BCF" w:rsidRDefault="00C96E09" w:rsidP="00C96E09">
      <w:pPr>
        <w:spacing w:after="0" w:line="240" w:lineRule="auto"/>
        <w:ind w:firstLine="284"/>
        <w:jc w:val="both"/>
        <w:rPr>
          <w:rFonts w:ascii="Garamond" w:hAnsi="Garamond"/>
          <w:b/>
          <w:bCs/>
          <w:sz w:val="24"/>
          <w:szCs w:val="24"/>
        </w:rPr>
      </w:pPr>
      <w:r w:rsidRPr="001D5BCF">
        <w:rPr>
          <w:rFonts w:ascii="Garamond" w:hAnsi="Garamond"/>
          <w:b/>
          <w:bCs/>
          <w:sz w:val="24"/>
          <w:szCs w:val="24"/>
        </w:rPr>
        <w:t xml:space="preserve">Seksioni 5.04. Kushtet para </w:t>
      </w:r>
      <w:r w:rsidR="00654D58">
        <w:rPr>
          <w:rFonts w:ascii="Garamond" w:hAnsi="Garamond"/>
          <w:b/>
          <w:bCs/>
          <w:sz w:val="24"/>
          <w:szCs w:val="24"/>
        </w:rPr>
        <w:t>d</w:t>
      </w:r>
      <w:r w:rsidRPr="001D5BCF">
        <w:rPr>
          <w:rFonts w:ascii="Garamond" w:hAnsi="Garamond"/>
          <w:b/>
          <w:bCs/>
          <w:sz w:val="24"/>
          <w:szCs w:val="24"/>
        </w:rPr>
        <w:t>isponueshmërisë së Huas të Transhit B</w:t>
      </w:r>
    </w:p>
    <w:p w14:paraId="42D812F1"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Pa cenuar përgjithësinë e </w:t>
      </w:r>
      <w:r w:rsidR="00654D58">
        <w:rPr>
          <w:rFonts w:ascii="Garamond" w:hAnsi="Garamond"/>
          <w:sz w:val="24"/>
          <w:szCs w:val="24"/>
        </w:rPr>
        <w:t>s</w:t>
      </w:r>
      <w:r w:rsidRPr="001D5BCF">
        <w:rPr>
          <w:rFonts w:ascii="Garamond" w:hAnsi="Garamond"/>
          <w:sz w:val="24"/>
          <w:szCs w:val="24"/>
        </w:rPr>
        <w:t xml:space="preserve">eksionit 2.01(c)(2), sa më poshtë specifikohen si kushte për disponueshmërinë e Huas së Transhit B dhe lëshimin e </w:t>
      </w:r>
      <w:r w:rsidR="00654D58" w:rsidRPr="001D5BCF">
        <w:rPr>
          <w:rFonts w:ascii="Garamond" w:hAnsi="Garamond"/>
          <w:sz w:val="24"/>
          <w:szCs w:val="24"/>
        </w:rPr>
        <w:t xml:space="preserve">njoftimit të angazhimit </w:t>
      </w:r>
      <w:r w:rsidRPr="001D5BCF">
        <w:rPr>
          <w:rFonts w:ascii="Garamond" w:hAnsi="Garamond"/>
          <w:sz w:val="24"/>
          <w:szCs w:val="24"/>
        </w:rPr>
        <w:t>të Transhit B sipas kësaj Marrëveshjeje:</w:t>
      </w:r>
    </w:p>
    <w:p w14:paraId="765B8270" w14:textId="77777777" w:rsidR="00C96E09"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a) të përfundohet projekti paraprak dhe vlerësimet buxhetore për elektrifikimin e hekurudhës, në formë dhe përmbajtje të pranueshme për Bankën;</w:t>
      </w:r>
    </w:p>
    <w:p w14:paraId="2FA7E931"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b) Marrëveshja e Grantit të Investimeve WBIF - Pjesa 2 dhe </w:t>
      </w:r>
      <w:r w:rsidR="00EF63C7" w:rsidRPr="001D5BCF">
        <w:rPr>
          <w:rFonts w:ascii="Garamond" w:hAnsi="Garamond"/>
          <w:sz w:val="24"/>
          <w:szCs w:val="24"/>
        </w:rPr>
        <w:t xml:space="preserve">marrëveshjet </w:t>
      </w:r>
      <w:r w:rsidRPr="001D5BCF">
        <w:rPr>
          <w:rFonts w:ascii="Garamond" w:hAnsi="Garamond"/>
          <w:sz w:val="24"/>
          <w:szCs w:val="24"/>
        </w:rPr>
        <w:t xml:space="preserve">e Grantit TC për Mbështetjen e Zbatimit të nevojshme për zbatimin e </w:t>
      </w:r>
      <w:r w:rsidR="00654D58">
        <w:rPr>
          <w:rFonts w:ascii="Garamond" w:hAnsi="Garamond"/>
          <w:sz w:val="24"/>
          <w:szCs w:val="24"/>
        </w:rPr>
        <w:t>p</w:t>
      </w:r>
      <w:r w:rsidRPr="001D5BCF">
        <w:rPr>
          <w:rFonts w:ascii="Garamond" w:hAnsi="Garamond"/>
          <w:sz w:val="24"/>
          <w:szCs w:val="24"/>
        </w:rPr>
        <w:t>jesës 2 të Projektit të ekzekutohen dhe dorëzohen;</w:t>
      </w:r>
    </w:p>
    <w:p w14:paraId="57A9C2DC"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c) Banka të ketë marrë një kërkesë me shkrim nga Huamarrësi për angazhimin e Transhit B;</w:t>
      </w:r>
    </w:p>
    <w:p w14:paraId="26A54565"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d) Banka të ketë marrë dëshmi mbi zbatimin dhe progresin për Planin përkatës të Veprimit Mjedisor dhe Social, Planin e Menaxhimit Mjedisor dhe Social, </w:t>
      </w:r>
      <w:r w:rsidR="000664A8" w:rsidRPr="001D5BCF">
        <w:rPr>
          <w:rFonts w:ascii="Garamond" w:hAnsi="Garamond"/>
          <w:sz w:val="24"/>
          <w:szCs w:val="24"/>
        </w:rPr>
        <w:t>planet e angazhimit të palëve të interesit</w:t>
      </w:r>
      <w:r w:rsidRPr="001D5BCF">
        <w:rPr>
          <w:rFonts w:ascii="Garamond" w:hAnsi="Garamond"/>
          <w:sz w:val="24"/>
          <w:szCs w:val="24"/>
        </w:rPr>
        <w:t>, Kornizën e</w:t>
      </w:r>
      <w:r w:rsidR="00B062CC">
        <w:rPr>
          <w:rFonts w:ascii="Garamond" w:hAnsi="Garamond"/>
          <w:sz w:val="24"/>
          <w:szCs w:val="24"/>
        </w:rPr>
        <w:t xml:space="preserve"> </w:t>
      </w:r>
      <w:r w:rsidRPr="001D5BCF">
        <w:rPr>
          <w:rFonts w:ascii="Garamond" w:hAnsi="Garamond"/>
          <w:sz w:val="24"/>
          <w:szCs w:val="24"/>
        </w:rPr>
        <w:t>Blerjes dhe Ritransferimit të Tokës</w:t>
      </w:r>
      <w:r w:rsidR="00B062CC">
        <w:rPr>
          <w:rFonts w:ascii="Garamond" w:hAnsi="Garamond"/>
          <w:sz w:val="24"/>
          <w:szCs w:val="24"/>
        </w:rPr>
        <w:t xml:space="preserve"> </w:t>
      </w:r>
      <w:r w:rsidRPr="001D5BCF">
        <w:rPr>
          <w:rFonts w:ascii="Garamond" w:hAnsi="Garamond"/>
          <w:sz w:val="24"/>
          <w:szCs w:val="24"/>
        </w:rPr>
        <w:t xml:space="preserve">dhe Planin e Veprimit për Forcimin e Kapaciteteve dhe zbatimin e Projektit, në </w:t>
      </w:r>
      <w:r w:rsidR="006A3603" w:rsidRPr="001D5BCF">
        <w:rPr>
          <w:rFonts w:ascii="Garamond" w:hAnsi="Garamond"/>
          <w:sz w:val="24"/>
          <w:szCs w:val="24"/>
        </w:rPr>
        <w:t>përputhje me vlerësimin e mjedisit dhe ndikimit social</w:t>
      </w:r>
      <w:r w:rsidRPr="001D5BCF">
        <w:rPr>
          <w:rFonts w:ascii="Garamond" w:hAnsi="Garamond"/>
          <w:sz w:val="24"/>
          <w:szCs w:val="24"/>
        </w:rPr>
        <w:t>, në formë dhe përmbajtje të pranueshme për Bankën;</w:t>
      </w:r>
    </w:p>
    <w:p w14:paraId="2D63F481"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e) të jenë caktuar nga Subjekti i Projektit Konsulentët që ndihmojnë </w:t>
      </w:r>
      <w:r w:rsidR="00654D58">
        <w:rPr>
          <w:rFonts w:ascii="Garamond" w:hAnsi="Garamond"/>
          <w:sz w:val="24"/>
          <w:szCs w:val="24"/>
        </w:rPr>
        <w:t>NJZP</w:t>
      </w:r>
      <w:r w:rsidRPr="001D5BCF">
        <w:rPr>
          <w:rFonts w:ascii="Garamond" w:hAnsi="Garamond"/>
          <w:sz w:val="24"/>
          <w:szCs w:val="24"/>
        </w:rPr>
        <w:t xml:space="preserve">-në me përgatitjen, zbatimin dhe mbikëqyrjen e </w:t>
      </w:r>
      <w:r w:rsidR="00654D58" w:rsidRPr="001D5BCF">
        <w:rPr>
          <w:rFonts w:ascii="Garamond" w:hAnsi="Garamond"/>
          <w:sz w:val="24"/>
          <w:szCs w:val="24"/>
        </w:rPr>
        <w:t xml:space="preserve">pjesës </w:t>
      </w:r>
      <w:r w:rsidRPr="001D5BCF">
        <w:rPr>
          <w:rFonts w:ascii="Garamond" w:hAnsi="Garamond"/>
          <w:sz w:val="24"/>
          <w:szCs w:val="24"/>
        </w:rPr>
        <w:t>2 të Projektit, të pranueshme dhe sipas termave të referencës të pranueshme për Bankën.</w:t>
      </w:r>
    </w:p>
    <w:p w14:paraId="6EA7D745" w14:textId="77777777" w:rsidR="00C96E09" w:rsidRPr="001D5BCF" w:rsidRDefault="00C96E09" w:rsidP="00C96E09">
      <w:pPr>
        <w:spacing w:after="0" w:line="240" w:lineRule="auto"/>
        <w:ind w:firstLine="284"/>
        <w:jc w:val="both"/>
        <w:rPr>
          <w:rFonts w:ascii="Garamond" w:hAnsi="Garamond"/>
          <w:b/>
          <w:bCs/>
          <w:sz w:val="24"/>
          <w:szCs w:val="24"/>
        </w:rPr>
      </w:pPr>
      <w:r w:rsidRPr="001D5BCF">
        <w:rPr>
          <w:rFonts w:ascii="Garamond" w:hAnsi="Garamond"/>
          <w:b/>
          <w:bCs/>
          <w:sz w:val="24"/>
          <w:szCs w:val="24"/>
        </w:rPr>
        <w:t xml:space="preserve">Seksioni 5.05. Opinionet </w:t>
      </w:r>
      <w:r w:rsidR="00654D58" w:rsidRPr="001D5BCF">
        <w:rPr>
          <w:rFonts w:ascii="Garamond" w:hAnsi="Garamond"/>
          <w:b/>
          <w:bCs/>
          <w:sz w:val="24"/>
          <w:szCs w:val="24"/>
        </w:rPr>
        <w:t>ligjore</w:t>
      </w:r>
    </w:p>
    <w:p w14:paraId="37FA6D2D"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a)</w:t>
      </w:r>
      <w:r>
        <w:rPr>
          <w:rFonts w:ascii="Garamond" w:hAnsi="Garamond"/>
          <w:szCs w:val="24"/>
        </w:rPr>
        <w:t xml:space="preserve"> </w:t>
      </w:r>
      <w:r w:rsidRPr="001D5BCF">
        <w:rPr>
          <w:rFonts w:ascii="Garamond" w:hAnsi="Garamond"/>
          <w:sz w:val="24"/>
          <w:szCs w:val="24"/>
        </w:rPr>
        <w:t xml:space="preserve">Për qëllimet e </w:t>
      </w:r>
      <w:r w:rsidR="00654D58" w:rsidRPr="001D5BCF">
        <w:rPr>
          <w:rFonts w:ascii="Garamond" w:hAnsi="Garamond"/>
          <w:sz w:val="24"/>
          <w:szCs w:val="24"/>
        </w:rPr>
        <w:t xml:space="preserve">seksionit </w:t>
      </w:r>
      <w:r w:rsidRPr="001D5BCF">
        <w:rPr>
          <w:rFonts w:ascii="Garamond" w:hAnsi="Garamond"/>
          <w:sz w:val="24"/>
          <w:szCs w:val="24"/>
        </w:rPr>
        <w:t xml:space="preserve">9.03(a) të </w:t>
      </w:r>
      <w:r w:rsidR="00654D58" w:rsidRPr="001D5BCF">
        <w:rPr>
          <w:rFonts w:ascii="Garamond" w:hAnsi="Garamond"/>
          <w:sz w:val="24"/>
          <w:szCs w:val="24"/>
        </w:rPr>
        <w:t>termave dhe kushteve standarde</w:t>
      </w:r>
      <w:r w:rsidRPr="001D5BCF">
        <w:rPr>
          <w:rFonts w:ascii="Garamond" w:hAnsi="Garamond"/>
          <w:sz w:val="24"/>
          <w:szCs w:val="24"/>
        </w:rPr>
        <w:t xml:space="preserve">, opinioni ligjor do të jepen në emër të Huamarrësit nga </w:t>
      </w:r>
      <w:r w:rsidR="00654D58">
        <w:rPr>
          <w:rFonts w:ascii="Garamond" w:hAnsi="Garamond"/>
          <w:sz w:val="24"/>
          <w:szCs w:val="24"/>
        </w:rPr>
        <w:t>m</w:t>
      </w:r>
      <w:r w:rsidRPr="001D5BCF">
        <w:rPr>
          <w:rFonts w:ascii="Garamond" w:hAnsi="Garamond"/>
          <w:sz w:val="24"/>
          <w:szCs w:val="24"/>
        </w:rPr>
        <w:t>inistri i Drejtësisë i Republikës së Shqipërisë, opinion i cili do të përfshijë gjithashtu konfirmimin se kërkesat sipas legjislacionit Shqiptar</w:t>
      </w:r>
      <w:r w:rsidR="00B062CC">
        <w:rPr>
          <w:rFonts w:ascii="Garamond" w:hAnsi="Garamond"/>
          <w:sz w:val="24"/>
          <w:szCs w:val="24"/>
        </w:rPr>
        <w:t xml:space="preserve"> </w:t>
      </w:r>
      <w:r w:rsidRPr="001D5BCF">
        <w:rPr>
          <w:rFonts w:ascii="Garamond" w:hAnsi="Garamond"/>
          <w:sz w:val="24"/>
          <w:szCs w:val="24"/>
        </w:rPr>
        <w:t xml:space="preserve">për hyrjen në fuqi të kësaj Marrëveshjeje është plotësuar siç duhet. </w:t>
      </w:r>
    </w:p>
    <w:p w14:paraId="1D3B1B9C" w14:textId="77777777" w:rsidR="00C96E09" w:rsidRPr="001D5BCF" w:rsidRDefault="00C96E09" w:rsidP="00C96E09">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b)</w:t>
      </w:r>
      <w:r>
        <w:rPr>
          <w:rFonts w:ascii="Garamond" w:hAnsi="Garamond"/>
          <w:szCs w:val="24"/>
        </w:rPr>
        <w:t xml:space="preserve"> </w:t>
      </w:r>
      <w:r w:rsidRPr="001D5BCF">
        <w:rPr>
          <w:rFonts w:ascii="Garamond" w:hAnsi="Garamond"/>
          <w:sz w:val="24"/>
          <w:szCs w:val="24"/>
        </w:rPr>
        <w:t xml:space="preserve">Për qëllime të </w:t>
      </w:r>
      <w:r w:rsidR="00654D58" w:rsidRPr="001D5BCF">
        <w:rPr>
          <w:rFonts w:ascii="Garamond" w:hAnsi="Garamond"/>
          <w:sz w:val="24"/>
          <w:szCs w:val="24"/>
        </w:rPr>
        <w:t xml:space="preserve">seksionit </w:t>
      </w:r>
      <w:r w:rsidRPr="001D5BCF">
        <w:rPr>
          <w:rFonts w:ascii="Garamond" w:hAnsi="Garamond"/>
          <w:sz w:val="24"/>
          <w:szCs w:val="24"/>
        </w:rPr>
        <w:t xml:space="preserve">9.03 (c) të </w:t>
      </w:r>
      <w:r w:rsidR="00654D58" w:rsidRPr="001D5BCF">
        <w:rPr>
          <w:rFonts w:ascii="Garamond" w:hAnsi="Garamond"/>
          <w:sz w:val="24"/>
          <w:szCs w:val="24"/>
        </w:rPr>
        <w:t xml:space="preserve">termave </w:t>
      </w:r>
      <w:r w:rsidRPr="001D5BCF">
        <w:rPr>
          <w:rFonts w:ascii="Garamond" w:hAnsi="Garamond"/>
          <w:sz w:val="24"/>
          <w:szCs w:val="24"/>
        </w:rPr>
        <w:t xml:space="preserve">dhe </w:t>
      </w:r>
      <w:r w:rsidR="00654D58" w:rsidRPr="001D5BCF">
        <w:rPr>
          <w:rFonts w:ascii="Garamond" w:hAnsi="Garamond"/>
          <w:sz w:val="24"/>
          <w:szCs w:val="24"/>
        </w:rPr>
        <w:t>kushteve standarde</w:t>
      </w:r>
      <w:r w:rsidRPr="001D5BCF">
        <w:rPr>
          <w:rFonts w:ascii="Garamond" w:hAnsi="Garamond"/>
          <w:sz w:val="24"/>
          <w:szCs w:val="24"/>
        </w:rPr>
        <w:t>, opinioni ose opinionet e këshilltarit do të jepen në emër të Njësisë Zbatuese të Projektit nga këshilltari i brendshëm i Njësisë Zbatuese të Projektit.</w:t>
      </w:r>
    </w:p>
    <w:p w14:paraId="7F9EF55A" w14:textId="77777777" w:rsidR="00C96E09" w:rsidRPr="001D5BCF" w:rsidRDefault="00C96E09" w:rsidP="00C96E09">
      <w:pPr>
        <w:spacing w:after="0" w:line="240" w:lineRule="auto"/>
        <w:ind w:firstLine="284"/>
        <w:jc w:val="both"/>
        <w:rPr>
          <w:rFonts w:ascii="Garamond" w:hAnsi="Garamond"/>
          <w:b/>
          <w:bCs/>
          <w:sz w:val="24"/>
          <w:szCs w:val="24"/>
        </w:rPr>
      </w:pPr>
      <w:r w:rsidRPr="001D5BCF">
        <w:rPr>
          <w:rFonts w:ascii="Garamond" w:hAnsi="Garamond"/>
          <w:b/>
          <w:bCs/>
          <w:sz w:val="24"/>
          <w:szCs w:val="24"/>
        </w:rPr>
        <w:t xml:space="preserve">Seksioni 5.06. Përfundimi për </w:t>
      </w:r>
      <w:r w:rsidR="00654D58" w:rsidRPr="001D5BCF">
        <w:rPr>
          <w:rFonts w:ascii="Garamond" w:hAnsi="Garamond"/>
          <w:b/>
          <w:bCs/>
          <w:sz w:val="24"/>
          <w:szCs w:val="24"/>
        </w:rPr>
        <w:t>moshyrjen në fuqi</w:t>
      </w:r>
    </w:p>
    <w:p w14:paraId="10377B0E" w14:textId="77777777" w:rsidR="00C96E09" w:rsidRPr="001D5BCF" w:rsidRDefault="00C96E09" w:rsidP="00C96E09">
      <w:pPr>
        <w:spacing w:after="0" w:line="240" w:lineRule="auto"/>
        <w:ind w:firstLine="284"/>
        <w:jc w:val="both"/>
        <w:rPr>
          <w:rFonts w:ascii="Garamond" w:hAnsi="Garamond"/>
          <w:sz w:val="24"/>
          <w:szCs w:val="24"/>
        </w:rPr>
      </w:pPr>
      <w:r w:rsidRPr="001D5BCF">
        <w:rPr>
          <w:rFonts w:ascii="Garamond" w:hAnsi="Garamond"/>
          <w:sz w:val="24"/>
          <w:szCs w:val="24"/>
        </w:rPr>
        <w:t xml:space="preserve">Data 180 ditë pas datës së kësaj Marrëveshjeje përcaktohet për qëllimet e </w:t>
      </w:r>
      <w:r w:rsidR="00654D58" w:rsidRPr="001D5BCF">
        <w:rPr>
          <w:rFonts w:ascii="Garamond" w:hAnsi="Garamond"/>
          <w:sz w:val="24"/>
          <w:szCs w:val="24"/>
        </w:rPr>
        <w:t xml:space="preserve">seksionit </w:t>
      </w:r>
      <w:r w:rsidRPr="001D5BCF">
        <w:rPr>
          <w:rFonts w:ascii="Garamond" w:hAnsi="Garamond"/>
          <w:sz w:val="24"/>
          <w:szCs w:val="24"/>
        </w:rPr>
        <w:t xml:space="preserve">9.04 të </w:t>
      </w:r>
      <w:r w:rsidR="00654D58" w:rsidRPr="001D5BCF">
        <w:rPr>
          <w:rFonts w:ascii="Garamond" w:hAnsi="Garamond"/>
          <w:sz w:val="24"/>
          <w:szCs w:val="24"/>
        </w:rPr>
        <w:t xml:space="preserve">termave </w:t>
      </w:r>
      <w:r w:rsidRPr="001D5BCF">
        <w:rPr>
          <w:rFonts w:ascii="Garamond" w:hAnsi="Garamond"/>
          <w:sz w:val="24"/>
          <w:szCs w:val="24"/>
        </w:rPr>
        <w:t xml:space="preserve">dhe </w:t>
      </w:r>
      <w:r w:rsidR="00654D58" w:rsidRPr="001D5BCF">
        <w:rPr>
          <w:rFonts w:ascii="Garamond" w:hAnsi="Garamond"/>
          <w:sz w:val="24"/>
          <w:szCs w:val="24"/>
        </w:rPr>
        <w:t>kushteve standarde</w:t>
      </w:r>
      <w:r w:rsidRPr="001D5BCF">
        <w:rPr>
          <w:rFonts w:ascii="Garamond" w:hAnsi="Garamond"/>
          <w:sz w:val="24"/>
          <w:szCs w:val="24"/>
        </w:rPr>
        <w:t>.</w:t>
      </w:r>
    </w:p>
    <w:p w14:paraId="3B787737" w14:textId="77777777" w:rsidR="00C96E09" w:rsidRPr="001D5BCF" w:rsidRDefault="00C96E09" w:rsidP="00654D58">
      <w:pPr>
        <w:spacing w:after="0" w:line="240" w:lineRule="auto"/>
        <w:ind w:firstLine="284"/>
        <w:rPr>
          <w:rFonts w:ascii="Garamond" w:hAnsi="Garamond"/>
          <w:b/>
          <w:bCs/>
          <w:sz w:val="24"/>
          <w:szCs w:val="24"/>
        </w:rPr>
      </w:pPr>
      <w:r w:rsidRPr="001D5BCF">
        <w:rPr>
          <w:rFonts w:ascii="Garamond" w:hAnsi="Garamond"/>
          <w:b/>
          <w:bCs/>
          <w:sz w:val="24"/>
          <w:szCs w:val="24"/>
        </w:rPr>
        <w:t>NENI VI</w:t>
      </w:r>
      <w:r w:rsidR="00654D58">
        <w:rPr>
          <w:rFonts w:ascii="Garamond" w:hAnsi="Garamond"/>
          <w:b/>
          <w:bCs/>
          <w:sz w:val="24"/>
          <w:szCs w:val="24"/>
        </w:rPr>
        <w:t>.</w:t>
      </w:r>
      <w:r w:rsidRPr="001D5BCF">
        <w:rPr>
          <w:rFonts w:ascii="Garamond" w:hAnsi="Garamond"/>
          <w:b/>
          <w:bCs/>
          <w:sz w:val="24"/>
          <w:szCs w:val="24"/>
        </w:rPr>
        <w:t xml:space="preserve"> TË NDRYSHME</w:t>
      </w:r>
    </w:p>
    <w:p w14:paraId="17825C7D" w14:textId="77777777" w:rsidR="00C96E09" w:rsidRPr="001D5BCF" w:rsidRDefault="00C96E09" w:rsidP="00C96E09">
      <w:pPr>
        <w:spacing w:after="0" w:line="240" w:lineRule="auto"/>
        <w:ind w:firstLine="284"/>
        <w:rPr>
          <w:rFonts w:ascii="Garamond" w:hAnsi="Garamond"/>
          <w:b/>
          <w:bCs/>
          <w:sz w:val="24"/>
          <w:szCs w:val="24"/>
        </w:rPr>
      </w:pPr>
      <w:r w:rsidRPr="001D5BCF">
        <w:rPr>
          <w:rFonts w:ascii="Garamond" w:hAnsi="Garamond"/>
          <w:b/>
          <w:bCs/>
          <w:sz w:val="24"/>
          <w:szCs w:val="24"/>
        </w:rPr>
        <w:t>Seksioni 6.01. Njoftimet</w:t>
      </w:r>
    </w:p>
    <w:p w14:paraId="7F22E346" w14:textId="77777777" w:rsidR="00C96E09" w:rsidRPr="001D5BCF" w:rsidRDefault="00C96E09" w:rsidP="003F35E6">
      <w:pPr>
        <w:spacing w:after="0" w:line="240" w:lineRule="auto"/>
        <w:ind w:firstLine="284"/>
        <w:jc w:val="both"/>
        <w:rPr>
          <w:rFonts w:ascii="Garamond" w:hAnsi="Garamond"/>
          <w:sz w:val="24"/>
          <w:szCs w:val="24"/>
        </w:rPr>
      </w:pPr>
      <w:r w:rsidRPr="001D5BCF">
        <w:rPr>
          <w:rFonts w:ascii="Garamond" w:hAnsi="Garamond"/>
          <w:sz w:val="24"/>
          <w:szCs w:val="24"/>
        </w:rPr>
        <w:t xml:space="preserve">a) Adresat e mëposhtme janë specifikuar për qëllime të </w:t>
      </w:r>
      <w:r w:rsidR="00654D58" w:rsidRPr="001D5BCF">
        <w:rPr>
          <w:rFonts w:ascii="Garamond" w:hAnsi="Garamond"/>
          <w:sz w:val="24"/>
          <w:szCs w:val="24"/>
        </w:rPr>
        <w:t xml:space="preserve">seksionit </w:t>
      </w:r>
      <w:r w:rsidRPr="001D5BCF">
        <w:rPr>
          <w:rFonts w:ascii="Garamond" w:hAnsi="Garamond"/>
          <w:sz w:val="24"/>
          <w:szCs w:val="24"/>
        </w:rPr>
        <w:t xml:space="preserve">10.01 të </w:t>
      </w:r>
      <w:r w:rsidR="00654D58" w:rsidRPr="001D5BCF">
        <w:rPr>
          <w:rFonts w:ascii="Garamond" w:hAnsi="Garamond"/>
          <w:sz w:val="24"/>
          <w:szCs w:val="24"/>
        </w:rPr>
        <w:t xml:space="preserve">termave </w:t>
      </w:r>
      <w:r w:rsidRPr="001D5BCF">
        <w:rPr>
          <w:rFonts w:ascii="Garamond" w:hAnsi="Garamond"/>
          <w:sz w:val="24"/>
          <w:szCs w:val="24"/>
        </w:rPr>
        <w:t xml:space="preserve">dhe </w:t>
      </w:r>
      <w:r w:rsidR="00654D58" w:rsidRPr="001D5BCF">
        <w:rPr>
          <w:rFonts w:ascii="Garamond" w:hAnsi="Garamond"/>
          <w:sz w:val="24"/>
          <w:szCs w:val="24"/>
        </w:rPr>
        <w:t>kushteve standarde</w:t>
      </w:r>
      <w:r w:rsidRPr="001D5BCF">
        <w:rPr>
          <w:rFonts w:ascii="Garamond" w:hAnsi="Garamond"/>
          <w:sz w:val="24"/>
          <w:szCs w:val="24"/>
        </w:rPr>
        <w:t>, përveç që çdo njoftim do të konsiderohet se dërgohet dorazi, me postë ose në formatin “</w:t>
      </w:r>
      <w:r w:rsidR="00654D58" w:rsidRPr="001D5BCF">
        <w:rPr>
          <w:rFonts w:ascii="Garamond" w:hAnsi="Garamond"/>
          <w:sz w:val="24"/>
          <w:szCs w:val="24"/>
        </w:rPr>
        <w:t>PDF</w:t>
      </w:r>
      <w:r w:rsidRPr="001D5BCF">
        <w:rPr>
          <w:rFonts w:ascii="Garamond" w:hAnsi="Garamond"/>
          <w:sz w:val="24"/>
          <w:szCs w:val="24"/>
        </w:rPr>
        <w:t>” ose format të ngjashëm me postë elektronike:</w:t>
      </w:r>
    </w:p>
    <w:p w14:paraId="7875F9A6" w14:textId="77777777" w:rsidR="00C96E09" w:rsidRPr="001D5BCF" w:rsidRDefault="00C96E09" w:rsidP="003F35E6">
      <w:pPr>
        <w:spacing w:after="0" w:line="240" w:lineRule="auto"/>
        <w:ind w:firstLine="284"/>
        <w:jc w:val="both"/>
        <w:rPr>
          <w:rFonts w:ascii="Garamond" w:hAnsi="Garamond"/>
          <w:sz w:val="24"/>
          <w:szCs w:val="24"/>
        </w:rPr>
      </w:pPr>
      <w:r w:rsidRPr="001D5BCF">
        <w:rPr>
          <w:rFonts w:ascii="Garamond" w:hAnsi="Garamond"/>
          <w:sz w:val="24"/>
          <w:szCs w:val="24"/>
        </w:rPr>
        <w:t xml:space="preserve">Për Huamarrësin: </w:t>
      </w:r>
    </w:p>
    <w:p w14:paraId="60F75402"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Ministria e Financave</w:t>
      </w:r>
      <w:r w:rsidR="00B062CC">
        <w:rPr>
          <w:rFonts w:ascii="Garamond" w:hAnsi="Garamond"/>
          <w:sz w:val="24"/>
          <w:szCs w:val="24"/>
        </w:rPr>
        <w:t xml:space="preserve"> </w:t>
      </w:r>
      <w:r w:rsidRPr="001D5BCF">
        <w:rPr>
          <w:rFonts w:ascii="Garamond" w:hAnsi="Garamond"/>
          <w:sz w:val="24"/>
          <w:szCs w:val="24"/>
        </w:rPr>
        <w:t>e Republikës së Shqipërisë</w:t>
      </w:r>
    </w:p>
    <w:p w14:paraId="0B5EB090"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 xml:space="preserve">Bulevardi </w:t>
      </w:r>
      <w:r w:rsidR="00654D58">
        <w:rPr>
          <w:rFonts w:ascii="Garamond" w:hAnsi="Garamond"/>
          <w:sz w:val="24"/>
          <w:szCs w:val="24"/>
        </w:rPr>
        <w:t>“</w:t>
      </w:r>
      <w:r w:rsidRPr="001D5BCF">
        <w:rPr>
          <w:rFonts w:ascii="Garamond" w:hAnsi="Garamond"/>
          <w:sz w:val="24"/>
          <w:szCs w:val="24"/>
        </w:rPr>
        <w:t>Dëshmorët e Kombit</w:t>
      </w:r>
      <w:r w:rsidR="00654D58">
        <w:rPr>
          <w:rFonts w:ascii="Garamond" w:hAnsi="Garamond"/>
          <w:sz w:val="24"/>
          <w:szCs w:val="24"/>
        </w:rPr>
        <w:t>”,</w:t>
      </w:r>
      <w:r w:rsidRPr="001D5BCF">
        <w:rPr>
          <w:rFonts w:ascii="Garamond" w:hAnsi="Garamond"/>
          <w:sz w:val="24"/>
          <w:szCs w:val="24"/>
        </w:rPr>
        <w:t xml:space="preserve"> nr. 3</w:t>
      </w:r>
    </w:p>
    <w:p w14:paraId="4AA84400"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Tiranë</w:t>
      </w:r>
    </w:p>
    <w:p w14:paraId="34459CFA"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Shqipëri</w:t>
      </w:r>
    </w:p>
    <w:p w14:paraId="6DA3E8A7"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 xml:space="preserve">Në vëmendje të: Ministrisë së Financave </w:t>
      </w:r>
    </w:p>
    <w:p w14:paraId="44213399"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 xml:space="preserve">E-mail: </w:t>
      </w:r>
      <w:r w:rsidRPr="001D5BCF">
        <w:rPr>
          <w:rFonts w:ascii="Garamond" w:hAnsi="Garamond"/>
          <w:color w:val="0000FF"/>
          <w:sz w:val="24"/>
          <w:szCs w:val="24"/>
          <w:u w:val="single"/>
        </w:rPr>
        <w:t>sekretariamin@financa.gov.al</w:t>
      </w:r>
    </w:p>
    <w:p w14:paraId="48C541D5"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Për BERZH-in:</w:t>
      </w:r>
    </w:p>
    <w:p w14:paraId="527B6CA2" w14:textId="77777777" w:rsidR="00C96E09" w:rsidRDefault="00C96E09" w:rsidP="00C96E09">
      <w:pPr>
        <w:spacing w:after="0" w:line="240" w:lineRule="auto"/>
        <w:ind w:firstLine="284"/>
        <w:rPr>
          <w:rFonts w:ascii="Garamond" w:hAnsi="Garamond"/>
          <w:szCs w:val="24"/>
        </w:rPr>
      </w:pPr>
      <w:r w:rsidRPr="001D5BCF">
        <w:rPr>
          <w:rFonts w:ascii="Garamond" w:hAnsi="Garamond"/>
          <w:sz w:val="24"/>
          <w:szCs w:val="24"/>
        </w:rPr>
        <w:t xml:space="preserve">Banka Evropiane për Rindërtim dhe Zhvillim </w:t>
      </w:r>
    </w:p>
    <w:p w14:paraId="64035E0A"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5 Bank Street</w:t>
      </w:r>
    </w:p>
    <w:p w14:paraId="703B81A4"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London E14 4BG</w:t>
      </w:r>
    </w:p>
    <w:p w14:paraId="35E972E1"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lastRenderedPageBreak/>
        <w:t>United Kingdom</w:t>
      </w:r>
    </w:p>
    <w:p w14:paraId="57E8F6C8"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Në vëmendje të: Departamentit të Administrimit të Operacioneve/</w:t>
      </w:r>
      <w:r w:rsidR="00654D58" w:rsidRPr="001D5BCF">
        <w:rPr>
          <w:rFonts w:ascii="Garamond" w:hAnsi="Garamond"/>
          <w:sz w:val="24"/>
          <w:szCs w:val="24"/>
        </w:rPr>
        <w:t>veprimi n</w:t>
      </w:r>
      <w:r w:rsidRPr="001D5BCF">
        <w:rPr>
          <w:rFonts w:ascii="Garamond" w:hAnsi="Garamond"/>
          <w:sz w:val="24"/>
          <w:szCs w:val="24"/>
        </w:rPr>
        <w:t>r. 53468</w:t>
      </w:r>
    </w:p>
    <w:p w14:paraId="1F5036B7"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Telefon: +44 20 7338 6000</w:t>
      </w:r>
    </w:p>
    <w:p w14:paraId="634FDF13" w14:textId="77777777" w:rsidR="00C96E09" w:rsidRPr="001D5BCF" w:rsidRDefault="00C96E09" w:rsidP="00C96E09">
      <w:pPr>
        <w:spacing w:after="0" w:line="240" w:lineRule="auto"/>
        <w:ind w:firstLine="284"/>
        <w:rPr>
          <w:rFonts w:ascii="Garamond" w:hAnsi="Garamond"/>
          <w:color w:val="0000FF"/>
          <w:sz w:val="24"/>
          <w:szCs w:val="24"/>
          <w:u w:val="single"/>
        </w:rPr>
      </w:pPr>
      <w:r w:rsidRPr="001D5BCF">
        <w:rPr>
          <w:rFonts w:ascii="Garamond" w:hAnsi="Garamond"/>
          <w:sz w:val="24"/>
          <w:szCs w:val="24"/>
        </w:rPr>
        <w:t xml:space="preserve">E-mail: </w:t>
      </w:r>
      <w:r w:rsidRPr="001D5BCF">
        <w:rPr>
          <w:rFonts w:ascii="Garamond" w:hAnsi="Garamond"/>
          <w:color w:val="0000FF"/>
          <w:sz w:val="24"/>
          <w:szCs w:val="24"/>
          <w:u w:val="single"/>
        </w:rPr>
        <w:t>oad@ebrd.com</w:t>
      </w:r>
    </w:p>
    <w:p w14:paraId="0A2DB884" w14:textId="77777777" w:rsidR="00C96E09" w:rsidRPr="001D5BCF" w:rsidRDefault="00C96E09" w:rsidP="00ED5BD9">
      <w:pPr>
        <w:spacing w:after="0" w:line="240" w:lineRule="auto"/>
        <w:ind w:firstLine="284"/>
        <w:jc w:val="both"/>
        <w:rPr>
          <w:rFonts w:ascii="Garamond" w:hAnsi="Garamond"/>
          <w:sz w:val="24"/>
          <w:szCs w:val="24"/>
        </w:rPr>
      </w:pPr>
      <w:r w:rsidRPr="001D5BCF">
        <w:rPr>
          <w:rFonts w:ascii="Garamond" w:hAnsi="Garamond"/>
          <w:b/>
          <w:bCs/>
          <w:sz w:val="24"/>
          <w:szCs w:val="24"/>
        </w:rPr>
        <w:t>NË DËSHMI TË KËSAJ</w:t>
      </w:r>
      <w:r w:rsidRPr="001D5BCF">
        <w:rPr>
          <w:rFonts w:ascii="Garamond" w:hAnsi="Garamond"/>
          <w:sz w:val="24"/>
          <w:szCs w:val="24"/>
        </w:rPr>
        <w:t>, palët e kësaj Marrëveshjeje, duke vepruar përmes përfaqësuesve të tyre të autorizuar sipas rregullave, kanë siguruar që kjo Marrëveshje të nënshkruhet në tr</w:t>
      </w:r>
      <w:r w:rsidR="00654D58">
        <w:rPr>
          <w:rFonts w:ascii="Garamond" w:hAnsi="Garamond"/>
          <w:sz w:val="24"/>
          <w:szCs w:val="24"/>
        </w:rPr>
        <w:t>i</w:t>
      </w:r>
      <w:r w:rsidRPr="001D5BCF">
        <w:rPr>
          <w:rFonts w:ascii="Garamond" w:hAnsi="Garamond"/>
          <w:sz w:val="24"/>
          <w:szCs w:val="24"/>
        </w:rPr>
        <w:t xml:space="preserve"> kopje dhe të dorëzohet në Londër, Mbretëria e Bashkuar</w:t>
      </w:r>
      <w:r w:rsidR="00B062CC">
        <w:rPr>
          <w:rFonts w:ascii="Garamond" w:hAnsi="Garamond"/>
          <w:sz w:val="24"/>
          <w:szCs w:val="24"/>
        </w:rPr>
        <w:t xml:space="preserve"> </w:t>
      </w:r>
      <w:r w:rsidRPr="001D5BCF">
        <w:rPr>
          <w:rFonts w:ascii="Garamond" w:hAnsi="Garamond"/>
          <w:sz w:val="24"/>
          <w:szCs w:val="24"/>
        </w:rPr>
        <w:t>në ditën dhe vitin e shkruar në fillim.</w:t>
      </w:r>
    </w:p>
    <w:p w14:paraId="170C66EA" w14:textId="77777777" w:rsidR="00C96E09" w:rsidRPr="001D5BCF" w:rsidRDefault="00C96E09" w:rsidP="00C96E09">
      <w:pPr>
        <w:spacing w:after="0" w:line="240" w:lineRule="auto"/>
        <w:ind w:firstLine="284"/>
        <w:rPr>
          <w:rFonts w:ascii="Garamond" w:hAnsi="Garamond"/>
          <w:b/>
          <w:bCs/>
          <w:sz w:val="24"/>
          <w:szCs w:val="24"/>
        </w:rPr>
      </w:pPr>
      <w:r w:rsidRPr="001D5BCF">
        <w:rPr>
          <w:rFonts w:ascii="Garamond" w:hAnsi="Garamond"/>
          <w:b/>
          <w:bCs/>
          <w:sz w:val="24"/>
          <w:szCs w:val="24"/>
        </w:rPr>
        <w:t>REPUBLIKA E SHQIPËRISË</w:t>
      </w:r>
    </w:p>
    <w:p w14:paraId="51D4D302"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Nga:_____________________________________</w:t>
      </w:r>
    </w:p>
    <w:p w14:paraId="6CAFCFD0"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Emri: Belinda Balluku</w:t>
      </w:r>
    </w:p>
    <w:p w14:paraId="2FC44178"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 xml:space="preserve">Funksioni: Zëvendëskryeministër dhe </w:t>
      </w:r>
      <w:r w:rsidR="00ED5BD9">
        <w:rPr>
          <w:rFonts w:ascii="Garamond" w:hAnsi="Garamond"/>
          <w:sz w:val="24"/>
          <w:szCs w:val="24"/>
        </w:rPr>
        <w:t>m</w:t>
      </w:r>
      <w:r w:rsidRPr="001D5BCF">
        <w:rPr>
          <w:rFonts w:ascii="Garamond" w:hAnsi="Garamond"/>
          <w:sz w:val="24"/>
          <w:szCs w:val="24"/>
        </w:rPr>
        <w:t>inistër i Infrastrukturës dhe Energjisë</w:t>
      </w:r>
    </w:p>
    <w:p w14:paraId="17106972" w14:textId="77777777" w:rsidR="00C96E09" w:rsidRPr="001D5BCF" w:rsidRDefault="00C96E09" w:rsidP="00C96E09">
      <w:pPr>
        <w:spacing w:after="0" w:line="240" w:lineRule="auto"/>
        <w:ind w:firstLine="284"/>
        <w:rPr>
          <w:rFonts w:ascii="Garamond" w:hAnsi="Garamond"/>
          <w:b/>
          <w:bCs/>
          <w:sz w:val="24"/>
          <w:szCs w:val="24"/>
        </w:rPr>
      </w:pPr>
      <w:r w:rsidRPr="001D5BCF">
        <w:rPr>
          <w:rFonts w:ascii="Garamond" w:hAnsi="Garamond"/>
          <w:b/>
          <w:bCs/>
          <w:sz w:val="24"/>
          <w:szCs w:val="24"/>
        </w:rPr>
        <w:t xml:space="preserve">BANKA EVROPIANE PËR RINDËRTIM DHE ZHVILLIM </w:t>
      </w:r>
    </w:p>
    <w:p w14:paraId="6BA9ED83"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Nga:_____________________________________</w:t>
      </w:r>
    </w:p>
    <w:p w14:paraId="7109B625"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Emri: Odile Renaud-Basso</w:t>
      </w:r>
    </w:p>
    <w:p w14:paraId="1C9D9783" w14:textId="77777777" w:rsidR="00C96E09" w:rsidRPr="001D5BCF" w:rsidRDefault="00C96E09" w:rsidP="00C96E09">
      <w:pPr>
        <w:spacing w:after="0" w:line="240" w:lineRule="auto"/>
        <w:ind w:firstLine="284"/>
        <w:rPr>
          <w:rFonts w:ascii="Garamond" w:hAnsi="Garamond"/>
          <w:sz w:val="24"/>
          <w:szCs w:val="24"/>
        </w:rPr>
      </w:pPr>
      <w:r w:rsidRPr="001D5BCF">
        <w:rPr>
          <w:rFonts w:ascii="Garamond" w:hAnsi="Garamond"/>
          <w:sz w:val="24"/>
          <w:szCs w:val="24"/>
        </w:rPr>
        <w:t>Funksioni:</w:t>
      </w:r>
      <w:r w:rsidR="0032187F">
        <w:rPr>
          <w:rFonts w:ascii="Garamond" w:hAnsi="Garamond"/>
          <w:sz w:val="24"/>
          <w:szCs w:val="24"/>
        </w:rPr>
        <w:t xml:space="preserve"> </w:t>
      </w:r>
      <w:r w:rsidRPr="001D5BCF">
        <w:rPr>
          <w:rFonts w:ascii="Garamond" w:hAnsi="Garamond"/>
          <w:sz w:val="24"/>
          <w:szCs w:val="24"/>
        </w:rPr>
        <w:t>President, EBRD</w:t>
      </w:r>
    </w:p>
    <w:p w14:paraId="64CA4FFC" w14:textId="77777777" w:rsidR="00C96E09" w:rsidRPr="001D5BCF" w:rsidRDefault="00C96E09" w:rsidP="00C96E09">
      <w:pPr>
        <w:spacing w:after="0" w:line="240" w:lineRule="auto"/>
        <w:ind w:firstLine="284"/>
        <w:rPr>
          <w:rFonts w:ascii="Garamond" w:hAnsi="Garamond"/>
          <w:sz w:val="24"/>
          <w:szCs w:val="24"/>
        </w:rPr>
      </w:pPr>
    </w:p>
    <w:p w14:paraId="406B56C1" w14:textId="77777777" w:rsidR="00C96E09" w:rsidRDefault="00C96E09" w:rsidP="00C96E09">
      <w:pPr>
        <w:spacing w:after="0" w:line="240" w:lineRule="auto"/>
        <w:ind w:firstLine="284"/>
        <w:jc w:val="center"/>
        <w:rPr>
          <w:rFonts w:ascii="Garamond" w:hAnsi="Garamond"/>
          <w:b/>
          <w:bCs/>
          <w:szCs w:val="24"/>
        </w:rPr>
      </w:pPr>
      <w:r w:rsidRPr="001D5BCF">
        <w:rPr>
          <w:rFonts w:ascii="Garamond" w:hAnsi="Garamond"/>
          <w:b/>
          <w:bCs/>
          <w:sz w:val="24"/>
          <w:szCs w:val="24"/>
        </w:rPr>
        <w:t>SKEDULI 1</w:t>
      </w:r>
      <w:r w:rsidR="00654D58">
        <w:rPr>
          <w:rFonts w:ascii="Garamond" w:hAnsi="Garamond"/>
          <w:b/>
          <w:bCs/>
          <w:sz w:val="24"/>
          <w:szCs w:val="24"/>
        </w:rPr>
        <w:t>.</w:t>
      </w:r>
      <w:r w:rsidRPr="001D5BCF">
        <w:rPr>
          <w:rFonts w:ascii="Garamond" w:hAnsi="Garamond"/>
          <w:b/>
          <w:bCs/>
          <w:sz w:val="24"/>
          <w:szCs w:val="24"/>
        </w:rPr>
        <w:t xml:space="preserve"> PËRSHKRIMI I PROJEKTIT</w:t>
      </w:r>
    </w:p>
    <w:p w14:paraId="70EC0CA4" w14:textId="77777777" w:rsidR="00C96E09" w:rsidRPr="001D5BCF" w:rsidRDefault="00C96E09" w:rsidP="00C96E09">
      <w:pPr>
        <w:spacing w:after="0" w:line="240" w:lineRule="auto"/>
        <w:ind w:firstLine="284"/>
        <w:jc w:val="center"/>
        <w:rPr>
          <w:rFonts w:ascii="Garamond" w:hAnsi="Garamond"/>
          <w:b/>
          <w:bCs/>
          <w:sz w:val="24"/>
          <w:szCs w:val="24"/>
        </w:rPr>
      </w:pPr>
    </w:p>
    <w:p w14:paraId="2AADEA50" w14:textId="77777777" w:rsidR="00C96E09" w:rsidRPr="001D5BCF" w:rsidRDefault="00C96E09" w:rsidP="00737B95">
      <w:pPr>
        <w:tabs>
          <w:tab w:val="left" w:pos="260"/>
          <w:tab w:val="left" w:pos="620"/>
        </w:tabs>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Cs w:val="24"/>
        </w:rPr>
        <w:t xml:space="preserve"> </w:t>
      </w:r>
      <w:r w:rsidRPr="001D5BCF">
        <w:rPr>
          <w:rFonts w:ascii="Garamond" w:hAnsi="Garamond"/>
          <w:sz w:val="24"/>
          <w:szCs w:val="24"/>
        </w:rPr>
        <w:t>Qëllimi i Projektit është të ndihmojë Huamarrësin në modernizimin e 120 km të linjës hekurudhore me matës standard, me një binar, ndërmjet Vorës dhe Hanit të Hotit në korridorin e Zgjeruar TEN-T në Mesdhe. Objektivat e projektit janë të rikthejnë linjën në funksionim, të sigurojnë përputhje me standardet TEN-T për përdorim të përzier (pasagjerë dhe mallra)</w:t>
      </w:r>
      <w:r w:rsidR="00ED5BD9">
        <w:rPr>
          <w:rFonts w:ascii="Garamond" w:hAnsi="Garamond"/>
          <w:sz w:val="24"/>
          <w:szCs w:val="24"/>
        </w:rPr>
        <w:t>.</w:t>
      </w:r>
      <w:r w:rsidRPr="001D5BCF">
        <w:rPr>
          <w:rFonts w:ascii="Garamond" w:hAnsi="Garamond"/>
          <w:sz w:val="24"/>
          <w:szCs w:val="24"/>
        </w:rPr>
        <w:t xml:space="preserve"> </w:t>
      </w:r>
    </w:p>
    <w:p w14:paraId="6D02C6EB" w14:textId="77777777" w:rsidR="00C96E09" w:rsidRPr="001D5BCF" w:rsidRDefault="00C96E09" w:rsidP="00737B95">
      <w:pPr>
        <w:tabs>
          <w:tab w:val="left" w:pos="260"/>
          <w:tab w:val="left" w:pos="620"/>
        </w:tabs>
        <w:spacing w:after="0" w:line="240" w:lineRule="auto"/>
        <w:ind w:firstLine="284"/>
        <w:jc w:val="both"/>
        <w:rPr>
          <w:rFonts w:ascii="Garamond" w:hAnsi="Garamond"/>
          <w:sz w:val="24"/>
          <w:szCs w:val="24"/>
        </w:rPr>
      </w:pPr>
      <w:r w:rsidRPr="001D5BCF">
        <w:rPr>
          <w:rFonts w:ascii="Garamond" w:hAnsi="Garamond"/>
          <w:sz w:val="24"/>
          <w:szCs w:val="24"/>
        </w:rPr>
        <w:t>Projekti ndodhet në pjesën qendrore dhe veriore të Shqipërisë. Linja hekurudhore lidhet në veri me linjën ekzistuese në kufirin me Malin e Zi, që po përgatitet për modernizim, dhe në jug me linjën Durrës - Tiranë, aktualisht në proces modernizimi.</w:t>
      </w:r>
    </w:p>
    <w:p w14:paraId="1E9606A1"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Cs w:val="24"/>
        </w:rPr>
        <w:t xml:space="preserve"> </w:t>
      </w:r>
      <w:r w:rsidRPr="001D5BCF">
        <w:rPr>
          <w:rFonts w:ascii="Garamond" w:hAnsi="Garamond"/>
          <w:sz w:val="24"/>
          <w:szCs w:val="24"/>
        </w:rPr>
        <w:t>Projekti përbëhet nga komponentët e mëposhtëm, sipas ndryshimeve të tilla, për të cilat Banka dhe Huamarrësi mund të bien dakord herë pas here:</w:t>
      </w:r>
    </w:p>
    <w:p w14:paraId="7C891FA2" w14:textId="77777777" w:rsidR="00C96E09" w:rsidRPr="001D5BCF" w:rsidRDefault="00C96E09" w:rsidP="00737B95">
      <w:pPr>
        <w:tabs>
          <w:tab w:val="left" w:pos="260"/>
        </w:tabs>
        <w:spacing w:after="0" w:line="240" w:lineRule="auto"/>
        <w:ind w:firstLine="284"/>
        <w:jc w:val="both"/>
        <w:rPr>
          <w:rFonts w:ascii="Garamond" w:hAnsi="Garamond"/>
          <w:b/>
          <w:bCs/>
          <w:sz w:val="24"/>
          <w:szCs w:val="24"/>
          <w:u w:val="single"/>
        </w:rPr>
      </w:pPr>
      <w:r w:rsidRPr="001D5BCF">
        <w:rPr>
          <w:rFonts w:ascii="Garamond" w:hAnsi="Garamond"/>
          <w:b/>
          <w:bCs/>
          <w:sz w:val="24"/>
          <w:szCs w:val="24"/>
          <w:u w:val="single"/>
        </w:rPr>
        <w:t>A. Pjesa 1 e Projektit që do të financohet nga Huaja e Transhit A:</w:t>
      </w:r>
    </w:p>
    <w:p w14:paraId="338F7F31"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 xml:space="preserve">a) </w:t>
      </w:r>
      <w:r w:rsidRPr="001D5BCF">
        <w:rPr>
          <w:rFonts w:ascii="Garamond" w:hAnsi="Garamond"/>
          <w:b/>
          <w:bCs/>
          <w:sz w:val="24"/>
          <w:szCs w:val="24"/>
          <w:u w:val="single"/>
        </w:rPr>
        <w:t xml:space="preserve">Komponenti i </w:t>
      </w:r>
      <w:r w:rsidR="00ED5BD9" w:rsidRPr="001D5BCF">
        <w:rPr>
          <w:rFonts w:ascii="Garamond" w:hAnsi="Garamond"/>
          <w:b/>
          <w:bCs/>
          <w:sz w:val="24"/>
          <w:szCs w:val="24"/>
          <w:u w:val="single"/>
        </w:rPr>
        <w:t>infrastrukturës</w:t>
      </w:r>
      <w:r w:rsidRPr="001D5BCF">
        <w:rPr>
          <w:rFonts w:ascii="Garamond" w:hAnsi="Garamond"/>
          <w:sz w:val="24"/>
          <w:szCs w:val="24"/>
        </w:rPr>
        <w:t>. Mallra, punime dhe shërbime, përfshirë zhvillimet e projektimit dhe zhvillimin dhe zbatimin e planeve përkatëse për çështjet mjedisore &amp; sociale, për modernizimin e rreth 120 km rrugë të përhershme midis Vorës dhe Hanit të Hotit, duke përfshirë:</w:t>
      </w:r>
    </w:p>
    <w:p w14:paraId="230F3FA9"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 w:val="24"/>
          <w:szCs w:val="24"/>
        </w:rPr>
        <w:t>.</w:t>
      </w:r>
      <w:r w:rsidRPr="001D5BCF">
        <w:rPr>
          <w:rFonts w:ascii="Garamond" w:hAnsi="Garamond"/>
          <w:sz w:val="24"/>
          <w:szCs w:val="24"/>
        </w:rPr>
        <w:t xml:space="preserve"> Përgatitjen e një projekti të detajuar për komponentin e Infrastrukturës së Projektit;</w:t>
      </w:r>
    </w:p>
    <w:p w14:paraId="1B0A0D77"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 w:val="24"/>
          <w:szCs w:val="24"/>
        </w:rPr>
        <w:t>.</w:t>
      </w:r>
      <w:r w:rsidRPr="001D5BCF">
        <w:rPr>
          <w:rFonts w:ascii="Garamond" w:hAnsi="Garamond"/>
          <w:sz w:val="24"/>
          <w:szCs w:val="24"/>
        </w:rPr>
        <w:t xml:space="preserve"> Pak riorganizim, zgjerim dhe forcim të formacionit, rehabilitim të sistemit të drenazhimit gjatësor;</w:t>
      </w:r>
    </w:p>
    <w:p w14:paraId="6BB34440"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3</w:t>
      </w:r>
      <w:r>
        <w:rPr>
          <w:rFonts w:ascii="Garamond" w:hAnsi="Garamond"/>
          <w:sz w:val="24"/>
          <w:szCs w:val="24"/>
        </w:rPr>
        <w:t>.</w:t>
      </w:r>
      <w:r w:rsidRPr="001D5BCF">
        <w:rPr>
          <w:rFonts w:ascii="Garamond" w:hAnsi="Garamond"/>
          <w:sz w:val="24"/>
          <w:szCs w:val="24"/>
        </w:rPr>
        <w:t xml:space="preserve"> Zëvendësim ose rehabilitim të rreth 12 urave kryesore, plus urave dhe kanaleve të tjera të vogla;</w:t>
      </w:r>
    </w:p>
    <w:p w14:paraId="574E4A07"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4</w:t>
      </w:r>
      <w:r>
        <w:rPr>
          <w:rFonts w:ascii="Garamond" w:hAnsi="Garamond"/>
          <w:sz w:val="24"/>
          <w:szCs w:val="24"/>
        </w:rPr>
        <w:t>.</w:t>
      </w:r>
      <w:r w:rsidRPr="001D5BCF">
        <w:rPr>
          <w:rFonts w:ascii="Garamond" w:hAnsi="Garamond"/>
          <w:sz w:val="24"/>
          <w:szCs w:val="24"/>
        </w:rPr>
        <w:t xml:space="preserve"> Zgjerim dhe modernizim të tuneleve;</w:t>
      </w:r>
    </w:p>
    <w:p w14:paraId="717AD544"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5</w:t>
      </w:r>
      <w:r>
        <w:rPr>
          <w:rFonts w:ascii="Garamond" w:hAnsi="Garamond"/>
          <w:sz w:val="24"/>
          <w:szCs w:val="24"/>
        </w:rPr>
        <w:t>.</w:t>
      </w:r>
      <w:r w:rsidRPr="001D5BCF">
        <w:rPr>
          <w:rFonts w:ascii="Garamond" w:hAnsi="Garamond"/>
          <w:sz w:val="24"/>
          <w:szCs w:val="24"/>
        </w:rPr>
        <w:t xml:space="preserve"> Zëvendësim të superstrukturës të përbërë nga çakëll, traversa betoni, mbërthyes modern dhe këmbyes shinash hekurudhor;</w:t>
      </w:r>
    </w:p>
    <w:p w14:paraId="10549308"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6</w:t>
      </w:r>
      <w:r>
        <w:rPr>
          <w:rFonts w:ascii="Garamond" w:hAnsi="Garamond"/>
          <w:sz w:val="24"/>
          <w:szCs w:val="24"/>
        </w:rPr>
        <w:t>.</w:t>
      </w:r>
      <w:r w:rsidRPr="001D5BCF">
        <w:rPr>
          <w:rFonts w:ascii="Garamond" w:hAnsi="Garamond"/>
          <w:sz w:val="24"/>
          <w:szCs w:val="24"/>
        </w:rPr>
        <w:t xml:space="preserve"> Ndërtim, zëvendësim ose rehabilitim të stacioneve;</w:t>
      </w:r>
    </w:p>
    <w:p w14:paraId="1799612A"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7</w:t>
      </w:r>
      <w:r>
        <w:rPr>
          <w:rFonts w:ascii="Garamond" w:hAnsi="Garamond"/>
          <w:sz w:val="24"/>
          <w:szCs w:val="24"/>
        </w:rPr>
        <w:t>.</w:t>
      </w:r>
      <w:r w:rsidRPr="001D5BCF">
        <w:rPr>
          <w:rFonts w:ascii="Garamond" w:hAnsi="Garamond"/>
          <w:sz w:val="24"/>
          <w:szCs w:val="24"/>
        </w:rPr>
        <w:t xml:space="preserve"> Instalim të nivelit 1 ETCS, ndërtim të një Qendre Kombëtare të Kontrollit të Trafikut, dhe sistemeve të tjera të transferimit të të dhënave;</w:t>
      </w:r>
    </w:p>
    <w:p w14:paraId="72315821"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8</w:t>
      </w:r>
      <w:r>
        <w:rPr>
          <w:rFonts w:ascii="Garamond" w:hAnsi="Garamond"/>
          <w:sz w:val="24"/>
          <w:szCs w:val="24"/>
        </w:rPr>
        <w:t>.</w:t>
      </w:r>
      <w:r w:rsidRPr="001D5BCF">
        <w:rPr>
          <w:rFonts w:ascii="Garamond" w:hAnsi="Garamond"/>
          <w:sz w:val="24"/>
          <w:szCs w:val="24"/>
        </w:rPr>
        <w:t xml:space="preserve"> Konsolidim të vendkalimeve;</w:t>
      </w:r>
    </w:p>
    <w:p w14:paraId="6A0EDBF4"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9</w:t>
      </w:r>
      <w:r>
        <w:rPr>
          <w:rFonts w:ascii="Garamond" w:hAnsi="Garamond"/>
          <w:sz w:val="24"/>
          <w:szCs w:val="24"/>
        </w:rPr>
        <w:t>.</w:t>
      </w:r>
      <w:r w:rsidRPr="001D5BCF">
        <w:rPr>
          <w:rFonts w:ascii="Garamond" w:hAnsi="Garamond"/>
          <w:sz w:val="24"/>
          <w:szCs w:val="24"/>
        </w:rPr>
        <w:t xml:space="preserve"> Ndërtim, përmirësim dhe rehabilitim të nevojshëm të rrjetit rrugor lokal; dhe</w:t>
      </w:r>
    </w:p>
    <w:p w14:paraId="5719041E"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10</w:t>
      </w:r>
      <w:r>
        <w:rPr>
          <w:rFonts w:ascii="Garamond" w:hAnsi="Garamond"/>
          <w:sz w:val="24"/>
          <w:szCs w:val="24"/>
        </w:rPr>
        <w:t>.</w:t>
      </w:r>
      <w:r w:rsidR="00ED5BD9">
        <w:rPr>
          <w:rFonts w:ascii="Garamond" w:hAnsi="Garamond"/>
          <w:sz w:val="24"/>
          <w:szCs w:val="24"/>
        </w:rPr>
        <w:t xml:space="preserve"> </w:t>
      </w:r>
      <w:r w:rsidRPr="001D5BCF">
        <w:rPr>
          <w:rFonts w:ascii="Garamond" w:hAnsi="Garamond"/>
          <w:sz w:val="24"/>
          <w:szCs w:val="24"/>
        </w:rPr>
        <w:t>Masat zbutëse për mjedisin, përfshirë rrethimin e linjës, dhe masat e elasticitetit ndaj ndryshimeve klimatike, përfshirë mbrojtjen nga përmbytjet.</w:t>
      </w:r>
    </w:p>
    <w:p w14:paraId="75BFE2FD" w14:textId="77777777" w:rsidR="00C96E09" w:rsidRPr="001D5BCF" w:rsidRDefault="00C96E09" w:rsidP="00737B95">
      <w:pPr>
        <w:tabs>
          <w:tab w:val="left" w:pos="260"/>
        </w:tabs>
        <w:spacing w:after="0" w:line="240" w:lineRule="auto"/>
        <w:ind w:firstLine="284"/>
        <w:jc w:val="both"/>
        <w:rPr>
          <w:rFonts w:ascii="Garamond" w:hAnsi="Garamond"/>
          <w:sz w:val="24"/>
          <w:szCs w:val="24"/>
        </w:rPr>
      </w:pPr>
      <w:r w:rsidRPr="001D5BCF">
        <w:rPr>
          <w:rFonts w:ascii="Garamond" w:hAnsi="Garamond"/>
          <w:sz w:val="24"/>
          <w:szCs w:val="24"/>
        </w:rPr>
        <w:t xml:space="preserve">b) </w:t>
      </w:r>
      <w:r w:rsidRPr="001D5BCF">
        <w:rPr>
          <w:rFonts w:ascii="Garamond" w:hAnsi="Garamond"/>
          <w:b/>
          <w:bCs/>
          <w:sz w:val="24"/>
          <w:szCs w:val="24"/>
          <w:u w:val="single"/>
        </w:rPr>
        <w:t xml:space="preserve">Komponenti i Mbështetjes dhe </w:t>
      </w:r>
      <w:r w:rsidR="00654D58" w:rsidRPr="001D5BCF">
        <w:rPr>
          <w:rFonts w:ascii="Garamond" w:hAnsi="Garamond"/>
          <w:b/>
          <w:bCs/>
          <w:sz w:val="24"/>
          <w:szCs w:val="24"/>
          <w:u w:val="single"/>
        </w:rPr>
        <w:t>Mbikëqyrës</w:t>
      </w:r>
      <w:r w:rsidRPr="001D5BCF">
        <w:rPr>
          <w:rFonts w:ascii="Garamond" w:hAnsi="Garamond"/>
          <w:b/>
          <w:bCs/>
          <w:sz w:val="24"/>
          <w:szCs w:val="24"/>
          <w:u w:val="single"/>
        </w:rPr>
        <w:t xml:space="preserve"> Zbatimit të Projektit.</w:t>
      </w:r>
      <w:r w:rsidRPr="001D5BCF">
        <w:rPr>
          <w:rFonts w:ascii="Garamond" w:hAnsi="Garamond"/>
          <w:sz w:val="24"/>
          <w:szCs w:val="24"/>
        </w:rPr>
        <w:t xml:space="preserve"> Sigurimi i shërbimeve dhe furnizimeve për përgatitjen e projektit, hartimin dhe rishikimin teknik, mbikëqyrjen, menaxhimin e projektit, menaxhimin e aseteve, monitorimin, procedurat mjedisore, prokurimin dhe administrimin dhe auditimin e kontratave në lidhje dhe në masën që kërkohet për zbatimin e duhur të </w:t>
      </w:r>
      <w:r w:rsidR="00737B95" w:rsidRPr="001D5BCF">
        <w:rPr>
          <w:rFonts w:ascii="Garamond" w:hAnsi="Garamond"/>
          <w:sz w:val="24"/>
          <w:szCs w:val="24"/>
        </w:rPr>
        <w:t xml:space="preserve">pjesës </w:t>
      </w:r>
      <w:r w:rsidRPr="001D5BCF">
        <w:rPr>
          <w:rFonts w:ascii="Garamond" w:hAnsi="Garamond"/>
          <w:sz w:val="24"/>
          <w:szCs w:val="24"/>
        </w:rPr>
        <w:t>1 të Projektit.</w:t>
      </w:r>
    </w:p>
    <w:p w14:paraId="5D73F9EC" w14:textId="77777777" w:rsidR="00C96E09" w:rsidRPr="001D5BCF" w:rsidRDefault="00C96E09" w:rsidP="00737B95">
      <w:pPr>
        <w:spacing w:after="0" w:line="240" w:lineRule="auto"/>
        <w:ind w:firstLine="284"/>
        <w:jc w:val="both"/>
        <w:rPr>
          <w:rFonts w:ascii="Garamond" w:hAnsi="Garamond"/>
          <w:b/>
          <w:bCs/>
          <w:sz w:val="24"/>
          <w:szCs w:val="24"/>
          <w:u w:val="single"/>
        </w:rPr>
      </w:pPr>
      <w:r w:rsidRPr="001D5BCF">
        <w:rPr>
          <w:rFonts w:ascii="Garamond" w:hAnsi="Garamond"/>
          <w:b/>
          <w:bCs/>
          <w:sz w:val="24"/>
          <w:szCs w:val="24"/>
          <w:u w:val="single"/>
        </w:rPr>
        <w:t>B. Pjesa 2 e projektit që do të financohet nga Huaja e Transhit B:</w:t>
      </w:r>
    </w:p>
    <w:p w14:paraId="4547AFDF"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b/>
          <w:bCs/>
          <w:sz w:val="24"/>
          <w:szCs w:val="24"/>
          <w:u w:val="single"/>
        </w:rPr>
        <w:t>a) Komponenti i elektrifikimit.</w:t>
      </w:r>
      <w:r w:rsidRPr="001D5BCF">
        <w:rPr>
          <w:rFonts w:ascii="Garamond" w:hAnsi="Garamond"/>
          <w:sz w:val="24"/>
          <w:szCs w:val="24"/>
        </w:rPr>
        <w:t xml:space="preserve"> Punime, mallra dhe shërbime në lidhje me elektrifikimin e rreth 120 km të linjës kryesore plus një numër të kufizuar km të tjera të linjave të tjera dytësore, duke përfshirë:</w:t>
      </w:r>
    </w:p>
    <w:p w14:paraId="6A32CF62"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 w:val="24"/>
          <w:szCs w:val="24"/>
        </w:rPr>
        <w:t>.</w:t>
      </w:r>
      <w:r w:rsidRPr="001D5BCF">
        <w:rPr>
          <w:rFonts w:ascii="Garamond" w:hAnsi="Garamond"/>
          <w:sz w:val="24"/>
          <w:szCs w:val="24"/>
        </w:rPr>
        <w:t xml:space="preserve"> Përgatitjen e një projekti të detajuar për komponentin e </w:t>
      </w:r>
      <w:r w:rsidR="00654D58">
        <w:rPr>
          <w:rFonts w:ascii="Garamond" w:hAnsi="Garamond"/>
          <w:sz w:val="24"/>
          <w:szCs w:val="24"/>
        </w:rPr>
        <w:t>e</w:t>
      </w:r>
      <w:r w:rsidRPr="001D5BCF">
        <w:rPr>
          <w:rFonts w:ascii="Garamond" w:hAnsi="Garamond"/>
          <w:sz w:val="24"/>
          <w:szCs w:val="24"/>
        </w:rPr>
        <w:t>lektrifikimit të Projektit;</w:t>
      </w:r>
    </w:p>
    <w:p w14:paraId="3A4AC67B"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 w:val="24"/>
          <w:szCs w:val="24"/>
        </w:rPr>
        <w:t>.</w:t>
      </w:r>
      <w:r w:rsidRPr="001D5BCF">
        <w:rPr>
          <w:rFonts w:ascii="Garamond" w:hAnsi="Garamond"/>
          <w:sz w:val="24"/>
          <w:szCs w:val="24"/>
        </w:rPr>
        <w:t xml:space="preserve"> Lidhjen(t) në linjën e rrjetit të tensionit të lartë;</w:t>
      </w:r>
    </w:p>
    <w:p w14:paraId="61AD3B64" w14:textId="261C744C"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lastRenderedPageBreak/>
        <w:t>3</w:t>
      </w:r>
      <w:r w:rsidR="003C1556">
        <w:rPr>
          <w:rFonts w:ascii="Garamond" w:hAnsi="Garamond"/>
          <w:sz w:val="24"/>
          <w:szCs w:val="24"/>
        </w:rPr>
        <w:t>.</w:t>
      </w:r>
      <w:r w:rsidRPr="001D5BCF">
        <w:rPr>
          <w:rFonts w:ascii="Garamond" w:hAnsi="Garamond"/>
          <w:sz w:val="24"/>
          <w:szCs w:val="24"/>
        </w:rPr>
        <w:t xml:space="preserve"> Ndërtimin e nënstacioneve dhe objekteve të nevojshme të seksioneve;</w:t>
      </w:r>
    </w:p>
    <w:p w14:paraId="4DCC5BF2"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t>4</w:t>
      </w:r>
      <w:r>
        <w:rPr>
          <w:rFonts w:ascii="Garamond" w:hAnsi="Garamond"/>
          <w:sz w:val="24"/>
          <w:szCs w:val="24"/>
        </w:rPr>
        <w:t>.</w:t>
      </w:r>
      <w:r w:rsidRPr="001D5BCF">
        <w:rPr>
          <w:rFonts w:ascii="Garamond" w:hAnsi="Garamond"/>
          <w:sz w:val="24"/>
          <w:szCs w:val="24"/>
        </w:rPr>
        <w:t xml:space="preserve"> Instalimin e sistemit të katenarisë së sipërme; dhe</w:t>
      </w:r>
    </w:p>
    <w:p w14:paraId="33F02CFB"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t>5</w:t>
      </w:r>
      <w:r>
        <w:rPr>
          <w:rFonts w:ascii="Garamond" w:hAnsi="Garamond"/>
          <w:sz w:val="24"/>
          <w:szCs w:val="24"/>
        </w:rPr>
        <w:t>.</w:t>
      </w:r>
      <w:r w:rsidRPr="001D5BCF">
        <w:rPr>
          <w:rFonts w:ascii="Garamond" w:hAnsi="Garamond"/>
          <w:sz w:val="24"/>
          <w:szCs w:val="24"/>
        </w:rPr>
        <w:t xml:space="preserve"> Punime të vogla të lidhura me Projektin.</w:t>
      </w:r>
    </w:p>
    <w:p w14:paraId="1FFA5966"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t>Komponentët e infrastrukturës do të jenë në përputhje me standardet teknike të zbatueshme për ndërveprimin.</w:t>
      </w:r>
    </w:p>
    <w:p w14:paraId="62446B14"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t>Të gjitha punimet do të kryhen në përputhje me çdo kusht të vendosur nga Autoriteti Qeveritar, i cili është kompetent për çështjet mjedisore në Republikën e Shqipërisë.</w:t>
      </w:r>
    </w:p>
    <w:p w14:paraId="75CCD3FA"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t>3. Projekti pritet të përfundojë deri në periudhën:</w:t>
      </w:r>
    </w:p>
    <w:p w14:paraId="4DED055F"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t>Pjesa 1: Dhjetor 2030</w:t>
      </w:r>
    </w:p>
    <w:p w14:paraId="18F3E88D" w14:textId="77777777" w:rsidR="00C96E09" w:rsidRPr="001D5BCF" w:rsidRDefault="00C96E09" w:rsidP="00654FEC">
      <w:pPr>
        <w:spacing w:after="0" w:line="240" w:lineRule="auto"/>
        <w:ind w:firstLine="284"/>
        <w:jc w:val="both"/>
        <w:rPr>
          <w:rFonts w:ascii="Garamond" w:hAnsi="Garamond"/>
          <w:sz w:val="24"/>
          <w:szCs w:val="24"/>
        </w:rPr>
      </w:pPr>
      <w:r w:rsidRPr="001D5BCF">
        <w:rPr>
          <w:rFonts w:ascii="Garamond" w:hAnsi="Garamond"/>
          <w:sz w:val="24"/>
          <w:szCs w:val="24"/>
        </w:rPr>
        <w:t>Pjesa 2: Dhjetor 2030</w:t>
      </w:r>
    </w:p>
    <w:p w14:paraId="602D374C" w14:textId="77777777" w:rsidR="00C96E09" w:rsidRPr="001D5BCF" w:rsidRDefault="00C96E09" w:rsidP="00654FEC">
      <w:pPr>
        <w:spacing w:after="0" w:line="240" w:lineRule="auto"/>
        <w:ind w:firstLine="284"/>
        <w:jc w:val="both"/>
        <w:rPr>
          <w:rFonts w:ascii="Garamond" w:hAnsi="Garamond"/>
          <w:b/>
          <w:bCs/>
          <w:sz w:val="24"/>
          <w:szCs w:val="24"/>
        </w:rPr>
      </w:pPr>
    </w:p>
    <w:p w14:paraId="41AF42CA" w14:textId="77777777" w:rsidR="00C96E09" w:rsidRDefault="00C96E09" w:rsidP="00654FEC">
      <w:pPr>
        <w:spacing w:after="0" w:line="240" w:lineRule="auto"/>
        <w:ind w:firstLine="284"/>
        <w:jc w:val="center"/>
        <w:rPr>
          <w:rFonts w:ascii="Garamond" w:hAnsi="Garamond"/>
          <w:b/>
          <w:bCs/>
          <w:sz w:val="24"/>
          <w:szCs w:val="24"/>
        </w:rPr>
      </w:pPr>
      <w:r w:rsidRPr="001D5BCF">
        <w:rPr>
          <w:rFonts w:ascii="Garamond" w:hAnsi="Garamond"/>
          <w:b/>
          <w:bCs/>
          <w:sz w:val="24"/>
          <w:szCs w:val="24"/>
        </w:rPr>
        <w:t>SKEDULI 2</w:t>
      </w:r>
      <w:r w:rsidR="00654D58">
        <w:rPr>
          <w:rFonts w:ascii="Garamond" w:hAnsi="Garamond"/>
          <w:b/>
          <w:bCs/>
          <w:sz w:val="24"/>
          <w:szCs w:val="24"/>
        </w:rPr>
        <w:t>.</w:t>
      </w:r>
      <w:r w:rsidRPr="001D5BCF">
        <w:rPr>
          <w:rFonts w:ascii="Garamond" w:hAnsi="Garamond"/>
          <w:b/>
          <w:bCs/>
          <w:sz w:val="24"/>
          <w:szCs w:val="24"/>
        </w:rPr>
        <w:t xml:space="preserve"> KATEGORITË DHE TËRHEQJET E FONDEVE</w:t>
      </w:r>
    </w:p>
    <w:p w14:paraId="7BA21399" w14:textId="77777777" w:rsidR="00C96E09" w:rsidRPr="001D5BCF" w:rsidRDefault="00C96E09" w:rsidP="00737B95">
      <w:pPr>
        <w:spacing w:after="0" w:line="240" w:lineRule="auto"/>
        <w:ind w:firstLine="284"/>
        <w:jc w:val="both"/>
        <w:rPr>
          <w:rFonts w:ascii="Garamond" w:hAnsi="Garamond"/>
          <w:b/>
          <w:bCs/>
          <w:sz w:val="24"/>
          <w:szCs w:val="24"/>
        </w:rPr>
      </w:pPr>
    </w:p>
    <w:p w14:paraId="13D6DB15" w14:textId="77777777" w:rsidR="00C96E09" w:rsidRPr="001D5BCF" w:rsidRDefault="00C96E09" w:rsidP="00737B95">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1.</w:t>
      </w:r>
      <w:r>
        <w:rPr>
          <w:rFonts w:ascii="Garamond" w:hAnsi="Garamond"/>
          <w:szCs w:val="24"/>
        </w:rPr>
        <w:t xml:space="preserve"> </w:t>
      </w:r>
      <w:r w:rsidRPr="001D5BCF">
        <w:rPr>
          <w:rFonts w:ascii="Garamond" w:hAnsi="Garamond"/>
          <w:sz w:val="24"/>
          <w:szCs w:val="24"/>
        </w:rPr>
        <w:t xml:space="preserve">Tabela bashkëlidhur këtij </w:t>
      </w:r>
      <w:r w:rsidR="00654D58" w:rsidRPr="001D5BCF">
        <w:rPr>
          <w:rFonts w:ascii="Garamond" w:hAnsi="Garamond"/>
          <w:sz w:val="24"/>
          <w:szCs w:val="24"/>
        </w:rPr>
        <w:t xml:space="preserve">skeduli </w:t>
      </w:r>
      <w:r w:rsidRPr="001D5BCF">
        <w:rPr>
          <w:rFonts w:ascii="Garamond" w:hAnsi="Garamond"/>
          <w:sz w:val="24"/>
          <w:szCs w:val="24"/>
        </w:rPr>
        <w:t xml:space="preserve">përcakton </w:t>
      </w:r>
      <w:r w:rsidR="00654D58">
        <w:rPr>
          <w:rFonts w:ascii="Garamond" w:hAnsi="Garamond"/>
          <w:sz w:val="24"/>
          <w:szCs w:val="24"/>
        </w:rPr>
        <w:t>k</w:t>
      </w:r>
      <w:r w:rsidRPr="001D5BCF">
        <w:rPr>
          <w:rFonts w:ascii="Garamond" w:hAnsi="Garamond"/>
          <w:sz w:val="24"/>
          <w:szCs w:val="24"/>
        </w:rPr>
        <w:t xml:space="preserve">ategoritë, shumën e Huas të alokuar për çdo </w:t>
      </w:r>
      <w:r w:rsidR="00737B95" w:rsidRPr="001D5BCF">
        <w:rPr>
          <w:rFonts w:ascii="Garamond" w:hAnsi="Garamond"/>
          <w:sz w:val="24"/>
          <w:szCs w:val="24"/>
        </w:rPr>
        <w:t xml:space="preserve">kategori </w:t>
      </w:r>
      <w:r w:rsidRPr="001D5BCF">
        <w:rPr>
          <w:rFonts w:ascii="Garamond" w:hAnsi="Garamond"/>
          <w:sz w:val="24"/>
          <w:szCs w:val="24"/>
        </w:rPr>
        <w:t xml:space="preserve">dhe përqindjen e shpenzimeve që do të financohen në secilën </w:t>
      </w:r>
      <w:r w:rsidR="00654D58" w:rsidRPr="001D5BCF">
        <w:rPr>
          <w:rFonts w:ascii="Garamond" w:hAnsi="Garamond"/>
          <w:sz w:val="24"/>
          <w:szCs w:val="24"/>
        </w:rPr>
        <w:t>kategori</w:t>
      </w:r>
      <w:r w:rsidRPr="001D5BCF">
        <w:rPr>
          <w:rFonts w:ascii="Garamond" w:hAnsi="Garamond"/>
          <w:sz w:val="24"/>
          <w:szCs w:val="24"/>
        </w:rPr>
        <w:t>.</w:t>
      </w:r>
    </w:p>
    <w:p w14:paraId="349F69E7" w14:textId="77777777" w:rsidR="00C96E09" w:rsidRPr="001D5BCF" w:rsidRDefault="00C96E09" w:rsidP="00737B95">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2.</w:t>
      </w:r>
      <w:r>
        <w:rPr>
          <w:rFonts w:ascii="Garamond" w:hAnsi="Garamond"/>
          <w:szCs w:val="24"/>
        </w:rPr>
        <w:t xml:space="preserve"> </w:t>
      </w:r>
      <w:r w:rsidRPr="001D5BCF">
        <w:rPr>
          <w:rFonts w:ascii="Garamond" w:hAnsi="Garamond"/>
          <w:sz w:val="24"/>
          <w:szCs w:val="24"/>
        </w:rPr>
        <w:t xml:space="preserve">Pavarësisht nga dispozitat e paragrafit 1 më sipër, asnjë </w:t>
      </w:r>
      <w:r w:rsidR="00654D58" w:rsidRPr="001D5BCF">
        <w:rPr>
          <w:rFonts w:ascii="Garamond" w:hAnsi="Garamond"/>
          <w:sz w:val="24"/>
          <w:szCs w:val="24"/>
        </w:rPr>
        <w:t xml:space="preserve">tërheqje </w:t>
      </w:r>
      <w:r w:rsidRPr="001D5BCF">
        <w:rPr>
          <w:rFonts w:ascii="Garamond" w:hAnsi="Garamond"/>
          <w:sz w:val="24"/>
          <w:szCs w:val="24"/>
        </w:rPr>
        <w:t>Fondi nuk do të bëhet në lidhje me shpenzimet e kryera para datës së Marrëveshjes së Huas; dhe</w:t>
      </w:r>
    </w:p>
    <w:p w14:paraId="62AEA260" w14:textId="77777777" w:rsidR="00C96E09" w:rsidRPr="001D5BCF" w:rsidRDefault="00C96E09" w:rsidP="00737B95">
      <w:pPr>
        <w:tabs>
          <w:tab w:val="left" w:pos="440"/>
        </w:tabs>
        <w:spacing w:after="0" w:line="240" w:lineRule="auto"/>
        <w:ind w:firstLine="284"/>
        <w:jc w:val="both"/>
        <w:rPr>
          <w:rFonts w:ascii="Garamond" w:hAnsi="Garamond"/>
          <w:sz w:val="24"/>
          <w:szCs w:val="24"/>
        </w:rPr>
      </w:pPr>
      <w:r w:rsidRPr="001D5BCF">
        <w:rPr>
          <w:rFonts w:ascii="Garamond" w:hAnsi="Garamond"/>
          <w:sz w:val="24"/>
          <w:szCs w:val="24"/>
        </w:rPr>
        <w:t>3.</w:t>
      </w:r>
      <w:r>
        <w:rPr>
          <w:rFonts w:ascii="Garamond" w:hAnsi="Garamond"/>
          <w:szCs w:val="24"/>
        </w:rPr>
        <w:t xml:space="preserve"> </w:t>
      </w:r>
      <w:r w:rsidRPr="001D5BCF">
        <w:rPr>
          <w:rFonts w:ascii="Garamond" w:hAnsi="Garamond"/>
          <w:sz w:val="24"/>
          <w:szCs w:val="24"/>
        </w:rPr>
        <w:t xml:space="preserve">Banka ka të drejtë të bëjë, në emër të Huamarrësit, </w:t>
      </w:r>
      <w:r w:rsidR="00737B95" w:rsidRPr="001D5BCF">
        <w:rPr>
          <w:rFonts w:ascii="Garamond" w:hAnsi="Garamond"/>
          <w:sz w:val="24"/>
          <w:szCs w:val="24"/>
        </w:rPr>
        <w:t>tër</w:t>
      </w:r>
      <w:r w:rsidRPr="001D5BCF">
        <w:rPr>
          <w:rFonts w:ascii="Garamond" w:hAnsi="Garamond"/>
          <w:sz w:val="24"/>
          <w:szCs w:val="24"/>
        </w:rPr>
        <w:t xml:space="preserve">heqje Fondi për të paguar vetë, në kohën e duhur, Komisionin Fillestar përkatës. </w:t>
      </w:r>
    </w:p>
    <w:p w14:paraId="60982673" w14:textId="77777777" w:rsidR="00C96E09" w:rsidRDefault="00C96E09" w:rsidP="00C96E09">
      <w:pPr>
        <w:spacing w:after="0" w:line="240" w:lineRule="auto"/>
        <w:ind w:firstLine="284"/>
        <w:jc w:val="right"/>
        <w:rPr>
          <w:rFonts w:ascii="Garamond" w:hAnsi="Garamond"/>
          <w:b/>
          <w:szCs w:val="24"/>
        </w:rPr>
      </w:pPr>
    </w:p>
    <w:p w14:paraId="4807E0FE" w14:textId="77777777" w:rsidR="00C96E09" w:rsidRPr="001D5BCF" w:rsidRDefault="00C96E09" w:rsidP="00C96E09">
      <w:pPr>
        <w:spacing w:after="0" w:line="240" w:lineRule="auto"/>
        <w:ind w:firstLine="284"/>
        <w:jc w:val="right"/>
        <w:rPr>
          <w:rFonts w:ascii="Garamond" w:hAnsi="Garamond"/>
          <w:b/>
          <w:sz w:val="24"/>
          <w:szCs w:val="24"/>
        </w:rPr>
      </w:pPr>
      <w:r w:rsidRPr="001D5BCF">
        <w:rPr>
          <w:rFonts w:ascii="Garamond" w:hAnsi="Garamond"/>
          <w:b/>
          <w:sz w:val="24"/>
          <w:szCs w:val="24"/>
        </w:rPr>
        <w:t xml:space="preserve">Bashkëlidhur </w:t>
      </w:r>
      <w:r w:rsidR="00654D58" w:rsidRPr="001D5BCF">
        <w:rPr>
          <w:rFonts w:ascii="Garamond" w:hAnsi="Garamond"/>
          <w:b/>
          <w:sz w:val="24"/>
          <w:szCs w:val="24"/>
        </w:rPr>
        <w:t xml:space="preserve">skedulit </w:t>
      </w:r>
      <w:r w:rsidRPr="001D5BCF">
        <w:rPr>
          <w:rFonts w:ascii="Garamond" w:hAnsi="Garamond"/>
          <w:b/>
          <w:sz w:val="24"/>
          <w:szCs w:val="24"/>
        </w:rPr>
        <w:t>2</w:t>
      </w:r>
    </w:p>
    <w:p w14:paraId="714F5A98" w14:textId="77777777" w:rsidR="00C96E09" w:rsidRPr="001D5BCF" w:rsidRDefault="00C96E09" w:rsidP="00C96E09">
      <w:pPr>
        <w:tabs>
          <w:tab w:val="left" w:pos="3600"/>
          <w:tab w:val="right" w:pos="8505"/>
        </w:tabs>
        <w:spacing w:after="0" w:line="240" w:lineRule="auto"/>
        <w:ind w:firstLine="284"/>
        <w:rPr>
          <w:rFonts w:ascii="Garamond" w:hAnsi="Garamond"/>
          <w:b/>
          <w:sz w:val="24"/>
          <w:szCs w:val="24"/>
        </w:rPr>
      </w:pPr>
      <w:r w:rsidRPr="001D5BCF">
        <w:rPr>
          <w:rFonts w:ascii="Garamond" w:hAnsi="Garamond"/>
          <w:b/>
          <w:sz w:val="24"/>
          <w:szCs w:val="24"/>
        </w:rPr>
        <w:t>Transhi</w:t>
      </w:r>
      <w:r w:rsidR="00B062CC">
        <w:rPr>
          <w:rFonts w:ascii="Garamond" w:hAnsi="Garamond"/>
          <w:b/>
          <w:sz w:val="24"/>
          <w:szCs w:val="24"/>
        </w:rPr>
        <w:t xml:space="preserve"> </w:t>
      </w:r>
      <w:r w:rsidRPr="001D5BCF">
        <w:rPr>
          <w:rFonts w:ascii="Garamond" w:hAnsi="Garamond"/>
          <w:b/>
          <w:sz w:val="24"/>
          <w:szCs w:val="24"/>
        </w:rPr>
        <w:t>A</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6"/>
        <w:gridCol w:w="3063"/>
        <w:gridCol w:w="3683"/>
      </w:tblGrid>
      <w:tr w:rsidR="00C96E09" w:rsidRPr="001D5BCF" w14:paraId="7966BD6A" w14:textId="77777777" w:rsidTr="00852F7C">
        <w:trPr>
          <w:trHeight w:val="20"/>
          <w:jc w:val="center"/>
        </w:trPr>
        <w:tc>
          <w:tcPr>
            <w:tcW w:w="1476" w:type="pct"/>
            <w:tcBorders>
              <w:top w:val="single" w:sz="12" w:space="0" w:color="auto"/>
              <w:left w:val="single" w:sz="12" w:space="0" w:color="auto"/>
              <w:bottom w:val="nil"/>
              <w:right w:val="nil"/>
            </w:tcBorders>
            <w:hideMark/>
          </w:tcPr>
          <w:p w14:paraId="0C536FC2" w14:textId="77777777" w:rsidR="00C96E09" w:rsidRPr="001D5BCF" w:rsidRDefault="00C96E09" w:rsidP="00852F7C">
            <w:pPr>
              <w:tabs>
                <w:tab w:val="right" w:pos="8505"/>
              </w:tabs>
              <w:spacing w:after="0" w:line="240" w:lineRule="auto"/>
              <w:rPr>
                <w:rFonts w:ascii="Garamond" w:hAnsi="Garamond"/>
                <w:b/>
                <w:sz w:val="24"/>
                <w:szCs w:val="24"/>
              </w:rPr>
            </w:pPr>
            <w:r w:rsidRPr="001D5BCF">
              <w:rPr>
                <w:rFonts w:ascii="Garamond" w:hAnsi="Garamond"/>
                <w:b/>
                <w:sz w:val="24"/>
                <w:szCs w:val="24"/>
              </w:rPr>
              <w:t>Kategoria</w:t>
            </w:r>
          </w:p>
        </w:tc>
        <w:tc>
          <w:tcPr>
            <w:tcW w:w="1600" w:type="pct"/>
            <w:tcBorders>
              <w:top w:val="single" w:sz="12" w:space="0" w:color="auto"/>
              <w:left w:val="nil"/>
              <w:bottom w:val="nil"/>
              <w:right w:val="nil"/>
            </w:tcBorders>
            <w:hideMark/>
          </w:tcPr>
          <w:p w14:paraId="77F326BC" w14:textId="77777777" w:rsidR="00C96E09" w:rsidRPr="001D5BCF" w:rsidRDefault="00C96E09" w:rsidP="00852F7C">
            <w:pPr>
              <w:tabs>
                <w:tab w:val="right" w:pos="8505"/>
              </w:tabs>
              <w:spacing w:after="0" w:line="240" w:lineRule="auto"/>
              <w:jc w:val="center"/>
              <w:rPr>
                <w:rFonts w:ascii="Garamond" w:hAnsi="Garamond"/>
                <w:b/>
                <w:sz w:val="24"/>
                <w:szCs w:val="24"/>
              </w:rPr>
            </w:pPr>
            <w:r w:rsidRPr="001D5BCF">
              <w:rPr>
                <w:rFonts w:ascii="Garamond" w:hAnsi="Garamond"/>
                <w:b/>
                <w:sz w:val="24"/>
                <w:szCs w:val="24"/>
              </w:rPr>
              <w:t>Shuma e Huas (EURO)</w:t>
            </w:r>
          </w:p>
        </w:tc>
        <w:tc>
          <w:tcPr>
            <w:tcW w:w="1924" w:type="pct"/>
            <w:tcBorders>
              <w:top w:val="single" w:sz="12" w:space="0" w:color="auto"/>
              <w:left w:val="nil"/>
              <w:bottom w:val="nil"/>
              <w:right w:val="single" w:sz="12" w:space="0" w:color="auto"/>
            </w:tcBorders>
          </w:tcPr>
          <w:p w14:paraId="46220284" w14:textId="77777777" w:rsidR="00C96E09" w:rsidRPr="001D5BCF" w:rsidRDefault="00C96E09" w:rsidP="00852F7C">
            <w:pPr>
              <w:tabs>
                <w:tab w:val="right" w:pos="8505"/>
              </w:tabs>
              <w:spacing w:after="0" w:line="240" w:lineRule="auto"/>
              <w:jc w:val="center"/>
              <w:rPr>
                <w:rFonts w:ascii="Garamond" w:hAnsi="Garamond"/>
                <w:b/>
                <w:sz w:val="24"/>
                <w:szCs w:val="24"/>
              </w:rPr>
            </w:pPr>
            <w:r w:rsidRPr="001D5BCF">
              <w:rPr>
                <w:rFonts w:ascii="Garamond" w:hAnsi="Garamond"/>
                <w:b/>
                <w:sz w:val="24"/>
                <w:szCs w:val="24"/>
              </w:rPr>
              <w:t xml:space="preserve">% e Shpenzimeve që do të financohen </w:t>
            </w:r>
          </w:p>
          <w:p w14:paraId="21C7647C" w14:textId="77777777" w:rsidR="00C96E09" w:rsidRPr="001D5BCF" w:rsidRDefault="00C96E09" w:rsidP="00852F7C">
            <w:pPr>
              <w:tabs>
                <w:tab w:val="right" w:pos="8505"/>
              </w:tabs>
              <w:spacing w:after="0" w:line="240" w:lineRule="auto"/>
              <w:jc w:val="center"/>
              <w:rPr>
                <w:rFonts w:ascii="Garamond" w:hAnsi="Garamond"/>
                <w:b/>
                <w:sz w:val="24"/>
                <w:szCs w:val="24"/>
              </w:rPr>
            </w:pPr>
          </w:p>
        </w:tc>
      </w:tr>
      <w:tr w:rsidR="00C96E09" w:rsidRPr="001D5BCF" w14:paraId="35EE9ED9" w14:textId="77777777" w:rsidTr="00852F7C">
        <w:trPr>
          <w:trHeight w:val="20"/>
          <w:jc w:val="center"/>
        </w:trPr>
        <w:tc>
          <w:tcPr>
            <w:tcW w:w="1476" w:type="pct"/>
            <w:tcBorders>
              <w:top w:val="nil"/>
              <w:left w:val="single" w:sz="12" w:space="0" w:color="auto"/>
              <w:bottom w:val="nil"/>
              <w:right w:val="nil"/>
            </w:tcBorders>
          </w:tcPr>
          <w:p w14:paraId="757D7993" w14:textId="77777777" w:rsidR="00C96E09" w:rsidRPr="001D5BCF" w:rsidRDefault="00C96E09" w:rsidP="00852F7C">
            <w:pPr>
              <w:tabs>
                <w:tab w:val="right" w:pos="8505"/>
              </w:tabs>
              <w:spacing w:after="0" w:line="240" w:lineRule="auto"/>
              <w:rPr>
                <w:rFonts w:ascii="Garamond" w:hAnsi="Garamond"/>
                <w:sz w:val="24"/>
                <w:szCs w:val="24"/>
              </w:rPr>
            </w:pPr>
          </w:p>
        </w:tc>
        <w:tc>
          <w:tcPr>
            <w:tcW w:w="1600" w:type="pct"/>
            <w:tcBorders>
              <w:top w:val="nil"/>
              <w:left w:val="nil"/>
              <w:bottom w:val="nil"/>
              <w:right w:val="nil"/>
            </w:tcBorders>
          </w:tcPr>
          <w:p w14:paraId="69ADF629" w14:textId="77777777" w:rsidR="00C96E09" w:rsidRPr="001D5BCF" w:rsidRDefault="00C96E09" w:rsidP="00852F7C">
            <w:pPr>
              <w:tabs>
                <w:tab w:val="right" w:pos="8505"/>
              </w:tabs>
              <w:spacing w:after="0" w:line="240" w:lineRule="auto"/>
              <w:jc w:val="center"/>
              <w:rPr>
                <w:rFonts w:ascii="Garamond" w:hAnsi="Garamond"/>
                <w:sz w:val="24"/>
                <w:szCs w:val="24"/>
              </w:rPr>
            </w:pPr>
          </w:p>
        </w:tc>
        <w:tc>
          <w:tcPr>
            <w:tcW w:w="1924" w:type="pct"/>
            <w:tcBorders>
              <w:top w:val="nil"/>
              <w:left w:val="nil"/>
              <w:bottom w:val="nil"/>
              <w:right w:val="single" w:sz="12" w:space="0" w:color="auto"/>
            </w:tcBorders>
          </w:tcPr>
          <w:p w14:paraId="51C9632D" w14:textId="77777777" w:rsidR="00C96E09" w:rsidRPr="001D5BCF" w:rsidRDefault="00C96E09" w:rsidP="00852F7C">
            <w:pPr>
              <w:tabs>
                <w:tab w:val="right" w:pos="8505"/>
              </w:tabs>
              <w:spacing w:after="0" w:line="240" w:lineRule="auto"/>
              <w:jc w:val="center"/>
              <w:rPr>
                <w:rFonts w:ascii="Garamond" w:hAnsi="Garamond"/>
                <w:sz w:val="24"/>
                <w:szCs w:val="24"/>
              </w:rPr>
            </w:pPr>
          </w:p>
        </w:tc>
      </w:tr>
      <w:tr w:rsidR="00C96E09" w:rsidRPr="001D5BCF" w14:paraId="7E2641C0" w14:textId="77777777" w:rsidTr="00852F7C">
        <w:trPr>
          <w:trHeight w:val="20"/>
          <w:jc w:val="center"/>
        </w:trPr>
        <w:tc>
          <w:tcPr>
            <w:tcW w:w="1476" w:type="pct"/>
            <w:tcBorders>
              <w:top w:val="nil"/>
              <w:left w:val="single" w:sz="12" w:space="0" w:color="auto"/>
              <w:bottom w:val="nil"/>
              <w:right w:val="nil"/>
            </w:tcBorders>
            <w:hideMark/>
          </w:tcPr>
          <w:p w14:paraId="1E50BB15" w14:textId="77777777" w:rsidR="00C96E09" w:rsidRPr="001D5BCF" w:rsidRDefault="00C96E09" w:rsidP="00852F7C">
            <w:pPr>
              <w:numPr>
                <w:ilvl w:val="0"/>
                <w:numId w:val="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0" w:line="240" w:lineRule="auto"/>
              <w:ind w:left="0" w:firstLine="0"/>
              <w:rPr>
                <w:rFonts w:ascii="Garamond" w:hAnsi="Garamond"/>
                <w:sz w:val="24"/>
                <w:szCs w:val="24"/>
              </w:rPr>
            </w:pPr>
            <w:r w:rsidRPr="001D5BCF">
              <w:rPr>
                <w:rStyle w:val="rynqvb"/>
                <w:rFonts w:ascii="Garamond" w:hAnsi="Garamond"/>
                <w:sz w:val="24"/>
                <w:szCs w:val="24"/>
              </w:rPr>
              <w:t xml:space="preserve">Kostot e komponentit të infrastrukturës (duke përfshirë kontingjentet) për </w:t>
            </w:r>
            <w:r w:rsidRPr="001D5BCF">
              <w:rPr>
                <w:rFonts w:ascii="Garamond" w:hAnsi="Garamond"/>
                <w:sz w:val="24"/>
                <w:szCs w:val="24"/>
              </w:rPr>
              <w:t>1 të Projektit</w:t>
            </w:r>
          </w:p>
          <w:p w14:paraId="1A25DCB6" w14:textId="77777777" w:rsidR="00C96E09" w:rsidRPr="001D5BCF" w:rsidRDefault="00C96E09" w:rsidP="00852F7C">
            <w:pPr>
              <w:tabs>
                <w:tab w:val="right" w:pos="8505"/>
              </w:tabs>
              <w:spacing w:after="0" w:line="240" w:lineRule="auto"/>
              <w:rPr>
                <w:rFonts w:ascii="Garamond" w:hAnsi="Garamond"/>
                <w:sz w:val="24"/>
                <w:szCs w:val="24"/>
              </w:rPr>
            </w:pPr>
          </w:p>
          <w:p w14:paraId="399101EB" w14:textId="77777777" w:rsidR="00C96E09" w:rsidRPr="001D5BCF" w:rsidRDefault="00C96E09" w:rsidP="00852F7C">
            <w:pPr>
              <w:tabs>
                <w:tab w:val="right" w:pos="8505"/>
              </w:tabs>
              <w:spacing w:after="0" w:line="240" w:lineRule="auto"/>
              <w:rPr>
                <w:rFonts w:ascii="Garamond" w:hAnsi="Garamond"/>
                <w:sz w:val="24"/>
                <w:szCs w:val="24"/>
              </w:rPr>
            </w:pPr>
          </w:p>
          <w:p w14:paraId="0B035902" w14:textId="77777777" w:rsidR="00C96E09" w:rsidRPr="001D5BCF" w:rsidRDefault="00C96E09" w:rsidP="00852F7C">
            <w:pPr>
              <w:numPr>
                <w:ilvl w:val="0"/>
                <w:numId w:val="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0" w:line="240" w:lineRule="auto"/>
              <w:ind w:left="0" w:firstLine="0"/>
              <w:rPr>
                <w:rFonts w:ascii="Garamond" w:hAnsi="Garamond"/>
                <w:sz w:val="24"/>
                <w:szCs w:val="24"/>
              </w:rPr>
            </w:pPr>
            <w:r w:rsidRPr="001D5BCF">
              <w:rPr>
                <w:rStyle w:val="rynqvb"/>
                <w:rFonts w:ascii="Garamond" w:hAnsi="Garamond"/>
                <w:sz w:val="24"/>
                <w:szCs w:val="24"/>
              </w:rPr>
              <w:t xml:space="preserve">Mbështetja e zbatimit të projektit dhe kostot e konsulentit mbikëqyrës që nuk financohen nga grantet përkatëse për </w:t>
            </w:r>
            <w:r w:rsidRPr="001D5BCF">
              <w:rPr>
                <w:rFonts w:ascii="Garamond" w:hAnsi="Garamond"/>
                <w:sz w:val="24"/>
                <w:szCs w:val="24"/>
              </w:rPr>
              <w:t>1 të Projektit</w:t>
            </w:r>
          </w:p>
          <w:p w14:paraId="1A7A63E4" w14:textId="77777777" w:rsidR="00C96E09" w:rsidRPr="001D5BCF" w:rsidRDefault="00C96E09" w:rsidP="00852F7C">
            <w:pPr>
              <w:tabs>
                <w:tab w:val="right" w:pos="8505"/>
              </w:tabs>
              <w:spacing w:after="0" w:line="240" w:lineRule="auto"/>
              <w:rPr>
                <w:rFonts w:ascii="Garamond" w:hAnsi="Garamond"/>
                <w:sz w:val="24"/>
                <w:szCs w:val="24"/>
              </w:rPr>
            </w:pPr>
          </w:p>
        </w:tc>
        <w:tc>
          <w:tcPr>
            <w:tcW w:w="1600" w:type="pct"/>
            <w:tcBorders>
              <w:top w:val="nil"/>
              <w:left w:val="nil"/>
              <w:bottom w:val="nil"/>
              <w:right w:val="nil"/>
            </w:tcBorders>
            <w:hideMark/>
          </w:tcPr>
          <w:p w14:paraId="6456E436" w14:textId="77777777" w:rsidR="00C96E09" w:rsidRPr="001D5BCF" w:rsidRDefault="00C96E09" w:rsidP="00852F7C">
            <w:pPr>
              <w:tabs>
                <w:tab w:val="right" w:pos="8505"/>
              </w:tabs>
              <w:spacing w:after="0" w:line="240" w:lineRule="auto"/>
              <w:jc w:val="center"/>
              <w:rPr>
                <w:rFonts w:ascii="Garamond" w:hAnsi="Garamond"/>
                <w:sz w:val="24"/>
                <w:szCs w:val="24"/>
              </w:rPr>
            </w:pPr>
            <w:r w:rsidRPr="001D5BCF">
              <w:rPr>
                <w:rFonts w:ascii="Garamond" w:hAnsi="Garamond"/>
                <w:sz w:val="24"/>
                <w:szCs w:val="24"/>
              </w:rPr>
              <w:t>82,980,000</w:t>
            </w:r>
          </w:p>
          <w:p w14:paraId="747DE945" w14:textId="77777777" w:rsidR="00C96E09" w:rsidRPr="001D5BCF" w:rsidRDefault="00C96E09" w:rsidP="00852F7C">
            <w:pPr>
              <w:spacing w:after="0" w:line="240" w:lineRule="auto"/>
              <w:rPr>
                <w:rFonts w:ascii="Garamond" w:hAnsi="Garamond"/>
                <w:sz w:val="24"/>
                <w:szCs w:val="24"/>
              </w:rPr>
            </w:pPr>
          </w:p>
          <w:p w14:paraId="1D6AED5C" w14:textId="77777777" w:rsidR="00C96E09" w:rsidRPr="001D5BCF" w:rsidRDefault="00C96E09" w:rsidP="00852F7C">
            <w:pPr>
              <w:spacing w:after="0" w:line="240" w:lineRule="auto"/>
              <w:rPr>
                <w:rFonts w:ascii="Garamond" w:hAnsi="Garamond"/>
                <w:sz w:val="24"/>
                <w:szCs w:val="24"/>
              </w:rPr>
            </w:pPr>
          </w:p>
          <w:p w14:paraId="2A20AE7A" w14:textId="77777777" w:rsidR="00C96E09" w:rsidRPr="001D5BCF" w:rsidRDefault="00C96E09" w:rsidP="00852F7C">
            <w:pPr>
              <w:spacing w:after="0" w:line="240" w:lineRule="auto"/>
              <w:rPr>
                <w:rFonts w:ascii="Garamond" w:hAnsi="Garamond"/>
                <w:sz w:val="24"/>
                <w:szCs w:val="24"/>
              </w:rPr>
            </w:pPr>
          </w:p>
          <w:p w14:paraId="42D23FCF" w14:textId="77777777" w:rsidR="00C96E09" w:rsidRPr="001D5BCF" w:rsidRDefault="00C96E09" w:rsidP="00852F7C">
            <w:pPr>
              <w:spacing w:after="0" w:line="240" w:lineRule="auto"/>
              <w:rPr>
                <w:rFonts w:ascii="Garamond" w:hAnsi="Garamond"/>
                <w:sz w:val="24"/>
                <w:szCs w:val="24"/>
              </w:rPr>
            </w:pPr>
          </w:p>
          <w:p w14:paraId="16E6B89A" w14:textId="77777777" w:rsidR="00C96E09" w:rsidRPr="001D5BCF" w:rsidRDefault="00C96E09" w:rsidP="00852F7C">
            <w:pPr>
              <w:spacing w:after="0" w:line="240" w:lineRule="auto"/>
              <w:rPr>
                <w:rFonts w:ascii="Garamond" w:hAnsi="Garamond"/>
                <w:sz w:val="24"/>
                <w:szCs w:val="24"/>
              </w:rPr>
            </w:pPr>
          </w:p>
          <w:p w14:paraId="2C449B9A" w14:textId="77777777" w:rsidR="00C96E09" w:rsidRPr="001D5BCF" w:rsidRDefault="00C96E09" w:rsidP="00852F7C">
            <w:pPr>
              <w:spacing w:after="0" w:line="240" w:lineRule="auto"/>
              <w:rPr>
                <w:rFonts w:ascii="Garamond" w:hAnsi="Garamond"/>
                <w:sz w:val="24"/>
                <w:szCs w:val="24"/>
              </w:rPr>
            </w:pPr>
          </w:p>
          <w:p w14:paraId="5F122A80" w14:textId="77777777" w:rsidR="00C96E09" w:rsidRPr="001D5BCF" w:rsidRDefault="00C96E09" w:rsidP="00852F7C">
            <w:pPr>
              <w:spacing w:after="0" w:line="240" w:lineRule="auto"/>
              <w:rPr>
                <w:rFonts w:ascii="Garamond" w:hAnsi="Garamond"/>
                <w:sz w:val="24"/>
                <w:szCs w:val="24"/>
              </w:rPr>
            </w:pPr>
          </w:p>
          <w:p w14:paraId="56F55C3F" w14:textId="01757CF4" w:rsidR="00C96E09" w:rsidRPr="001D5BCF" w:rsidRDefault="00E633FE" w:rsidP="00852F7C">
            <w:pPr>
              <w:spacing w:after="0" w:line="240" w:lineRule="auto"/>
              <w:rPr>
                <w:rFonts w:ascii="Garamond" w:hAnsi="Garamond"/>
                <w:sz w:val="24"/>
                <w:szCs w:val="24"/>
              </w:rPr>
            </w:pPr>
            <w:r>
              <w:rPr>
                <w:rFonts w:ascii="Garamond" w:hAnsi="Garamond"/>
                <w:sz w:val="24"/>
                <w:szCs w:val="24"/>
              </w:rPr>
              <w:t xml:space="preserve">                 </w:t>
            </w:r>
            <w:r w:rsidR="00C96E09" w:rsidRPr="001D5BCF">
              <w:rPr>
                <w:rFonts w:ascii="Garamond" w:hAnsi="Garamond"/>
                <w:sz w:val="24"/>
                <w:szCs w:val="24"/>
              </w:rPr>
              <w:t xml:space="preserve">657,000 </w:t>
            </w:r>
          </w:p>
          <w:p w14:paraId="1DE0BE5F" w14:textId="77777777" w:rsidR="00C96E09" w:rsidRPr="001D5BCF" w:rsidRDefault="00C96E09" w:rsidP="00852F7C">
            <w:pPr>
              <w:spacing w:after="0" w:line="240" w:lineRule="auto"/>
              <w:rPr>
                <w:rFonts w:ascii="Garamond" w:hAnsi="Garamond"/>
                <w:sz w:val="24"/>
                <w:szCs w:val="24"/>
              </w:rPr>
            </w:pPr>
          </w:p>
        </w:tc>
        <w:tc>
          <w:tcPr>
            <w:tcW w:w="1924" w:type="pct"/>
            <w:tcBorders>
              <w:top w:val="nil"/>
              <w:left w:val="nil"/>
              <w:bottom w:val="nil"/>
              <w:right w:val="single" w:sz="12" w:space="0" w:color="auto"/>
            </w:tcBorders>
            <w:hideMark/>
          </w:tcPr>
          <w:p w14:paraId="51F4020D" w14:textId="77777777" w:rsidR="00C96E09" w:rsidRPr="001D5BCF" w:rsidRDefault="00C96E09" w:rsidP="00852F7C">
            <w:pPr>
              <w:tabs>
                <w:tab w:val="right" w:pos="8505"/>
              </w:tabs>
              <w:spacing w:after="0" w:line="240" w:lineRule="auto"/>
              <w:jc w:val="center"/>
              <w:rPr>
                <w:rFonts w:ascii="Garamond" w:hAnsi="Garamond"/>
                <w:sz w:val="24"/>
                <w:szCs w:val="24"/>
              </w:rPr>
            </w:pPr>
            <w:r w:rsidRPr="001D5BCF">
              <w:rPr>
                <w:rFonts w:ascii="Garamond" w:hAnsi="Garamond"/>
                <w:sz w:val="24"/>
                <w:szCs w:val="24"/>
              </w:rPr>
              <w:t xml:space="preserve">100% (përjashtuar </w:t>
            </w:r>
            <w:r w:rsidR="004610F2" w:rsidRPr="001D5BCF">
              <w:rPr>
                <w:rFonts w:ascii="Garamond" w:hAnsi="Garamond"/>
                <w:sz w:val="24"/>
                <w:szCs w:val="24"/>
              </w:rPr>
              <w:t>taksat</w:t>
            </w:r>
            <w:r w:rsidRPr="001D5BCF">
              <w:rPr>
                <w:rFonts w:ascii="Garamond" w:hAnsi="Garamond"/>
                <w:sz w:val="24"/>
                <w:szCs w:val="24"/>
              </w:rPr>
              <w:t>)</w:t>
            </w:r>
          </w:p>
          <w:p w14:paraId="18FF87C3" w14:textId="77777777" w:rsidR="00C96E09" w:rsidRPr="001D5BCF" w:rsidRDefault="00C96E09" w:rsidP="00852F7C">
            <w:pPr>
              <w:spacing w:after="0" w:line="240" w:lineRule="auto"/>
              <w:rPr>
                <w:rFonts w:ascii="Garamond" w:hAnsi="Garamond"/>
                <w:sz w:val="24"/>
                <w:szCs w:val="24"/>
              </w:rPr>
            </w:pPr>
          </w:p>
          <w:p w14:paraId="1E0811EB" w14:textId="77777777" w:rsidR="00C96E09" w:rsidRPr="001D5BCF" w:rsidRDefault="00C96E09" w:rsidP="00852F7C">
            <w:pPr>
              <w:spacing w:after="0" w:line="240" w:lineRule="auto"/>
              <w:rPr>
                <w:rFonts w:ascii="Garamond" w:hAnsi="Garamond"/>
                <w:sz w:val="24"/>
                <w:szCs w:val="24"/>
              </w:rPr>
            </w:pPr>
          </w:p>
          <w:p w14:paraId="36A42230" w14:textId="77777777" w:rsidR="00C96E09" w:rsidRPr="001D5BCF" w:rsidRDefault="00C96E09" w:rsidP="00852F7C">
            <w:pPr>
              <w:spacing w:after="0" w:line="240" w:lineRule="auto"/>
              <w:rPr>
                <w:rFonts w:ascii="Garamond" w:hAnsi="Garamond"/>
                <w:sz w:val="24"/>
                <w:szCs w:val="24"/>
              </w:rPr>
            </w:pPr>
          </w:p>
          <w:p w14:paraId="51C05FA8" w14:textId="77777777" w:rsidR="00C96E09" w:rsidRPr="001D5BCF" w:rsidRDefault="00C96E09" w:rsidP="00852F7C">
            <w:pPr>
              <w:spacing w:after="0" w:line="240" w:lineRule="auto"/>
              <w:rPr>
                <w:rFonts w:ascii="Garamond" w:hAnsi="Garamond"/>
                <w:sz w:val="24"/>
                <w:szCs w:val="24"/>
              </w:rPr>
            </w:pPr>
          </w:p>
          <w:p w14:paraId="5C22902A" w14:textId="77777777" w:rsidR="00C96E09" w:rsidRPr="001D5BCF" w:rsidRDefault="00C96E09" w:rsidP="00852F7C">
            <w:pPr>
              <w:spacing w:after="0" w:line="240" w:lineRule="auto"/>
              <w:rPr>
                <w:rFonts w:ascii="Garamond" w:hAnsi="Garamond"/>
                <w:sz w:val="24"/>
                <w:szCs w:val="24"/>
              </w:rPr>
            </w:pPr>
          </w:p>
          <w:p w14:paraId="350176D2" w14:textId="77777777" w:rsidR="00C96E09" w:rsidRPr="001D5BCF" w:rsidRDefault="00C96E09" w:rsidP="00852F7C">
            <w:pPr>
              <w:spacing w:after="0" w:line="240" w:lineRule="auto"/>
              <w:rPr>
                <w:rFonts w:ascii="Garamond" w:hAnsi="Garamond"/>
                <w:sz w:val="24"/>
                <w:szCs w:val="24"/>
              </w:rPr>
            </w:pPr>
          </w:p>
          <w:p w14:paraId="14382EC8" w14:textId="77777777" w:rsidR="00C96E09" w:rsidRPr="001D5BCF" w:rsidRDefault="00C96E09" w:rsidP="00852F7C">
            <w:pPr>
              <w:spacing w:after="0" w:line="240" w:lineRule="auto"/>
              <w:rPr>
                <w:rFonts w:ascii="Garamond" w:hAnsi="Garamond"/>
                <w:sz w:val="24"/>
                <w:szCs w:val="24"/>
              </w:rPr>
            </w:pPr>
          </w:p>
          <w:p w14:paraId="4A6775FD" w14:textId="77777777" w:rsidR="00C96E09" w:rsidRPr="001D5BCF" w:rsidRDefault="00C96E09" w:rsidP="00852F7C">
            <w:pPr>
              <w:spacing w:after="0" w:line="240" w:lineRule="auto"/>
              <w:rPr>
                <w:rFonts w:ascii="Garamond" w:hAnsi="Garamond"/>
                <w:sz w:val="24"/>
                <w:szCs w:val="24"/>
              </w:rPr>
            </w:pPr>
            <w:r w:rsidRPr="001D5BCF">
              <w:rPr>
                <w:rFonts w:ascii="Garamond" w:hAnsi="Garamond"/>
                <w:sz w:val="24"/>
                <w:szCs w:val="24"/>
              </w:rPr>
              <w:t xml:space="preserve">100% (përjashtuar </w:t>
            </w:r>
            <w:r w:rsidR="004610F2" w:rsidRPr="001D5BCF">
              <w:rPr>
                <w:rFonts w:ascii="Garamond" w:hAnsi="Garamond"/>
                <w:sz w:val="24"/>
                <w:szCs w:val="24"/>
              </w:rPr>
              <w:t>taksat</w:t>
            </w:r>
            <w:r w:rsidRPr="001D5BCF">
              <w:rPr>
                <w:rFonts w:ascii="Garamond" w:hAnsi="Garamond"/>
                <w:sz w:val="24"/>
                <w:szCs w:val="24"/>
              </w:rPr>
              <w:t>)</w:t>
            </w:r>
          </w:p>
        </w:tc>
      </w:tr>
      <w:tr w:rsidR="00C96E09" w:rsidRPr="001D5BCF" w14:paraId="4EA6DC9E" w14:textId="77777777" w:rsidTr="00852F7C">
        <w:trPr>
          <w:trHeight w:val="20"/>
          <w:jc w:val="center"/>
        </w:trPr>
        <w:tc>
          <w:tcPr>
            <w:tcW w:w="1476" w:type="pct"/>
            <w:tcBorders>
              <w:top w:val="nil"/>
              <w:left w:val="single" w:sz="12" w:space="0" w:color="auto"/>
              <w:bottom w:val="nil"/>
              <w:right w:val="nil"/>
            </w:tcBorders>
          </w:tcPr>
          <w:p w14:paraId="1CB55099" w14:textId="77777777" w:rsidR="00C96E09" w:rsidRPr="001D5BCF" w:rsidRDefault="00C96E09" w:rsidP="00852F7C">
            <w:pPr>
              <w:tabs>
                <w:tab w:val="right" w:pos="8505"/>
              </w:tabs>
              <w:spacing w:after="0" w:line="240" w:lineRule="auto"/>
              <w:rPr>
                <w:rFonts w:ascii="Garamond" w:hAnsi="Garamond"/>
                <w:sz w:val="24"/>
                <w:szCs w:val="24"/>
              </w:rPr>
            </w:pPr>
          </w:p>
        </w:tc>
        <w:tc>
          <w:tcPr>
            <w:tcW w:w="1600" w:type="pct"/>
            <w:tcBorders>
              <w:top w:val="nil"/>
              <w:left w:val="nil"/>
              <w:bottom w:val="nil"/>
              <w:right w:val="nil"/>
            </w:tcBorders>
          </w:tcPr>
          <w:p w14:paraId="72E1BC25" w14:textId="77777777" w:rsidR="00C96E09" w:rsidRPr="001D5BCF" w:rsidRDefault="00C96E09" w:rsidP="00852F7C">
            <w:pPr>
              <w:tabs>
                <w:tab w:val="right" w:pos="8505"/>
              </w:tabs>
              <w:spacing w:after="0" w:line="240" w:lineRule="auto"/>
              <w:jc w:val="center"/>
              <w:rPr>
                <w:rFonts w:ascii="Garamond" w:hAnsi="Garamond"/>
                <w:sz w:val="24"/>
                <w:szCs w:val="24"/>
              </w:rPr>
            </w:pPr>
          </w:p>
        </w:tc>
        <w:tc>
          <w:tcPr>
            <w:tcW w:w="1924" w:type="pct"/>
            <w:tcBorders>
              <w:top w:val="nil"/>
              <w:left w:val="nil"/>
              <w:bottom w:val="nil"/>
              <w:right w:val="single" w:sz="12" w:space="0" w:color="auto"/>
            </w:tcBorders>
          </w:tcPr>
          <w:p w14:paraId="58FBCAFB" w14:textId="77777777" w:rsidR="00C96E09" w:rsidRPr="001D5BCF" w:rsidRDefault="00C96E09" w:rsidP="00852F7C">
            <w:pPr>
              <w:tabs>
                <w:tab w:val="right" w:pos="8505"/>
              </w:tabs>
              <w:spacing w:after="0" w:line="240" w:lineRule="auto"/>
              <w:jc w:val="center"/>
              <w:rPr>
                <w:rFonts w:ascii="Garamond" w:hAnsi="Garamond"/>
                <w:sz w:val="24"/>
                <w:szCs w:val="24"/>
              </w:rPr>
            </w:pPr>
          </w:p>
        </w:tc>
      </w:tr>
      <w:tr w:rsidR="00C96E09" w:rsidRPr="001D5BCF" w14:paraId="69C82840" w14:textId="77777777" w:rsidTr="00852F7C">
        <w:trPr>
          <w:trHeight w:val="20"/>
          <w:jc w:val="center"/>
        </w:trPr>
        <w:tc>
          <w:tcPr>
            <w:tcW w:w="1476" w:type="pct"/>
            <w:tcBorders>
              <w:top w:val="nil"/>
              <w:left w:val="single" w:sz="12" w:space="0" w:color="auto"/>
              <w:bottom w:val="nil"/>
              <w:right w:val="nil"/>
            </w:tcBorders>
            <w:hideMark/>
          </w:tcPr>
          <w:p w14:paraId="726A86A4" w14:textId="77777777" w:rsidR="00C96E09" w:rsidRPr="001D5BCF" w:rsidRDefault="00C96E09" w:rsidP="00852F7C">
            <w:pPr>
              <w:tabs>
                <w:tab w:val="right" w:pos="8505"/>
              </w:tabs>
              <w:spacing w:after="0" w:line="240" w:lineRule="auto"/>
              <w:rPr>
                <w:rFonts w:ascii="Garamond" w:hAnsi="Garamond"/>
                <w:sz w:val="24"/>
                <w:szCs w:val="24"/>
              </w:rPr>
            </w:pPr>
            <w:r w:rsidRPr="001D5BCF">
              <w:rPr>
                <w:rFonts w:ascii="Garamond" w:hAnsi="Garamond"/>
                <w:sz w:val="24"/>
                <w:szCs w:val="24"/>
              </w:rPr>
              <w:t>(3) Komisioni fillestar për Transhin A</w:t>
            </w:r>
          </w:p>
        </w:tc>
        <w:tc>
          <w:tcPr>
            <w:tcW w:w="1600" w:type="pct"/>
            <w:tcBorders>
              <w:top w:val="nil"/>
              <w:left w:val="nil"/>
              <w:bottom w:val="nil"/>
              <w:right w:val="nil"/>
            </w:tcBorders>
            <w:hideMark/>
          </w:tcPr>
          <w:p w14:paraId="7BBC3B55" w14:textId="77777777" w:rsidR="00C96E09" w:rsidRPr="001D5BCF" w:rsidRDefault="00C96E09" w:rsidP="00852F7C">
            <w:pPr>
              <w:tabs>
                <w:tab w:val="right" w:pos="8505"/>
              </w:tabs>
              <w:spacing w:after="0" w:line="240" w:lineRule="auto"/>
              <w:jc w:val="center"/>
              <w:rPr>
                <w:rFonts w:ascii="Garamond" w:hAnsi="Garamond"/>
                <w:sz w:val="24"/>
                <w:szCs w:val="24"/>
              </w:rPr>
            </w:pPr>
            <w:r w:rsidRPr="001D5BCF">
              <w:rPr>
                <w:rFonts w:ascii="Garamond" w:hAnsi="Garamond"/>
                <w:sz w:val="24"/>
                <w:szCs w:val="24"/>
              </w:rPr>
              <w:t>845,000</w:t>
            </w:r>
          </w:p>
        </w:tc>
        <w:tc>
          <w:tcPr>
            <w:tcW w:w="1924" w:type="pct"/>
            <w:tcBorders>
              <w:top w:val="nil"/>
              <w:left w:val="nil"/>
              <w:bottom w:val="nil"/>
              <w:right w:val="single" w:sz="12" w:space="0" w:color="auto"/>
            </w:tcBorders>
            <w:hideMark/>
          </w:tcPr>
          <w:p w14:paraId="7F3D3286" w14:textId="77777777" w:rsidR="00C96E09" w:rsidRPr="001D5BCF" w:rsidRDefault="00C96E09" w:rsidP="00852F7C">
            <w:pPr>
              <w:tabs>
                <w:tab w:val="right" w:pos="8505"/>
              </w:tabs>
              <w:spacing w:after="0" w:line="240" w:lineRule="auto"/>
              <w:jc w:val="center"/>
              <w:rPr>
                <w:rFonts w:ascii="Garamond" w:hAnsi="Garamond"/>
                <w:sz w:val="24"/>
                <w:szCs w:val="24"/>
              </w:rPr>
            </w:pPr>
            <w:r w:rsidRPr="001D5BCF">
              <w:rPr>
                <w:rFonts w:ascii="Garamond" w:hAnsi="Garamond"/>
                <w:sz w:val="24"/>
                <w:szCs w:val="24"/>
              </w:rPr>
              <w:t xml:space="preserve">100% </w:t>
            </w:r>
          </w:p>
        </w:tc>
      </w:tr>
      <w:tr w:rsidR="00C96E09" w:rsidRPr="001D5BCF" w14:paraId="3CEAD20C" w14:textId="77777777" w:rsidTr="00852F7C">
        <w:trPr>
          <w:trHeight w:val="20"/>
          <w:jc w:val="center"/>
        </w:trPr>
        <w:tc>
          <w:tcPr>
            <w:tcW w:w="1476" w:type="pct"/>
            <w:tcBorders>
              <w:top w:val="nil"/>
              <w:left w:val="single" w:sz="12" w:space="0" w:color="auto"/>
              <w:bottom w:val="nil"/>
              <w:right w:val="nil"/>
            </w:tcBorders>
          </w:tcPr>
          <w:p w14:paraId="3EBD1CE8" w14:textId="77777777" w:rsidR="00C96E09" w:rsidRPr="001D5BCF" w:rsidRDefault="00C96E09" w:rsidP="00852F7C">
            <w:pPr>
              <w:tabs>
                <w:tab w:val="right" w:pos="8505"/>
              </w:tabs>
              <w:spacing w:after="0" w:line="240" w:lineRule="auto"/>
              <w:rPr>
                <w:rFonts w:ascii="Garamond" w:hAnsi="Garamond"/>
                <w:sz w:val="24"/>
                <w:szCs w:val="24"/>
              </w:rPr>
            </w:pPr>
          </w:p>
        </w:tc>
        <w:tc>
          <w:tcPr>
            <w:tcW w:w="1600" w:type="pct"/>
            <w:tcBorders>
              <w:top w:val="nil"/>
              <w:left w:val="nil"/>
              <w:bottom w:val="nil"/>
              <w:right w:val="nil"/>
            </w:tcBorders>
          </w:tcPr>
          <w:p w14:paraId="780ABB35" w14:textId="77777777" w:rsidR="00C96E09" w:rsidRPr="001D5BCF" w:rsidRDefault="00C96E09" w:rsidP="00852F7C">
            <w:pPr>
              <w:tabs>
                <w:tab w:val="right" w:pos="8505"/>
              </w:tabs>
              <w:spacing w:after="0" w:line="240" w:lineRule="auto"/>
              <w:jc w:val="center"/>
              <w:rPr>
                <w:rFonts w:ascii="Garamond" w:hAnsi="Garamond"/>
                <w:sz w:val="24"/>
                <w:szCs w:val="24"/>
              </w:rPr>
            </w:pPr>
          </w:p>
        </w:tc>
        <w:tc>
          <w:tcPr>
            <w:tcW w:w="1924" w:type="pct"/>
            <w:tcBorders>
              <w:top w:val="nil"/>
              <w:left w:val="nil"/>
              <w:bottom w:val="nil"/>
              <w:right w:val="single" w:sz="12" w:space="0" w:color="auto"/>
            </w:tcBorders>
          </w:tcPr>
          <w:p w14:paraId="4EBCD2AB" w14:textId="77777777" w:rsidR="00C96E09" w:rsidRPr="001D5BCF" w:rsidRDefault="00C96E09" w:rsidP="00852F7C">
            <w:pPr>
              <w:tabs>
                <w:tab w:val="right" w:pos="8505"/>
              </w:tabs>
              <w:spacing w:after="0" w:line="240" w:lineRule="auto"/>
              <w:jc w:val="center"/>
              <w:rPr>
                <w:rFonts w:ascii="Garamond" w:hAnsi="Garamond"/>
                <w:sz w:val="24"/>
                <w:szCs w:val="24"/>
              </w:rPr>
            </w:pPr>
          </w:p>
        </w:tc>
      </w:tr>
      <w:tr w:rsidR="00C96E09" w:rsidRPr="001D5BCF" w14:paraId="38B46DE8" w14:textId="77777777" w:rsidTr="00852F7C">
        <w:trPr>
          <w:trHeight w:val="20"/>
          <w:jc w:val="center"/>
        </w:trPr>
        <w:tc>
          <w:tcPr>
            <w:tcW w:w="1476" w:type="pct"/>
            <w:tcBorders>
              <w:top w:val="nil"/>
              <w:left w:val="single" w:sz="12" w:space="0" w:color="auto"/>
              <w:bottom w:val="single" w:sz="12" w:space="0" w:color="auto"/>
              <w:right w:val="nil"/>
            </w:tcBorders>
            <w:hideMark/>
          </w:tcPr>
          <w:p w14:paraId="1788EDBB" w14:textId="77777777" w:rsidR="00C96E09" w:rsidRPr="001D5BCF" w:rsidRDefault="00C96E09" w:rsidP="00852F7C">
            <w:pPr>
              <w:tabs>
                <w:tab w:val="right" w:pos="8505"/>
              </w:tabs>
              <w:spacing w:after="0" w:line="240" w:lineRule="auto"/>
              <w:rPr>
                <w:rFonts w:ascii="Garamond" w:hAnsi="Garamond"/>
                <w:b/>
                <w:sz w:val="24"/>
                <w:szCs w:val="24"/>
              </w:rPr>
            </w:pPr>
            <w:r w:rsidRPr="001D5BCF">
              <w:rPr>
                <w:rFonts w:ascii="Garamond" w:hAnsi="Garamond"/>
                <w:b/>
                <w:sz w:val="24"/>
                <w:szCs w:val="24"/>
              </w:rPr>
              <w:t>Total</w:t>
            </w:r>
          </w:p>
        </w:tc>
        <w:tc>
          <w:tcPr>
            <w:tcW w:w="1600" w:type="pct"/>
            <w:tcBorders>
              <w:top w:val="nil"/>
              <w:left w:val="nil"/>
              <w:bottom w:val="single" w:sz="12" w:space="0" w:color="auto"/>
              <w:right w:val="nil"/>
            </w:tcBorders>
            <w:hideMark/>
          </w:tcPr>
          <w:p w14:paraId="7B14CA77" w14:textId="77777777" w:rsidR="00C96E09" w:rsidRPr="001D5BCF" w:rsidRDefault="00C96E09" w:rsidP="00852F7C">
            <w:pPr>
              <w:tabs>
                <w:tab w:val="right" w:pos="8505"/>
              </w:tabs>
              <w:spacing w:after="0" w:line="240" w:lineRule="auto"/>
              <w:jc w:val="center"/>
              <w:rPr>
                <w:rFonts w:ascii="Garamond" w:hAnsi="Garamond"/>
                <w:b/>
                <w:sz w:val="24"/>
                <w:szCs w:val="24"/>
              </w:rPr>
            </w:pPr>
            <w:r w:rsidRPr="001D5BCF">
              <w:rPr>
                <w:rFonts w:ascii="Garamond" w:hAnsi="Garamond"/>
                <w:b/>
                <w:sz w:val="24"/>
                <w:szCs w:val="24"/>
              </w:rPr>
              <w:t>84,500,000</w:t>
            </w:r>
          </w:p>
        </w:tc>
        <w:tc>
          <w:tcPr>
            <w:tcW w:w="1924" w:type="pct"/>
            <w:tcBorders>
              <w:top w:val="nil"/>
              <w:left w:val="nil"/>
              <w:bottom w:val="single" w:sz="12" w:space="0" w:color="auto"/>
              <w:right w:val="single" w:sz="12" w:space="0" w:color="auto"/>
            </w:tcBorders>
          </w:tcPr>
          <w:p w14:paraId="67A82586" w14:textId="77777777" w:rsidR="00C96E09" w:rsidRPr="001D5BCF" w:rsidRDefault="00C96E09" w:rsidP="00852F7C">
            <w:pPr>
              <w:tabs>
                <w:tab w:val="right" w:pos="8505"/>
              </w:tabs>
              <w:spacing w:after="0" w:line="240" w:lineRule="auto"/>
              <w:jc w:val="center"/>
              <w:rPr>
                <w:rFonts w:ascii="Garamond" w:hAnsi="Garamond"/>
                <w:sz w:val="24"/>
                <w:szCs w:val="24"/>
              </w:rPr>
            </w:pPr>
          </w:p>
        </w:tc>
      </w:tr>
    </w:tbl>
    <w:p w14:paraId="7CE92A27" w14:textId="77777777" w:rsidR="00C96E09" w:rsidRPr="001D5BCF" w:rsidRDefault="00C96E09" w:rsidP="00C96E09">
      <w:pPr>
        <w:tabs>
          <w:tab w:val="left" w:pos="3600"/>
          <w:tab w:val="right" w:pos="8505"/>
        </w:tabs>
        <w:spacing w:after="0" w:line="240" w:lineRule="auto"/>
        <w:ind w:firstLine="284"/>
        <w:rPr>
          <w:rFonts w:ascii="Garamond" w:hAnsi="Garamond"/>
          <w:b/>
          <w:sz w:val="24"/>
          <w:szCs w:val="24"/>
        </w:rPr>
      </w:pPr>
    </w:p>
    <w:p w14:paraId="1803284F" w14:textId="77777777" w:rsidR="00C96E09" w:rsidRPr="001D5BCF" w:rsidRDefault="00C96E09" w:rsidP="00C96E09">
      <w:pPr>
        <w:tabs>
          <w:tab w:val="left" w:pos="3600"/>
          <w:tab w:val="right" w:pos="8505"/>
        </w:tabs>
        <w:spacing w:after="0" w:line="240" w:lineRule="auto"/>
        <w:ind w:firstLine="284"/>
        <w:rPr>
          <w:rFonts w:ascii="Garamond" w:hAnsi="Garamond"/>
          <w:b/>
          <w:sz w:val="24"/>
          <w:szCs w:val="24"/>
        </w:rPr>
      </w:pPr>
      <w:r w:rsidRPr="001D5BCF">
        <w:rPr>
          <w:rFonts w:ascii="Garamond" w:hAnsi="Garamond"/>
          <w:b/>
          <w:sz w:val="24"/>
          <w:szCs w:val="24"/>
        </w:rPr>
        <w:t>Transhi B</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6"/>
        <w:gridCol w:w="3063"/>
        <w:gridCol w:w="3683"/>
      </w:tblGrid>
      <w:tr w:rsidR="00C96E09" w:rsidRPr="001D5BCF" w14:paraId="0C1896ED" w14:textId="77777777" w:rsidTr="00852F7C">
        <w:trPr>
          <w:trHeight w:val="57"/>
          <w:jc w:val="center"/>
        </w:trPr>
        <w:tc>
          <w:tcPr>
            <w:tcW w:w="1476" w:type="pct"/>
            <w:tcBorders>
              <w:top w:val="single" w:sz="12" w:space="0" w:color="auto"/>
              <w:left w:val="single" w:sz="12" w:space="0" w:color="auto"/>
              <w:bottom w:val="nil"/>
              <w:right w:val="nil"/>
            </w:tcBorders>
            <w:hideMark/>
          </w:tcPr>
          <w:p w14:paraId="4C2E2834" w14:textId="77777777" w:rsidR="00C96E09" w:rsidRPr="001D5BCF" w:rsidRDefault="00C96E09" w:rsidP="00852F7C">
            <w:pPr>
              <w:tabs>
                <w:tab w:val="right" w:pos="8505"/>
              </w:tabs>
              <w:spacing w:after="0" w:line="240" w:lineRule="auto"/>
              <w:rPr>
                <w:rFonts w:ascii="Garamond" w:hAnsi="Garamond"/>
                <w:b/>
                <w:sz w:val="24"/>
                <w:szCs w:val="24"/>
              </w:rPr>
            </w:pPr>
            <w:r w:rsidRPr="001D5BCF">
              <w:rPr>
                <w:rFonts w:ascii="Garamond" w:hAnsi="Garamond"/>
                <w:b/>
                <w:sz w:val="24"/>
                <w:szCs w:val="24"/>
              </w:rPr>
              <w:t>Kategoria</w:t>
            </w:r>
          </w:p>
        </w:tc>
        <w:tc>
          <w:tcPr>
            <w:tcW w:w="1600" w:type="pct"/>
            <w:tcBorders>
              <w:top w:val="single" w:sz="12" w:space="0" w:color="auto"/>
              <w:left w:val="nil"/>
              <w:bottom w:val="nil"/>
              <w:right w:val="nil"/>
            </w:tcBorders>
            <w:hideMark/>
          </w:tcPr>
          <w:p w14:paraId="21C93400" w14:textId="77777777" w:rsidR="00C96E09" w:rsidRPr="001D5BCF" w:rsidRDefault="00C96E09" w:rsidP="00852F7C">
            <w:pPr>
              <w:tabs>
                <w:tab w:val="right" w:pos="8505"/>
              </w:tabs>
              <w:spacing w:after="0" w:line="240" w:lineRule="auto"/>
              <w:jc w:val="center"/>
              <w:rPr>
                <w:rFonts w:ascii="Garamond" w:hAnsi="Garamond"/>
                <w:b/>
                <w:sz w:val="24"/>
                <w:szCs w:val="24"/>
              </w:rPr>
            </w:pPr>
            <w:r w:rsidRPr="001D5BCF">
              <w:rPr>
                <w:rFonts w:ascii="Garamond" w:hAnsi="Garamond"/>
                <w:b/>
                <w:sz w:val="24"/>
                <w:szCs w:val="24"/>
              </w:rPr>
              <w:t>Shuma e Huas (EURO)</w:t>
            </w:r>
          </w:p>
        </w:tc>
        <w:tc>
          <w:tcPr>
            <w:tcW w:w="1924" w:type="pct"/>
            <w:tcBorders>
              <w:top w:val="single" w:sz="12" w:space="0" w:color="auto"/>
              <w:left w:val="nil"/>
              <w:bottom w:val="nil"/>
              <w:right w:val="single" w:sz="12" w:space="0" w:color="auto"/>
            </w:tcBorders>
          </w:tcPr>
          <w:p w14:paraId="3EDCA710" w14:textId="77777777" w:rsidR="00C96E09" w:rsidRPr="001D5BCF" w:rsidRDefault="00C96E09" w:rsidP="00852F7C">
            <w:pPr>
              <w:tabs>
                <w:tab w:val="right" w:pos="8505"/>
              </w:tabs>
              <w:spacing w:after="0" w:line="240" w:lineRule="auto"/>
              <w:jc w:val="center"/>
              <w:rPr>
                <w:rFonts w:ascii="Garamond" w:hAnsi="Garamond"/>
                <w:b/>
                <w:sz w:val="24"/>
                <w:szCs w:val="24"/>
              </w:rPr>
            </w:pPr>
            <w:r w:rsidRPr="001D5BCF">
              <w:rPr>
                <w:rFonts w:ascii="Garamond" w:hAnsi="Garamond"/>
                <w:b/>
                <w:sz w:val="24"/>
                <w:szCs w:val="24"/>
              </w:rPr>
              <w:t>% e Shpenzimeve për t</w:t>
            </w:r>
            <w:r w:rsidR="00654D58">
              <w:rPr>
                <w:rFonts w:ascii="Garamond" w:hAnsi="Garamond"/>
                <w:b/>
                <w:sz w:val="24"/>
                <w:szCs w:val="24"/>
              </w:rPr>
              <w:t>’</w:t>
            </w:r>
            <w:r w:rsidRPr="001D5BCF">
              <w:rPr>
                <w:rFonts w:ascii="Garamond" w:hAnsi="Garamond"/>
                <w:b/>
                <w:sz w:val="24"/>
                <w:szCs w:val="24"/>
              </w:rPr>
              <w:t>u financiar</w:t>
            </w:r>
          </w:p>
          <w:p w14:paraId="3201DA18" w14:textId="77777777" w:rsidR="00C96E09" w:rsidRPr="001D5BCF" w:rsidRDefault="00C96E09" w:rsidP="00852F7C">
            <w:pPr>
              <w:tabs>
                <w:tab w:val="right" w:pos="8505"/>
              </w:tabs>
              <w:spacing w:after="0" w:line="240" w:lineRule="auto"/>
              <w:jc w:val="center"/>
              <w:rPr>
                <w:rFonts w:ascii="Garamond" w:hAnsi="Garamond"/>
                <w:b/>
                <w:sz w:val="24"/>
                <w:szCs w:val="24"/>
              </w:rPr>
            </w:pPr>
          </w:p>
        </w:tc>
      </w:tr>
      <w:tr w:rsidR="00C96E09" w:rsidRPr="001D5BCF" w14:paraId="75AF1349" w14:textId="77777777" w:rsidTr="00852F7C">
        <w:trPr>
          <w:trHeight w:val="57"/>
          <w:jc w:val="center"/>
        </w:trPr>
        <w:tc>
          <w:tcPr>
            <w:tcW w:w="1476" w:type="pct"/>
            <w:tcBorders>
              <w:top w:val="nil"/>
              <w:left w:val="single" w:sz="12" w:space="0" w:color="auto"/>
              <w:bottom w:val="nil"/>
              <w:right w:val="nil"/>
            </w:tcBorders>
          </w:tcPr>
          <w:p w14:paraId="2662AB29" w14:textId="77777777" w:rsidR="00C96E09" w:rsidRPr="001D5BCF" w:rsidRDefault="00C96E09" w:rsidP="00852F7C">
            <w:pPr>
              <w:tabs>
                <w:tab w:val="right" w:pos="8505"/>
              </w:tabs>
              <w:spacing w:after="0" w:line="240" w:lineRule="auto"/>
              <w:rPr>
                <w:rFonts w:ascii="Garamond" w:hAnsi="Garamond"/>
                <w:sz w:val="24"/>
                <w:szCs w:val="24"/>
              </w:rPr>
            </w:pPr>
          </w:p>
        </w:tc>
        <w:tc>
          <w:tcPr>
            <w:tcW w:w="1600" w:type="pct"/>
            <w:tcBorders>
              <w:top w:val="nil"/>
              <w:left w:val="nil"/>
              <w:bottom w:val="nil"/>
              <w:right w:val="nil"/>
            </w:tcBorders>
          </w:tcPr>
          <w:p w14:paraId="324D0C0D" w14:textId="77777777" w:rsidR="00C96E09" w:rsidRPr="001D5BCF" w:rsidRDefault="00C96E09" w:rsidP="00852F7C">
            <w:pPr>
              <w:tabs>
                <w:tab w:val="right" w:pos="8505"/>
              </w:tabs>
              <w:spacing w:after="0" w:line="240" w:lineRule="auto"/>
              <w:jc w:val="center"/>
              <w:rPr>
                <w:rFonts w:ascii="Garamond" w:hAnsi="Garamond"/>
                <w:sz w:val="24"/>
                <w:szCs w:val="24"/>
              </w:rPr>
            </w:pPr>
          </w:p>
        </w:tc>
        <w:tc>
          <w:tcPr>
            <w:tcW w:w="1924" w:type="pct"/>
            <w:tcBorders>
              <w:top w:val="nil"/>
              <w:left w:val="nil"/>
              <w:bottom w:val="nil"/>
              <w:right w:val="single" w:sz="12" w:space="0" w:color="auto"/>
            </w:tcBorders>
          </w:tcPr>
          <w:p w14:paraId="50D4257D" w14:textId="77777777" w:rsidR="00C96E09" w:rsidRPr="001D5BCF" w:rsidRDefault="00C96E09" w:rsidP="00852F7C">
            <w:pPr>
              <w:tabs>
                <w:tab w:val="right" w:pos="8505"/>
              </w:tabs>
              <w:spacing w:after="0" w:line="240" w:lineRule="auto"/>
              <w:jc w:val="center"/>
              <w:rPr>
                <w:rFonts w:ascii="Garamond" w:hAnsi="Garamond"/>
                <w:sz w:val="24"/>
                <w:szCs w:val="24"/>
              </w:rPr>
            </w:pPr>
          </w:p>
        </w:tc>
      </w:tr>
      <w:tr w:rsidR="00C96E09" w:rsidRPr="001D5BCF" w14:paraId="090E8B28" w14:textId="77777777" w:rsidTr="00852F7C">
        <w:trPr>
          <w:trHeight w:val="57"/>
          <w:jc w:val="center"/>
        </w:trPr>
        <w:tc>
          <w:tcPr>
            <w:tcW w:w="1476" w:type="pct"/>
            <w:tcBorders>
              <w:top w:val="nil"/>
              <w:left w:val="single" w:sz="12" w:space="0" w:color="auto"/>
              <w:bottom w:val="nil"/>
              <w:right w:val="nil"/>
            </w:tcBorders>
            <w:hideMark/>
          </w:tcPr>
          <w:p w14:paraId="5883C06B" w14:textId="77777777" w:rsidR="00C96E09" w:rsidRPr="001D5BCF" w:rsidRDefault="00C96E09" w:rsidP="00852F7C">
            <w:pPr>
              <w:tabs>
                <w:tab w:val="right" w:pos="8505"/>
              </w:tabs>
              <w:spacing w:after="0" w:line="240" w:lineRule="auto"/>
              <w:rPr>
                <w:rFonts w:ascii="Garamond" w:hAnsi="Garamond"/>
                <w:sz w:val="24"/>
                <w:szCs w:val="24"/>
              </w:rPr>
            </w:pPr>
            <w:r w:rsidRPr="001D5BCF">
              <w:rPr>
                <w:rFonts w:ascii="Garamond" w:hAnsi="Garamond"/>
                <w:sz w:val="24"/>
                <w:szCs w:val="24"/>
              </w:rPr>
              <w:t>(1) Kostot për komponentët e elektrifikimit</w:t>
            </w:r>
            <w:r w:rsidR="00B062CC">
              <w:rPr>
                <w:rFonts w:ascii="Garamond" w:hAnsi="Garamond"/>
                <w:sz w:val="24"/>
                <w:szCs w:val="24"/>
              </w:rPr>
              <w:t xml:space="preserve"> </w:t>
            </w:r>
            <w:r w:rsidRPr="001D5BCF">
              <w:rPr>
                <w:rFonts w:ascii="Garamond" w:hAnsi="Garamond"/>
                <w:sz w:val="24"/>
                <w:szCs w:val="24"/>
              </w:rPr>
              <w:t>(</w:t>
            </w:r>
            <w:r w:rsidRPr="001D5BCF">
              <w:rPr>
                <w:rStyle w:val="rynqvb"/>
                <w:rFonts w:ascii="Garamond" w:hAnsi="Garamond"/>
                <w:sz w:val="24"/>
                <w:szCs w:val="24"/>
              </w:rPr>
              <w:t xml:space="preserve">duke përfshirë edhe rastet e </w:t>
            </w:r>
            <w:r w:rsidRPr="001D5BCF">
              <w:rPr>
                <w:rStyle w:val="rynqvb"/>
                <w:rFonts w:ascii="Garamond" w:hAnsi="Garamond"/>
                <w:sz w:val="24"/>
                <w:szCs w:val="24"/>
              </w:rPr>
              <w:lastRenderedPageBreak/>
              <w:t>paparashikuara</w:t>
            </w:r>
            <w:r w:rsidRPr="001D5BCF">
              <w:rPr>
                <w:rFonts w:ascii="Garamond" w:hAnsi="Garamond"/>
                <w:sz w:val="24"/>
                <w:szCs w:val="24"/>
              </w:rPr>
              <w:t xml:space="preserve">) për </w:t>
            </w:r>
            <w:r w:rsidR="00654D58" w:rsidRPr="001D5BCF">
              <w:rPr>
                <w:rFonts w:ascii="Garamond" w:hAnsi="Garamond"/>
                <w:sz w:val="24"/>
                <w:szCs w:val="24"/>
              </w:rPr>
              <w:t xml:space="preserve">pjesën </w:t>
            </w:r>
            <w:r w:rsidRPr="001D5BCF">
              <w:rPr>
                <w:rFonts w:ascii="Garamond" w:hAnsi="Garamond"/>
                <w:sz w:val="24"/>
                <w:szCs w:val="24"/>
              </w:rPr>
              <w:t>2 të Projektit</w:t>
            </w:r>
          </w:p>
        </w:tc>
        <w:tc>
          <w:tcPr>
            <w:tcW w:w="1600" w:type="pct"/>
            <w:tcBorders>
              <w:top w:val="nil"/>
              <w:left w:val="nil"/>
              <w:bottom w:val="nil"/>
              <w:right w:val="nil"/>
            </w:tcBorders>
            <w:hideMark/>
          </w:tcPr>
          <w:p w14:paraId="5179AE19" w14:textId="77777777" w:rsidR="00C96E09" w:rsidRPr="001D5BCF" w:rsidRDefault="00C96E09" w:rsidP="00852F7C">
            <w:pPr>
              <w:tabs>
                <w:tab w:val="right" w:pos="8505"/>
              </w:tabs>
              <w:spacing w:after="0" w:line="240" w:lineRule="auto"/>
              <w:jc w:val="center"/>
              <w:rPr>
                <w:rFonts w:ascii="Garamond" w:hAnsi="Garamond"/>
                <w:sz w:val="24"/>
                <w:szCs w:val="24"/>
              </w:rPr>
            </w:pPr>
            <w:r w:rsidRPr="001D5BCF">
              <w:rPr>
                <w:rFonts w:ascii="Garamond" w:hAnsi="Garamond"/>
                <w:sz w:val="24"/>
                <w:szCs w:val="24"/>
              </w:rPr>
              <w:lastRenderedPageBreak/>
              <w:t>14,107,500</w:t>
            </w:r>
          </w:p>
        </w:tc>
        <w:tc>
          <w:tcPr>
            <w:tcW w:w="1924" w:type="pct"/>
            <w:tcBorders>
              <w:top w:val="nil"/>
              <w:left w:val="nil"/>
              <w:bottom w:val="nil"/>
              <w:right w:val="single" w:sz="12" w:space="0" w:color="auto"/>
            </w:tcBorders>
            <w:hideMark/>
          </w:tcPr>
          <w:p w14:paraId="4418DE22" w14:textId="77777777" w:rsidR="00C96E09" w:rsidRPr="001D5BCF" w:rsidRDefault="00C96E09" w:rsidP="00852F7C">
            <w:pPr>
              <w:tabs>
                <w:tab w:val="right" w:pos="8505"/>
              </w:tabs>
              <w:spacing w:after="0" w:line="240" w:lineRule="auto"/>
              <w:jc w:val="center"/>
              <w:rPr>
                <w:rFonts w:ascii="Garamond" w:hAnsi="Garamond"/>
                <w:sz w:val="24"/>
                <w:szCs w:val="24"/>
              </w:rPr>
            </w:pPr>
            <w:r w:rsidRPr="001D5BCF">
              <w:rPr>
                <w:rFonts w:ascii="Garamond" w:hAnsi="Garamond"/>
                <w:sz w:val="24"/>
                <w:szCs w:val="24"/>
              </w:rPr>
              <w:t xml:space="preserve">100% (përjashtuar </w:t>
            </w:r>
            <w:r w:rsidR="00654D58">
              <w:rPr>
                <w:rFonts w:ascii="Garamond" w:hAnsi="Garamond"/>
                <w:sz w:val="24"/>
                <w:szCs w:val="24"/>
              </w:rPr>
              <w:t>t</w:t>
            </w:r>
            <w:r w:rsidRPr="001D5BCF">
              <w:rPr>
                <w:rFonts w:ascii="Garamond" w:hAnsi="Garamond"/>
                <w:sz w:val="24"/>
                <w:szCs w:val="24"/>
              </w:rPr>
              <w:t>aksat)</w:t>
            </w:r>
          </w:p>
        </w:tc>
      </w:tr>
      <w:tr w:rsidR="00C96E09" w:rsidRPr="001D5BCF" w14:paraId="19C7E380" w14:textId="77777777" w:rsidTr="00852F7C">
        <w:trPr>
          <w:trHeight w:val="57"/>
          <w:jc w:val="center"/>
        </w:trPr>
        <w:tc>
          <w:tcPr>
            <w:tcW w:w="1476" w:type="pct"/>
            <w:tcBorders>
              <w:top w:val="nil"/>
              <w:left w:val="single" w:sz="12" w:space="0" w:color="auto"/>
              <w:bottom w:val="nil"/>
              <w:right w:val="nil"/>
            </w:tcBorders>
          </w:tcPr>
          <w:p w14:paraId="0DFD37FB" w14:textId="77777777" w:rsidR="00C96E09" w:rsidRPr="001D5BCF" w:rsidRDefault="00C96E09" w:rsidP="00852F7C">
            <w:pPr>
              <w:tabs>
                <w:tab w:val="right" w:pos="8505"/>
              </w:tabs>
              <w:spacing w:after="0" w:line="240" w:lineRule="auto"/>
              <w:rPr>
                <w:rFonts w:ascii="Garamond" w:hAnsi="Garamond"/>
                <w:sz w:val="24"/>
                <w:szCs w:val="24"/>
              </w:rPr>
            </w:pPr>
          </w:p>
        </w:tc>
        <w:tc>
          <w:tcPr>
            <w:tcW w:w="1600" w:type="pct"/>
            <w:tcBorders>
              <w:top w:val="nil"/>
              <w:left w:val="nil"/>
              <w:bottom w:val="nil"/>
              <w:right w:val="nil"/>
            </w:tcBorders>
          </w:tcPr>
          <w:p w14:paraId="46593F5F" w14:textId="77777777" w:rsidR="00C96E09" w:rsidRPr="001D5BCF" w:rsidRDefault="00C96E09" w:rsidP="00852F7C">
            <w:pPr>
              <w:tabs>
                <w:tab w:val="right" w:pos="8505"/>
              </w:tabs>
              <w:spacing w:after="0" w:line="240" w:lineRule="auto"/>
              <w:jc w:val="center"/>
              <w:rPr>
                <w:rFonts w:ascii="Garamond" w:hAnsi="Garamond"/>
                <w:sz w:val="24"/>
                <w:szCs w:val="24"/>
              </w:rPr>
            </w:pPr>
          </w:p>
        </w:tc>
        <w:tc>
          <w:tcPr>
            <w:tcW w:w="1924" w:type="pct"/>
            <w:tcBorders>
              <w:top w:val="nil"/>
              <w:left w:val="nil"/>
              <w:bottom w:val="nil"/>
              <w:right w:val="single" w:sz="12" w:space="0" w:color="auto"/>
            </w:tcBorders>
          </w:tcPr>
          <w:p w14:paraId="68E0F946" w14:textId="77777777" w:rsidR="00C96E09" w:rsidRPr="001D5BCF" w:rsidRDefault="00C96E09" w:rsidP="00852F7C">
            <w:pPr>
              <w:tabs>
                <w:tab w:val="right" w:pos="8505"/>
              </w:tabs>
              <w:spacing w:after="0" w:line="240" w:lineRule="auto"/>
              <w:jc w:val="center"/>
              <w:rPr>
                <w:rFonts w:ascii="Garamond" w:hAnsi="Garamond"/>
                <w:sz w:val="24"/>
                <w:szCs w:val="24"/>
              </w:rPr>
            </w:pPr>
          </w:p>
        </w:tc>
      </w:tr>
      <w:tr w:rsidR="00C96E09" w:rsidRPr="001D5BCF" w14:paraId="3986A26B" w14:textId="77777777" w:rsidTr="00852F7C">
        <w:trPr>
          <w:trHeight w:val="57"/>
          <w:jc w:val="center"/>
        </w:trPr>
        <w:tc>
          <w:tcPr>
            <w:tcW w:w="1476" w:type="pct"/>
            <w:tcBorders>
              <w:top w:val="nil"/>
              <w:left w:val="single" w:sz="12" w:space="0" w:color="auto"/>
              <w:bottom w:val="nil"/>
              <w:right w:val="nil"/>
            </w:tcBorders>
            <w:hideMark/>
          </w:tcPr>
          <w:p w14:paraId="246F5CA6" w14:textId="77777777" w:rsidR="00C96E09" w:rsidRPr="001D5BCF" w:rsidRDefault="00C96E09" w:rsidP="00852F7C">
            <w:pPr>
              <w:tabs>
                <w:tab w:val="right" w:pos="8505"/>
              </w:tabs>
              <w:spacing w:after="0" w:line="240" w:lineRule="auto"/>
              <w:rPr>
                <w:rFonts w:ascii="Garamond" w:hAnsi="Garamond"/>
                <w:sz w:val="24"/>
                <w:szCs w:val="24"/>
              </w:rPr>
            </w:pPr>
            <w:r w:rsidRPr="001D5BCF">
              <w:rPr>
                <w:rFonts w:ascii="Garamond" w:hAnsi="Garamond"/>
                <w:sz w:val="24"/>
                <w:szCs w:val="24"/>
              </w:rPr>
              <w:t>(2) Komisioni Fillestar për Transhin B</w:t>
            </w:r>
          </w:p>
        </w:tc>
        <w:tc>
          <w:tcPr>
            <w:tcW w:w="1600" w:type="pct"/>
            <w:tcBorders>
              <w:top w:val="nil"/>
              <w:left w:val="nil"/>
              <w:bottom w:val="nil"/>
              <w:right w:val="nil"/>
            </w:tcBorders>
            <w:hideMark/>
          </w:tcPr>
          <w:p w14:paraId="5F421A27" w14:textId="77777777" w:rsidR="00C96E09" w:rsidRPr="001D5BCF" w:rsidRDefault="00C96E09" w:rsidP="00852F7C">
            <w:pPr>
              <w:tabs>
                <w:tab w:val="right" w:pos="8505"/>
              </w:tabs>
              <w:spacing w:after="0" w:line="240" w:lineRule="auto"/>
              <w:jc w:val="center"/>
              <w:rPr>
                <w:rFonts w:ascii="Garamond" w:hAnsi="Garamond"/>
                <w:sz w:val="24"/>
                <w:szCs w:val="24"/>
              </w:rPr>
            </w:pPr>
            <w:r w:rsidRPr="001D5BCF">
              <w:rPr>
                <w:rFonts w:ascii="Garamond" w:hAnsi="Garamond"/>
                <w:sz w:val="24"/>
                <w:szCs w:val="24"/>
              </w:rPr>
              <w:t>142,500</w:t>
            </w:r>
          </w:p>
        </w:tc>
        <w:tc>
          <w:tcPr>
            <w:tcW w:w="1924" w:type="pct"/>
            <w:tcBorders>
              <w:top w:val="nil"/>
              <w:left w:val="nil"/>
              <w:bottom w:val="nil"/>
              <w:right w:val="single" w:sz="12" w:space="0" w:color="auto"/>
            </w:tcBorders>
            <w:hideMark/>
          </w:tcPr>
          <w:p w14:paraId="05F23FCF" w14:textId="77777777" w:rsidR="00C96E09" w:rsidRPr="001D5BCF" w:rsidRDefault="00C96E09" w:rsidP="00852F7C">
            <w:pPr>
              <w:tabs>
                <w:tab w:val="right" w:pos="8505"/>
              </w:tabs>
              <w:spacing w:after="0" w:line="240" w:lineRule="auto"/>
              <w:jc w:val="center"/>
              <w:rPr>
                <w:rFonts w:ascii="Garamond" w:hAnsi="Garamond"/>
                <w:sz w:val="24"/>
                <w:szCs w:val="24"/>
              </w:rPr>
            </w:pPr>
            <w:r w:rsidRPr="001D5BCF">
              <w:rPr>
                <w:rFonts w:ascii="Garamond" w:hAnsi="Garamond"/>
                <w:sz w:val="24"/>
                <w:szCs w:val="24"/>
              </w:rPr>
              <w:t xml:space="preserve">100% </w:t>
            </w:r>
          </w:p>
        </w:tc>
      </w:tr>
      <w:tr w:rsidR="00C96E09" w:rsidRPr="001D5BCF" w14:paraId="188A9905" w14:textId="77777777" w:rsidTr="00852F7C">
        <w:trPr>
          <w:trHeight w:val="57"/>
          <w:jc w:val="center"/>
        </w:trPr>
        <w:tc>
          <w:tcPr>
            <w:tcW w:w="1476" w:type="pct"/>
            <w:tcBorders>
              <w:top w:val="nil"/>
              <w:left w:val="single" w:sz="12" w:space="0" w:color="auto"/>
              <w:bottom w:val="nil"/>
              <w:right w:val="nil"/>
            </w:tcBorders>
          </w:tcPr>
          <w:p w14:paraId="7D11C1E0" w14:textId="77777777" w:rsidR="00C96E09" w:rsidRPr="001D5BCF" w:rsidRDefault="00C96E09" w:rsidP="00852F7C">
            <w:pPr>
              <w:tabs>
                <w:tab w:val="right" w:pos="8505"/>
              </w:tabs>
              <w:spacing w:after="0" w:line="240" w:lineRule="auto"/>
              <w:rPr>
                <w:rFonts w:ascii="Garamond" w:hAnsi="Garamond"/>
                <w:sz w:val="24"/>
                <w:szCs w:val="24"/>
              </w:rPr>
            </w:pPr>
          </w:p>
        </w:tc>
        <w:tc>
          <w:tcPr>
            <w:tcW w:w="1600" w:type="pct"/>
            <w:tcBorders>
              <w:top w:val="nil"/>
              <w:left w:val="nil"/>
              <w:bottom w:val="nil"/>
              <w:right w:val="nil"/>
            </w:tcBorders>
          </w:tcPr>
          <w:p w14:paraId="2D47BADE" w14:textId="77777777" w:rsidR="00C96E09" w:rsidRPr="001D5BCF" w:rsidRDefault="00C96E09" w:rsidP="00852F7C">
            <w:pPr>
              <w:tabs>
                <w:tab w:val="right" w:pos="8505"/>
              </w:tabs>
              <w:spacing w:after="0" w:line="240" w:lineRule="auto"/>
              <w:jc w:val="center"/>
              <w:rPr>
                <w:rFonts w:ascii="Garamond" w:hAnsi="Garamond"/>
                <w:sz w:val="24"/>
                <w:szCs w:val="24"/>
              </w:rPr>
            </w:pPr>
          </w:p>
        </w:tc>
        <w:tc>
          <w:tcPr>
            <w:tcW w:w="1924" w:type="pct"/>
            <w:tcBorders>
              <w:top w:val="nil"/>
              <w:left w:val="nil"/>
              <w:bottom w:val="nil"/>
              <w:right w:val="single" w:sz="12" w:space="0" w:color="auto"/>
            </w:tcBorders>
          </w:tcPr>
          <w:p w14:paraId="33D8A04E" w14:textId="77777777" w:rsidR="00C96E09" w:rsidRPr="001D5BCF" w:rsidRDefault="00C96E09" w:rsidP="00852F7C">
            <w:pPr>
              <w:tabs>
                <w:tab w:val="right" w:pos="8505"/>
              </w:tabs>
              <w:spacing w:after="0" w:line="240" w:lineRule="auto"/>
              <w:jc w:val="center"/>
              <w:rPr>
                <w:rFonts w:ascii="Garamond" w:hAnsi="Garamond"/>
                <w:sz w:val="24"/>
                <w:szCs w:val="24"/>
              </w:rPr>
            </w:pPr>
          </w:p>
        </w:tc>
      </w:tr>
      <w:tr w:rsidR="00C96E09" w:rsidRPr="001D5BCF" w14:paraId="1A40B0F0" w14:textId="77777777" w:rsidTr="00852F7C">
        <w:trPr>
          <w:trHeight w:val="57"/>
          <w:jc w:val="center"/>
        </w:trPr>
        <w:tc>
          <w:tcPr>
            <w:tcW w:w="1476" w:type="pct"/>
            <w:tcBorders>
              <w:top w:val="nil"/>
              <w:left w:val="single" w:sz="12" w:space="0" w:color="auto"/>
              <w:bottom w:val="single" w:sz="12" w:space="0" w:color="auto"/>
              <w:right w:val="nil"/>
            </w:tcBorders>
            <w:hideMark/>
          </w:tcPr>
          <w:p w14:paraId="181D0FA3" w14:textId="77777777" w:rsidR="00C96E09" w:rsidRPr="001D5BCF" w:rsidRDefault="00C96E09" w:rsidP="00852F7C">
            <w:pPr>
              <w:tabs>
                <w:tab w:val="right" w:pos="8505"/>
              </w:tabs>
              <w:spacing w:after="0" w:line="240" w:lineRule="auto"/>
              <w:rPr>
                <w:rFonts w:ascii="Garamond" w:hAnsi="Garamond"/>
                <w:b/>
                <w:sz w:val="24"/>
                <w:szCs w:val="24"/>
              </w:rPr>
            </w:pPr>
            <w:r w:rsidRPr="001D5BCF">
              <w:rPr>
                <w:rFonts w:ascii="Garamond" w:hAnsi="Garamond"/>
                <w:b/>
                <w:sz w:val="24"/>
                <w:szCs w:val="24"/>
              </w:rPr>
              <w:t>Total</w:t>
            </w:r>
          </w:p>
        </w:tc>
        <w:tc>
          <w:tcPr>
            <w:tcW w:w="1600" w:type="pct"/>
            <w:tcBorders>
              <w:top w:val="nil"/>
              <w:left w:val="nil"/>
              <w:bottom w:val="single" w:sz="12" w:space="0" w:color="auto"/>
              <w:right w:val="nil"/>
            </w:tcBorders>
            <w:hideMark/>
          </w:tcPr>
          <w:p w14:paraId="2DEDAA3F" w14:textId="77777777" w:rsidR="00C96E09" w:rsidRPr="001D5BCF" w:rsidRDefault="00C96E09" w:rsidP="00852F7C">
            <w:pPr>
              <w:tabs>
                <w:tab w:val="right" w:pos="8505"/>
              </w:tabs>
              <w:spacing w:after="0" w:line="240" w:lineRule="auto"/>
              <w:jc w:val="center"/>
              <w:rPr>
                <w:rFonts w:ascii="Garamond" w:hAnsi="Garamond"/>
                <w:b/>
                <w:sz w:val="24"/>
                <w:szCs w:val="24"/>
              </w:rPr>
            </w:pPr>
            <w:r w:rsidRPr="001D5BCF">
              <w:rPr>
                <w:rFonts w:ascii="Garamond" w:hAnsi="Garamond"/>
                <w:b/>
                <w:sz w:val="24"/>
                <w:szCs w:val="24"/>
              </w:rPr>
              <w:t>14,250,000</w:t>
            </w:r>
          </w:p>
        </w:tc>
        <w:tc>
          <w:tcPr>
            <w:tcW w:w="1924" w:type="pct"/>
            <w:tcBorders>
              <w:top w:val="nil"/>
              <w:left w:val="nil"/>
              <w:bottom w:val="single" w:sz="12" w:space="0" w:color="auto"/>
              <w:right w:val="single" w:sz="12" w:space="0" w:color="auto"/>
            </w:tcBorders>
          </w:tcPr>
          <w:p w14:paraId="11A8F80C" w14:textId="77777777" w:rsidR="00C96E09" w:rsidRPr="001D5BCF" w:rsidRDefault="00C96E09" w:rsidP="00852F7C">
            <w:pPr>
              <w:tabs>
                <w:tab w:val="right" w:pos="8505"/>
              </w:tabs>
              <w:spacing w:after="0" w:line="240" w:lineRule="auto"/>
              <w:jc w:val="center"/>
              <w:rPr>
                <w:rFonts w:ascii="Garamond" w:hAnsi="Garamond"/>
                <w:sz w:val="24"/>
                <w:szCs w:val="24"/>
              </w:rPr>
            </w:pPr>
          </w:p>
        </w:tc>
      </w:tr>
    </w:tbl>
    <w:p w14:paraId="3ED0B317" w14:textId="77777777" w:rsidR="00C96E09" w:rsidRDefault="00C96E09" w:rsidP="00C96E09">
      <w:pPr>
        <w:pStyle w:val="Paragrapha"/>
        <w:spacing w:before="0"/>
        <w:ind w:firstLine="284"/>
        <w:rPr>
          <w:rFonts w:ascii="Garamond" w:hAnsi="Garamond"/>
          <w:b/>
          <w:szCs w:val="24"/>
        </w:rPr>
      </w:pPr>
    </w:p>
    <w:p w14:paraId="67735344" w14:textId="77777777" w:rsidR="00C96E09" w:rsidRPr="001D5BCF" w:rsidRDefault="00C96E09" w:rsidP="00C96E09">
      <w:pPr>
        <w:pStyle w:val="Paragrapha"/>
        <w:spacing w:before="0"/>
        <w:ind w:firstLine="284"/>
        <w:rPr>
          <w:rFonts w:ascii="Garamond" w:hAnsi="Garamond"/>
          <w:b/>
          <w:szCs w:val="24"/>
        </w:rPr>
      </w:pPr>
      <w:r w:rsidRPr="001D5BCF">
        <w:rPr>
          <w:rFonts w:ascii="Garamond" w:hAnsi="Garamond"/>
          <w:b/>
          <w:szCs w:val="24"/>
        </w:rPr>
        <w:t>SKEDULI 3</w:t>
      </w:r>
      <w:r w:rsidR="00654D58">
        <w:rPr>
          <w:rFonts w:ascii="Garamond" w:hAnsi="Garamond"/>
          <w:b/>
          <w:szCs w:val="24"/>
        </w:rPr>
        <w:t>.</w:t>
      </w:r>
      <w:r w:rsidRPr="001D5BCF">
        <w:rPr>
          <w:rFonts w:ascii="Garamond" w:hAnsi="Garamond"/>
          <w:b/>
          <w:szCs w:val="24"/>
        </w:rPr>
        <w:t xml:space="preserve"> LLOGARITJA E KOSTOVE TË PROJEKTIT DHE PLANI I FINANCIMIT</w:t>
      </w:r>
    </w:p>
    <w:p w14:paraId="4E4E56B5" w14:textId="77777777" w:rsidR="00C96E09" w:rsidRPr="001D5BCF" w:rsidRDefault="00C96E09" w:rsidP="00C96E09">
      <w:pPr>
        <w:pStyle w:val="Paragrapha"/>
        <w:spacing w:before="0"/>
        <w:ind w:firstLine="284"/>
        <w:rPr>
          <w:rFonts w:ascii="Garamond" w:hAnsi="Garamond"/>
          <w:szCs w:val="24"/>
        </w:rPr>
      </w:pPr>
    </w:p>
    <w:p w14:paraId="2E613306" w14:textId="77777777" w:rsidR="00C96E09" w:rsidRPr="001D5BCF" w:rsidRDefault="00C96E09" w:rsidP="00C96E09">
      <w:pPr>
        <w:pStyle w:val="Paragrapha"/>
        <w:spacing w:before="0"/>
        <w:ind w:firstLine="284"/>
        <w:rPr>
          <w:rFonts w:ascii="Garamond" w:hAnsi="Garamond"/>
          <w:b/>
          <w:szCs w:val="24"/>
        </w:rPr>
      </w:pPr>
      <w:r w:rsidRPr="001D5BCF">
        <w:rPr>
          <w:rFonts w:ascii="Garamond" w:hAnsi="Garamond"/>
          <w:b/>
          <w:szCs w:val="24"/>
        </w:rPr>
        <w:t xml:space="preserve">Pjesa 1 e Projektit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6"/>
        <w:gridCol w:w="1281"/>
        <w:gridCol w:w="935"/>
        <w:gridCol w:w="1519"/>
        <w:gridCol w:w="1280"/>
        <w:gridCol w:w="1406"/>
        <w:gridCol w:w="1255"/>
      </w:tblGrid>
      <w:tr w:rsidR="00C96E09" w:rsidRPr="00654D58" w14:paraId="0DCC395B" w14:textId="77777777" w:rsidTr="00852F7C">
        <w:trPr>
          <w:trHeight w:val="57"/>
        </w:trPr>
        <w:tc>
          <w:tcPr>
            <w:tcW w:w="998" w:type="pct"/>
          </w:tcPr>
          <w:p w14:paraId="61EF3BC7" w14:textId="77777777" w:rsidR="00C96E09" w:rsidRPr="00654D58" w:rsidRDefault="00C96E09" w:rsidP="00654D58">
            <w:pPr>
              <w:pStyle w:val="Paragrapha"/>
              <w:spacing w:before="0"/>
              <w:jc w:val="center"/>
              <w:rPr>
                <w:rFonts w:ascii="Garamond" w:hAnsi="Garamond"/>
                <w:b/>
                <w:sz w:val="20"/>
              </w:rPr>
            </w:pPr>
            <w:r w:rsidRPr="00654D58">
              <w:rPr>
                <w:rFonts w:ascii="Garamond" w:hAnsi="Garamond"/>
                <w:b/>
                <w:sz w:val="20"/>
              </w:rPr>
              <w:t>Kostot e Projektit dhe Plani i Financimit (EURO m)</w:t>
            </w:r>
          </w:p>
        </w:tc>
        <w:tc>
          <w:tcPr>
            <w:tcW w:w="667" w:type="pct"/>
          </w:tcPr>
          <w:p w14:paraId="31D52FE3" w14:textId="77777777" w:rsidR="00C96E09" w:rsidRPr="00654D58" w:rsidRDefault="00C96E09" w:rsidP="00654D58">
            <w:pPr>
              <w:pStyle w:val="Paragrapha"/>
              <w:spacing w:before="0"/>
              <w:jc w:val="center"/>
              <w:rPr>
                <w:rFonts w:ascii="Garamond" w:hAnsi="Garamond"/>
                <w:b/>
                <w:sz w:val="20"/>
              </w:rPr>
            </w:pPr>
            <w:r w:rsidRPr="00654D58">
              <w:rPr>
                <w:rFonts w:ascii="Garamond" w:hAnsi="Garamond"/>
                <w:b/>
                <w:sz w:val="20"/>
              </w:rPr>
              <w:t>Huaja e BERZH-it</w:t>
            </w:r>
          </w:p>
        </w:tc>
        <w:tc>
          <w:tcPr>
            <w:tcW w:w="487" w:type="pct"/>
          </w:tcPr>
          <w:p w14:paraId="5A9AF533" w14:textId="77777777" w:rsidR="00C96E09" w:rsidRPr="00654D58" w:rsidRDefault="00C96E09" w:rsidP="00654D58">
            <w:pPr>
              <w:pStyle w:val="Paragrapha"/>
              <w:spacing w:before="0"/>
              <w:jc w:val="center"/>
              <w:rPr>
                <w:rFonts w:ascii="Garamond" w:hAnsi="Garamond"/>
                <w:b/>
                <w:sz w:val="20"/>
              </w:rPr>
            </w:pPr>
            <w:r w:rsidRPr="00654D58">
              <w:rPr>
                <w:rFonts w:ascii="Garamond" w:hAnsi="Garamond"/>
                <w:b/>
                <w:sz w:val="20"/>
              </w:rPr>
              <w:t>Huaja e BEI-t</w:t>
            </w:r>
          </w:p>
        </w:tc>
        <w:tc>
          <w:tcPr>
            <w:tcW w:w="792" w:type="pct"/>
          </w:tcPr>
          <w:p w14:paraId="05BD8849" w14:textId="77777777" w:rsidR="00C96E09" w:rsidRPr="00654D58" w:rsidRDefault="00C96E09" w:rsidP="00654D58">
            <w:pPr>
              <w:pStyle w:val="Paragrapha"/>
              <w:spacing w:before="0"/>
              <w:jc w:val="center"/>
              <w:rPr>
                <w:rFonts w:ascii="Garamond" w:hAnsi="Garamond"/>
                <w:b/>
                <w:sz w:val="20"/>
              </w:rPr>
            </w:pPr>
            <w:r w:rsidRPr="00654D58">
              <w:rPr>
                <w:rFonts w:ascii="Garamond" w:hAnsi="Garamond"/>
                <w:b/>
                <w:sz w:val="20"/>
              </w:rPr>
              <w:t>Granti i BE/WBIF-it</w:t>
            </w:r>
          </w:p>
        </w:tc>
        <w:tc>
          <w:tcPr>
            <w:tcW w:w="667" w:type="pct"/>
          </w:tcPr>
          <w:p w14:paraId="53221B6E" w14:textId="77777777" w:rsidR="00C96E09" w:rsidRPr="00654D58" w:rsidRDefault="00C96E09" w:rsidP="00654D58">
            <w:pPr>
              <w:pStyle w:val="Paragrapha"/>
              <w:spacing w:before="0"/>
              <w:jc w:val="center"/>
              <w:rPr>
                <w:rFonts w:ascii="Garamond" w:hAnsi="Garamond"/>
                <w:b/>
                <w:sz w:val="20"/>
              </w:rPr>
            </w:pPr>
            <w:r w:rsidRPr="00654D58">
              <w:rPr>
                <w:rFonts w:ascii="Garamond" w:hAnsi="Garamond"/>
                <w:b/>
                <w:sz w:val="20"/>
              </w:rPr>
              <w:t>Granti</w:t>
            </w:r>
            <w:r w:rsidR="00B062CC" w:rsidRPr="00654D58">
              <w:rPr>
                <w:rFonts w:ascii="Garamond" w:hAnsi="Garamond"/>
                <w:b/>
                <w:sz w:val="20"/>
              </w:rPr>
              <w:t xml:space="preserve"> </w:t>
            </w:r>
            <w:r w:rsidRPr="00654D58">
              <w:rPr>
                <w:rFonts w:ascii="Garamond" w:hAnsi="Garamond"/>
                <w:b/>
                <w:sz w:val="20"/>
              </w:rPr>
              <w:t>i BERZH-it</w:t>
            </w:r>
          </w:p>
        </w:tc>
        <w:tc>
          <w:tcPr>
            <w:tcW w:w="733" w:type="pct"/>
          </w:tcPr>
          <w:p w14:paraId="5E832CAA" w14:textId="77777777" w:rsidR="00C96E09" w:rsidRPr="00654D58" w:rsidRDefault="00C96E09" w:rsidP="00654D58">
            <w:pPr>
              <w:pStyle w:val="Paragrapha"/>
              <w:spacing w:before="0"/>
              <w:jc w:val="center"/>
              <w:rPr>
                <w:rFonts w:ascii="Garamond" w:hAnsi="Garamond"/>
                <w:b/>
                <w:sz w:val="20"/>
              </w:rPr>
            </w:pPr>
            <w:r w:rsidRPr="00654D58">
              <w:rPr>
                <w:rFonts w:ascii="Garamond" w:hAnsi="Garamond"/>
                <w:b/>
                <w:sz w:val="20"/>
              </w:rPr>
              <w:t>Qeveria e Shqipërisë</w:t>
            </w:r>
          </w:p>
        </w:tc>
        <w:tc>
          <w:tcPr>
            <w:tcW w:w="654" w:type="pct"/>
          </w:tcPr>
          <w:p w14:paraId="69557090" w14:textId="77777777" w:rsidR="00C96E09" w:rsidRPr="00654D58" w:rsidRDefault="00C96E09" w:rsidP="00654D58">
            <w:pPr>
              <w:pStyle w:val="Paragrapha"/>
              <w:spacing w:before="0"/>
              <w:jc w:val="center"/>
              <w:rPr>
                <w:rFonts w:ascii="Garamond" w:hAnsi="Garamond"/>
                <w:b/>
                <w:sz w:val="20"/>
              </w:rPr>
            </w:pPr>
            <w:r w:rsidRPr="00654D58">
              <w:rPr>
                <w:rFonts w:ascii="Garamond" w:hAnsi="Garamond"/>
                <w:b/>
                <w:sz w:val="20"/>
              </w:rPr>
              <w:t>TOTALI</w:t>
            </w:r>
          </w:p>
        </w:tc>
      </w:tr>
      <w:tr w:rsidR="00C96E09" w:rsidRPr="00654D58" w14:paraId="1F10A323" w14:textId="77777777" w:rsidTr="00852F7C">
        <w:trPr>
          <w:trHeight w:val="57"/>
        </w:trPr>
        <w:tc>
          <w:tcPr>
            <w:tcW w:w="998" w:type="pct"/>
          </w:tcPr>
          <w:p w14:paraId="6EC100E4" w14:textId="77777777" w:rsidR="00C96E09" w:rsidRPr="00654D58" w:rsidRDefault="00C96E09" w:rsidP="004610F2">
            <w:pPr>
              <w:pStyle w:val="Paragrapha"/>
              <w:spacing w:before="0"/>
              <w:jc w:val="left"/>
              <w:rPr>
                <w:rFonts w:ascii="Garamond" w:hAnsi="Garamond"/>
                <w:sz w:val="20"/>
              </w:rPr>
            </w:pPr>
            <w:r w:rsidRPr="00654D58">
              <w:rPr>
                <w:rFonts w:ascii="Garamond" w:hAnsi="Garamond"/>
                <w:sz w:val="20"/>
              </w:rPr>
              <w:t>Punimet civile (përfshirë rastet e paparashikuara), menaxhimi i projektit dhe tarifat, duke përjashtuar TVSH-në</w:t>
            </w:r>
          </w:p>
        </w:tc>
        <w:tc>
          <w:tcPr>
            <w:tcW w:w="667" w:type="pct"/>
          </w:tcPr>
          <w:p w14:paraId="7D4C2ACD"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83.83</w:t>
            </w:r>
          </w:p>
        </w:tc>
        <w:tc>
          <w:tcPr>
            <w:tcW w:w="487" w:type="pct"/>
          </w:tcPr>
          <w:p w14:paraId="6E1303F7"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83.83</w:t>
            </w:r>
          </w:p>
        </w:tc>
        <w:tc>
          <w:tcPr>
            <w:tcW w:w="792" w:type="pct"/>
          </w:tcPr>
          <w:p w14:paraId="6A8C008E"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125.81</w:t>
            </w:r>
          </w:p>
        </w:tc>
        <w:tc>
          <w:tcPr>
            <w:tcW w:w="667" w:type="pct"/>
          </w:tcPr>
          <w:p w14:paraId="17FE4219" w14:textId="77777777" w:rsidR="00C96E09" w:rsidRPr="00654D58" w:rsidRDefault="00C96E09" w:rsidP="00852F7C">
            <w:pPr>
              <w:pStyle w:val="Paragrapha"/>
              <w:spacing w:before="0"/>
              <w:jc w:val="center"/>
              <w:rPr>
                <w:rFonts w:ascii="Garamond" w:hAnsi="Garamond"/>
                <w:sz w:val="20"/>
              </w:rPr>
            </w:pPr>
          </w:p>
        </w:tc>
        <w:tc>
          <w:tcPr>
            <w:tcW w:w="733" w:type="pct"/>
          </w:tcPr>
          <w:p w14:paraId="103A6BE3" w14:textId="77777777" w:rsidR="00C96E09" w:rsidRPr="00654D58" w:rsidRDefault="00C96E09" w:rsidP="00852F7C">
            <w:pPr>
              <w:pStyle w:val="Paragrapha"/>
              <w:spacing w:before="0"/>
              <w:jc w:val="center"/>
              <w:rPr>
                <w:rFonts w:ascii="Garamond" w:hAnsi="Garamond"/>
                <w:sz w:val="20"/>
              </w:rPr>
            </w:pPr>
          </w:p>
        </w:tc>
        <w:tc>
          <w:tcPr>
            <w:tcW w:w="654" w:type="pct"/>
          </w:tcPr>
          <w:p w14:paraId="2C499CC9"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293.46</w:t>
            </w:r>
          </w:p>
        </w:tc>
      </w:tr>
      <w:tr w:rsidR="00C96E09" w:rsidRPr="00654D58" w14:paraId="46BF6D6F" w14:textId="77777777" w:rsidTr="00852F7C">
        <w:trPr>
          <w:trHeight w:val="57"/>
        </w:trPr>
        <w:tc>
          <w:tcPr>
            <w:tcW w:w="998" w:type="pct"/>
          </w:tcPr>
          <w:p w14:paraId="5C4F4091" w14:textId="77777777" w:rsidR="00C96E09" w:rsidRPr="00654D58" w:rsidRDefault="00C96E09" w:rsidP="004610F2">
            <w:pPr>
              <w:pStyle w:val="Paragrapha"/>
              <w:spacing w:before="0"/>
              <w:jc w:val="left"/>
              <w:rPr>
                <w:rFonts w:ascii="Garamond" w:hAnsi="Garamond"/>
                <w:sz w:val="20"/>
              </w:rPr>
            </w:pPr>
            <w:r w:rsidRPr="00654D58">
              <w:rPr>
                <w:rFonts w:ascii="Garamond" w:hAnsi="Garamond"/>
                <w:sz w:val="20"/>
              </w:rPr>
              <w:t>Projekti i detajuar dhe dokumentet e tenderit *</w:t>
            </w:r>
          </w:p>
        </w:tc>
        <w:tc>
          <w:tcPr>
            <w:tcW w:w="667" w:type="pct"/>
          </w:tcPr>
          <w:p w14:paraId="676CE61F" w14:textId="77777777" w:rsidR="00C96E09" w:rsidRPr="00654D58" w:rsidRDefault="00C96E09" w:rsidP="00852F7C">
            <w:pPr>
              <w:pStyle w:val="Paragrapha"/>
              <w:spacing w:before="0"/>
              <w:jc w:val="center"/>
              <w:rPr>
                <w:rFonts w:ascii="Garamond" w:hAnsi="Garamond"/>
                <w:sz w:val="20"/>
              </w:rPr>
            </w:pPr>
          </w:p>
        </w:tc>
        <w:tc>
          <w:tcPr>
            <w:tcW w:w="487" w:type="pct"/>
          </w:tcPr>
          <w:p w14:paraId="57C51F3B" w14:textId="77777777" w:rsidR="00C96E09" w:rsidRPr="00654D58" w:rsidRDefault="00C96E09" w:rsidP="00852F7C">
            <w:pPr>
              <w:pStyle w:val="Paragrapha"/>
              <w:spacing w:before="0"/>
              <w:jc w:val="center"/>
              <w:rPr>
                <w:rFonts w:ascii="Garamond" w:hAnsi="Garamond"/>
                <w:sz w:val="20"/>
              </w:rPr>
            </w:pPr>
          </w:p>
        </w:tc>
        <w:tc>
          <w:tcPr>
            <w:tcW w:w="792" w:type="pct"/>
          </w:tcPr>
          <w:p w14:paraId="404C10D2"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4.50</w:t>
            </w:r>
          </w:p>
        </w:tc>
        <w:tc>
          <w:tcPr>
            <w:tcW w:w="667" w:type="pct"/>
          </w:tcPr>
          <w:p w14:paraId="412E21D4" w14:textId="77777777" w:rsidR="00C96E09" w:rsidRPr="00654D58" w:rsidRDefault="00C96E09" w:rsidP="00852F7C">
            <w:pPr>
              <w:pStyle w:val="Paragrapha"/>
              <w:spacing w:before="0"/>
              <w:jc w:val="center"/>
              <w:rPr>
                <w:rFonts w:ascii="Garamond" w:hAnsi="Garamond"/>
                <w:sz w:val="20"/>
              </w:rPr>
            </w:pPr>
          </w:p>
        </w:tc>
        <w:tc>
          <w:tcPr>
            <w:tcW w:w="733" w:type="pct"/>
          </w:tcPr>
          <w:p w14:paraId="21D49E2E" w14:textId="77777777" w:rsidR="00C96E09" w:rsidRPr="00654D58" w:rsidRDefault="00C96E09" w:rsidP="00852F7C">
            <w:pPr>
              <w:pStyle w:val="Paragrapha"/>
              <w:spacing w:before="0"/>
              <w:jc w:val="center"/>
              <w:rPr>
                <w:rFonts w:ascii="Garamond" w:hAnsi="Garamond"/>
                <w:sz w:val="20"/>
              </w:rPr>
            </w:pPr>
          </w:p>
        </w:tc>
        <w:tc>
          <w:tcPr>
            <w:tcW w:w="654" w:type="pct"/>
          </w:tcPr>
          <w:p w14:paraId="74C50E38"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4.50</w:t>
            </w:r>
          </w:p>
        </w:tc>
      </w:tr>
      <w:tr w:rsidR="00C96E09" w:rsidRPr="00654D58" w14:paraId="6307DFD9" w14:textId="77777777" w:rsidTr="00852F7C">
        <w:trPr>
          <w:trHeight w:val="57"/>
        </w:trPr>
        <w:tc>
          <w:tcPr>
            <w:tcW w:w="998" w:type="pct"/>
          </w:tcPr>
          <w:p w14:paraId="38D6152A" w14:textId="77777777" w:rsidR="00C96E09" w:rsidRPr="00654D58" w:rsidRDefault="00654D58" w:rsidP="004610F2">
            <w:pPr>
              <w:pStyle w:val="Paragrapha"/>
              <w:spacing w:before="0"/>
              <w:jc w:val="left"/>
              <w:rPr>
                <w:rFonts w:ascii="Garamond" w:hAnsi="Garamond"/>
                <w:sz w:val="20"/>
              </w:rPr>
            </w:pPr>
            <w:r w:rsidRPr="00654D58">
              <w:rPr>
                <w:rFonts w:ascii="Garamond" w:hAnsi="Garamond"/>
                <w:sz w:val="20"/>
              </w:rPr>
              <w:t>Mbikëqyrja</w:t>
            </w:r>
            <w:r w:rsidR="00C96E09" w:rsidRPr="00654D58">
              <w:rPr>
                <w:rFonts w:ascii="Garamond" w:hAnsi="Garamond"/>
                <w:sz w:val="20"/>
              </w:rPr>
              <w:t xml:space="preserve"> e punimeve/ mbështetja për zbatimin </w:t>
            </w:r>
          </w:p>
        </w:tc>
        <w:tc>
          <w:tcPr>
            <w:tcW w:w="667" w:type="pct"/>
          </w:tcPr>
          <w:p w14:paraId="07F6BDEF"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0.68</w:t>
            </w:r>
          </w:p>
        </w:tc>
        <w:tc>
          <w:tcPr>
            <w:tcW w:w="487" w:type="pct"/>
          </w:tcPr>
          <w:p w14:paraId="1FE12CDA"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0.68</w:t>
            </w:r>
          </w:p>
        </w:tc>
        <w:tc>
          <w:tcPr>
            <w:tcW w:w="792" w:type="pct"/>
          </w:tcPr>
          <w:p w14:paraId="1C82756C"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7.50</w:t>
            </w:r>
          </w:p>
        </w:tc>
        <w:tc>
          <w:tcPr>
            <w:tcW w:w="667" w:type="pct"/>
          </w:tcPr>
          <w:p w14:paraId="53DF7BFC" w14:textId="77777777" w:rsidR="00C96E09" w:rsidRPr="00654D58" w:rsidRDefault="00C96E09" w:rsidP="00852F7C">
            <w:pPr>
              <w:pStyle w:val="Paragrapha"/>
              <w:spacing w:before="0"/>
              <w:jc w:val="center"/>
              <w:rPr>
                <w:rFonts w:ascii="Garamond" w:hAnsi="Garamond"/>
                <w:sz w:val="20"/>
              </w:rPr>
            </w:pPr>
          </w:p>
        </w:tc>
        <w:tc>
          <w:tcPr>
            <w:tcW w:w="733" w:type="pct"/>
          </w:tcPr>
          <w:p w14:paraId="3FA464E3" w14:textId="77777777" w:rsidR="00C96E09" w:rsidRPr="00654D58" w:rsidRDefault="00C96E09" w:rsidP="00852F7C">
            <w:pPr>
              <w:pStyle w:val="Paragrapha"/>
              <w:spacing w:before="0"/>
              <w:jc w:val="center"/>
              <w:rPr>
                <w:rFonts w:ascii="Garamond" w:hAnsi="Garamond"/>
                <w:sz w:val="20"/>
              </w:rPr>
            </w:pPr>
          </w:p>
        </w:tc>
        <w:tc>
          <w:tcPr>
            <w:tcW w:w="654" w:type="pct"/>
          </w:tcPr>
          <w:p w14:paraId="20BF3959"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8.85</w:t>
            </w:r>
          </w:p>
        </w:tc>
      </w:tr>
      <w:tr w:rsidR="00C96E09" w:rsidRPr="00654D58" w14:paraId="1DE74974" w14:textId="77777777" w:rsidTr="00852F7C">
        <w:trPr>
          <w:trHeight w:val="57"/>
        </w:trPr>
        <w:tc>
          <w:tcPr>
            <w:tcW w:w="998" w:type="pct"/>
          </w:tcPr>
          <w:p w14:paraId="402383D7" w14:textId="77777777" w:rsidR="00C96E09" w:rsidRPr="00654D58" w:rsidRDefault="00C96E09" w:rsidP="004610F2">
            <w:pPr>
              <w:pStyle w:val="Paragrapha"/>
              <w:spacing w:before="0"/>
              <w:jc w:val="left"/>
              <w:rPr>
                <w:rFonts w:ascii="Garamond" w:hAnsi="Garamond"/>
                <w:sz w:val="20"/>
              </w:rPr>
            </w:pPr>
            <w:r w:rsidRPr="00654D58">
              <w:rPr>
                <w:rFonts w:ascii="Garamond" w:hAnsi="Garamond"/>
                <w:sz w:val="20"/>
              </w:rPr>
              <w:t xml:space="preserve">Monitorimi i Huadhënësit </w:t>
            </w:r>
          </w:p>
        </w:tc>
        <w:tc>
          <w:tcPr>
            <w:tcW w:w="667" w:type="pct"/>
          </w:tcPr>
          <w:p w14:paraId="2D859A2F" w14:textId="77777777" w:rsidR="00C96E09" w:rsidRPr="00654D58" w:rsidRDefault="00C96E09" w:rsidP="00852F7C">
            <w:pPr>
              <w:pStyle w:val="Paragrapha"/>
              <w:spacing w:before="0"/>
              <w:jc w:val="center"/>
              <w:rPr>
                <w:rFonts w:ascii="Garamond" w:hAnsi="Garamond"/>
                <w:sz w:val="20"/>
              </w:rPr>
            </w:pPr>
          </w:p>
        </w:tc>
        <w:tc>
          <w:tcPr>
            <w:tcW w:w="487" w:type="pct"/>
          </w:tcPr>
          <w:p w14:paraId="7978D70F" w14:textId="77777777" w:rsidR="00C96E09" w:rsidRPr="00654D58" w:rsidRDefault="00C96E09" w:rsidP="00852F7C">
            <w:pPr>
              <w:pStyle w:val="Paragrapha"/>
              <w:spacing w:before="0"/>
              <w:jc w:val="center"/>
              <w:rPr>
                <w:rFonts w:ascii="Garamond" w:hAnsi="Garamond"/>
                <w:sz w:val="20"/>
              </w:rPr>
            </w:pPr>
          </w:p>
        </w:tc>
        <w:tc>
          <w:tcPr>
            <w:tcW w:w="792" w:type="pct"/>
          </w:tcPr>
          <w:p w14:paraId="2BDF606C"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1.00</w:t>
            </w:r>
          </w:p>
        </w:tc>
        <w:tc>
          <w:tcPr>
            <w:tcW w:w="667" w:type="pct"/>
          </w:tcPr>
          <w:p w14:paraId="3382E062" w14:textId="77777777" w:rsidR="00C96E09" w:rsidRPr="00654D58" w:rsidRDefault="00C96E09" w:rsidP="00852F7C">
            <w:pPr>
              <w:pStyle w:val="Paragrapha"/>
              <w:spacing w:before="0"/>
              <w:jc w:val="center"/>
              <w:rPr>
                <w:rFonts w:ascii="Garamond" w:hAnsi="Garamond"/>
                <w:sz w:val="20"/>
              </w:rPr>
            </w:pPr>
          </w:p>
        </w:tc>
        <w:tc>
          <w:tcPr>
            <w:tcW w:w="733" w:type="pct"/>
          </w:tcPr>
          <w:p w14:paraId="3EE6DE94" w14:textId="77777777" w:rsidR="00C96E09" w:rsidRPr="00654D58" w:rsidRDefault="00C96E09" w:rsidP="00852F7C">
            <w:pPr>
              <w:pStyle w:val="Paragrapha"/>
              <w:spacing w:before="0"/>
              <w:jc w:val="center"/>
              <w:rPr>
                <w:rFonts w:ascii="Garamond" w:hAnsi="Garamond"/>
                <w:sz w:val="20"/>
              </w:rPr>
            </w:pPr>
          </w:p>
        </w:tc>
        <w:tc>
          <w:tcPr>
            <w:tcW w:w="654" w:type="pct"/>
          </w:tcPr>
          <w:p w14:paraId="39F5987A"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1.00</w:t>
            </w:r>
          </w:p>
        </w:tc>
      </w:tr>
      <w:tr w:rsidR="00C96E09" w:rsidRPr="00654D58" w14:paraId="06F1E34C" w14:textId="77777777" w:rsidTr="00852F7C">
        <w:trPr>
          <w:trHeight w:val="57"/>
        </w:trPr>
        <w:tc>
          <w:tcPr>
            <w:tcW w:w="998" w:type="pct"/>
          </w:tcPr>
          <w:p w14:paraId="4CF9A568" w14:textId="77777777" w:rsidR="00C96E09" w:rsidRPr="00654D58" w:rsidRDefault="00C96E09" w:rsidP="004610F2">
            <w:pPr>
              <w:pStyle w:val="Paragrapha"/>
              <w:spacing w:before="0"/>
              <w:jc w:val="left"/>
              <w:rPr>
                <w:rFonts w:ascii="Garamond" w:hAnsi="Garamond"/>
                <w:sz w:val="20"/>
              </w:rPr>
            </w:pPr>
            <w:r w:rsidRPr="00654D58">
              <w:rPr>
                <w:rFonts w:ascii="Garamond" w:hAnsi="Garamond"/>
                <w:sz w:val="20"/>
              </w:rPr>
              <w:t xml:space="preserve">Stafi i </w:t>
            </w:r>
            <w:r w:rsidR="00654D58" w:rsidRPr="00654D58">
              <w:rPr>
                <w:rFonts w:ascii="Garamond" w:hAnsi="Garamond"/>
                <w:sz w:val="20"/>
              </w:rPr>
              <w:t>NJZP</w:t>
            </w:r>
            <w:r w:rsidRPr="00654D58">
              <w:rPr>
                <w:rFonts w:ascii="Garamond" w:hAnsi="Garamond"/>
                <w:sz w:val="20"/>
              </w:rPr>
              <w:t xml:space="preserve">-së- Mbështetja e Buxhetit </w:t>
            </w:r>
          </w:p>
        </w:tc>
        <w:tc>
          <w:tcPr>
            <w:tcW w:w="667" w:type="pct"/>
          </w:tcPr>
          <w:p w14:paraId="204B5E73" w14:textId="77777777" w:rsidR="00C96E09" w:rsidRPr="00654D58" w:rsidRDefault="00C96E09" w:rsidP="00852F7C">
            <w:pPr>
              <w:pStyle w:val="Paragrapha"/>
              <w:spacing w:before="0"/>
              <w:jc w:val="center"/>
              <w:rPr>
                <w:rFonts w:ascii="Garamond" w:hAnsi="Garamond"/>
                <w:sz w:val="20"/>
              </w:rPr>
            </w:pPr>
          </w:p>
        </w:tc>
        <w:tc>
          <w:tcPr>
            <w:tcW w:w="487" w:type="pct"/>
          </w:tcPr>
          <w:p w14:paraId="06732930"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1.44</w:t>
            </w:r>
          </w:p>
        </w:tc>
        <w:tc>
          <w:tcPr>
            <w:tcW w:w="792" w:type="pct"/>
          </w:tcPr>
          <w:p w14:paraId="0AFFCDE3" w14:textId="77777777" w:rsidR="00C96E09" w:rsidRPr="00654D58" w:rsidRDefault="00C96E09" w:rsidP="00852F7C">
            <w:pPr>
              <w:pStyle w:val="Paragrapha"/>
              <w:spacing w:before="0"/>
              <w:jc w:val="center"/>
              <w:rPr>
                <w:rFonts w:ascii="Garamond" w:hAnsi="Garamond"/>
                <w:sz w:val="20"/>
              </w:rPr>
            </w:pPr>
          </w:p>
        </w:tc>
        <w:tc>
          <w:tcPr>
            <w:tcW w:w="667" w:type="pct"/>
          </w:tcPr>
          <w:p w14:paraId="128A40D4" w14:textId="77777777" w:rsidR="00C96E09" w:rsidRPr="00654D58" w:rsidRDefault="00C96E09" w:rsidP="00852F7C">
            <w:pPr>
              <w:pStyle w:val="Paragrapha"/>
              <w:spacing w:before="0"/>
              <w:jc w:val="center"/>
              <w:rPr>
                <w:rFonts w:ascii="Garamond" w:hAnsi="Garamond"/>
                <w:sz w:val="20"/>
              </w:rPr>
            </w:pPr>
          </w:p>
        </w:tc>
        <w:tc>
          <w:tcPr>
            <w:tcW w:w="733" w:type="pct"/>
          </w:tcPr>
          <w:p w14:paraId="5CE5C3CE" w14:textId="77777777" w:rsidR="00C96E09" w:rsidRPr="00654D58" w:rsidRDefault="00C96E09" w:rsidP="00852F7C">
            <w:pPr>
              <w:pStyle w:val="Paragrapha"/>
              <w:spacing w:before="0"/>
              <w:jc w:val="center"/>
              <w:rPr>
                <w:rFonts w:ascii="Garamond" w:hAnsi="Garamond"/>
                <w:sz w:val="20"/>
              </w:rPr>
            </w:pPr>
          </w:p>
        </w:tc>
        <w:tc>
          <w:tcPr>
            <w:tcW w:w="654" w:type="pct"/>
          </w:tcPr>
          <w:p w14:paraId="759597EA"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1.44</w:t>
            </w:r>
          </w:p>
        </w:tc>
      </w:tr>
      <w:tr w:rsidR="00C96E09" w:rsidRPr="00654D58" w14:paraId="47B5E7D0" w14:textId="77777777" w:rsidTr="00852F7C">
        <w:trPr>
          <w:trHeight w:val="57"/>
        </w:trPr>
        <w:tc>
          <w:tcPr>
            <w:tcW w:w="998" w:type="pct"/>
          </w:tcPr>
          <w:p w14:paraId="08A994AF" w14:textId="77777777" w:rsidR="00C96E09" w:rsidRPr="00654D58" w:rsidRDefault="00C96E09" w:rsidP="004610F2">
            <w:pPr>
              <w:pStyle w:val="Paragrapha"/>
              <w:spacing w:before="0"/>
              <w:jc w:val="left"/>
              <w:rPr>
                <w:rFonts w:ascii="Garamond" w:hAnsi="Garamond"/>
                <w:sz w:val="20"/>
              </w:rPr>
            </w:pPr>
            <w:r w:rsidRPr="00654D58">
              <w:rPr>
                <w:rFonts w:ascii="Garamond" w:hAnsi="Garamond"/>
                <w:sz w:val="20"/>
              </w:rPr>
              <w:t>Marrja e tokës</w:t>
            </w:r>
          </w:p>
        </w:tc>
        <w:tc>
          <w:tcPr>
            <w:tcW w:w="667" w:type="pct"/>
          </w:tcPr>
          <w:p w14:paraId="6CB9A848" w14:textId="77777777" w:rsidR="00C96E09" w:rsidRPr="00654D58" w:rsidRDefault="00C96E09" w:rsidP="00852F7C">
            <w:pPr>
              <w:pStyle w:val="Paragrapha"/>
              <w:spacing w:before="0"/>
              <w:jc w:val="center"/>
              <w:rPr>
                <w:rFonts w:ascii="Garamond" w:hAnsi="Garamond"/>
                <w:sz w:val="20"/>
              </w:rPr>
            </w:pPr>
          </w:p>
        </w:tc>
        <w:tc>
          <w:tcPr>
            <w:tcW w:w="487" w:type="pct"/>
          </w:tcPr>
          <w:p w14:paraId="2979C087" w14:textId="77777777" w:rsidR="00C96E09" w:rsidRPr="00654D58" w:rsidRDefault="00C96E09" w:rsidP="00852F7C">
            <w:pPr>
              <w:pStyle w:val="Paragrapha"/>
              <w:spacing w:before="0"/>
              <w:jc w:val="center"/>
              <w:rPr>
                <w:rFonts w:ascii="Garamond" w:hAnsi="Garamond"/>
                <w:sz w:val="20"/>
              </w:rPr>
            </w:pPr>
          </w:p>
        </w:tc>
        <w:tc>
          <w:tcPr>
            <w:tcW w:w="792" w:type="pct"/>
          </w:tcPr>
          <w:p w14:paraId="3EDBC3F3" w14:textId="77777777" w:rsidR="00C96E09" w:rsidRPr="00654D58" w:rsidRDefault="00C96E09" w:rsidP="00852F7C">
            <w:pPr>
              <w:pStyle w:val="Paragrapha"/>
              <w:spacing w:before="0"/>
              <w:jc w:val="center"/>
              <w:rPr>
                <w:rFonts w:ascii="Garamond" w:hAnsi="Garamond"/>
                <w:sz w:val="20"/>
              </w:rPr>
            </w:pPr>
          </w:p>
        </w:tc>
        <w:tc>
          <w:tcPr>
            <w:tcW w:w="667" w:type="pct"/>
          </w:tcPr>
          <w:p w14:paraId="0FF91101" w14:textId="77777777" w:rsidR="00C96E09" w:rsidRPr="00654D58" w:rsidRDefault="00C96E09" w:rsidP="00852F7C">
            <w:pPr>
              <w:pStyle w:val="Paragrapha"/>
              <w:spacing w:before="0"/>
              <w:jc w:val="center"/>
              <w:rPr>
                <w:rFonts w:ascii="Garamond" w:hAnsi="Garamond"/>
                <w:sz w:val="20"/>
              </w:rPr>
            </w:pPr>
          </w:p>
        </w:tc>
        <w:tc>
          <w:tcPr>
            <w:tcW w:w="733" w:type="pct"/>
          </w:tcPr>
          <w:p w14:paraId="610E1107"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3.27</w:t>
            </w:r>
          </w:p>
        </w:tc>
        <w:tc>
          <w:tcPr>
            <w:tcW w:w="654" w:type="pct"/>
          </w:tcPr>
          <w:p w14:paraId="73B02630"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3.27</w:t>
            </w:r>
          </w:p>
        </w:tc>
      </w:tr>
      <w:tr w:rsidR="00C96E09" w:rsidRPr="00654D58" w14:paraId="6181FB25" w14:textId="77777777" w:rsidTr="00852F7C">
        <w:trPr>
          <w:trHeight w:val="57"/>
        </w:trPr>
        <w:tc>
          <w:tcPr>
            <w:tcW w:w="998" w:type="pct"/>
          </w:tcPr>
          <w:p w14:paraId="288AF174" w14:textId="77777777" w:rsidR="00C96E09" w:rsidRPr="00654D58" w:rsidRDefault="00C96E09" w:rsidP="004610F2">
            <w:pPr>
              <w:pStyle w:val="Paragrapha"/>
              <w:spacing w:before="0"/>
              <w:jc w:val="left"/>
              <w:rPr>
                <w:rFonts w:ascii="Garamond" w:hAnsi="Garamond"/>
                <w:sz w:val="20"/>
              </w:rPr>
            </w:pPr>
            <w:r w:rsidRPr="00654D58">
              <w:rPr>
                <w:rFonts w:ascii="Garamond" w:hAnsi="Garamond"/>
                <w:sz w:val="20"/>
              </w:rPr>
              <w:t xml:space="preserve">TC të ndryshme </w:t>
            </w:r>
          </w:p>
        </w:tc>
        <w:tc>
          <w:tcPr>
            <w:tcW w:w="667" w:type="pct"/>
          </w:tcPr>
          <w:p w14:paraId="755DAF47" w14:textId="77777777" w:rsidR="00C96E09" w:rsidRPr="00654D58" w:rsidRDefault="00C96E09" w:rsidP="00852F7C">
            <w:pPr>
              <w:pStyle w:val="Paragrapha"/>
              <w:spacing w:before="0"/>
              <w:jc w:val="center"/>
              <w:rPr>
                <w:rFonts w:ascii="Garamond" w:hAnsi="Garamond"/>
                <w:sz w:val="20"/>
              </w:rPr>
            </w:pPr>
          </w:p>
        </w:tc>
        <w:tc>
          <w:tcPr>
            <w:tcW w:w="487" w:type="pct"/>
          </w:tcPr>
          <w:p w14:paraId="261A2337" w14:textId="77777777" w:rsidR="00C96E09" w:rsidRPr="00654D58" w:rsidRDefault="00C96E09" w:rsidP="00852F7C">
            <w:pPr>
              <w:pStyle w:val="Paragrapha"/>
              <w:spacing w:before="0"/>
              <w:jc w:val="center"/>
              <w:rPr>
                <w:rFonts w:ascii="Garamond" w:hAnsi="Garamond"/>
                <w:sz w:val="20"/>
              </w:rPr>
            </w:pPr>
          </w:p>
        </w:tc>
        <w:tc>
          <w:tcPr>
            <w:tcW w:w="792" w:type="pct"/>
          </w:tcPr>
          <w:p w14:paraId="53C5C886" w14:textId="77777777" w:rsidR="00C96E09" w:rsidRPr="00654D58" w:rsidRDefault="00C96E09" w:rsidP="00852F7C">
            <w:pPr>
              <w:pStyle w:val="Paragrapha"/>
              <w:spacing w:before="0"/>
              <w:jc w:val="center"/>
              <w:rPr>
                <w:rFonts w:ascii="Garamond" w:hAnsi="Garamond"/>
                <w:sz w:val="20"/>
              </w:rPr>
            </w:pPr>
          </w:p>
        </w:tc>
        <w:tc>
          <w:tcPr>
            <w:tcW w:w="667" w:type="pct"/>
          </w:tcPr>
          <w:p w14:paraId="65AAAAD3" w14:textId="77777777" w:rsidR="00C96E09" w:rsidRPr="00654D58" w:rsidRDefault="00C96E09" w:rsidP="00852F7C">
            <w:pPr>
              <w:pStyle w:val="Paragrapha"/>
              <w:spacing w:before="0"/>
              <w:jc w:val="center"/>
              <w:rPr>
                <w:rFonts w:ascii="Garamond" w:hAnsi="Garamond"/>
                <w:sz w:val="20"/>
              </w:rPr>
            </w:pPr>
            <w:r w:rsidRPr="00654D58">
              <w:rPr>
                <w:rFonts w:ascii="Garamond" w:hAnsi="Garamond"/>
                <w:sz w:val="20"/>
              </w:rPr>
              <w:t>0.63</w:t>
            </w:r>
          </w:p>
        </w:tc>
        <w:tc>
          <w:tcPr>
            <w:tcW w:w="733" w:type="pct"/>
          </w:tcPr>
          <w:p w14:paraId="5F683AF0" w14:textId="77777777" w:rsidR="00C96E09" w:rsidRPr="00654D58" w:rsidRDefault="00C96E09" w:rsidP="00852F7C">
            <w:pPr>
              <w:pStyle w:val="Paragrapha"/>
              <w:spacing w:before="0"/>
              <w:jc w:val="center"/>
              <w:rPr>
                <w:rFonts w:ascii="Garamond" w:hAnsi="Garamond"/>
                <w:sz w:val="20"/>
              </w:rPr>
            </w:pPr>
          </w:p>
        </w:tc>
        <w:tc>
          <w:tcPr>
            <w:tcW w:w="654" w:type="pct"/>
          </w:tcPr>
          <w:p w14:paraId="3CAA04AB"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0.63</w:t>
            </w:r>
          </w:p>
        </w:tc>
      </w:tr>
      <w:tr w:rsidR="00C96E09" w:rsidRPr="00654D58" w14:paraId="25ECF88E" w14:textId="77777777" w:rsidTr="00852F7C">
        <w:trPr>
          <w:trHeight w:val="57"/>
        </w:trPr>
        <w:tc>
          <w:tcPr>
            <w:tcW w:w="998" w:type="pct"/>
          </w:tcPr>
          <w:p w14:paraId="528CB147" w14:textId="77777777" w:rsidR="00C96E09" w:rsidRPr="00654D58" w:rsidRDefault="00C96E09" w:rsidP="00852F7C">
            <w:pPr>
              <w:pStyle w:val="Paragrapha"/>
              <w:spacing w:before="0"/>
              <w:rPr>
                <w:rFonts w:ascii="Garamond" w:hAnsi="Garamond"/>
                <w:b/>
                <w:sz w:val="20"/>
              </w:rPr>
            </w:pPr>
            <w:r w:rsidRPr="00654D58">
              <w:rPr>
                <w:rFonts w:ascii="Garamond" w:hAnsi="Garamond"/>
                <w:b/>
                <w:sz w:val="20"/>
              </w:rPr>
              <w:t>TOTAL</w:t>
            </w:r>
            <w:r w:rsidR="00654D58">
              <w:rPr>
                <w:rFonts w:ascii="Garamond" w:hAnsi="Garamond"/>
                <w:b/>
                <w:sz w:val="20"/>
              </w:rPr>
              <w:t>I</w:t>
            </w:r>
            <w:r w:rsidRPr="00654D58">
              <w:rPr>
                <w:rFonts w:ascii="Garamond" w:hAnsi="Garamond"/>
                <w:b/>
                <w:sz w:val="20"/>
              </w:rPr>
              <w:t xml:space="preserve"> </w:t>
            </w:r>
          </w:p>
        </w:tc>
        <w:tc>
          <w:tcPr>
            <w:tcW w:w="667" w:type="pct"/>
          </w:tcPr>
          <w:p w14:paraId="7A79CDC7"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84.50</w:t>
            </w:r>
          </w:p>
        </w:tc>
        <w:tc>
          <w:tcPr>
            <w:tcW w:w="487" w:type="pct"/>
          </w:tcPr>
          <w:p w14:paraId="2DD83518"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85.94</w:t>
            </w:r>
          </w:p>
        </w:tc>
        <w:tc>
          <w:tcPr>
            <w:tcW w:w="792" w:type="pct"/>
          </w:tcPr>
          <w:p w14:paraId="5A799F7A"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138.81</w:t>
            </w:r>
          </w:p>
        </w:tc>
        <w:tc>
          <w:tcPr>
            <w:tcW w:w="667" w:type="pct"/>
          </w:tcPr>
          <w:p w14:paraId="06E7E949"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0.63</w:t>
            </w:r>
          </w:p>
        </w:tc>
        <w:tc>
          <w:tcPr>
            <w:tcW w:w="733" w:type="pct"/>
          </w:tcPr>
          <w:p w14:paraId="09ED4075"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3.27</w:t>
            </w:r>
          </w:p>
        </w:tc>
        <w:tc>
          <w:tcPr>
            <w:tcW w:w="654" w:type="pct"/>
          </w:tcPr>
          <w:p w14:paraId="6DCE7F0D" w14:textId="77777777" w:rsidR="00C96E09" w:rsidRPr="00654D58" w:rsidRDefault="00C96E09" w:rsidP="00852F7C">
            <w:pPr>
              <w:pStyle w:val="Paragrapha"/>
              <w:spacing w:before="0"/>
              <w:jc w:val="center"/>
              <w:rPr>
                <w:rFonts w:ascii="Garamond" w:hAnsi="Garamond"/>
                <w:b/>
                <w:sz w:val="20"/>
              </w:rPr>
            </w:pPr>
            <w:r w:rsidRPr="00654D58">
              <w:rPr>
                <w:rFonts w:ascii="Garamond" w:hAnsi="Garamond"/>
                <w:b/>
                <w:sz w:val="20"/>
              </w:rPr>
              <w:t>313.14</w:t>
            </w:r>
          </w:p>
        </w:tc>
      </w:tr>
    </w:tbl>
    <w:p w14:paraId="0F08298B" w14:textId="77777777" w:rsidR="00C96E09" w:rsidRPr="001D5BCF" w:rsidRDefault="00C96E09" w:rsidP="00C96E09">
      <w:pPr>
        <w:pStyle w:val="Paragrapha"/>
        <w:spacing w:before="0"/>
        <w:ind w:firstLine="284"/>
        <w:rPr>
          <w:rFonts w:ascii="Garamond" w:hAnsi="Garamond"/>
          <w:i/>
          <w:szCs w:val="24"/>
        </w:rPr>
      </w:pPr>
      <w:r w:rsidRPr="001D5BCF">
        <w:rPr>
          <w:rFonts w:ascii="Garamond" w:hAnsi="Garamond"/>
          <w:szCs w:val="24"/>
        </w:rPr>
        <w:t>*</w:t>
      </w:r>
      <w:r w:rsidRPr="001D5BCF">
        <w:rPr>
          <w:rFonts w:ascii="Garamond" w:hAnsi="Garamond"/>
          <w:i/>
          <w:szCs w:val="24"/>
        </w:rPr>
        <w:t>Ky komponent i projektit është përfunduar.</w:t>
      </w:r>
    </w:p>
    <w:p w14:paraId="472E77B0" w14:textId="77777777" w:rsidR="00C96E09" w:rsidRPr="001D5BCF" w:rsidRDefault="00C96E09" w:rsidP="00C96E09">
      <w:pPr>
        <w:pStyle w:val="Paragrapha"/>
        <w:spacing w:before="0"/>
        <w:ind w:firstLine="284"/>
        <w:rPr>
          <w:rFonts w:ascii="Garamond" w:hAnsi="Garamond"/>
          <w:i/>
          <w:szCs w:val="24"/>
        </w:rPr>
      </w:pPr>
    </w:p>
    <w:p w14:paraId="5CB26BA2" w14:textId="77777777" w:rsidR="00C96E09" w:rsidRPr="001D5BCF" w:rsidRDefault="00C96E09" w:rsidP="00C96E09">
      <w:pPr>
        <w:pStyle w:val="Paragrapha"/>
        <w:spacing w:before="0"/>
        <w:ind w:firstLine="284"/>
        <w:rPr>
          <w:rFonts w:ascii="Garamond" w:hAnsi="Garamond"/>
          <w:b/>
          <w:szCs w:val="24"/>
        </w:rPr>
      </w:pPr>
      <w:r w:rsidRPr="001D5BCF">
        <w:rPr>
          <w:rFonts w:ascii="Garamond" w:hAnsi="Garamond"/>
          <w:b/>
          <w:szCs w:val="24"/>
        </w:rPr>
        <w:t xml:space="preserve">Pjesa 2 e Projektit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4"/>
        <w:gridCol w:w="1216"/>
        <w:gridCol w:w="1069"/>
        <w:gridCol w:w="1445"/>
        <w:gridCol w:w="1337"/>
        <w:gridCol w:w="1191"/>
      </w:tblGrid>
      <w:tr w:rsidR="00C96E09" w:rsidRPr="00654D58" w14:paraId="03A4C21E" w14:textId="77777777" w:rsidTr="00852F7C">
        <w:trPr>
          <w:trHeight w:val="57"/>
        </w:trPr>
        <w:tc>
          <w:tcPr>
            <w:tcW w:w="1738" w:type="pct"/>
          </w:tcPr>
          <w:p w14:paraId="43D817BE" w14:textId="77777777" w:rsidR="00C96E09" w:rsidRPr="00654D58" w:rsidRDefault="00C96E09" w:rsidP="00852F7C">
            <w:pPr>
              <w:pStyle w:val="Paragrapha"/>
              <w:spacing w:before="0"/>
              <w:jc w:val="left"/>
              <w:rPr>
                <w:rFonts w:ascii="Garamond" w:hAnsi="Garamond"/>
                <w:b/>
                <w:sz w:val="20"/>
                <w:szCs w:val="24"/>
              </w:rPr>
            </w:pPr>
            <w:r w:rsidRPr="00654D58">
              <w:rPr>
                <w:rFonts w:ascii="Garamond" w:hAnsi="Garamond"/>
                <w:b/>
                <w:sz w:val="20"/>
                <w:szCs w:val="24"/>
              </w:rPr>
              <w:t>Kostot e Projektit dhe Plani i Financimit (EURO m)</w:t>
            </w:r>
          </w:p>
        </w:tc>
        <w:tc>
          <w:tcPr>
            <w:tcW w:w="634" w:type="pct"/>
          </w:tcPr>
          <w:p w14:paraId="5413B175" w14:textId="77777777" w:rsidR="00C96E09" w:rsidRPr="00654D58" w:rsidRDefault="00C96E09" w:rsidP="00852F7C">
            <w:pPr>
              <w:pStyle w:val="Paragrapha"/>
              <w:spacing w:before="0"/>
              <w:jc w:val="left"/>
              <w:rPr>
                <w:rFonts w:ascii="Garamond" w:hAnsi="Garamond"/>
                <w:b/>
                <w:sz w:val="20"/>
                <w:szCs w:val="24"/>
              </w:rPr>
            </w:pPr>
            <w:r w:rsidRPr="00654D58">
              <w:rPr>
                <w:rFonts w:ascii="Garamond" w:hAnsi="Garamond"/>
                <w:b/>
                <w:sz w:val="20"/>
                <w:szCs w:val="24"/>
              </w:rPr>
              <w:t xml:space="preserve">Huaja e BERZH-it </w:t>
            </w:r>
          </w:p>
        </w:tc>
        <w:tc>
          <w:tcPr>
            <w:tcW w:w="557" w:type="pct"/>
          </w:tcPr>
          <w:p w14:paraId="128BC2C1" w14:textId="77777777" w:rsidR="00C96E09" w:rsidRPr="00654D58" w:rsidRDefault="00C96E09" w:rsidP="00852F7C">
            <w:pPr>
              <w:pStyle w:val="Paragrapha"/>
              <w:spacing w:before="0"/>
              <w:jc w:val="left"/>
              <w:rPr>
                <w:rFonts w:ascii="Garamond" w:hAnsi="Garamond"/>
                <w:b/>
                <w:sz w:val="20"/>
                <w:szCs w:val="24"/>
              </w:rPr>
            </w:pPr>
            <w:r w:rsidRPr="00654D58">
              <w:rPr>
                <w:rFonts w:ascii="Garamond" w:hAnsi="Garamond"/>
                <w:b/>
                <w:sz w:val="20"/>
                <w:szCs w:val="24"/>
              </w:rPr>
              <w:t>Huaja e</w:t>
            </w:r>
            <w:r w:rsidR="00B062CC" w:rsidRPr="00654D58">
              <w:rPr>
                <w:rFonts w:ascii="Garamond" w:hAnsi="Garamond"/>
                <w:b/>
                <w:sz w:val="20"/>
                <w:szCs w:val="24"/>
              </w:rPr>
              <w:t xml:space="preserve"> </w:t>
            </w:r>
            <w:r w:rsidRPr="00654D58">
              <w:rPr>
                <w:rFonts w:ascii="Garamond" w:hAnsi="Garamond"/>
                <w:b/>
                <w:sz w:val="20"/>
                <w:szCs w:val="24"/>
              </w:rPr>
              <w:t>BEI-t</w:t>
            </w:r>
          </w:p>
        </w:tc>
        <w:tc>
          <w:tcPr>
            <w:tcW w:w="753" w:type="pct"/>
          </w:tcPr>
          <w:p w14:paraId="16BB1326" w14:textId="77777777" w:rsidR="00C96E09" w:rsidRPr="00654D58" w:rsidRDefault="00C96E09" w:rsidP="00852F7C">
            <w:pPr>
              <w:pStyle w:val="Paragrapha"/>
              <w:spacing w:before="0"/>
              <w:jc w:val="left"/>
              <w:rPr>
                <w:rFonts w:ascii="Garamond" w:hAnsi="Garamond"/>
                <w:b/>
                <w:sz w:val="20"/>
                <w:szCs w:val="24"/>
              </w:rPr>
            </w:pPr>
            <w:r w:rsidRPr="00654D58">
              <w:rPr>
                <w:rFonts w:ascii="Garamond" w:hAnsi="Garamond"/>
                <w:b/>
                <w:sz w:val="20"/>
                <w:szCs w:val="24"/>
              </w:rPr>
              <w:t xml:space="preserve">Granti i BE/WBIF-it </w:t>
            </w:r>
          </w:p>
        </w:tc>
        <w:tc>
          <w:tcPr>
            <w:tcW w:w="697" w:type="pct"/>
          </w:tcPr>
          <w:p w14:paraId="21DA52A7" w14:textId="77777777" w:rsidR="00C96E09" w:rsidRPr="00654D58" w:rsidRDefault="00C96E09" w:rsidP="00852F7C">
            <w:pPr>
              <w:pStyle w:val="Paragrapha"/>
              <w:spacing w:before="0"/>
              <w:jc w:val="left"/>
              <w:rPr>
                <w:rFonts w:ascii="Garamond" w:hAnsi="Garamond"/>
                <w:b/>
                <w:sz w:val="20"/>
                <w:szCs w:val="24"/>
              </w:rPr>
            </w:pPr>
            <w:r w:rsidRPr="00654D58">
              <w:rPr>
                <w:rFonts w:ascii="Garamond" w:hAnsi="Garamond"/>
                <w:b/>
                <w:sz w:val="20"/>
                <w:szCs w:val="24"/>
              </w:rPr>
              <w:t>Qeveria e Shqipërisë</w:t>
            </w:r>
            <w:r w:rsidR="00B062CC" w:rsidRPr="00654D58">
              <w:rPr>
                <w:rFonts w:ascii="Garamond" w:hAnsi="Garamond"/>
                <w:b/>
                <w:sz w:val="20"/>
                <w:szCs w:val="24"/>
              </w:rPr>
              <w:t xml:space="preserve"> </w:t>
            </w:r>
          </w:p>
        </w:tc>
        <w:tc>
          <w:tcPr>
            <w:tcW w:w="621" w:type="pct"/>
          </w:tcPr>
          <w:p w14:paraId="4FA18CD6" w14:textId="77777777" w:rsidR="00C96E09" w:rsidRPr="00654D58" w:rsidRDefault="00C96E09" w:rsidP="00852F7C">
            <w:pPr>
              <w:pStyle w:val="Paragrapha"/>
              <w:spacing w:before="0"/>
              <w:jc w:val="left"/>
              <w:rPr>
                <w:rFonts w:ascii="Garamond" w:hAnsi="Garamond"/>
                <w:b/>
                <w:sz w:val="20"/>
                <w:szCs w:val="24"/>
              </w:rPr>
            </w:pPr>
            <w:r w:rsidRPr="00654D58">
              <w:rPr>
                <w:rFonts w:ascii="Garamond" w:hAnsi="Garamond"/>
                <w:b/>
                <w:sz w:val="20"/>
                <w:szCs w:val="24"/>
              </w:rPr>
              <w:t>TOTALI</w:t>
            </w:r>
            <w:r w:rsidR="00B062CC" w:rsidRPr="00654D58">
              <w:rPr>
                <w:rFonts w:ascii="Garamond" w:hAnsi="Garamond"/>
                <w:b/>
                <w:sz w:val="20"/>
                <w:szCs w:val="24"/>
              </w:rPr>
              <w:t xml:space="preserve"> </w:t>
            </w:r>
          </w:p>
        </w:tc>
      </w:tr>
      <w:tr w:rsidR="00C96E09" w:rsidRPr="00654D58" w14:paraId="4013383E" w14:textId="77777777" w:rsidTr="00852F7C">
        <w:trPr>
          <w:trHeight w:val="57"/>
        </w:trPr>
        <w:tc>
          <w:tcPr>
            <w:tcW w:w="1738" w:type="pct"/>
          </w:tcPr>
          <w:p w14:paraId="62B79A3D" w14:textId="77777777" w:rsidR="00C96E09" w:rsidRPr="00654D58" w:rsidRDefault="00C96E09" w:rsidP="004610F2">
            <w:pPr>
              <w:pStyle w:val="Paragrapha"/>
              <w:spacing w:before="0"/>
              <w:jc w:val="left"/>
              <w:rPr>
                <w:rFonts w:ascii="Garamond" w:hAnsi="Garamond"/>
                <w:sz w:val="20"/>
                <w:szCs w:val="24"/>
              </w:rPr>
            </w:pPr>
            <w:r w:rsidRPr="00654D58">
              <w:rPr>
                <w:rFonts w:ascii="Garamond" w:hAnsi="Garamond"/>
                <w:sz w:val="20"/>
                <w:szCs w:val="24"/>
              </w:rPr>
              <w:t>Elektrifikimi (përfshirë rastet e paparashikuara) menaxhimi i projektit dhe tarifat duke përjashtuar TVSH-në</w:t>
            </w:r>
          </w:p>
        </w:tc>
        <w:tc>
          <w:tcPr>
            <w:tcW w:w="634" w:type="pct"/>
          </w:tcPr>
          <w:p w14:paraId="38A50FD8" w14:textId="77777777" w:rsidR="00C96E09" w:rsidRPr="00654D58" w:rsidRDefault="00C96E09" w:rsidP="00852F7C">
            <w:pPr>
              <w:pStyle w:val="Paragrapha"/>
              <w:spacing w:before="0"/>
              <w:jc w:val="center"/>
              <w:rPr>
                <w:rFonts w:ascii="Garamond" w:hAnsi="Garamond"/>
                <w:sz w:val="20"/>
                <w:szCs w:val="24"/>
              </w:rPr>
            </w:pPr>
            <w:r w:rsidRPr="00654D58">
              <w:rPr>
                <w:rFonts w:ascii="Garamond" w:hAnsi="Garamond"/>
                <w:sz w:val="20"/>
                <w:szCs w:val="24"/>
              </w:rPr>
              <w:t>14.25</w:t>
            </w:r>
          </w:p>
        </w:tc>
        <w:tc>
          <w:tcPr>
            <w:tcW w:w="557" w:type="pct"/>
          </w:tcPr>
          <w:p w14:paraId="2F5DAAB6" w14:textId="77777777" w:rsidR="00C96E09" w:rsidRPr="00654D58" w:rsidRDefault="00C96E09" w:rsidP="00852F7C">
            <w:pPr>
              <w:pStyle w:val="Paragrapha"/>
              <w:spacing w:before="0"/>
              <w:jc w:val="center"/>
              <w:rPr>
                <w:rFonts w:ascii="Garamond" w:hAnsi="Garamond"/>
                <w:sz w:val="20"/>
                <w:szCs w:val="24"/>
              </w:rPr>
            </w:pPr>
            <w:r w:rsidRPr="00654D58">
              <w:rPr>
                <w:rFonts w:ascii="Garamond" w:hAnsi="Garamond"/>
                <w:sz w:val="20"/>
                <w:szCs w:val="24"/>
              </w:rPr>
              <w:t>14.25</w:t>
            </w:r>
          </w:p>
        </w:tc>
        <w:tc>
          <w:tcPr>
            <w:tcW w:w="753" w:type="pct"/>
          </w:tcPr>
          <w:p w14:paraId="376AC868" w14:textId="77777777" w:rsidR="00C96E09" w:rsidRPr="00654D58" w:rsidRDefault="00C96E09" w:rsidP="00852F7C">
            <w:pPr>
              <w:pStyle w:val="Paragrapha"/>
              <w:spacing w:before="0"/>
              <w:jc w:val="center"/>
              <w:rPr>
                <w:rFonts w:ascii="Garamond" w:hAnsi="Garamond"/>
                <w:sz w:val="20"/>
                <w:szCs w:val="24"/>
              </w:rPr>
            </w:pPr>
            <w:r w:rsidRPr="00654D58">
              <w:rPr>
                <w:rFonts w:ascii="Garamond" w:hAnsi="Garamond"/>
                <w:sz w:val="20"/>
                <w:szCs w:val="24"/>
              </w:rPr>
              <w:t>28.05</w:t>
            </w:r>
          </w:p>
        </w:tc>
        <w:tc>
          <w:tcPr>
            <w:tcW w:w="697" w:type="pct"/>
          </w:tcPr>
          <w:p w14:paraId="169711C7" w14:textId="77777777" w:rsidR="00C96E09" w:rsidRPr="00654D58" w:rsidRDefault="00C96E09" w:rsidP="00852F7C">
            <w:pPr>
              <w:pStyle w:val="Paragrapha"/>
              <w:spacing w:before="0"/>
              <w:rPr>
                <w:rFonts w:ascii="Garamond" w:hAnsi="Garamond"/>
                <w:sz w:val="20"/>
                <w:szCs w:val="24"/>
              </w:rPr>
            </w:pPr>
          </w:p>
        </w:tc>
        <w:tc>
          <w:tcPr>
            <w:tcW w:w="621" w:type="pct"/>
          </w:tcPr>
          <w:p w14:paraId="3C91CA86" w14:textId="77777777" w:rsidR="00C96E09" w:rsidRPr="00654D58" w:rsidRDefault="00C96E09" w:rsidP="00852F7C">
            <w:pPr>
              <w:pStyle w:val="Paragrapha"/>
              <w:spacing w:before="0"/>
              <w:jc w:val="center"/>
              <w:rPr>
                <w:rFonts w:ascii="Garamond" w:hAnsi="Garamond"/>
                <w:b/>
                <w:sz w:val="20"/>
                <w:szCs w:val="24"/>
              </w:rPr>
            </w:pPr>
            <w:r w:rsidRPr="00654D58">
              <w:rPr>
                <w:rFonts w:ascii="Garamond" w:hAnsi="Garamond"/>
                <w:b/>
                <w:sz w:val="20"/>
                <w:szCs w:val="24"/>
              </w:rPr>
              <w:t>56.55</w:t>
            </w:r>
          </w:p>
        </w:tc>
      </w:tr>
      <w:tr w:rsidR="00C96E09" w:rsidRPr="00654D58" w14:paraId="5F78F4AA" w14:textId="77777777" w:rsidTr="00852F7C">
        <w:trPr>
          <w:trHeight w:val="57"/>
        </w:trPr>
        <w:tc>
          <w:tcPr>
            <w:tcW w:w="1738" w:type="pct"/>
          </w:tcPr>
          <w:p w14:paraId="3C6179E4" w14:textId="77777777" w:rsidR="00C96E09" w:rsidRPr="00654D58" w:rsidRDefault="00C96E09" w:rsidP="004610F2">
            <w:pPr>
              <w:pStyle w:val="Paragrapha"/>
              <w:spacing w:before="0"/>
              <w:jc w:val="left"/>
              <w:rPr>
                <w:rFonts w:ascii="Garamond" w:hAnsi="Garamond"/>
                <w:sz w:val="20"/>
                <w:szCs w:val="24"/>
              </w:rPr>
            </w:pPr>
            <w:r w:rsidRPr="00654D58">
              <w:rPr>
                <w:rFonts w:ascii="Garamond" w:hAnsi="Garamond"/>
                <w:sz w:val="20"/>
                <w:szCs w:val="24"/>
              </w:rPr>
              <w:t xml:space="preserve">Dokumentet e projektimit dhe tenderit </w:t>
            </w:r>
          </w:p>
        </w:tc>
        <w:tc>
          <w:tcPr>
            <w:tcW w:w="634" w:type="pct"/>
          </w:tcPr>
          <w:p w14:paraId="028DF1BB" w14:textId="77777777" w:rsidR="00C96E09" w:rsidRPr="00654D58" w:rsidRDefault="00C96E09" w:rsidP="00852F7C">
            <w:pPr>
              <w:pStyle w:val="Paragrapha"/>
              <w:spacing w:before="0"/>
              <w:jc w:val="center"/>
              <w:rPr>
                <w:rFonts w:ascii="Garamond" w:hAnsi="Garamond"/>
                <w:sz w:val="20"/>
                <w:szCs w:val="24"/>
              </w:rPr>
            </w:pPr>
          </w:p>
        </w:tc>
        <w:tc>
          <w:tcPr>
            <w:tcW w:w="557" w:type="pct"/>
          </w:tcPr>
          <w:p w14:paraId="1A7F3481" w14:textId="77777777" w:rsidR="00C96E09" w:rsidRPr="00654D58" w:rsidRDefault="00C96E09" w:rsidP="00852F7C">
            <w:pPr>
              <w:pStyle w:val="Paragrapha"/>
              <w:spacing w:before="0"/>
              <w:jc w:val="center"/>
              <w:rPr>
                <w:rFonts w:ascii="Garamond" w:hAnsi="Garamond"/>
                <w:sz w:val="20"/>
                <w:szCs w:val="24"/>
              </w:rPr>
            </w:pPr>
          </w:p>
        </w:tc>
        <w:tc>
          <w:tcPr>
            <w:tcW w:w="753" w:type="pct"/>
          </w:tcPr>
          <w:p w14:paraId="1D0DFABB" w14:textId="77777777" w:rsidR="00C96E09" w:rsidRPr="00654D58" w:rsidRDefault="00C96E09" w:rsidP="00852F7C">
            <w:pPr>
              <w:pStyle w:val="Paragrapha"/>
              <w:spacing w:before="0"/>
              <w:jc w:val="center"/>
              <w:rPr>
                <w:rFonts w:ascii="Garamond" w:hAnsi="Garamond"/>
                <w:sz w:val="20"/>
                <w:szCs w:val="24"/>
              </w:rPr>
            </w:pPr>
            <w:r w:rsidRPr="00654D58">
              <w:rPr>
                <w:rFonts w:ascii="Garamond" w:hAnsi="Garamond"/>
                <w:sz w:val="20"/>
                <w:szCs w:val="24"/>
              </w:rPr>
              <w:t>0.55</w:t>
            </w:r>
          </w:p>
        </w:tc>
        <w:tc>
          <w:tcPr>
            <w:tcW w:w="697" w:type="pct"/>
          </w:tcPr>
          <w:p w14:paraId="3C589573" w14:textId="77777777" w:rsidR="00C96E09" w:rsidRPr="00654D58" w:rsidRDefault="00C96E09" w:rsidP="00852F7C">
            <w:pPr>
              <w:pStyle w:val="Paragrapha"/>
              <w:spacing w:before="0"/>
              <w:rPr>
                <w:rFonts w:ascii="Garamond" w:hAnsi="Garamond"/>
                <w:sz w:val="20"/>
                <w:szCs w:val="24"/>
              </w:rPr>
            </w:pPr>
          </w:p>
        </w:tc>
        <w:tc>
          <w:tcPr>
            <w:tcW w:w="621" w:type="pct"/>
          </w:tcPr>
          <w:p w14:paraId="2D6A3B7D" w14:textId="77777777" w:rsidR="00C96E09" w:rsidRPr="00654D58" w:rsidRDefault="00C96E09" w:rsidP="00852F7C">
            <w:pPr>
              <w:pStyle w:val="Paragrapha"/>
              <w:spacing w:before="0"/>
              <w:jc w:val="center"/>
              <w:rPr>
                <w:rFonts w:ascii="Garamond" w:hAnsi="Garamond"/>
                <w:b/>
                <w:sz w:val="20"/>
                <w:szCs w:val="24"/>
              </w:rPr>
            </w:pPr>
            <w:r w:rsidRPr="00654D58">
              <w:rPr>
                <w:rFonts w:ascii="Garamond" w:hAnsi="Garamond"/>
                <w:b/>
                <w:sz w:val="20"/>
                <w:szCs w:val="24"/>
              </w:rPr>
              <w:t>0.55</w:t>
            </w:r>
          </w:p>
        </w:tc>
      </w:tr>
      <w:tr w:rsidR="00C96E09" w:rsidRPr="00654D58" w14:paraId="6A70C6B9" w14:textId="77777777" w:rsidTr="00852F7C">
        <w:trPr>
          <w:trHeight w:val="57"/>
        </w:trPr>
        <w:tc>
          <w:tcPr>
            <w:tcW w:w="1738" w:type="pct"/>
          </w:tcPr>
          <w:p w14:paraId="3E4EF7D2" w14:textId="77777777" w:rsidR="00C96E09" w:rsidRPr="00654D58" w:rsidRDefault="00C96E09" w:rsidP="004610F2">
            <w:pPr>
              <w:pStyle w:val="Paragrapha"/>
              <w:spacing w:before="0"/>
              <w:jc w:val="left"/>
              <w:rPr>
                <w:rFonts w:ascii="Garamond" w:hAnsi="Garamond"/>
                <w:sz w:val="20"/>
                <w:szCs w:val="24"/>
              </w:rPr>
            </w:pPr>
            <w:r w:rsidRPr="00654D58">
              <w:rPr>
                <w:rFonts w:ascii="Garamond" w:hAnsi="Garamond"/>
                <w:sz w:val="20"/>
                <w:szCs w:val="24"/>
              </w:rPr>
              <w:t>Mbikëqyrja e punimeve/ mbështetja për zbatimin</w:t>
            </w:r>
          </w:p>
        </w:tc>
        <w:tc>
          <w:tcPr>
            <w:tcW w:w="634" w:type="pct"/>
          </w:tcPr>
          <w:p w14:paraId="768619DD" w14:textId="77777777" w:rsidR="00C96E09" w:rsidRPr="00654D58" w:rsidRDefault="00C96E09" w:rsidP="00852F7C">
            <w:pPr>
              <w:pStyle w:val="Paragrapha"/>
              <w:spacing w:before="0"/>
              <w:jc w:val="center"/>
              <w:rPr>
                <w:rFonts w:ascii="Garamond" w:hAnsi="Garamond"/>
                <w:sz w:val="20"/>
                <w:szCs w:val="24"/>
              </w:rPr>
            </w:pPr>
          </w:p>
        </w:tc>
        <w:tc>
          <w:tcPr>
            <w:tcW w:w="557" w:type="pct"/>
          </w:tcPr>
          <w:p w14:paraId="119B26AE" w14:textId="77777777" w:rsidR="00C96E09" w:rsidRPr="00654D58" w:rsidRDefault="00C96E09" w:rsidP="00852F7C">
            <w:pPr>
              <w:pStyle w:val="Paragrapha"/>
              <w:spacing w:before="0"/>
              <w:jc w:val="center"/>
              <w:rPr>
                <w:rFonts w:ascii="Garamond" w:hAnsi="Garamond"/>
                <w:sz w:val="20"/>
                <w:szCs w:val="24"/>
              </w:rPr>
            </w:pPr>
          </w:p>
        </w:tc>
        <w:tc>
          <w:tcPr>
            <w:tcW w:w="753" w:type="pct"/>
          </w:tcPr>
          <w:p w14:paraId="08278A33" w14:textId="77777777" w:rsidR="00C96E09" w:rsidRPr="00654D58" w:rsidRDefault="00C96E09" w:rsidP="00852F7C">
            <w:pPr>
              <w:pStyle w:val="Paragrapha"/>
              <w:spacing w:before="0"/>
              <w:jc w:val="center"/>
              <w:rPr>
                <w:rFonts w:ascii="Garamond" w:hAnsi="Garamond"/>
                <w:sz w:val="20"/>
                <w:szCs w:val="24"/>
              </w:rPr>
            </w:pPr>
            <w:r w:rsidRPr="00654D58">
              <w:rPr>
                <w:rFonts w:ascii="Garamond" w:hAnsi="Garamond"/>
                <w:sz w:val="20"/>
                <w:szCs w:val="24"/>
              </w:rPr>
              <w:t>2.81</w:t>
            </w:r>
          </w:p>
        </w:tc>
        <w:tc>
          <w:tcPr>
            <w:tcW w:w="697" w:type="pct"/>
          </w:tcPr>
          <w:p w14:paraId="6FED87B6" w14:textId="77777777" w:rsidR="00C96E09" w:rsidRPr="00654D58" w:rsidRDefault="00C96E09" w:rsidP="00852F7C">
            <w:pPr>
              <w:pStyle w:val="Paragrapha"/>
              <w:spacing w:before="0"/>
              <w:rPr>
                <w:rFonts w:ascii="Garamond" w:hAnsi="Garamond"/>
                <w:sz w:val="20"/>
                <w:szCs w:val="24"/>
              </w:rPr>
            </w:pPr>
          </w:p>
        </w:tc>
        <w:tc>
          <w:tcPr>
            <w:tcW w:w="621" w:type="pct"/>
          </w:tcPr>
          <w:p w14:paraId="067C525F" w14:textId="77777777" w:rsidR="00C96E09" w:rsidRPr="00654D58" w:rsidRDefault="00C96E09" w:rsidP="00852F7C">
            <w:pPr>
              <w:pStyle w:val="Paragrapha"/>
              <w:spacing w:before="0"/>
              <w:jc w:val="center"/>
              <w:rPr>
                <w:rFonts w:ascii="Garamond" w:hAnsi="Garamond"/>
                <w:b/>
                <w:sz w:val="20"/>
                <w:szCs w:val="24"/>
              </w:rPr>
            </w:pPr>
            <w:r w:rsidRPr="00654D58">
              <w:rPr>
                <w:rFonts w:ascii="Garamond" w:hAnsi="Garamond"/>
                <w:b/>
                <w:sz w:val="20"/>
                <w:szCs w:val="24"/>
              </w:rPr>
              <w:t>2.81</w:t>
            </w:r>
          </w:p>
        </w:tc>
      </w:tr>
      <w:tr w:rsidR="00C96E09" w:rsidRPr="00654D58" w14:paraId="3A7D572A" w14:textId="77777777" w:rsidTr="00852F7C">
        <w:trPr>
          <w:trHeight w:val="57"/>
        </w:trPr>
        <w:tc>
          <w:tcPr>
            <w:tcW w:w="1738" w:type="pct"/>
          </w:tcPr>
          <w:p w14:paraId="03849A9A" w14:textId="77777777" w:rsidR="00C96E09" w:rsidRPr="00654D58" w:rsidRDefault="00C96E09" w:rsidP="004610F2">
            <w:pPr>
              <w:pStyle w:val="Paragrapha"/>
              <w:spacing w:before="0"/>
              <w:jc w:val="left"/>
              <w:rPr>
                <w:rFonts w:ascii="Garamond" w:hAnsi="Garamond"/>
                <w:sz w:val="20"/>
                <w:szCs w:val="24"/>
              </w:rPr>
            </w:pPr>
            <w:r w:rsidRPr="00654D58">
              <w:rPr>
                <w:rFonts w:ascii="Garamond" w:hAnsi="Garamond"/>
                <w:sz w:val="20"/>
                <w:szCs w:val="24"/>
              </w:rPr>
              <w:t>Marrja e tokës</w:t>
            </w:r>
          </w:p>
        </w:tc>
        <w:tc>
          <w:tcPr>
            <w:tcW w:w="634" w:type="pct"/>
          </w:tcPr>
          <w:p w14:paraId="112BAEEF" w14:textId="77777777" w:rsidR="00C96E09" w:rsidRPr="00654D58" w:rsidRDefault="00C96E09" w:rsidP="00852F7C">
            <w:pPr>
              <w:pStyle w:val="Paragrapha"/>
              <w:spacing w:before="0"/>
              <w:rPr>
                <w:rFonts w:ascii="Garamond" w:hAnsi="Garamond"/>
                <w:sz w:val="20"/>
                <w:szCs w:val="24"/>
              </w:rPr>
            </w:pPr>
          </w:p>
        </w:tc>
        <w:tc>
          <w:tcPr>
            <w:tcW w:w="557" w:type="pct"/>
          </w:tcPr>
          <w:p w14:paraId="53E2C803" w14:textId="77777777" w:rsidR="00C96E09" w:rsidRPr="00654D58" w:rsidRDefault="00C96E09" w:rsidP="00852F7C">
            <w:pPr>
              <w:pStyle w:val="Paragrapha"/>
              <w:spacing w:before="0"/>
              <w:rPr>
                <w:rFonts w:ascii="Garamond" w:hAnsi="Garamond"/>
                <w:sz w:val="20"/>
                <w:szCs w:val="24"/>
              </w:rPr>
            </w:pPr>
          </w:p>
        </w:tc>
        <w:tc>
          <w:tcPr>
            <w:tcW w:w="753" w:type="pct"/>
          </w:tcPr>
          <w:p w14:paraId="3E1FF5FA" w14:textId="77777777" w:rsidR="00C96E09" w:rsidRPr="00654D58" w:rsidRDefault="00C96E09" w:rsidP="00852F7C">
            <w:pPr>
              <w:pStyle w:val="Paragrapha"/>
              <w:spacing w:before="0"/>
              <w:rPr>
                <w:rFonts w:ascii="Garamond" w:hAnsi="Garamond"/>
                <w:sz w:val="20"/>
                <w:szCs w:val="24"/>
              </w:rPr>
            </w:pPr>
          </w:p>
        </w:tc>
        <w:tc>
          <w:tcPr>
            <w:tcW w:w="697" w:type="pct"/>
          </w:tcPr>
          <w:p w14:paraId="6B2C5E52" w14:textId="77777777" w:rsidR="00C96E09" w:rsidRPr="00654D58" w:rsidRDefault="00C96E09" w:rsidP="00852F7C">
            <w:pPr>
              <w:pStyle w:val="Paragrapha"/>
              <w:spacing w:before="0"/>
              <w:rPr>
                <w:rFonts w:ascii="Garamond" w:hAnsi="Garamond"/>
                <w:sz w:val="20"/>
                <w:szCs w:val="24"/>
              </w:rPr>
            </w:pPr>
          </w:p>
        </w:tc>
        <w:tc>
          <w:tcPr>
            <w:tcW w:w="621" w:type="pct"/>
          </w:tcPr>
          <w:p w14:paraId="202B5C36" w14:textId="77777777" w:rsidR="00C96E09" w:rsidRPr="00654D58" w:rsidRDefault="00C96E09" w:rsidP="00852F7C">
            <w:pPr>
              <w:pStyle w:val="Paragrapha"/>
              <w:spacing w:before="0"/>
              <w:jc w:val="center"/>
              <w:rPr>
                <w:rFonts w:ascii="Garamond" w:hAnsi="Garamond"/>
                <w:b/>
                <w:sz w:val="20"/>
                <w:szCs w:val="24"/>
              </w:rPr>
            </w:pPr>
            <w:r w:rsidRPr="00654D58">
              <w:rPr>
                <w:rFonts w:ascii="Garamond" w:hAnsi="Garamond"/>
                <w:b/>
                <w:sz w:val="20"/>
                <w:szCs w:val="24"/>
              </w:rPr>
              <w:t>0.00</w:t>
            </w:r>
          </w:p>
        </w:tc>
      </w:tr>
      <w:tr w:rsidR="00C96E09" w:rsidRPr="00654D58" w14:paraId="330C0CFC" w14:textId="77777777" w:rsidTr="00852F7C">
        <w:trPr>
          <w:trHeight w:val="57"/>
        </w:trPr>
        <w:tc>
          <w:tcPr>
            <w:tcW w:w="1738" w:type="pct"/>
          </w:tcPr>
          <w:p w14:paraId="7585AE09" w14:textId="77777777" w:rsidR="00C96E09" w:rsidRPr="00654D58" w:rsidRDefault="00C96E09" w:rsidP="00852F7C">
            <w:pPr>
              <w:pStyle w:val="Paragrapha"/>
              <w:spacing w:before="0"/>
              <w:rPr>
                <w:rFonts w:ascii="Garamond" w:hAnsi="Garamond"/>
                <w:b/>
                <w:sz w:val="20"/>
                <w:szCs w:val="24"/>
              </w:rPr>
            </w:pPr>
            <w:r w:rsidRPr="00654D58">
              <w:rPr>
                <w:rFonts w:ascii="Garamond" w:hAnsi="Garamond"/>
                <w:b/>
                <w:sz w:val="20"/>
                <w:szCs w:val="24"/>
              </w:rPr>
              <w:t>TOTAL</w:t>
            </w:r>
            <w:r w:rsidR="00654D58">
              <w:rPr>
                <w:rFonts w:ascii="Garamond" w:hAnsi="Garamond"/>
                <w:b/>
                <w:sz w:val="20"/>
                <w:szCs w:val="24"/>
              </w:rPr>
              <w:t>I</w:t>
            </w:r>
            <w:r w:rsidRPr="00654D58">
              <w:rPr>
                <w:rFonts w:ascii="Garamond" w:hAnsi="Garamond"/>
                <w:b/>
                <w:sz w:val="20"/>
                <w:szCs w:val="24"/>
              </w:rPr>
              <w:t xml:space="preserve"> </w:t>
            </w:r>
          </w:p>
        </w:tc>
        <w:tc>
          <w:tcPr>
            <w:tcW w:w="634" w:type="pct"/>
          </w:tcPr>
          <w:p w14:paraId="24728FEC" w14:textId="77777777" w:rsidR="00C96E09" w:rsidRPr="00654D58" w:rsidRDefault="00C96E09" w:rsidP="00852F7C">
            <w:pPr>
              <w:pStyle w:val="Paragrapha"/>
              <w:spacing w:before="0"/>
              <w:jc w:val="center"/>
              <w:rPr>
                <w:rFonts w:ascii="Garamond" w:hAnsi="Garamond"/>
                <w:b/>
                <w:sz w:val="20"/>
                <w:szCs w:val="24"/>
              </w:rPr>
            </w:pPr>
            <w:r w:rsidRPr="00654D58">
              <w:rPr>
                <w:rFonts w:ascii="Garamond" w:hAnsi="Garamond"/>
                <w:b/>
                <w:sz w:val="20"/>
                <w:szCs w:val="24"/>
              </w:rPr>
              <w:t>14.25</w:t>
            </w:r>
          </w:p>
        </w:tc>
        <w:tc>
          <w:tcPr>
            <w:tcW w:w="557" w:type="pct"/>
          </w:tcPr>
          <w:p w14:paraId="5A0825ED" w14:textId="77777777" w:rsidR="00C96E09" w:rsidRPr="00654D58" w:rsidRDefault="00C96E09" w:rsidP="00852F7C">
            <w:pPr>
              <w:pStyle w:val="Paragrapha"/>
              <w:spacing w:before="0"/>
              <w:jc w:val="center"/>
              <w:rPr>
                <w:rFonts w:ascii="Garamond" w:hAnsi="Garamond"/>
                <w:b/>
                <w:sz w:val="20"/>
                <w:szCs w:val="24"/>
              </w:rPr>
            </w:pPr>
            <w:r w:rsidRPr="00654D58">
              <w:rPr>
                <w:rFonts w:ascii="Garamond" w:hAnsi="Garamond"/>
                <w:b/>
                <w:sz w:val="20"/>
                <w:szCs w:val="24"/>
              </w:rPr>
              <w:t>14.25</w:t>
            </w:r>
          </w:p>
        </w:tc>
        <w:tc>
          <w:tcPr>
            <w:tcW w:w="753" w:type="pct"/>
          </w:tcPr>
          <w:p w14:paraId="05A3E319" w14:textId="77777777" w:rsidR="00C96E09" w:rsidRPr="00654D58" w:rsidRDefault="00C96E09" w:rsidP="00852F7C">
            <w:pPr>
              <w:pStyle w:val="Paragrapha"/>
              <w:spacing w:before="0"/>
              <w:jc w:val="center"/>
              <w:rPr>
                <w:rFonts w:ascii="Garamond" w:hAnsi="Garamond"/>
                <w:b/>
                <w:sz w:val="20"/>
                <w:szCs w:val="24"/>
              </w:rPr>
            </w:pPr>
            <w:r w:rsidRPr="00654D58">
              <w:rPr>
                <w:rFonts w:ascii="Garamond" w:hAnsi="Garamond"/>
                <w:b/>
                <w:sz w:val="20"/>
                <w:szCs w:val="24"/>
              </w:rPr>
              <w:t>31.41</w:t>
            </w:r>
          </w:p>
        </w:tc>
        <w:tc>
          <w:tcPr>
            <w:tcW w:w="697" w:type="pct"/>
          </w:tcPr>
          <w:p w14:paraId="7B4BDC11" w14:textId="77777777" w:rsidR="00C96E09" w:rsidRPr="00654D58" w:rsidRDefault="00C96E09" w:rsidP="00852F7C">
            <w:pPr>
              <w:pStyle w:val="Paragrapha"/>
              <w:spacing w:before="0"/>
              <w:jc w:val="center"/>
              <w:rPr>
                <w:rFonts w:ascii="Garamond" w:hAnsi="Garamond"/>
                <w:b/>
                <w:sz w:val="20"/>
                <w:szCs w:val="24"/>
              </w:rPr>
            </w:pPr>
            <w:r w:rsidRPr="00654D58">
              <w:rPr>
                <w:rFonts w:ascii="Garamond" w:hAnsi="Garamond"/>
                <w:b/>
                <w:sz w:val="20"/>
                <w:szCs w:val="24"/>
              </w:rPr>
              <w:t>0.00</w:t>
            </w:r>
          </w:p>
        </w:tc>
        <w:tc>
          <w:tcPr>
            <w:tcW w:w="621" w:type="pct"/>
          </w:tcPr>
          <w:p w14:paraId="28467BE7" w14:textId="77777777" w:rsidR="00C96E09" w:rsidRPr="00654D58" w:rsidRDefault="00C96E09" w:rsidP="00852F7C">
            <w:pPr>
              <w:pStyle w:val="Paragrapha"/>
              <w:spacing w:before="0"/>
              <w:jc w:val="center"/>
              <w:rPr>
                <w:rFonts w:ascii="Garamond" w:hAnsi="Garamond"/>
                <w:b/>
                <w:sz w:val="20"/>
                <w:szCs w:val="24"/>
              </w:rPr>
            </w:pPr>
            <w:r w:rsidRPr="00654D58">
              <w:rPr>
                <w:rFonts w:ascii="Garamond" w:hAnsi="Garamond"/>
                <w:b/>
                <w:sz w:val="20"/>
                <w:szCs w:val="24"/>
              </w:rPr>
              <w:t>59.91</w:t>
            </w:r>
          </w:p>
        </w:tc>
      </w:tr>
    </w:tbl>
    <w:p w14:paraId="705ADEA2" w14:textId="77777777" w:rsidR="00C96E09" w:rsidRDefault="00C96E09" w:rsidP="00C96E09">
      <w:pPr>
        <w:pStyle w:val="Paragrapha"/>
        <w:spacing w:before="0"/>
        <w:ind w:firstLine="284"/>
        <w:rPr>
          <w:rFonts w:ascii="Garamond" w:hAnsi="Garamond"/>
          <w:szCs w:val="24"/>
        </w:rPr>
      </w:pPr>
    </w:p>
    <w:p w14:paraId="691BEACE" w14:textId="77777777" w:rsidR="00C96E09" w:rsidRDefault="00C96E09" w:rsidP="00C96E09">
      <w:pPr>
        <w:pStyle w:val="Paragrapha"/>
        <w:spacing w:before="0"/>
        <w:ind w:firstLine="284"/>
        <w:rPr>
          <w:rFonts w:ascii="Garamond" w:hAnsi="Garamond"/>
          <w:szCs w:val="24"/>
        </w:rPr>
      </w:pPr>
    </w:p>
    <w:p w14:paraId="6F0BC7B6" w14:textId="77777777" w:rsidR="00C96E09" w:rsidRDefault="00C96E09" w:rsidP="00C96E09">
      <w:pPr>
        <w:pStyle w:val="Paragrapha"/>
        <w:spacing w:before="0"/>
        <w:ind w:firstLine="284"/>
        <w:rPr>
          <w:rFonts w:ascii="Garamond" w:hAnsi="Garamond"/>
          <w:szCs w:val="24"/>
        </w:rPr>
      </w:pPr>
      <w:r>
        <w:rPr>
          <w:rFonts w:ascii="Garamond" w:hAnsi="Garamond"/>
          <w:noProof/>
          <w:szCs w:val="24"/>
        </w:rPr>
        <w:lastRenderedPageBreak/>
        <w:drawing>
          <wp:inline distT="0" distB="0" distL="0" distR="0" wp14:anchorId="61B48C42" wp14:editId="6675B324">
            <wp:extent cx="6097270" cy="7411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ZH Vore Hani i Hotit nenshkruar 26022024_0001_Page_01.jpg"/>
                    <pic:cNvPicPr/>
                  </pic:nvPicPr>
                  <pic:blipFill>
                    <a:blip r:embed="rId13">
                      <a:extLst>
                        <a:ext uri="{28A0092B-C50C-407E-A947-70E740481C1C}">
                          <a14:useLocalDpi xmlns:a14="http://schemas.microsoft.com/office/drawing/2010/main" val="0"/>
                        </a:ext>
                      </a:extLst>
                    </a:blip>
                    <a:stretch>
                      <a:fillRect/>
                    </a:stretch>
                  </pic:blipFill>
                  <pic:spPr>
                    <a:xfrm>
                      <a:off x="0" y="0"/>
                      <a:ext cx="6097270" cy="7411085"/>
                    </a:xfrm>
                    <a:prstGeom prst="rect">
                      <a:avLst/>
                    </a:prstGeom>
                  </pic:spPr>
                </pic:pic>
              </a:graphicData>
            </a:graphic>
          </wp:inline>
        </w:drawing>
      </w:r>
      <w:r>
        <w:rPr>
          <w:rFonts w:ascii="Garamond" w:hAnsi="Garamond"/>
          <w:noProof/>
          <w:szCs w:val="24"/>
        </w:rPr>
        <w:lastRenderedPageBreak/>
        <w:drawing>
          <wp:inline distT="0" distB="0" distL="0" distR="0" wp14:anchorId="4C664CE3" wp14:editId="0BA06E05">
            <wp:extent cx="6097270" cy="7508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ZH Vore Hani i Hotit nenshkruar 26022024_0001_Page_02.jpg"/>
                    <pic:cNvPicPr/>
                  </pic:nvPicPr>
                  <pic:blipFill>
                    <a:blip r:embed="rId14">
                      <a:extLst>
                        <a:ext uri="{28A0092B-C50C-407E-A947-70E740481C1C}">
                          <a14:useLocalDpi xmlns:a14="http://schemas.microsoft.com/office/drawing/2010/main" val="0"/>
                        </a:ext>
                      </a:extLst>
                    </a:blip>
                    <a:stretch>
                      <a:fillRect/>
                    </a:stretch>
                  </pic:blipFill>
                  <pic:spPr>
                    <a:xfrm>
                      <a:off x="0" y="0"/>
                      <a:ext cx="6097270" cy="7508240"/>
                    </a:xfrm>
                    <a:prstGeom prst="rect">
                      <a:avLst/>
                    </a:prstGeom>
                  </pic:spPr>
                </pic:pic>
              </a:graphicData>
            </a:graphic>
          </wp:inline>
        </w:drawing>
      </w:r>
      <w:r>
        <w:rPr>
          <w:rFonts w:ascii="Garamond" w:hAnsi="Garamond"/>
          <w:noProof/>
          <w:szCs w:val="24"/>
        </w:rPr>
        <w:lastRenderedPageBreak/>
        <w:drawing>
          <wp:inline distT="0" distB="0" distL="0" distR="0" wp14:anchorId="24A96938" wp14:editId="1236540D">
            <wp:extent cx="6097270" cy="86982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RZH Vore Hani i Hotit nenshkruar 26022024_0001_Page_03.jpg"/>
                    <pic:cNvPicPr/>
                  </pic:nvPicPr>
                  <pic:blipFill>
                    <a:blip r:embed="rId15">
                      <a:extLst>
                        <a:ext uri="{28A0092B-C50C-407E-A947-70E740481C1C}">
                          <a14:useLocalDpi xmlns:a14="http://schemas.microsoft.com/office/drawing/2010/main" val="0"/>
                        </a:ext>
                      </a:extLst>
                    </a:blip>
                    <a:stretch>
                      <a:fillRect/>
                    </a:stretch>
                  </pic:blipFill>
                  <pic:spPr>
                    <a:xfrm>
                      <a:off x="0" y="0"/>
                      <a:ext cx="6097270" cy="8698230"/>
                    </a:xfrm>
                    <a:prstGeom prst="rect">
                      <a:avLst/>
                    </a:prstGeom>
                  </pic:spPr>
                </pic:pic>
              </a:graphicData>
            </a:graphic>
          </wp:inline>
        </w:drawing>
      </w:r>
      <w:r>
        <w:rPr>
          <w:rFonts w:ascii="Garamond" w:hAnsi="Garamond"/>
          <w:noProof/>
          <w:szCs w:val="24"/>
        </w:rPr>
        <w:lastRenderedPageBreak/>
        <w:drawing>
          <wp:inline distT="0" distB="0" distL="0" distR="0" wp14:anchorId="49432DDF" wp14:editId="314391DD">
            <wp:extent cx="6097270" cy="8592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RZH Vore Hani i Hotit nenshkruar 26022024_0001_Page_04.jpg"/>
                    <pic:cNvPicPr/>
                  </pic:nvPicPr>
                  <pic:blipFill>
                    <a:blip r:embed="rId16">
                      <a:extLst>
                        <a:ext uri="{28A0092B-C50C-407E-A947-70E740481C1C}">
                          <a14:useLocalDpi xmlns:a14="http://schemas.microsoft.com/office/drawing/2010/main" val="0"/>
                        </a:ext>
                      </a:extLst>
                    </a:blip>
                    <a:stretch>
                      <a:fillRect/>
                    </a:stretch>
                  </pic:blipFill>
                  <pic:spPr>
                    <a:xfrm>
                      <a:off x="0" y="0"/>
                      <a:ext cx="6097270" cy="8592820"/>
                    </a:xfrm>
                    <a:prstGeom prst="rect">
                      <a:avLst/>
                    </a:prstGeom>
                  </pic:spPr>
                </pic:pic>
              </a:graphicData>
            </a:graphic>
          </wp:inline>
        </w:drawing>
      </w:r>
      <w:r>
        <w:rPr>
          <w:rFonts w:ascii="Garamond" w:hAnsi="Garamond"/>
          <w:noProof/>
          <w:szCs w:val="24"/>
        </w:rPr>
        <w:lastRenderedPageBreak/>
        <w:drawing>
          <wp:inline distT="0" distB="0" distL="0" distR="0" wp14:anchorId="083F9A90" wp14:editId="0B194089">
            <wp:extent cx="5998464" cy="8746236"/>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RZH Vore Hani i Hotit nenshkruar 26022024_0001_Page_05.jpg"/>
                    <pic:cNvPicPr/>
                  </pic:nvPicPr>
                  <pic:blipFill>
                    <a:blip r:embed="rId17">
                      <a:extLst>
                        <a:ext uri="{28A0092B-C50C-407E-A947-70E740481C1C}">
                          <a14:useLocalDpi xmlns:a14="http://schemas.microsoft.com/office/drawing/2010/main" val="0"/>
                        </a:ext>
                      </a:extLst>
                    </a:blip>
                    <a:stretch>
                      <a:fillRect/>
                    </a:stretch>
                  </pic:blipFill>
                  <pic:spPr>
                    <a:xfrm>
                      <a:off x="0" y="0"/>
                      <a:ext cx="5998464" cy="8746236"/>
                    </a:xfrm>
                    <a:prstGeom prst="rect">
                      <a:avLst/>
                    </a:prstGeom>
                  </pic:spPr>
                </pic:pic>
              </a:graphicData>
            </a:graphic>
          </wp:inline>
        </w:drawing>
      </w:r>
      <w:r>
        <w:rPr>
          <w:rFonts w:ascii="Garamond" w:hAnsi="Garamond"/>
          <w:noProof/>
          <w:szCs w:val="24"/>
        </w:rPr>
        <w:lastRenderedPageBreak/>
        <w:drawing>
          <wp:inline distT="0" distB="0" distL="0" distR="0" wp14:anchorId="62CD806A" wp14:editId="00C448A4">
            <wp:extent cx="6097270" cy="83927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RZH Vore Hani i Hotit nenshkruar 26022024_0001_Page_06.jpg"/>
                    <pic:cNvPicPr/>
                  </pic:nvPicPr>
                  <pic:blipFill>
                    <a:blip r:embed="rId18">
                      <a:extLst>
                        <a:ext uri="{28A0092B-C50C-407E-A947-70E740481C1C}">
                          <a14:useLocalDpi xmlns:a14="http://schemas.microsoft.com/office/drawing/2010/main" val="0"/>
                        </a:ext>
                      </a:extLst>
                    </a:blip>
                    <a:stretch>
                      <a:fillRect/>
                    </a:stretch>
                  </pic:blipFill>
                  <pic:spPr>
                    <a:xfrm>
                      <a:off x="0" y="0"/>
                      <a:ext cx="6097270" cy="8392795"/>
                    </a:xfrm>
                    <a:prstGeom prst="rect">
                      <a:avLst/>
                    </a:prstGeom>
                  </pic:spPr>
                </pic:pic>
              </a:graphicData>
            </a:graphic>
          </wp:inline>
        </w:drawing>
      </w:r>
      <w:r>
        <w:rPr>
          <w:rFonts w:ascii="Garamond" w:hAnsi="Garamond"/>
          <w:noProof/>
          <w:szCs w:val="24"/>
        </w:rPr>
        <w:lastRenderedPageBreak/>
        <w:drawing>
          <wp:inline distT="0" distB="0" distL="0" distR="0" wp14:anchorId="05235ECC" wp14:editId="38F879D3">
            <wp:extent cx="6097270" cy="8004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RZH Vore Hani i Hotit nenshkruar 26022024_0001_Page_07.jpg"/>
                    <pic:cNvPicPr/>
                  </pic:nvPicPr>
                  <pic:blipFill>
                    <a:blip r:embed="rId19">
                      <a:extLst>
                        <a:ext uri="{28A0092B-C50C-407E-A947-70E740481C1C}">
                          <a14:useLocalDpi xmlns:a14="http://schemas.microsoft.com/office/drawing/2010/main" val="0"/>
                        </a:ext>
                      </a:extLst>
                    </a:blip>
                    <a:stretch>
                      <a:fillRect/>
                    </a:stretch>
                  </pic:blipFill>
                  <pic:spPr>
                    <a:xfrm>
                      <a:off x="0" y="0"/>
                      <a:ext cx="6097270" cy="8004175"/>
                    </a:xfrm>
                    <a:prstGeom prst="rect">
                      <a:avLst/>
                    </a:prstGeom>
                  </pic:spPr>
                </pic:pic>
              </a:graphicData>
            </a:graphic>
          </wp:inline>
        </w:drawing>
      </w:r>
      <w:r>
        <w:rPr>
          <w:rFonts w:ascii="Garamond" w:hAnsi="Garamond"/>
          <w:noProof/>
          <w:szCs w:val="24"/>
        </w:rPr>
        <w:lastRenderedPageBreak/>
        <w:drawing>
          <wp:inline distT="0" distB="0" distL="0" distR="0" wp14:anchorId="2F665E17" wp14:editId="0534690F">
            <wp:extent cx="6097270" cy="85890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ERZH Vore Hani i Hotit nenshkruar 26022024_0001_Page_08.jpg"/>
                    <pic:cNvPicPr/>
                  </pic:nvPicPr>
                  <pic:blipFill>
                    <a:blip r:embed="rId20">
                      <a:extLst>
                        <a:ext uri="{28A0092B-C50C-407E-A947-70E740481C1C}">
                          <a14:useLocalDpi xmlns:a14="http://schemas.microsoft.com/office/drawing/2010/main" val="0"/>
                        </a:ext>
                      </a:extLst>
                    </a:blip>
                    <a:stretch>
                      <a:fillRect/>
                    </a:stretch>
                  </pic:blipFill>
                  <pic:spPr>
                    <a:xfrm>
                      <a:off x="0" y="0"/>
                      <a:ext cx="6097270" cy="8589010"/>
                    </a:xfrm>
                    <a:prstGeom prst="rect">
                      <a:avLst/>
                    </a:prstGeom>
                  </pic:spPr>
                </pic:pic>
              </a:graphicData>
            </a:graphic>
          </wp:inline>
        </w:drawing>
      </w:r>
      <w:r>
        <w:rPr>
          <w:rFonts w:ascii="Garamond" w:hAnsi="Garamond"/>
          <w:noProof/>
          <w:szCs w:val="24"/>
        </w:rPr>
        <w:lastRenderedPageBreak/>
        <w:drawing>
          <wp:inline distT="0" distB="0" distL="0" distR="0" wp14:anchorId="46AF099D" wp14:editId="4410A979">
            <wp:extent cx="6097270" cy="78759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RZH Vore Hani i Hotit nenshkruar 26022024_0001_Page_09.jpg"/>
                    <pic:cNvPicPr/>
                  </pic:nvPicPr>
                  <pic:blipFill>
                    <a:blip r:embed="rId21">
                      <a:extLst>
                        <a:ext uri="{28A0092B-C50C-407E-A947-70E740481C1C}">
                          <a14:useLocalDpi xmlns:a14="http://schemas.microsoft.com/office/drawing/2010/main" val="0"/>
                        </a:ext>
                      </a:extLst>
                    </a:blip>
                    <a:stretch>
                      <a:fillRect/>
                    </a:stretch>
                  </pic:blipFill>
                  <pic:spPr>
                    <a:xfrm>
                      <a:off x="0" y="0"/>
                      <a:ext cx="6097270" cy="7875905"/>
                    </a:xfrm>
                    <a:prstGeom prst="rect">
                      <a:avLst/>
                    </a:prstGeom>
                  </pic:spPr>
                </pic:pic>
              </a:graphicData>
            </a:graphic>
          </wp:inline>
        </w:drawing>
      </w:r>
      <w:r>
        <w:rPr>
          <w:rFonts w:ascii="Garamond" w:hAnsi="Garamond"/>
          <w:noProof/>
          <w:szCs w:val="24"/>
        </w:rPr>
        <w:lastRenderedPageBreak/>
        <w:drawing>
          <wp:inline distT="0" distB="0" distL="0" distR="0" wp14:anchorId="4E424DD7" wp14:editId="60B10480">
            <wp:extent cx="6097270" cy="84747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ERZH Vore Hani i Hotit nenshkruar 26022024_0001_Page_10.jpg"/>
                    <pic:cNvPicPr/>
                  </pic:nvPicPr>
                  <pic:blipFill>
                    <a:blip r:embed="rId22">
                      <a:extLst>
                        <a:ext uri="{28A0092B-C50C-407E-A947-70E740481C1C}">
                          <a14:useLocalDpi xmlns:a14="http://schemas.microsoft.com/office/drawing/2010/main" val="0"/>
                        </a:ext>
                      </a:extLst>
                    </a:blip>
                    <a:stretch>
                      <a:fillRect/>
                    </a:stretch>
                  </pic:blipFill>
                  <pic:spPr>
                    <a:xfrm>
                      <a:off x="0" y="0"/>
                      <a:ext cx="6097270" cy="8474710"/>
                    </a:xfrm>
                    <a:prstGeom prst="rect">
                      <a:avLst/>
                    </a:prstGeom>
                  </pic:spPr>
                </pic:pic>
              </a:graphicData>
            </a:graphic>
          </wp:inline>
        </w:drawing>
      </w:r>
      <w:r>
        <w:rPr>
          <w:rFonts w:ascii="Garamond" w:hAnsi="Garamond"/>
          <w:noProof/>
          <w:szCs w:val="24"/>
        </w:rPr>
        <w:lastRenderedPageBreak/>
        <w:drawing>
          <wp:inline distT="0" distB="0" distL="0" distR="0" wp14:anchorId="020682B6" wp14:editId="4ED13C49">
            <wp:extent cx="6097270" cy="82365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RZH Vore Hani i Hotit nenshkruar 26022024_0001_Page_11.jpg"/>
                    <pic:cNvPicPr/>
                  </pic:nvPicPr>
                  <pic:blipFill>
                    <a:blip r:embed="rId23">
                      <a:extLst>
                        <a:ext uri="{28A0092B-C50C-407E-A947-70E740481C1C}">
                          <a14:useLocalDpi xmlns:a14="http://schemas.microsoft.com/office/drawing/2010/main" val="0"/>
                        </a:ext>
                      </a:extLst>
                    </a:blip>
                    <a:stretch>
                      <a:fillRect/>
                    </a:stretch>
                  </pic:blipFill>
                  <pic:spPr>
                    <a:xfrm>
                      <a:off x="0" y="0"/>
                      <a:ext cx="6097270" cy="8236585"/>
                    </a:xfrm>
                    <a:prstGeom prst="rect">
                      <a:avLst/>
                    </a:prstGeom>
                  </pic:spPr>
                </pic:pic>
              </a:graphicData>
            </a:graphic>
          </wp:inline>
        </w:drawing>
      </w:r>
      <w:r>
        <w:rPr>
          <w:rFonts w:ascii="Garamond" w:hAnsi="Garamond"/>
          <w:noProof/>
          <w:szCs w:val="24"/>
        </w:rPr>
        <w:lastRenderedPageBreak/>
        <w:drawing>
          <wp:inline distT="0" distB="0" distL="0" distR="0" wp14:anchorId="4C0290E4" wp14:editId="197D598A">
            <wp:extent cx="6097270" cy="79508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ERZH Vore Hani i Hotit nenshkruar 26022024_0001_Page_12.jpg"/>
                    <pic:cNvPicPr/>
                  </pic:nvPicPr>
                  <pic:blipFill>
                    <a:blip r:embed="rId24">
                      <a:extLst>
                        <a:ext uri="{28A0092B-C50C-407E-A947-70E740481C1C}">
                          <a14:useLocalDpi xmlns:a14="http://schemas.microsoft.com/office/drawing/2010/main" val="0"/>
                        </a:ext>
                      </a:extLst>
                    </a:blip>
                    <a:stretch>
                      <a:fillRect/>
                    </a:stretch>
                  </pic:blipFill>
                  <pic:spPr>
                    <a:xfrm>
                      <a:off x="0" y="0"/>
                      <a:ext cx="6097270" cy="7950835"/>
                    </a:xfrm>
                    <a:prstGeom prst="rect">
                      <a:avLst/>
                    </a:prstGeom>
                  </pic:spPr>
                </pic:pic>
              </a:graphicData>
            </a:graphic>
          </wp:inline>
        </w:drawing>
      </w:r>
      <w:r>
        <w:rPr>
          <w:rFonts w:ascii="Garamond" w:hAnsi="Garamond"/>
          <w:noProof/>
          <w:szCs w:val="24"/>
        </w:rPr>
        <w:lastRenderedPageBreak/>
        <w:drawing>
          <wp:inline distT="0" distB="0" distL="0" distR="0" wp14:anchorId="78E0CD62" wp14:editId="63342907">
            <wp:extent cx="6094476" cy="8279892"/>
            <wp:effectExtent l="0" t="0" r="190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ERZH Vore Hani i Hotit nenshkruar 26022024_0001_Page_13.jpg"/>
                    <pic:cNvPicPr/>
                  </pic:nvPicPr>
                  <pic:blipFill>
                    <a:blip r:embed="rId25">
                      <a:extLst>
                        <a:ext uri="{28A0092B-C50C-407E-A947-70E740481C1C}">
                          <a14:useLocalDpi xmlns:a14="http://schemas.microsoft.com/office/drawing/2010/main" val="0"/>
                        </a:ext>
                      </a:extLst>
                    </a:blip>
                    <a:stretch>
                      <a:fillRect/>
                    </a:stretch>
                  </pic:blipFill>
                  <pic:spPr>
                    <a:xfrm>
                      <a:off x="0" y="0"/>
                      <a:ext cx="6094476" cy="8279892"/>
                    </a:xfrm>
                    <a:prstGeom prst="rect">
                      <a:avLst/>
                    </a:prstGeom>
                  </pic:spPr>
                </pic:pic>
              </a:graphicData>
            </a:graphic>
          </wp:inline>
        </w:drawing>
      </w:r>
      <w:r>
        <w:rPr>
          <w:rFonts w:ascii="Garamond" w:hAnsi="Garamond"/>
          <w:noProof/>
          <w:szCs w:val="24"/>
        </w:rPr>
        <w:lastRenderedPageBreak/>
        <w:drawing>
          <wp:inline distT="0" distB="0" distL="0" distR="0" wp14:anchorId="6316D845" wp14:editId="7E73AA07">
            <wp:extent cx="6097270" cy="82283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ERZH Vore Hani i Hotit nenshkruar 26022024_0001_Page_14.jpg"/>
                    <pic:cNvPicPr/>
                  </pic:nvPicPr>
                  <pic:blipFill>
                    <a:blip r:embed="rId26">
                      <a:extLst>
                        <a:ext uri="{28A0092B-C50C-407E-A947-70E740481C1C}">
                          <a14:useLocalDpi xmlns:a14="http://schemas.microsoft.com/office/drawing/2010/main" val="0"/>
                        </a:ext>
                      </a:extLst>
                    </a:blip>
                    <a:stretch>
                      <a:fillRect/>
                    </a:stretch>
                  </pic:blipFill>
                  <pic:spPr>
                    <a:xfrm>
                      <a:off x="0" y="0"/>
                      <a:ext cx="6097270" cy="8228330"/>
                    </a:xfrm>
                    <a:prstGeom prst="rect">
                      <a:avLst/>
                    </a:prstGeom>
                  </pic:spPr>
                </pic:pic>
              </a:graphicData>
            </a:graphic>
          </wp:inline>
        </w:drawing>
      </w:r>
      <w:r>
        <w:rPr>
          <w:rFonts w:ascii="Garamond" w:hAnsi="Garamond"/>
          <w:noProof/>
          <w:szCs w:val="24"/>
        </w:rPr>
        <w:lastRenderedPageBreak/>
        <w:drawing>
          <wp:inline distT="0" distB="0" distL="0" distR="0" wp14:anchorId="364EBC04" wp14:editId="058FA778">
            <wp:extent cx="6097270" cy="80841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ERZH Vore Hani i Hotit nenshkruar 26022024_0001_Page_15.jpg"/>
                    <pic:cNvPicPr/>
                  </pic:nvPicPr>
                  <pic:blipFill>
                    <a:blip r:embed="rId27">
                      <a:extLst>
                        <a:ext uri="{28A0092B-C50C-407E-A947-70E740481C1C}">
                          <a14:useLocalDpi xmlns:a14="http://schemas.microsoft.com/office/drawing/2010/main" val="0"/>
                        </a:ext>
                      </a:extLst>
                    </a:blip>
                    <a:stretch>
                      <a:fillRect/>
                    </a:stretch>
                  </pic:blipFill>
                  <pic:spPr>
                    <a:xfrm>
                      <a:off x="0" y="0"/>
                      <a:ext cx="6097270" cy="8084185"/>
                    </a:xfrm>
                    <a:prstGeom prst="rect">
                      <a:avLst/>
                    </a:prstGeom>
                  </pic:spPr>
                </pic:pic>
              </a:graphicData>
            </a:graphic>
          </wp:inline>
        </w:drawing>
      </w:r>
      <w:r>
        <w:rPr>
          <w:rFonts w:ascii="Garamond" w:hAnsi="Garamond"/>
          <w:noProof/>
          <w:szCs w:val="24"/>
        </w:rPr>
        <w:lastRenderedPageBreak/>
        <w:drawing>
          <wp:inline distT="0" distB="0" distL="0" distR="0" wp14:anchorId="73185B0A" wp14:editId="08699489">
            <wp:extent cx="6097270" cy="64604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ERZH Vore Hani i Hotit nenshkruar 26022024_0001_Page_16.jpg"/>
                    <pic:cNvPicPr/>
                  </pic:nvPicPr>
                  <pic:blipFill>
                    <a:blip r:embed="rId28">
                      <a:extLst>
                        <a:ext uri="{28A0092B-C50C-407E-A947-70E740481C1C}">
                          <a14:useLocalDpi xmlns:a14="http://schemas.microsoft.com/office/drawing/2010/main" val="0"/>
                        </a:ext>
                      </a:extLst>
                    </a:blip>
                    <a:stretch>
                      <a:fillRect/>
                    </a:stretch>
                  </pic:blipFill>
                  <pic:spPr>
                    <a:xfrm>
                      <a:off x="0" y="0"/>
                      <a:ext cx="6097270" cy="6460490"/>
                    </a:xfrm>
                    <a:prstGeom prst="rect">
                      <a:avLst/>
                    </a:prstGeom>
                  </pic:spPr>
                </pic:pic>
              </a:graphicData>
            </a:graphic>
          </wp:inline>
        </w:drawing>
      </w:r>
      <w:r>
        <w:rPr>
          <w:rFonts w:ascii="Garamond" w:hAnsi="Garamond"/>
          <w:noProof/>
          <w:szCs w:val="24"/>
        </w:rPr>
        <w:lastRenderedPageBreak/>
        <w:drawing>
          <wp:inline distT="0" distB="0" distL="0" distR="0" wp14:anchorId="5573EFA9" wp14:editId="5BBE0075">
            <wp:extent cx="6097270" cy="39573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ERZH Vore Hani i Hotit nenshkruar 26022024_0001_Page_1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97270" cy="3957320"/>
                    </a:xfrm>
                    <a:prstGeom prst="rect">
                      <a:avLst/>
                    </a:prstGeom>
                  </pic:spPr>
                </pic:pic>
              </a:graphicData>
            </a:graphic>
          </wp:inline>
        </w:drawing>
      </w:r>
      <w:r>
        <w:rPr>
          <w:rFonts w:ascii="Garamond" w:hAnsi="Garamond"/>
          <w:noProof/>
          <w:szCs w:val="24"/>
        </w:rPr>
        <w:lastRenderedPageBreak/>
        <w:drawing>
          <wp:inline distT="0" distB="0" distL="0" distR="0" wp14:anchorId="23246F15" wp14:editId="47C645A8">
            <wp:extent cx="6097270" cy="84632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ERZH Vore Hani i Hotit nenshkruar 26022024_0001_Page_18.jpg"/>
                    <pic:cNvPicPr/>
                  </pic:nvPicPr>
                  <pic:blipFill>
                    <a:blip r:embed="rId30">
                      <a:extLst>
                        <a:ext uri="{28A0092B-C50C-407E-A947-70E740481C1C}">
                          <a14:useLocalDpi xmlns:a14="http://schemas.microsoft.com/office/drawing/2010/main" val="0"/>
                        </a:ext>
                      </a:extLst>
                    </a:blip>
                    <a:stretch>
                      <a:fillRect/>
                    </a:stretch>
                  </pic:blipFill>
                  <pic:spPr>
                    <a:xfrm>
                      <a:off x="0" y="0"/>
                      <a:ext cx="6097270" cy="8463280"/>
                    </a:xfrm>
                    <a:prstGeom prst="rect">
                      <a:avLst/>
                    </a:prstGeom>
                  </pic:spPr>
                </pic:pic>
              </a:graphicData>
            </a:graphic>
          </wp:inline>
        </w:drawing>
      </w:r>
      <w:r>
        <w:rPr>
          <w:rFonts w:ascii="Garamond" w:hAnsi="Garamond"/>
          <w:noProof/>
          <w:szCs w:val="24"/>
        </w:rPr>
        <w:lastRenderedPageBreak/>
        <w:drawing>
          <wp:inline distT="0" distB="0" distL="0" distR="0" wp14:anchorId="1C6B0D62" wp14:editId="51ED29CA">
            <wp:extent cx="6097270" cy="42754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ERZH Vore Hani i Hotit nenshkruar 26022024_0001_Page_19.jpg"/>
                    <pic:cNvPicPr/>
                  </pic:nvPicPr>
                  <pic:blipFill>
                    <a:blip r:embed="rId31">
                      <a:extLst>
                        <a:ext uri="{28A0092B-C50C-407E-A947-70E740481C1C}">
                          <a14:useLocalDpi xmlns:a14="http://schemas.microsoft.com/office/drawing/2010/main" val="0"/>
                        </a:ext>
                      </a:extLst>
                    </a:blip>
                    <a:stretch>
                      <a:fillRect/>
                    </a:stretch>
                  </pic:blipFill>
                  <pic:spPr>
                    <a:xfrm>
                      <a:off x="0" y="0"/>
                      <a:ext cx="6097270" cy="4275455"/>
                    </a:xfrm>
                    <a:prstGeom prst="rect">
                      <a:avLst/>
                    </a:prstGeom>
                  </pic:spPr>
                </pic:pic>
              </a:graphicData>
            </a:graphic>
          </wp:inline>
        </w:drawing>
      </w:r>
      <w:r>
        <w:rPr>
          <w:rFonts w:ascii="Garamond" w:hAnsi="Garamond"/>
          <w:noProof/>
          <w:szCs w:val="24"/>
        </w:rPr>
        <w:drawing>
          <wp:inline distT="0" distB="0" distL="0" distR="0" wp14:anchorId="12690546" wp14:editId="61FC0E91">
            <wp:extent cx="6097270" cy="29190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ERZH Vore Hani i Hotit nenshkruar 26022024_0001_Page_20.jpg"/>
                    <pic:cNvPicPr/>
                  </pic:nvPicPr>
                  <pic:blipFill>
                    <a:blip r:embed="rId32">
                      <a:extLst>
                        <a:ext uri="{28A0092B-C50C-407E-A947-70E740481C1C}">
                          <a14:useLocalDpi xmlns:a14="http://schemas.microsoft.com/office/drawing/2010/main" val="0"/>
                        </a:ext>
                      </a:extLst>
                    </a:blip>
                    <a:stretch>
                      <a:fillRect/>
                    </a:stretch>
                  </pic:blipFill>
                  <pic:spPr>
                    <a:xfrm>
                      <a:off x="0" y="0"/>
                      <a:ext cx="6097270" cy="2919095"/>
                    </a:xfrm>
                    <a:prstGeom prst="rect">
                      <a:avLst/>
                    </a:prstGeom>
                  </pic:spPr>
                </pic:pic>
              </a:graphicData>
            </a:graphic>
          </wp:inline>
        </w:drawing>
      </w:r>
      <w:r>
        <w:rPr>
          <w:rFonts w:ascii="Garamond" w:hAnsi="Garamond"/>
          <w:noProof/>
          <w:szCs w:val="24"/>
        </w:rPr>
        <w:lastRenderedPageBreak/>
        <w:drawing>
          <wp:inline distT="0" distB="0" distL="0" distR="0" wp14:anchorId="1DC7BD19" wp14:editId="12AE3B8E">
            <wp:extent cx="5673852" cy="870966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ERZH Vore Hani i Hotit nenshkruar 26022024_0001_Page_21.jpg"/>
                    <pic:cNvPicPr/>
                  </pic:nvPicPr>
                  <pic:blipFill>
                    <a:blip r:embed="rId33">
                      <a:extLst>
                        <a:ext uri="{28A0092B-C50C-407E-A947-70E740481C1C}">
                          <a14:useLocalDpi xmlns:a14="http://schemas.microsoft.com/office/drawing/2010/main" val="0"/>
                        </a:ext>
                      </a:extLst>
                    </a:blip>
                    <a:stretch>
                      <a:fillRect/>
                    </a:stretch>
                  </pic:blipFill>
                  <pic:spPr>
                    <a:xfrm>
                      <a:off x="0" y="0"/>
                      <a:ext cx="5673852" cy="8709660"/>
                    </a:xfrm>
                    <a:prstGeom prst="rect">
                      <a:avLst/>
                    </a:prstGeom>
                  </pic:spPr>
                </pic:pic>
              </a:graphicData>
            </a:graphic>
          </wp:inline>
        </w:drawing>
      </w:r>
      <w:r>
        <w:rPr>
          <w:rFonts w:ascii="Garamond" w:hAnsi="Garamond"/>
          <w:noProof/>
          <w:szCs w:val="24"/>
        </w:rPr>
        <w:lastRenderedPageBreak/>
        <w:drawing>
          <wp:inline distT="0" distB="0" distL="0" distR="0" wp14:anchorId="412F7766" wp14:editId="55046277">
            <wp:extent cx="5911596" cy="503377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RZH Vore Hani i Hotit nenshkruar 26022024_0001_Page_22.jpg"/>
                    <pic:cNvPicPr/>
                  </pic:nvPicPr>
                  <pic:blipFill>
                    <a:blip r:embed="rId34">
                      <a:extLst>
                        <a:ext uri="{28A0092B-C50C-407E-A947-70E740481C1C}">
                          <a14:useLocalDpi xmlns:a14="http://schemas.microsoft.com/office/drawing/2010/main" val="0"/>
                        </a:ext>
                      </a:extLst>
                    </a:blip>
                    <a:stretch>
                      <a:fillRect/>
                    </a:stretch>
                  </pic:blipFill>
                  <pic:spPr>
                    <a:xfrm>
                      <a:off x="0" y="0"/>
                      <a:ext cx="5911596" cy="5033772"/>
                    </a:xfrm>
                    <a:prstGeom prst="rect">
                      <a:avLst/>
                    </a:prstGeom>
                  </pic:spPr>
                </pic:pic>
              </a:graphicData>
            </a:graphic>
          </wp:inline>
        </w:drawing>
      </w:r>
    </w:p>
    <w:p w14:paraId="31F97A05" w14:textId="77777777" w:rsidR="00C96E09" w:rsidRPr="001D5BCF" w:rsidRDefault="00C96E09" w:rsidP="00C96E09">
      <w:pPr>
        <w:pStyle w:val="Paragrapha"/>
        <w:spacing w:before="0"/>
        <w:ind w:firstLine="284"/>
        <w:rPr>
          <w:rFonts w:ascii="Garamond" w:hAnsi="Garamond"/>
          <w:szCs w:val="24"/>
        </w:rPr>
      </w:pPr>
    </w:p>
    <w:p w14:paraId="4ACAD0AE" w14:textId="77777777" w:rsidR="004621BC" w:rsidRPr="00C96E09" w:rsidRDefault="004621BC" w:rsidP="00C96E09"/>
    <w:sectPr w:rsidR="004621BC" w:rsidRPr="00C96E09" w:rsidSect="00AE5B81">
      <w:headerReference w:type="default" r:id="rId35"/>
      <w:footerReference w:type="default" r:id="rId36"/>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A220F" w14:textId="77777777" w:rsidR="00070221" w:rsidRDefault="00070221" w:rsidP="00420682">
      <w:pPr>
        <w:spacing w:after="0" w:line="240" w:lineRule="auto"/>
      </w:pPr>
      <w:r>
        <w:separator/>
      </w:r>
    </w:p>
  </w:endnote>
  <w:endnote w:type="continuationSeparator" w:id="0">
    <w:p w14:paraId="396E377C" w14:textId="77777777" w:rsidR="00070221" w:rsidRDefault="00070221" w:rsidP="00420682">
      <w:pPr>
        <w:spacing w:after="0" w:line="240" w:lineRule="auto"/>
      </w:pPr>
      <w:r>
        <w:continuationSeparator/>
      </w:r>
    </w:p>
  </w:endnote>
  <w:endnote w:type="continuationNotice" w:id="1">
    <w:p w14:paraId="1E1DA622" w14:textId="77777777" w:rsidR="00070221" w:rsidRDefault="000702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B3F4C" w14:textId="77777777" w:rsidR="00070221" w:rsidRDefault="00070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E56E8" w14:textId="77777777" w:rsidR="00070221" w:rsidRDefault="00070221" w:rsidP="00420682">
      <w:pPr>
        <w:spacing w:after="0" w:line="240" w:lineRule="auto"/>
      </w:pPr>
      <w:r>
        <w:separator/>
      </w:r>
    </w:p>
  </w:footnote>
  <w:footnote w:type="continuationSeparator" w:id="0">
    <w:p w14:paraId="27682CF0" w14:textId="77777777" w:rsidR="00070221" w:rsidRDefault="00070221" w:rsidP="00420682">
      <w:pPr>
        <w:spacing w:after="0" w:line="240" w:lineRule="auto"/>
      </w:pPr>
      <w:r>
        <w:continuationSeparator/>
      </w:r>
    </w:p>
  </w:footnote>
  <w:footnote w:type="continuationNotice" w:id="1">
    <w:p w14:paraId="662ACD54" w14:textId="77777777" w:rsidR="00070221" w:rsidRDefault="000702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27D65" w14:textId="77777777" w:rsidR="00070221" w:rsidRDefault="00070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22063"/>
    <w:multiLevelType w:val="hybridMultilevel"/>
    <w:tmpl w:val="92F0AAFA"/>
    <w:lvl w:ilvl="0" w:tplc="466872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05D54"/>
    <w:rsid w:val="00011558"/>
    <w:rsid w:val="000115A2"/>
    <w:rsid w:val="000141A5"/>
    <w:rsid w:val="00024790"/>
    <w:rsid w:val="00040D8C"/>
    <w:rsid w:val="00043C57"/>
    <w:rsid w:val="000514F1"/>
    <w:rsid w:val="000518D6"/>
    <w:rsid w:val="00054966"/>
    <w:rsid w:val="00055AB5"/>
    <w:rsid w:val="00060376"/>
    <w:rsid w:val="000664A8"/>
    <w:rsid w:val="00070221"/>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6898"/>
    <w:rsid w:val="00167D1D"/>
    <w:rsid w:val="00176471"/>
    <w:rsid w:val="00177C92"/>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1AAC"/>
    <w:rsid w:val="00223F53"/>
    <w:rsid w:val="00224329"/>
    <w:rsid w:val="00225DD1"/>
    <w:rsid w:val="00230F9C"/>
    <w:rsid w:val="00233280"/>
    <w:rsid w:val="00234BD8"/>
    <w:rsid w:val="0024206A"/>
    <w:rsid w:val="00243B60"/>
    <w:rsid w:val="00247DF1"/>
    <w:rsid w:val="00250F7F"/>
    <w:rsid w:val="00264FD5"/>
    <w:rsid w:val="00266C06"/>
    <w:rsid w:val="00267E57"/>
    <w:rsid w:val="0027350F"/>
    <w:rsid w:val="00274D4C"/>
    <w:rsid w:val="002753F6"/>
    <w:rsid w:val="00277C89"/>
    <w:rsid w:val="00282145"/>
    <w:rsid w:val="00284AC7"/>
    <w:rsid w:val="00294FCA"/>
    <w:rsid w:val="002963D3"/>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5724"/>
    <w:rsid w:val="003168B3"/>
    <w:rsid w:val="0032187F"/>
    <w:rsid w:val="003248D9"/>
    <w:rsid w:val="00325554"/>
    <w:rsid w:val="003305E1"/>
    <w:rsid w:val="003333CC"/>
    <w:rsid w:val="00336EED"/>
    <w:rsid w:val="003403C8"/>
    <w:rsid w:val="0035079C"/>
    <w:rsid w:val="00352944"/>
    <w:rsid w:val="003547D6"/>
    <w:rsid w:val="00363075"/>
    <w:rsid w:val="00365BF7"/>
    <w:rsid w:val="00367017"/>
    <w:rsid w:val="003706C5"/>
    <w:rsid w:val="003745EF"/>
    <w:rsid w:val="00375597"/>
    <w:rsid w:val="00375DD1"/>
    <w:rsid w:val="0038331D"/>
    <w:rsid w:val="00395396"/>
    <w:rsid w:val="003953EE"/>
    <w:rsid w:val="00396B76"/>
    <w:rsid w:val="00397541"/>
    <w:rsid w:val="003A135F"/>
    <w:rsid w:val="003A38DC"/>
    <w:rsid w:val="003A63A5"/>
    <w:rsid w:val="003B19AC"/>
    <w:rsid w:val="003C118D"/>
    <w:rsid w:val="003C1556"/>
    <w:rsid w:val="003C400C"/>
    <w:rsid w:val="003C48FF"/>
    <w:rsid w:val="003C7A4C"/>
    <w:rsid w:val="003D0E7F"/>
    <w:rsid w:val="003D5049"/>
    <w:rsid w:val="003D59B2"/>
    <w:rsid w:val="003D5ED0"/>
    <w:rsid w:val="003E72F7"/>
    <w:rsid w:val="003F29A8"/>
    <w:rsid w:val="003F35E6"/>
    <w:rsid w:val="003F398D"/>
    <w:rsid w:val="0040042E"/>
    <w:rsid w:val="00403430"/>
    <w:rsid w:val="00403920"/>
    <w:rsid w:val="00403A89"/>
    <w:rsid w:val="00403EEB"/>
    <w:rsid w:val="0041300C"/>
    <w:rsid w:val="00420682"/>
    <w:rsid w:val="00431776"/>
    <w:rsid w:val="00433BCD"/>
    <w:rsid w:val="00436717"/>
    <w:rsid w:val="00437B33"/>
    <w:rsid w:val="00445610"/>
    <w:rsid w:val="0045538C"/>
    <w:rsid w:val="004555DB"/>
    <w:rsid w:val="00455BBA"/>
    <w:rsid w:val="00460BC4"/>
    <w:rsid w:val="004610F2"/>
    <w:rsid w:val="004621BC"/>
    <w:rsid w:val="004647DB"/>
    <w:rsid w:val="00471609"/>
    <w:rsid w:val="004771A5"/>
    <w:rsid w:val="00477804"/>
    <w:rsid w:val="0048341A"/>
    <w:rsid w:val="00484922"/>
    <w:rsid w:val="00484ABE"/>
    <w:rsid w:val="004866A8"/>
    <w:rsid w:val="00486954"/>
    <w:rsid w:val="00492BFD"/>
    <w:rsid w:val="00496497"/>
    <w:rsid w:val="004A5884"/>
    <w:rsid w:val="004A5DE6"/>
    <w:rsid w:val="004B12D2"/>
    <w:rsid w:val="004B6ED9"/>
    <w:rsid w:val="004C20B0"/>
    <w:rsid w:val="004C2DFD"/>
    <w:rsid w:val="004D3CFC"/>
    <w:rsid w:val="004D6DAE"/>
    <w:rsid w:val="004D74A9"/>
    <w:rsid w:val="004E0701"/>
    <w:rsid w:val="004E0CFF"/>
    <w:rsid w:val="004E1C0F"/>
    <w:rsid w:val="004E2614"/>
    <w:rsid w:val="004E48D1"/>
    <w:rsid w:val="004E62D6"/>
    <w:rsid w:val="004E7290"/>
    <w:rsid w:val="004E7E53"/>
    <w:rsid w:val="004F446C"/>
    <w:rsid w:val="004F447A"/>
    <w:rsid w:val="004F7030"/>
    <w:rsid w:val="0050518B"/>
    <w:rsid w:val="00513E1E"/>
    <w:rsid w:val="00513F13"/>
    <w:rsid w:val="00515B17"/>
    <w:rsid w:val="005201B5"/>
    <w:rsid w:val="0052203F"/>
    <w:rsid w:val="00522FFB"/>
    <w:rsid w:val="005264F8"/>
    <w:rsid w:val="00531970"/>
    <w:rsid w:val="00531A97"/>
    <w:rsid w:val="00533AC7"/>
    <w:rsid w:val="00536F06"/>
    <w:rsid w:val="00542102"/>
    <w:rsid w:val="00550FA3"/>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2362"/>
    <w:rsid w:val="0060535D"/>
    <w:rsid w:val="006066FA"/>
    <w:rsid w:val="0061141E"/>
    <w:rsid w:val="00614273"/>
    <w:rsid w:val="0062077A"/>
    <w:rsid w:val="00621A17"/>
    <w:rsid w:val="006465EF"/>
    <w:rsid w:val="00646924"/>
    <w:rsid w:val="00647466"/>
    <w:rsid w:val="00651D0E"/>
    <w:rsid w:val="00652A6B"/>
    <w:rsid w:val="00654305"/>
    <w:rsid w:val="00654D58"/>
    <w:rsid w:val="00654FEC"/>
    <w:rsid w:val="00663243"/>
    <w:rsid w:val="00670AA2"/>
    <w:rsid w:val="0067406E"/>
    <w:rsid w:val="00674CE5"/>
    <w:rsid w:val="00677E6C"/>
    <w:rsid w:val="00683C22"/>
    <w:rsid w:val="0068478A"/>
    <w:rsid w:val="00693740"/>
    <w:rsid w:val="00694869"/>
    <w:rsid w:val="00696D19"/>
    <w:rsid w:val="006A2688"/>
    <w:rsid w:val="006A3603"/>
    <w:rsid w:val="006B21F0"/>
    <w:rsid w:val="006B3074"/>
    <w:rsid w:val="006B3952"/>
    <w:rsid w:val="006C2C78"/>
    <w:rsid w:val="006C3818"/>
    <w:rsid w:val="006C54E5"/>
    <w:rsid w:val="006C6D22"/>
    <w:rsid w:val="006C7476"/>
    <w:rsid w:val="006F4D55"/>
    <w:rsid w:val="006F5C30"/>
    <w:rsid w:val="007027CE"/>
    <w:rsid w:val="007031E5"/>
    <w:rsid w:val="00703E15"/>
    <w:rsid w:val="0070708A"/>
    <w:rsid w:val="00707B70"/>
    <w:rsid w:val="007140D9"/>
    <w:rsid w:val="007217C2"/>
    <w:rsid w:val="007243F1"/>
    <w:rsid w:val="00726525"/>
    <w:rsid w:val="0073064D"/>
    <w:rsid w:val="00736DC8"/>
    <w:rsid w:val="00737B95"/>
    <w:rsid w:val="007403CF"/>
    <w:rsid w:val="00740D48"/>
    <w:rsid w:val="00742442"/>
    <w:rsid w:val="00750246"/>
    <w:rsid w:val="00750AED"/>
    <w:rsid w:val="00760420"/>
    <w:rsid w:val="007654B3"/>
    <w:rsid w:val="00770CEF"/>
    <w:rsid w:val="00770FAD"/>
    <w:rsid w:val="00772015"/>
    <w:rsid w:val="00774741"/>
    <w:rsid w:val="007748A2"/>
    <w:rsid w:val="007749AC"/>
    <w:rsid w:val="00775308"/>
    <w:rsid w:val="00781CCC"/>
    <w:rsid w:val="0078321A"/>
    <w:rsid w:val="00783B0B"/>
    <w:rsid w:val="0078794C"/>
    <w:rsid w:val="007940D4"/>
    <w:rsid w:val="00794364"/>
    <w:rsid w:val="007A1622"/>
    <w:rsid w:val="007A2A36"/>
    <w:rsid w:val="007A2E0E"/>
    <w:rsid w:val="007A460E"/>
    <w:rsid w:val="007A7849"/>
    <w:rsid w:val="007B4156"/>
    <w:rsid w:val="007C083E"/>
    <w:rsid w:val="007D6440"/>
    <w:rsid w:val="007D742E"/>
    <w:rsid w:val="007D76F7"/>
    <w:rsid w:val="007E2515"/>
    <w:rsid w:val="007E6D9E"/>
    <w:rsid w:val="007F2AAA"/>
    <w:rsid w:val="007F3EC4"/>
    <w:rsid w:val="007F46B2"/>
    <w:rsid w:val="007F5841"/>
    <w:rsid w:val="00801790"/>
    <w:rsid w:val="008030D2"/>
    <w:rsid w:val="00811138"/>
    <w:rsid w:val="0081405B"/>
    <w:rsid w:val="00817643"/>
    <w:rsid w:val="00820E26"/>
    <w:rsid w:val="00830CD8"/>
    <w:rsid w:val="00833FD0"/>
    <w:rsid w:val="008372DF"/>
    <w:rsid w:val="00840462"/>
    <w:rsid w:val="008420C3"/>
    <w:rsid w:val="00852F7C"/>
    <w:rsid w:val="008535CB"/>
    <w:rsid w:val="0085472C"/>
    <w:rsid w:val="00857D03"/>
    <w:rsid w:val="008620E4"/>
    <w:rsid w:val="0086360A"/>
    <w:rsid w:val="00863E39"/>
    <w:rsid w:val="00871133"/>
    <w:rsid w:val="0087208B"/>
    <w:rsid w:val="008720AB"/>
    <w:rsid w:val="0087264B"/>
    <w:rsid w:val="0087468B"/>
    <w:rsid w:val="008814EA"/>
    <w:rsid w:val="0088367C"/>
    <w:rsid w:val="00883D53"/>
    <w:rsid w:val="0088796B"/>
    <w:rsid w:val="00887E61"/>
    <w:rsid w:val="008914C1"/>
    <w:rsid w:val="00892C77"/>
    <w:rsid w:val="00896644"/>
    <w:rsid w:val="0089762F"/>
    <w:rsid w:val="008A0A70"/>
    <w:rsid w:val="008A1646"/>
    <w:rsid w:val="008A48E5"/>
    <w:rsid w:val="008B3FAE"/>
    <w:rsid w:val="008C15C7"/>
    <w:rsid w:val="008C1C92"/>
    <w:rsid w:val="008C3427"/>
    <w:rsid w:val="008D12D7"/>
    <w:rsid w:val="008D3FB7"/>
    <w:rsid w:val="008D4F14"/>
    <w:rsid w:val="008E125A"/>
    <w:rsid w:val="008E4437"/>
    <w:rsid w:val="00900D7B"/>
    <w:rsid w:val="00904604"/>
    <w:rsid w:val="0090583C"/>
    <w:rsid w:val="0091014E"/>
    <w:rsid w:val="009104DF"/>
    <w:rsid w:val="00925F09"/>
    <w:rsid w:val="009438AE"/>
    <w:rsid w:val="00944D6B"/>
    <w:rsid w:val="00954FD3"/>
    <w:rsid w:val="00957A39"/>
    <w:rsid w:val="0096096B"/>
    <w:rsid w:val="00964128"/>
    <w:rsid w:val="0096575A"/>
    <w:rsid w:val="00970552"/>
    <w:rsid w:val="00970D95"/>
    <w:rsid w:val="00974717"/>
    <w:rsid w:val="00976A3C"/>
    <w:rsid w:val="00976B1C"/>
    <w:rsid w:val="00982437"/>
    <w:rsid w:val="00983171"/>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D483A"/>
    <w:rsid w:val="009E259E"/>
    <w:rsid w:val="00A01885"/>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92426"/>
    <w:rsid w:val="00A97B73"/>
    <w:rsid w:val="00AA32E0"/>
    <w:rsid w:val="00AA5367"/>
    <w:rsid w:val="00AA545E"/>
    <w:rsid w:val="00AA7433"/>
    <w:rsid w:val="00AB18EF"/>
    <w:rsid w:val="00AB4D5F"/>
    <w:rsid w:val="00AB79F3"/>
    <w:rsid w:val="00AC2686"/>
    <w:rsid w:val="00AD1072"/>
    <w:rsid w:val="00AD2AD0"/>
    <w:rsid w:val="00AD4C52"/>
    <w:rsid w:val="00AE5B81"/>
    <w:rsid w:val="00AE5CA3"/>
    <w:rsid w:val="00AF0CE9"/>
    <w:rsid w:val="00AF1C1D"/>
    <w:rsid w:val="00AF4010"/>
    <w:rsid w:val="00AF5D8E"/>
    <w:rsid w:val="00AF79BB"/>
    <w:rsid w:val="00B02971"/>
    <w:rsid w:val="00B03A16"/>
    <w:rsid w:val="00B05FAF"/>
    <w:rsid w:val="00B062CC"/>
    <w:rsid w:val="00B07961"/>
    <w:rsid w:val="00B07A20"/>
    <w:rsid w:val="00B12642"/>
    <w:rsid w:val="00B14BBE"/>
    <w:rsid w:val="00B17529"/>
    <w:rsid w:val="00B26672"/>
    <w:rsid w:val="00B3200A"/>
    <w:rsid w:val="00B3745A"/>
    <w:rsid w:val="00B46B49"/>
    <w:rsid w:val="00B51F9D"/>
    <w:rsid w:val="00B54D96"/>
    <w:rsid w:val="00B6099E"/>
    <w:rsid w:val="00B6427E"/>
    <w:rsid w:val="00B67778"/>
    <w:rsid w:val="00B67E49"/>
    <w:rsid w:val="00B8668D"/>
    <w:rsid w:val="00B97613"/>
    <w:rsid w:val="00B9783F"/>
    <w:rsid w:val="00BA1706"/>
    <w:rsid w:val="00BA1CAD"/>
    <w:rsid w:val="00BA272F"/>
    <w:rsid w:val="00BA5571"/>
    <w:rsid w:val="00BA6111"/>
    <w:rsid w:val="00BA6597"/>
    <w:rsid w:val="00BB15C8"/>
    <w:rsid w:val="00BB1755"/>
    <w:rsid w:val="00BB6F57"/>
    <w:rsid w:val="00BC0B3B"/>
    <w:rsid w:val="00BD4611"/>
    <w:rsid w:val="00BD625D"/>
    <w:rsid w:val="00BE070F"/>
    <w:rsid w:val="00BE2D48"/>
    <w:rsid w:val="00BE4BA2"/>
    <w:rsid w:val="00BF2791"/>
    <w:rsid w:val="00BF4261"/>
    <w:rsid w:val="00C1023D"/>
    <w:rsid w:val="00C10624"/>
    <w:rsid w:val="00C17A6D"/>
    <w:rsid w:val="00C238A5"/>
    <w:rsid w:val="00C23E2C"/>
    <w:rsid w:val="00C31328"/>
    <w:rsid w:val="00C33585"/>
    <w:rsid w:val="00C40B28"/>
    <w:rsid w:val="00C4191B"/>
    <w:rsid w:val="00C446ED"/>
    <w:rsid w:val="00C50C92"/>
    <w:rsid w:val="00C5239D"/>
    <w:rsid w:val="00C53EBB"/>
    <w:rsid w:val="00C60CAD"/>
    <w:rsid w:val="00C64341"/>
    <w:rsid w:val="00C6446D"/>
    <w:rsid w:val="00C6573D"/>
    <w:rsid w:val="00C70D94"/>
    <w:rsid w:val="00C71734"/>
    <w:rsid w:val="00C74B4C"/>
    <w:rsid w:val="00C751AA"/>
    <w:rsid w:val="00C76E19"/>
    <w:rsid w:val="00C85BBF"/>
    <w:rsid w:val="00C86CD9"/>
    <w:rsid w:val="00C90FD7"/>
    <w:rsid w:val="00C92C5B"/>
    <w:rsid w:val="00C96E09"/>
    <w:rsid w:val="00CA0828"/>
    <w:rsid w:val="00CA4482"/>
    <w:rsid w:val="00CA5640"/>
    <w:rsid w:val="00CB0B77"/>
    <w:rsid w:val="00CB13A2"/>
    <w:rsid w:val="00CB1B8E"/>
    <w:rsid w:val="00CC15A1"/>
    <w:rsid w:val="00CC7027"/>
    <w:rsid w:val="00CC7CA2"/>
    <w:rsid w:val="00CD5FBC"/>
    <w:rsid w:val="00CD78D3"/>
    <w:rsid w:val="00CE2478"/>
    <w:rsid w:val="00CE42A7"/>
    <w:rsid w:val="00CE4E9C"/>
    <w:rsid w:val="00CE5517"/>
    <w:rsid w:val="00CF3E19"/>
    <w:rsid w:val="00CF5B26"/>
    <w:rsid w:val="00CF6D0A"/>
    <w:rsid w:val="00D127E2"/>
    <w:rsid w:val="00D13D7C"/>
    <w:rsid w:val="00D23C4B"/>
    <w:rsid w:val="00D24B56"/>
    <w:rsid w:val="00D26487"/>
    <w:rsid w:val="00D30688"/>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3466"/>
    <w:rsid w:val="00E03D26"/>
    <w:rsid w:val="00E04303"/>
    <w:rsid w:val="00E07E8C"/>
    <w:rsid w:val="00E1102B"/>
    <w:rsid w:val="00E20095"/>
    <w:rsid w:val="00E208F9"/>
    <w:rsid w:val="00E32B8C"/>
    <w:rsid w:val="00E33812"/>
    <w:rsid w:val="00E370B3"/>
    <w:rsid w:val="00E452DA"/>
    <w:rsid w:val="00E47C1A"/>
    <w:rsid w:val="00E60B3E"/>
    <w:rsid w:val="00E611BD"/>
    <w:rsid w:val="00E6234F"/>
    <w:rsid w:val="00E633FE"/>
    <w:rsid w:val="00E64795"/>
    <w:rsid w:val="00E72BC5"/>
    <w:rsid w:val="00E76B9D"/>
    <w:rsid w:val="00E7782A"/>
    <w:rsid w:val="00E82905"/>
    <w:rsid w:val="00E9471E"/>
    <w:rsid w:val="00EB262A"/>
    <w:rsid w:val="00EC47A4"/>
    <w:rsid w:val="00EC55E7"/>
    <w:rsid w:val="00EC573B"/>
    <w:rsid w:val="00EC57E8"/>
    <w:rsid w:val="00EC5AA5"/>
    <w:rsid w:val="00EC5B31"/>
    <w:rsid w:val="00ED2418"/>
    <w:rsid w:val="00ED5BD9"/>
    <w:rsid w:val="00ED7107"/>
    <w:rsid w:val="00EE77C9"/>
    <w:rsid w:val="00EE7E5D"/>
    <w:rsid w:val="00EF4CCD"/>
    <w:rsid w:val="00EF63C7"/>
    <w:rsid w:val="00EF7E55"/>
    <w:rsid w:val="00F03AA2"/>
    <w:rsid w:val="00F03F03"/>
    <w:rsid w:val="00F05040"/>
    <w:rsid w:val="00F07F7F"/>
    <w:rsid w:val="00F234B6"/>
    <w:rsid w:val="00F30C68"/>
    <w:rsid w:val="00F320F6"/>
    <w:rsid w:val="00F321FF"/>
    <w:rsid w:val="00F32C43"/>
    <w:rsid w:val="00F50416"/>
    <w:rsid w:val="00F52125"/>
    <w:rsid w:val="00F52F77"/>
    <w:rsid w:val="00F537D2"/>
    <w:rsid w:val="00F60A58"/>
    <w:rsid w:val="00F62A46"/>
    <w:rsid w:val="00F630AC"/>
    <w:rsid w:val="00F70891"/>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484A"/>
    <w:rsid w:val="00FC631E"/>
    <w:rsid w:val="00FC6BDD"/>
    <w:rsid w:val="00FD1194"/>
    <w:rsid w:val="00FD3EA6"/>
    <w:rsid w:val="00FD4130"/>
    <w:rsid w:val="00FE32E6"/>
    <w:rsid w:val="00FF0877"/>
    <w:rsid w:val="00FF1103"/>
    <w:rsid w:val="00FF2798"/>
    <w:rsid w:val="00FF6C5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7F74"/>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6E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customStyle="1" w:styleId="Paragrapha">
    <w:name w:val="Paragraph (a)"/>
    <w:basedOn w:val="Normal"/>
    <w:link w:val="ParagraphaChar"/>
    <w:uiPriority w:val="99"/>
    <w:rsid w:val="007940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0"/>
      <w:lang w:eastAsia="en-GB"/>
    </w:rPr>
  </w:style>
  <w:style w:type="paragraph" w:customStyle="1" w:styleId="Definition">
    <w:name w:val="Definition"/>
    <w:basedOn w:val="Normal"/>
    <w:link w:val="DefinitionChar"/>
    <w:uiPriority w:val="99"/>
    <w:qFormat/>
    <w:rsid w:val="007940D4"/>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eastAsia="en-GB"/>
    </w:rPr>
  </w:style>
  <w:style w:type="paragraph" w:styleId="TOC2">
    <w:name w:val="toc 2"/>
    <w:basedOn w:val="Normal"/>
    <w:next w:val="Normal"/>
    <w:autoRedefine/>
    <w:uiPriority w:val="39"/>
    <w:rsid w:val="007940D4"/>
    <w:pPr>
      <w:tabs>
        <w:tab w:val="left" w:pos="1985"/>
        <w:tab w:val="right" w:leader="dot" w:pos="8505"/>
      </w:tabs>
      <w:spacing w:after="0" w:line="240" w:lineRule="auto"/>
      <w:ind w:right="566"/>
      <w:jc w:val="both"/>
    </w:pPr>
    <w:rPr>
      <w:rFonts w:ascii="Times New Roman" w:eastAsia="Times New Roman" w:hAnsi="Times New Roman" w:cs="Times New Roman"/>
      <w:b/>
      <w:noProof/>
      <w:sz w:val="24"/>
      <w:szCs w:val="20"/>
      <w:lang w:eastAsia="en-GB"/>
    </w:rPr>
  </w:style>
  <w:style w:type="paragraph" w:customStyle="1" w:styleId="Definition1b">
    <w:name w:val="Definition 1b"/>
    <w:basedOn w:val="Definition"/>
    <w:uiPriority w:val="99"/>
    <w:rsid w:val="007940D4"/>
    <w:pPr>
      <w:spacing w:before="0"/>
    </w:pPr>
  </w:style>
  <w:style w:type="paragraph" w:styleId="TOC1">
    <w:name w:val="toc 1"/>
    <w:basedOn w:val="Normal"/>
    <w:next w:val="Normal"/>
    <w:autoRedefine/>
    <w:uiPriority w:val="39"/>
    <w:rsid w:val="00375DD1"/>
    <w:pPr>
      <w:tabs>
        <w:tab w:val="right" w:leader="dot" w:pos="8910"/>
      </w:tabs>
      <w:spacing w:after="0" w:line="240" w:lineRule="auto"/>
      <w:ind w:firstLine="284"/>
      <w:jc w:val="center"/>
    </w:pPr>
    <w:rPr>
      <w:rFonts w:ascii="Times New Roman" w:eastAsia="Times New Roman" w:hAnsi="Times New Roman" w:cs="Times New Roman"/>
      <w:caps/>
      <w:noProof/>
      <w:sz w:val="24"/>
      <w:szCs w:val="20"/>
      <w:lang w:eastAsia="en-GB"/>
    </w:rPr>
  </w:style>
  <w:style w:type="character" w:customStyle="1" w:styleId="DefinitionChar">
    <w:name w:val="Definition Char"/>
    <w:link w:val="Definition"/>
    <w:uiPriority w:val="99"/>
    <w:rsid w:val="007940D4"/>
    <w:rPr>
      <w:rFonts w:ascii="Times New Roman" w:eastAsia="Times New Roman" w:hAnsi="Times New Roman" w:cs="Times New Roman"/>
      <w:sz w:val="24"/>
      <w:szCs w:val="20"/>
      <w:lang w:eastAsia="en-GB"/>
    </w:rPr>
  </w:style>
  <w:style w:type="character" w:customStyle="1" w:styleId="ParagraphaChar">
    <w:name w:val="Paragraph (a) Char"/>
    <w:link w:val="Paragrapha"/>
    <w:uiPriority w:val="99"/>
    <w:rsid w:val="007940D4"/>
    <w:rPr>
      <w:rFonts w:ascii="Times New Roman" w:eastAsia="Times New Roman" w:hAnsi="Times New Roman" w:cs="Times New Roman"/>
      <w:sz w:val="24"/>
      <w:szCs w:val="20"/>
      <w:lang w:eastAsia="en-GB"/>
    </w:rPr>
  </w:style>
  <w:style w:type="paragraph" w:customStyle="1" w:styleId="HangingIndent">
    <w:name w:val="Hanging Indent"/>
    <w:basedOn w:val="Normal"/>
    <w:uiPriority w:val="99"/>
    <w:rsid w:val="007940D4"/>
    <w:pPr>
      <w:tabs>
        <w:tab w:val="left" w:pos="3960"/>
        <w:tab w:val="left" w:pos="4536"/>
        <w:tab w:val="left" w:pos="5103"/>
        <w:tab w:val="left" w:pos="5670"/>
        <w:tab w:val="left" w:pos="6237"/>
        <w:tab w:val="left" w:pos="6804"/>
        <w:tab w:val="left" w:pos="7371"/>
        <w:tab w:val="left" w:pos="7938"/>
      </w:tabs>
      <w:spacing w:before="240" w:after="0" w:line="240" w:lineRule="atLeast"/>
      <w:ind w:left="3402" w:hanging="3402"/>
      <w:jc w:val="both"/>
    </w:pPr>
    <w:rPr>
      <w:rFonts w:ascii="Times New Roman" w:eastAsia="Times New Roman" w:hAnsi="Times New Roman" w:cs="Times New Roman"/>
      <w:sz w:val="24"/>
      <w:szCs w:val="20"/>
      <w:lang w:eastAsia="en-GB"/>
    </w:rPr>
  </w:style>
  <w:style w:type="character" w:customStyle="1" w:styleId="rynqvb">
    <w:name w:val="rynqvb"/>
    <w:basedOn w:val="DefaultParagraphFont"/>
    <w:rsid w:val="00794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jpg"/><Relationship Id="rId21" Type="http://schemas.openxmlformats.org/officeDocument/2006/relationships/image" Target="media/image9.jpg"/><Relationship Id="rId34" Type="http://schemas.openxmlformats.org/officeDocument/2006/relationships/image" Target="media/image22.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7.jpg"/><Relationship Id="rId31" Type="http://schemas.openxmlformats.org/officeDocument/2006/relationships/image" Target="media/image19.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header" Target="header1.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61</Nr_x002e__x0020_akti>
    <Data_x0020_e_x0020_Krijimit xmlns="0e656187-b300-4fb0-8bf4-3a50f872073c">2024-07-01T07:51:51Z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2024-06-28T00:00:00Z</Date_x0020_protokolli>
    <Titulli xmlns="0e656187-b300-4fb0-8bf4-3a50f872073c">Për ratifikimin e marrëveshjes së huas ndërmjet Republikës së Shqipërisë dhe Bankës Evropiane për Rindërtim dhe Zhvillim për rehabilitimin e linjës hekurudhore Vorë – Hani i Hotit</Titulli>
    <Modifikuesi xmlns="0e656187-b300-4fb0-8bf4-3a50f872073c">Etlevahaxhia</Modifikuesi>
    <Nr_x002e__x0020_prot_x0020_QBZ xmlns="0e656187-b300-4fb0-8bf4-3a50f872073c">1159/2</Nr_x002e__x0020_prot_x0020_QBZ>
    <Data_x0020_e_x0020_Modifikimit xmlns="0e656187-b300-4fb0-8bf4-3a50f872073c">2024-07-03T10:27:26Z</Data_x0020_e_x0020_Modifikimit>
    <Dekretuar xmlns="0e656187-b300-4fb0-8bf4-3a50f872073c">false</Dekretuar>
    <Data xmlns="0e656187-b300-4fb0-8bf4-3a50f872073c">2024-06-06T00:00:00Z</Data>
    <Nr_x002e__x0020_protokolli_x0020_i_x0020_aktit xmlns="0e656187-b300-4fb0-8bf4-3a50f872073c">2439/6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E00FCA5D93D43819320A5640A37228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E00FCA5D93D43819320A5640A37228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B6562-8A0D-430B-9BB3-2033DA515513}">
  <ds:schemaRefs>
    <ds:schemaRef ds:uri="http://purl.org/dc/elements/1.1/"/>
    <ds:schemaRef ds:uri="http://purl.org/dc/terms/"/>
    <ds:schemaRef ds:uri="0e656187-b300-4fb0-8bf4-3a50f872073c"/>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2006/documentManagement/types"/>
  </ds:schemaRefs>
</ds:datastoreItem>
</file>

<file path=customXml/itemProps2.xml><?xml version="1.0" encoding="utf-8"?>
<ds:datastoreItem xmlns:ds="http://schemas.openxmlformats.org/officeDocument/2006/customXml" ds:itemID="{DA381693-2294-4D0B-8E71-1A5F3AB79C6B}">
  <ds:schemaRefs>
    <ds:schemaRef ds:uri="http://schemas.microsoft.com/sharepoint/v3/contenttype/forms"/>
  </ds:schemaRefs>
</ds:datastoreItem>
</file>

<file path=customXml/itemProps3.xml><?xml version="1.0" encoding="utf-8"?>
<ds:datastoreItem xmlns:ds="http://schemas.openxmlformats.org/officeDocument/2006/customXml" ds:itemID="{C4293BAF-5801-4F73-90F8-EBC02AFB9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7024814-DE23-431E-AF91-56B7FF783050}">
  <ds:schemaRefs>
    <ds:schemaRef ds:uri="http://schemas.microsoft.com/sharepoint/v3/contenttype/forms"/>
  </ds:schemaRefs>
</ds:datastoreItem>
</file>

<file path=customXml/itemProps5.xml><?xml version="1.0" encoding="utf-8"?>
<ds:datastoreItem xmlns:ds="http://schemas.openxmlformats.org/officeDocument/2006/customXml" ds:itemID="{026A92D4-7A60-4149-8894-0D75F8413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4B85D25-2804-4D5C-B436-29CB24A01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33</Pages>
  <Words>6092</Words>
  <Characters>34727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dhe Bankës Evropiane për Rindërtim dhe Zhvillim për rehabilitimin e linjës hekurudhore Vorë – Hani i Hotit</vt:lpstr>
    </vt:vector>
  </TitlesOfParts>
  <Company/>
  <LinksUpToDate>false</LinksUpToDate>
  <CharactersWithSpaces>40738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dhe Bankës Evropiane për Rindërtim dhe Zhvillim për rehabilitimin e linjës hekurudhore Vorë – Hani i Hotit</dc:title>
  <dc:creator>gazmend.hanku</dc:creator>
  <cp:lastModifiedBy>Ermira Bukaci</cp:lastModifiedBy>
  <cp:revision>167</cp:revision>
  <cp:lastPrinted>2024-06-13T07:54:00Z</cp:lastPrinted>
  <dcterms:created xsi:type="dcterms:W3CDTF">2024-03-05T14:35:00Z</dcterms:created>
  <dcterms:modified xsi:type="dcterms:W3CDTF">2024-07-03T12:54:00Z</dcterms:modified>
</cp:coreProperties>
</file>