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0EBF81" w14:textId="77777777" w:rsidR="00420682" w:rsidRPr="00E85435" w:rsidRDefault="00420682" w:rsidP="0052203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E85435">
        <w:rPr>
          <w:rFonts w:ascii="Garamond" w:hAnsi="Garamond" w:cs="Times New Roman"/>
          <w:b/>
          <w:sz w:val="24"/>
          <w:szCs w:val="24"/>
        </w:rPr>
        <w:t>LIGJ</w:t>
      </w:r>
    </w:p>
    <w:p w14:paraId="710EBF83" w14:textId="77777777" w:rsidR="00EE5C98" w:rsidRPr="00E85435" w:rsidRDefault="002009A1" w:rsidP="00AA2098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E85435">
        <w:rPr>
          <w:rFonts w:ascii="Garamond" w:hAnsi="Garamond" w:cs="Times New Roman"/>
          <w:b/>
          <w:sz w:val="24"/>
          <w:szCs w:val="24"/>
        </w:rPr>
        <w:t>Nr.</w:t>
      </w:r>
      <w:r w:rsidR="00F62A46" w:rsidRPr="00E85435">
        <w:rPr>
          <w:rFonts w:ascii="Garamond" w:hAnsi="Garamond" w:cs="Times New Roman"/>
          <w:b/>
          <w:sz w:val="24"/>
          <w:szCs w:val="24"/>
        </w:rPr>
        <w:t xml:space="preserve"> </w:t>
      </w:r>
      <w:r w:rsidR="00D60191" w:rsidRPr="00E85435">
        <w:rPr>
          <w:rFonts w:ascii="Garamond" w:hAnsi="Garamond" w:cs="Times New Roman"/>
          <w:b/>
          <w:sz w:val="24"/>
          <w:szCs w:val="24"/>
        </w:rPr>
        <w:t>68</w:t>
      </w:r>
      <w:r w:rsidR="007748A2" w:rsidRPr="00E85435">
        <w:rPr>
          <w:rFonts w:ascii="Garamond" w:hAnsi="Garamond" w:cs="Times New Roman"/>
          <w:b/>
          <w:sz w:val="24"/>
          <w:szCs w:val="24"/>
        </w:rPr>
        <w:t>/202</w:t>
      </w:r>
      <w:r w:rsidR="00F86F45" w:rsidRPr="00E85435">
        <w:rPr>
          <w:rFonts w:ascii="Garamond" w:hAnsi="Garamond" w:cs="Times New Roman"/>
          <w:b/>
          <w:sz w:val="24"/>
          <w:szCs w:val="24"/>
        </w:rPr>
        <w:t>4</w:t>
      </w:r>
      <w:r w:rsidRPr="00E85435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10EBF84" w14:textId="77777777" w:rsidR="00EE5C98" w:rsidRPr="00E85435" w:rsidRDefault="00EE5C98" w:rsidP="00EE5C98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710EBF85" w14:textId="7D122B10" w:rsidR="00AA2098" w:rsidRPr="00E85435" w:rsidRDefault="00AA2098" w:rsidP="00AA2098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E85435">
        <w:rPr>
          <w:rFonts w:ascii="Garamond" w:hAnsi="Garamond" w:cs="Times New Roman"/>
          <w:b/>
          <w:sz w:val="24"/>
          <w:szCs w:val="24"/>
        </w:rPr>
        <w:t>PËR DISA NDRYSHIME NË LIGJIN NR.</w:t>
      </w:r>
      <w:r w:rsidR="00D60191" w:rsidRPr="00E85435">
        <w:rPr>
          <w:rFonts w:ascii="Garamond" w:hAnsi="Garamond" w:cs="Times New Roman"/>
          <w:b/>
          <w:sz w:val="24"/>
          <w:szCs w:val="24"/>
        </w:rPr>
        <w:t xml:space="preserve"> 162/2014</w:t>
      </w:r>
      <w:r w:rsidR="00D1498A">
        <w:rPr>
          <w:rFonts w:ascii="Garamond" w:hAnsi="Garamond" w:cs="Times New Roman"/>
          <w:b/>
          <w:sz w:val="24"/>
          <w:szCs w:val="24"/>
        </w:rPr>
        <w:t>,</w:t>
      </w:r>
      <w:r w:rsidRPr="00E85435">
        <w:rPr>
          <w:rFonts w:ascii="Garamond" w:hAnsi="Garamond" w:cs="Times New Roman"/>
          <w:b/>
          <w:sz w:val="24"/>
          <w:szCs w:val="24"/>
        </w:rPr>
        <w:t xml:space="preserve"> “PËR MBROJTJEN E CILËSISË </w:t>
      </w:r>
    </w:p>
    <w:p w14:paraId="710EBF86" w14:textId="77777777" w:rsidR="00AA2098" w:rsidRPr="00E85435" w:rsidRDefault="00AA2098" w:rsidP="00AA2098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E85435">
        <w:rPr>
          <w:rFonts w:ascii="Garamond" w:hAnsi="Garamond" w:cs="Times New Roman"/>
          <w:b/>
          <w:sz w:val="24"/>
          <w:szCs w:val="24"/>
        </w:rPr>
        <w:t>SË AJRIT NË MJEDIS”, I NDRYSHUAR</w:t>
      </w:r>
    </w:p>
    <w:p w14:paraId="710EBF87" w14:textId="77777777" w:rsidR="00AA2098" w:rsidRPr="00E85435" w:rsidRDefault="00AA2098" w:rsidP="00AA2098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710EBF88" w14:textId="77777777" w:rsidR="00AA2098" w:rsidRPr="00E85435" w:rsidRDefault="00AA2098" w:rsidP="00AA2098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E85435">
        <w:rPr>
          <w:rFonts w:ascii="Garamond" w:hAnsi="Garamond" w:cs="Times New Roman"/>
          <w:sz w:val="24"/>
          <w:szCs w:val="24"/>
        </w:rPr>
        <w:t xml:space="preserve">Në mbështetje të neneve 78 dhe 83, pika 1, të Kushtetutës, me propozimin e Këshillit të Ministrave, </w:t>
      </w:r>
    </w:p>
    <w:p w14:paraId="710EBF89" w14:textId="77777777" w:rsidR="00AA2098" w:rsidRPr="00E85435" w:rsidRDefault="00AA2098" w:rsidP="00AA2098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</w:p>
    <w:p w14:paraId="710EBF8A" w14:textId="1F9EA17F" w:rsidR="00AA2098" w:rsidRPr="00E85435" w:rsidRDefault="00AA2098" w:rsidP="00AA2098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E85435">
        <w:rPr>
          <w:rFonts w:ascii="Garamond" w:hAnsi="Garamond" w:cs="Times New Roman"/>
          <w:sz w:val="24"/>
          <w:szCs w:val="24"/>
        </w:rPr>
        <w:t>KUVENDI</w:t>
      </w:r>
    </w:p>
    <w:p w14:paraId="710EBF8C" w14:textId="77777777" w:rsidR="00AA2098" w:rsidRPr="00E85435" w:rsidRDefault="00AA2098" w:rsidP="00AA2098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E85435">
        <w:rPr>
          <w:rFonts w:ascii="Garamond" w:hAnsi="Garamond" w:cs="Times New Roman"/>
          <w:sz w:val="24"/>
          <w:szCs w:val="24"/>
        </w:rPr>
        <w:t>I REPUBLIKËS SË SHQIPËRISË</w:t>
      </w:r>
    </w:p>
    <w:p w14:paraId="710EBF8D" w14:textId="77777777" w:rsidR="00AA2098" w:rsidRPr="00E85435" w:rsidRDefault="00AA2098" w:rsidP="00AA2098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710EBF8E" w14:textId="3112D8A0" w:rsidR="00AA2098" w:rsidRPr="00E85435" w:rsidRDefault="00AA2098" w:rsidP="00AA2098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E85435">
        <w:rPr>
          <w:rFonts w:ascii="Garamond" w:hAnsi="Garamond" w:cs="Times New Roman"/>
          <w:sz w:val="24"/>
          <w:szCs w:val="24"/>
        </w:rPr>
        <w:t>VENDOSI:</w:t>
      </w:r>
    </w:p>
    <w:p w14:paraId="710EBF8F" w14:textId="77777777" w:rsidR="00AA2098" w:rsidRPr="00E85435" w:rsidRDefault="00AA2098" w:rsidP="00AA2098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710EBF90" w14:textId="05E54CB1" w:rsidR="00AA2098" w:rsidRPr="00E85435" w:rsidRDefault="00AA2098" w:rsidP="00AA2098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E85435">
        <w:rPr>
          <w:rFonts w:ascii="Garamond" w:hAnsi="Garamond" w:cs="Times New Roman"/>
          <w:sz w:val="24"/>
          <w:szCs w:val="24"/>
        </w:rPr>
        <w:t>Në ligjin nr. 162/2014</w:t>
      </w:r>
      <w:r w:rsidR="00E85435">
        <w:rPr>
          <w:rFonts w:ascii="Garamond" w:hAnsi="Garamond" w:cs="Times New Roman"/>
          <w:sz w:val="24"/>
          <w:szCs w:val="24"/>
        </w:rPr>
        <w:t>,</w:t>
      </w:r>
      <w:r w:rsidRPr="00E85435">
        <w:rPr>
          <w:rFonts w:ascii="Garamond" w:hAnsi="Garamond" w:cs="Times New Roman"/>
          <w:sz w:val="24"/>
          <w:szCs w:val="24"/>
        </w:rPr>
        <w:t xml:space="preserve"> “Për mbrojtjen e cilësisë së ajrit në mjedis”, i ndryshuar, bëhen këto ndryshime:</w:t>
      </w:r>
    </w:p>
    <w:p w14:paraId="710EBF91" w14:textId="77777777" w:rsidR="00AA2098" w:rsidRPr="00E85435" w:rsidRDefault="00AA2098" w:rsidP="00AA2098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710EBF92" w14:textId="77777777" w:rsidR="00AA2098" w:rsidRPr="00E85435" w:rsidRDefault="00AA2098" w:rsidP="00AA2098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E85435">
        <w:rPr>
          <w:rFonts w:ascii="Garamond" w:hAnsi="Garamond" w:cs="Times New Roman"/>
          <w:sz w:val="24"/>
          <w:szCs w:val="24"/>
        </w:rPr>
        <w:t>Neni 1</w:t>
      </w:r>
    </w:p>
    <w:p w14:paraId="710EBF93" w14:textId="77777777" w:rsidR="00AA2098" w:rsidRPr="00E85435" w:rsidRDefault="00AA2098" w:rsidP="00AA2098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710EBF94" w14:textId="77777777" w:rsidR="00AA2098" w:rsidRPr="00E85435" w:rsidRDefault="00AA2098" w:rsidP="00AA2098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E85435">
        <w:rPr>
          <w:rFonts w:ascii="Garamond" w:hAnsi="Garamond" w:cs="Times New Roman"/>
          <w:sz w:val="24"/>
          <w:szCs w:val="24"/>
        </w:rPr>
        <w:t>Kudo në përmbajtje të ligjit akronimi “ISHMPU” zëvendësohet me fjalët “struktura përgjegjëse inspektuese në fushën e mjedisit”.</w:t>
      </w:r>
    </w:p>
    <w:p w14:paraId="710EBF95" w14:textId="77777777" w:rsidR="00AA2098" w:rsidRPr="00E85435" w:rsidRDefault="00AA2098" w:rsidP="00AA2098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710EBF96" w14:textId="77777777" w:rsidR="00AA2098" w:rsidRPr="00E85435" w:rsidRDefault="00AA2098" w:rsidP="00AA2098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E85435">
        <w:rPr>
          <w:rFonts w:ascii="Garamond" w:hAnsi="Garamond" w:cs="Times New Roman"/>
          <w:sz w:val="24"/>
          <w:szCs w:val="24"/>
        </w:rPr>
        <w:t>Neni 2</w:t>
      </w:r>
    </w:p>
    <w:p w14:paraId="710EBF97" w14:textId="77777777" w:rsidR="00AA2098" w:rsidRPr="00E85435" w:rsidRDefault="00AA2098" w:rsidP="00AA2098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710EBF98" w14:textId="77777777" w:rsidR="003E1698" w:rsidRPr="00E85435" w:rsidRDefault="003E1698" w:rsidP="00D60191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E85435">
        <w:rPr>
          <w:rFonts w:ascii="Garamond" w:hAnsi="Garamond" w:cs="Times New Roman"/>
          <w:sz w:val="24"/>
          <w:szCs w:val="24"/>
        </w:rPr>
        <w:t>N</w:t>
      </w:r>
      <w:r w:rsidR="0057118C" w:rsidRPr="00E85435">
        <w:rPr>
          <w:rFonts w:ascii="Garamond" w:hAnsi="Garamond" w:cs="Times New Roman"/>
          <w:sz w:val="24"/>
          <w:szCs w:val="24"/>
        </w:rPr>
        <w:t>ë</w:t>
      </w:r>
      <w:r w:rsidRPr="00E85435">
        <w:rPr>
          <w:rFonts w:ascii="Garamond" w:hAnsi="Garamond" w:cs="Times New Roman"/>
          <w:sz w:val="24"/>
          <w:szCs w:val="24"/>
        </w:rPr>
        <w:t xml:space="preserve"> neni 3 b</w:t>
      </w:r>
      <w:r w:rsidR="0057118C" w:rsidRPr="00E85435">
        <w:rPr>
          <w:rFonts w:ascii="Garamond" w:hAnsi="Garamond" w:cs="Times New Roman"/>
          <w:sz w:val="24"/>
          <w:szCs w:val="24"/>
        </w:rPr>
        <w:t>ë</w:t>
      </w:r>
      <w:r w:rsidRPr="00E85435">
        <w:rPr>
          <w:rFonts w:ascii="Garamond" w:hAnsi="Garamond" w:cs="Times New Roman"/>
          <w:sz w:val="24"/>
          <w:szCs w:val="24"/>
        </w:rPr>
        <w:t xml:space="preserve">hen ndryshimet </w:t>
      </w:r>
      <w:r w:rsidR="00D60191" w:rsidRPr="00E85435">
        <w:rPr>
          <w:rFonts w:ascii="Garamond" w:hAnsi="Garamond" w:cs="Times New Roman"/>
          <w:sz w:val="24"/>
          <w:szCs w:val="24"/>
        </w:rPr>
        <w:t>e më</w:t>
      </w:r>
      <w:r w:rsidR="00AA2098" w:rsidRPr="00E85435">
        <w:rPr>
          <w:rFonts w:ascii="Garamond" w:hAnsi="Garamond" w:cs="Times New Roman"/>
          <w:sz w:val="24"/>
          <w:szCs w:val="24"/>
        </w:rPr>
        <w:t>posht</w:t>
      </w:r>
      <w:r w:rsidR="00D60191" w:rsidRPr="00E85435">
        <w:rPr>
          <w:rFonts w:ascii="Garamond" w:hAnsi="Garamond" w:cs="Times New Roman"/>
          <w:sz w:val="24"/>
          <w:szCs w:val="24"/>
        </w:rPr>
        <w:t>me</w:t>
      </w:r>
      <w:r w:rsidR="00AA2098" w:rsidRPr="00E85435">
        <w:rPr>
          <w:rFonts w:ascii="Garamond" w:hAnsi="Garamond" w:cs="Times New Roman"/>
          <w:sz w:val="24"/>
          <w:szCs w:val="24"/>
        </w:rPr>
        <w:t>:</w:t>
      </w:r>
    </w:p>
    <w:p w14:paraId="710EBF99" w14:textId="77777777" w:rsidR="003E1698" w:rsidRPr="00E85435" w:rsidRDefault="00D60191" w:rsidP="00D60191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E85435">
        <w:rPr>
          <w:rFonts w:ascii="Garamond" w:hAnsi="Garamond" w:cs="Times New Roman"/>
          <w:sz w:val="24"/>
          <w:szCs w:val="24"/>
        </w:rPr>
        <w:t xml:space="preserve">1. </w:t>
      </w:r>
      <w:r w:rsidR="003E1698" w:rsidRPr="00E85435">
        <w:rPr>
          <w:rFonts w:ascii="Garamond" w:hAnsi="Garamond" w:cs="Times New Roman"/>
          <w:sz w:val="24"/>
          <w:szCs w:val="24"/>
        </w:rPr>
        <w:t>Pika 17 ndryshon si m</w:t>
      </w:r>
      <w:r w:rsidR="0057118C" w:rsidRPr="00E85435">
        <w:rPr>
          <w:rFonts w:ascii="Garamond" w:hAnsi="Garamond" w:cs="Times New Roman"/>
          <w:sz w:val="24"/>
          <w:szCs w:val="24"/>
        </w:rPr>
        <w:t>ë</w:t>
      </w:r>
      <w:r w:rsidR="003E1698" w:rsidRPr="00E85435">
        <w:rPr>
          <w:rFonts w:ascii="Garamond" w:hAnsi="Garamond" w:cs="Times New Roman"/>
          <w:sz w:val="24"/>
          <w:szCs w:val="24"/>
        </w:rPr>
        <w:t xml:space="preserve"> posht</w:t>
      </w:r>
      <w:r w:rsidR="0057118C" w:rsidRPr="00E85435">
        <w:rPr>
          <w:rFonts w:ascii="Garamond" w:hAnsi="Garamond" w:cs="Times New Roman"/>
          <w:sz w:val="24"/>
          <w:szCs w:val="24"/>
        </w:rPr>
        <w:t>ë</w:t>
      </w:r>
      <w:r w:rsidR="003E1698" w:rsidRPr="00E85435">
        <w:rPr>
          <w:rFonts w:ascii="Garamond" w:hAnsi="Garamond" w:cs="Times New Roman"/>
          <w:sz w:val="24"/>
          <w:szCs w:val="24"/>
        </w:rPr>
        <w:t>:</w:t>
      </w:r>
    </w:p>
    <w:p w14:paraId="710EBF9A" w14:textId="17DC469E" w:rsidR="00D60191" w:rsidRPr="00E85435" w:rsidRDefault="00D60191" w:rsidP="00D60191">
      <w:pPr>
        <w:spacing w:after="0" w:line="240" w:lineRule="auto"/>
        <w:ind w:firstLine="346"/>
        <w:jc w:val="both"/>
        <w:rPr>
          <w:rFonts w:ascii="Garamond" w:hAnsi="Garamond" w:cs="Times New Roman"/>
          <w:bCs/>
          <w:sz w:val="24"/>
          <w:szCs w:val="24"/>
        </w:rPr>
      </w:pPr>
      <w:r w:rsidRPr="00E85435">
        <w:rPr>
          <w:rFonts w:ascii="Garamond" w:hAnsi="Garamond" w:cs="Times New Roman"/>
          <w:color w:val="000000"/>
          <w:sz w:val="24"/>
          <w:szCs w:val="24"/>
        </w:rPr>
        <w:t>“</w:t>
      </w:r>
      <w:r w:rsidR="003E1698" w:rsidRPr="00E85435">
        <w:rPr>
          <w:rFonts w:ascii="Garamond" w:hAnsi="Garamond" w:cs="Times New Roman"/>
          <w:color w:val="000000"/>
          <w:sz w:val="24"/>
          <w:szCs w:val="24"/>
        </w:rPr>
        <w:t>17.</w:t>
      </w:r>
      <w:r w:rsidR="00A47C1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E1698" w:rsidRPr="00E85435">
        <w:rPr>
          <w:rFonts w:ascii="Garamond" w:hAnsi="Garamond" w:cs="Times New Roman"/>
          <w:color w:val="000000"/>
          <w:sz w:val="24"/>
          <w:szCs w:val="24"/>
        </w:rPr>
        <w:t>“Njësi të vetëq</w:t>
      </w:r>
      <w:r w:rsidRPr="00E85435">
        <w:rPr>
          <w:rFonts w:ascii="Garamond" w:hAnsi="Garamond" w:cs="Times New Roman"/>
          <w:color w:val="000000"/>
          <w:sz w:val="24"/>
          <w:szCs w:val="24"/>
        </w:rPr>
        <w:t>everisjes vendore”</w:t>
      </w:r>
      <w:r w:rsidR="003E1698" w:rsidRPr="00E85435">
        <w:rPr>
          <w:rFonts w:ascii="Garamond" w:hAnsi="Garamond" w:cs="Times New Roman"/>
          <w:color w:val="000000"/>
          <w:sz w:val="24"/>
          <w:szCs w:val="24"/>
        </w:rPr>
        <w:t xml:space="preserve"> ka të njëjtin kuptim sipas legjislacioni</w:t>
      </w:r>
      <w:r w:rsidRPr="00E85435">
        <w:rPr>
          <w:rFonts w:ascii="Garamond" w:hAnsi="Garamond" w:cs="Times New Roman"/>
          <w:color w:val="000000"/>
          <w:sz w:val="24"/>
          <w:szCs w:val="24"/>
        </w:rPr>
        <w:t>t</w:t>
      </w:r>
      <w:r w:rsidR="003E1698" w:rsidRPr="00E85435">
        <w:rPr>
          <w:rFonts w:ascii="Garamond" w:hAnsi="Garamond" w:cs="Times New Roman"/>
          <w:color w:val="000000"/>
          <w:sz w:val="24"/>
          <w:szCs w:val="24"/>
        </w:rPr>
        <w:t xml:space="preserve"> në fuqi për vetëqeverisjen vendore.</w:t>
      </w:r>
      <w:r w:rsidRPr="00E85435">
        <w:rPr>
          <w:rFonts w:ascii="Garamond" w:hAnsi="Garamond" w:cs="Times New Roman"/>
          <w:color w:val="000000"/>
          <w:sz w:val="24"/>
          <w:szCs w:val="24"/>
        </w:rPr>
        <w:t>”.</w:t>
      </w:r>
      <w:r w:rsidR="003E1698" w:rsidRPr="00E85435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710EBF9B" w14:textId="77777777" w:rsidR="003E1698" w:rsidRPr="00E85435" w:rsidRDefault="00D60191" w:rsidP="00D60191">
      <w:pPr>
        <w:spacing w:after="0" w:line="240" w:lineRule="auto"/>
        <w:ind w:firstLine="346"/>
        <w:jc w:val="both"/>
        <w:rPr>
          <w:rFonts w:ascii="Garamond" w:hAnsi="Garamond" w:cs="Times New Roman"/>
          <w:bCs/>
          <w:sz w:val="24"/>
          <w:szCs w:val="24"/>
        </w:rPr>
      </w:pPr>
      <w:r w:rsidRPr="00E85435">
        <w:rPr>
          <w:rFonts w:ascii="Garamond" w:hAnsi="Garamond" w:cs="Times New Roman"/>
          <w:sz w:val="24"/>
          <w:szCs w:val="24"/>
        </w:rPr>
        <w:t xml:space="preserve">2. </w:t>
      </w:r>
      <w:r w:rsidR="003E1698" w:rsidRPr="00E85435">
        <w:rPr>
          <w:rFonts w:ascii="Garamond" w:hAnsi="Garamond" w:cs="Times New Roman"/>
          <w:sz w:val="24"/>
          <w:szCs w:val="24"/>
        </w:rPr>
        <w:t>Pika 20 ndryshon si m</w:t>
      </w:r>
      <w:r w:rsidR="0057118C" w:rsidRPr="00E85435">
        <w:rPr>
          <w:rFonts w:ascii="Garamond" w:hAnsi="Garamond" w:cs="Times New Roman"/>
          <w:sz w:val="24"/>
          <w:szCs w:val="24"/>
        </w:rPr>
        <w:t>ë</w:t>
      </w:r>
      <w:r w:rsidR="003E1698" w:rsidRPr="00E85435">
        <w:rPr>
          <w:rFonts w:ascii="Garamond" w:hAnsi="Garamond" w:cs="Times New Roman"/>
          <w:sz w:val="24"/>
          <w:szCs w:val="24"/>
        </w:rPr>
        <w:t xml:space="preserve"> posht</w:t>
      </w:r>
      <w:r w:rsidR="0057118C" w:rsidRPr="00E85435">
        <w:rPr>
          <w:rFonts w:ascii="Garamond" w:hAnsi="Garamond" w:cs="Times New Roman"/>
          <w:sz w:val="24"/>
          <w:szCs w:val="24"/>
        </w:rPr>
        <w:t>ë</w:t>
      </w:r>
      <w:r w:rsidR="003E1698" w:rsidRPr="00E85435">
        <w:rPr>
          <w:rFonts w:ascii="Garamond" w:hAnsi="Garamond" w:cs="Times New Roman"/>
          <w:sz w:val="24"/>
          <w:szCs w:val="24"/>
        </w:rPr>
        <w:t>:</w:t>
      </w:r>
    </w:p>
    <w:p w14:paraId="710EBF9C" w14:textId="77777777" w:rsidR="00AA2098" w:rsidRPr="00E85435" w:rsidRDefault="00AA2098" w:rsidP="00D60191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E85435">
        <w:rPr>
          <w:rFonts w:ascii="Garamond" w:hAnsi="Garamond" w:cs="Times New Roman"/>
          <w:sz w:val="24"/>
          <w:szCs w:val="24"/>
        </w:rPr>
        <w:t>“</w:t>
      </w:r>
      <w:r w:rsidR="00D60191" w:rsidRPr="00E85435">
        <w:rPr>
          <w:rFonts w:ascii="Garamond" w:hAnsi="Garamond" w:cs="Times New Roman"/>
          <w:sz w:val="24"/>
          <w:szCs w:val="24"/>
        </w:rPr>
        <w:t xml:space="preserve">20. </w:t>
      </w:r>
      <w:r w:rsidRPr="00E85435">
        <w:rPr>
          <w:rFonts w:ascii="Garamond" w:hAnsi="Garamond" w:cs="Times New Roman"/>
          <w:sz w:val="24"/>
          <w:szCs w:val="24"/>
        </w:rPr>
        <w:t>Struktura përgjegjëse inspektuese në fushën e mjedi</w:t>
      </w:r>
      <w:r w:rsidR="00D60191" w:rsidRPr="00E85435">
        <w:rPr>
          <w:rFonts w:ascii="Garamond" w:hAnsi="Garamond" w:cs="Times New Roman"/>
          <w:sz w:val="24"/>
          <w:szCs w:val="24"/>
        </w:rPr>
        <w:t>sit” është struktura e ngarkuar sipas legjislacionit në fuqi</w:t>
      </w:r>
      <w:r w:rsidRPr="00E85435">
        <w:rPr>
          <w:rFonts w:ascii="Garamond" w:hAnsi="Garamond" w:cs="Times New Roman"/>
          <w:sz w:val="24"/>
          <w:szCs w:val="24"/>
        </w:rPr>
        <w:t xml:space="preserve"> për inspektimin dhe kontrollin e veprimtarive që lidhen me sektorin e mjedisit.”.</w:t>
      </w:r>
    </w:p>
    <w:p w14:paraId="710EBF9D" w14:textId="77777777" w:rsidR="00AA2098" w:rsidRPr="00E85435" w:rsidRDefault="00AA2098" w:rsidP="00AA2098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710EBF9E" w14:textId="77777777" w:rsidR="00AA2098" w:rsidRPr="00E85435" w:rsidRDefault="00AA2098" w:rsidP="00AA2098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E85435">
        <w:rPr>
          <w:rFonts w:ascii="Garamond" w:hAnsi="Garamond" w:cs="Times New Roman"/>
          <w:sz w:val="24"/>
          <w:szCs w:val="24"/>
        </w:rPr>
        <w:t>Neni 3</w:t>
      </w:r>
    </w:p>
    <w:p w14:paraId="710EBF9F" w14:textId="77777777" w:rsidR="00AA2098" w:rsidRPr="00E85435" w:rsidRDefault="00AA2098" w:rsidP="00AA2098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710EBFA0" w14:textId="77777777" w:rsidR="00AA2098" w:rsidRPr="00E85435" w:rsidRDefault="00AA2098" w:rsidP="00AA2098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E85435">
        <w:rPr>
          <w:rFonts w:ascii="Garamond" w:hAnsi="Garamond" w:cs="Times New Roman"/>
          <w:sz w:val="24"/>
          <w:szCs w:val="24"/>
        </w:rPr>
        <w:t>Neni 20 ndryshohet si më poshtë:</w:t>
      </w:r>
    </w:p>
    <w:p w14:paraId="710EBFA1" w14:textId="77777777" w:rsidR="00AA2098" w:rsidRPr="00E85435" w:rsidRDefault="00AA2098" w:rsidP="00AA2098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710EBFA2" w14:textId="77777777" w:rsidR="00AA2098" w:rsidRPr="00E85435" w:rsidRDefault="00AA2098" w:rsidP="00AA2098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E85435">
        <w:rPr>
          <w:rFonts w:ascii="Garamond" w:hAnsi="Garamond" w:cs="Times New Roman"/>
          <w:sz w:val="24"/>
          <w:szCs w:val="24"/>
        </w:rPr>
        <w:t>“Neni 20</w:t>
      </w:r>
    </w:p>
    <w:p w14:paraId="710EBFA4" w14:textId="77777777" w:rsidR="00AA2098" w:rsidRPr="00E85435" w:rsidRDefault="00AA2098" w:rsidP="00AA2098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E85435">
        <w:rPr>
          <w:rFonts w:ascii="Garamond" w:hAnsi="Garamond" w:cs="Times New Roman"/>
          <w:b/>
          <w:sz w:val="24"/>
          <w:szCs w:val="24"/>
        </w:rPr>
        <w:t>Kundërvajtjet</w:t>
      </w:r>
    </w:p>
    <w:p w14:paraId="710EBFA5" w14:textId="77777777" w:rsidR="00AA2098" w:rsidRPr="00E85435" w:rsidRDefault="00AA2098" w:rsidP="00AA2098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710EBFA6" w14:textId="77777777" w:rsidR="00AA2098" w:rsidRPr="00E85435" w:rsidRDefault="00AA2098" w:rsidP="00AA2098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E85435">
        <w:rPr>
          <w:rFonts w:ascii="Garamond" w:hAnsi="Garamond" w:cs="Times New Roman"/>
          <w:sz w:val="24"/>
          <w:szCs w:val="24"/>
        </w:rPr>
        <w:t xml:space="preserve"> 1. Çdo shkelje e kërkesave të këtij</w:t>
      </w:r>
      <w:r w:rsidR="00D60191" w:rsidRPr="00E85435">
        <w:rPr>
          <w:rFonts w:ascii="Garamond" w:hAnsi="Garamond" w:cs="Times New Roman"/>
          <w:sz w:val="24"/>
          <w:szCs w:val="24"/>
        </w:rPr>
        <w:t xml:space="preserve"> ligji dhe të akteve nënligjore</w:t>
      </w:r>
      <w:r w:rsidRPr="00E85435">
        <w:rPr>
          <w:rFonts w:ascii="Garamond" w:hAnsi="Garamond" w:cs="Times New Roman"/>
          <w:sz w:val="24"/>
          <w:szCs w:val="24"/>
        </w:rPr>
        <w:t xml:space="preserve"> të dala në zbatim të tij, kur nuk përbën vepër penale, konsiderohet shkelje administrative dhe ndëshkohet me gjobë, pezullim apo mbyllje të veprimtarisë, përkatësisht:</w:t>
      </w:r>
    </w:p>
    <w:p w14:paraId="710EBFA7" w14:textId="6B36743A" w:rsidR="00AA2098" w:rsidRPr="00E85435" w:rsidRDefault="00AA2098" w:rsidP="00D60191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E85435">
        <w:rPr>
          <w:rFonts w:ascii="Garamond" w:hAnsi="Garamond" w:cs="Times New Roman"/>
          <w:sz w:val="24"/>
          <w:szCs w:val="24"/>
        </w:rPr>
        <w:t>a)</w:t>
      </w:r>
      <w:r w:rsidR="003E49E7">
        <w:rPr>
          <w:rFonts w:ascii="Garamond" w:hAnsi="Garamond" w:cs="Times New Roman"/>
          <w:sz w:val="24"/>
          <w:szCs w:val="24"/>
        </w:rPr>
        <w:t xml:space="preserve"> </w:t>
      </w:r>
      <w:r w:rsidRPr="00E85435">
        <w:rPr>
          <w:rFonts w:ascii="Garamond" w:hAnsi="Garamond" w:cs="Times New Roman"/>
          <w:sz w:val="24"/>
          <w:szCs w:val="24"/>
        </w:rPr>
        <w:t>mospërmbushja dhe mosrespektimi i kërkesave, parimeve dhe kushteve të shkarkimeve në ajër nga operatori i një instalimi, referuar lejes së mjedisit të tipave A apo B:</w:t>
      </w:r>
    </w:p>
    <w:p w14:paraId="710EBFA8" w14:textId="16677E68" w:rsidR="00AA2098" w:rsidRPr="00E85435" w:rsidRDefault="00AA2098" w:rsidP="00AA2098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E85435">
        <w:rPr>
          <w:rFonts w:ascii="Garamond" w:hAnsi="Garamond" w:cs="Times New Roman"/>
          <w:sz w:val="24"/>
          <w:szCs w:val="24"/>
        </w:rPr>
        <w:t>i.</w:t>
      </w:r>
      <w:r w:rsidR="003E49E7">
        <w:rPr>
          <w:rFonts w:ascii="Garamond" w:hAnsi="Garamond" w:cs="Times New Roman"/>
          <w:sz w:val="24"/>
          <w:szCs w:val="24"/>
        </w:rPr>
        <w:t xml:space="preserve"> </w:t>
      </w:r>
      <w:r w:rsidRPr="00E85435">
        <w:rPr>
          <w:rFonts w:ascii="Garamond" w:hAnsi="Garamond" w:cs="Times New Roman"/>
          <w:sz w:val="24"/>
          <w:szCs w:val="24"/>
        </w:rPr>
        <w:t>për lejet e mjedis</w:t>
      </w:r>
      <w:r w:rsidR="00D60191" w:rsidRPr="00E85435">
        <w:rPr>
          <w:rFonts w:ascii="Garamond" w:hAnsi="Garamond" w:cs="Times New Roman"/>
          <w:sz w:val="24"/>
          <w:szCs w:val="24"/>
        </w:rPr>
        <w:t>it të tipit A, dënohet me gjobë</w:t>
      </w:r>
      <w:r w:rsidRPr="00E85435">
        <w:rPr>
          <w:rFonts w:ascii="Garamond" w:hAnsi="Garamond" w:cs="Times New Roman"/>
          <w:sz w:val="24"/>
          <w:szCs w:val="24"/>
        </w:rPr>
        <w:t xml:space="preserve"> në vlerën 1 300 000 (një milion e treqind mijë) deri në 2 600 000 (dy milionë e gjashtëqind mijë) lekë;</w:t>
      </w:r>
    </w:p>
    <w:p w14:paraId="710EBFA9" w14:textId="5662BDA6" w:rsidR="00AA2098" w:rsidRPr="00E85435" w:rsidRDefault="00AA2098" w:rsidP="00AA2098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E85435">
        <w:rPr>
          <w:rFonts w:ascii="Garamond" w:hAnsi="Garamond" w:cs="Times New Roman"/>
          <w:sz w:val="24"/>
          <w:szCs w:val="24"/>
        </w:rPr>
        <w:t>ii.</w:t>
      </w:r>
      <w:r w:rsidR="003E49E7">
        <w:rPr>
          <w:rFonts w:ascii="Garamond" w:hAnsi="Garamond" w:cs="Times New Roman"/>
          <w:sz w:val="24"/>
          <w:szCs w:val="24"/>
        </w:rPr>
        <w:t xml:space="preserve"> </w:t>
      </w:r>
      <w:r w:rsidRPr="00E85435">
        <w:rPr>
          <w:rFonts w:ascii="Garamond" w:hAnsi="Garamond" w:cs="Times New Roman"/>
          <w:sz w:val="24"/>
          <w:szCs w:val="24"/>
        </w:rPr>
        <w:t>për lejet e mjedisit të tipit B, dënohet me gjo</w:t>
      </w:r>
      <w:r w:rsidR="00D60191" w:rsidRPr="00E85435">
        <w:rPr>
          <w:rFonts w:ascii="Garamond" w:hAnsi="Garamond" w:cs="Times New Roman"/>
          <w:sz w:val="24"/>
          <w:szCs w:val="24"/>
        </w:rPr>
        <w:t>bë</w:t>
      </w:r>
      <w:r w:rsidRPr="00E85435">
        <w:rPr>
          <w:rFonts w:ascii="Garamond" w:hAnsi="Garamond" w:cs="Times New Roman"/>
          <w:sz w:val="24"/>
          <w:szCs w:val="24"/>
        </w:rPr>
        <w:t xml:space="preserve"> në vlerën 390 000 (treqind e nëntëdhjetë mijë) deri në 650 000 (gjashtëqind e pesëdhjetë mijë) lekë</w:t>
      </w:r>
      <w:r w:rsidR="003B391B">
        <w:rPr>
          <w:rFonts w:ascii="Garamond" w:hAnsi="Garamond" w:cs="Times New Roman"/>
          <w:sz w:val="24"/>
          <w:szCs w:val="24"/>
        </w:rPr>
        <w:t>;</w:t>
      </w:r>
    </w:p>
    <w:p w14:paraId="710EBFAA" w14:textId="0775E679" w:rsidR="00AA2098" w:rsidRPr="00E85435" w:rsidRDefault="00AA2098" w:rsidP="00AA2098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E85435">
        <w:rPr>
          <w:rFonts w:ascii="Garamond" w:hAnsi="Garamond" w:cs="Times New Roman"/>
          <w:sz w:val="24"/>
          <w:szCs w:val="24"/>
        </w:rPr>
        <w:t>b)</w:t>
      </w:r>
      <w:r w:rsidR="003E49E7">
        <w:rPr>
          <w:rFonts w:ascii="Garamond" w:hAnsi="Garamond" w:cs="Times New Roman"/>
          <w:sz w:val="24"/>
          <w:szCs w:val="24"/>
        </w:rPr>
        <w:t xml:space="preserve"> </w:t>
      </w:r>
      <w:r w:rsidRPr="00E85435">
        <w:rPr>
          <w:rFonts w:ascii="Garamond" w:hAnsi="Garamond" w:cs="Times New Roman"/>
          <w:sz w:val="24"/>
          <w:szCs w:val="24"/>
        </w:rPr>
        <w:t>ndotja e ajrit, e shkaktuar nga burimet e lëvizshme, në kun</w:t>
      </w:r>
      <w:r w:rsidR="00D60191" w:rsidRPr="00E85435">
        <w:rPr>
          <w:rFonts w:ascii="Garamond" w:hAnsi="Garamond" w:cs="Times New Roman"/>
          <w:sz w:val="24"/>
          <w:szCs w:val="24"/>
        </w:rPr>
        <w:t>dërshtim me kërkesat e nenit 13</w:t>
      </w:r>
      <w:r w:rsidRPr="00E85435">
        <w:rPr>
          <w:rFonts w:ascii="Garamond" w:hAnsi="Garamond" w:cs="Times New Roman"/>
          <w:sz w:val="24"/>
          <w:szCs w:val="24"/>
        </w:rPr>
        <w:t xml:space="preserve"> t</w:t>
      </w:r>
      <w:r w:rsidR="00E63DDE" w:rsidRPr="00E85435">
        <w:rPr>
          <w:rFonts w:ascii="Garamond" w:hAnsi="Garamond" w:cs="Times New Roman"/>
          <w:sz w:val="24"/>
          <w:szCs w:val="24"/>
        </w:rPr>
        <w:t>ë këtij ligji, dënohet me gjobë</w:t>
      </w:r>
      <w:r w:rsidRPr="00E85435">
        <w:rPr>
          <w:rFonts w:ascii="Garamond" w:hAnsi="Garamond" w:cs="Times New Roman"/>
          <w:sz w:val="24"/>
          <w:szCs w:val="24"/>
        </w:rPr>
        <w:t xml:space="preserve"> në vlerën 1 300 000 (një milion e treqind mijë) deri në 2 600 000 (dy milionë e gjashtëqind mijë) lekë;</w:t>
      </w:r>
    </w:p>
    <w:p w14:paraId="710EBFAB" w14:textId="6F19FEA3" w:rsidR="00AA2098" w:rsidRPr="00E85435" w:rsidRDefault="00AA2098" w:rsidP="00AA2098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E85435">
        <w:rPr>
          <w:rFonts w:ascii="Garamond" w:hAnsi="Garamond" w:cs="Times New Roman"/>
          <w:sz w:val="24"/>
          <w:szCs w:val="24"/>
        </w:rPr>
        <w:t>c) prodhimi, importimi, tregtimi i lëndëve djegëse nga subjektet dhe përdorimi i lëndëve djegëse nga operatori, në kundërshtim me kë</w:t>
      </w:r>
      <w:r w:rsidR="00E63DDE" w:rsidRPr="00E85435">
        <w:rPr>
          <w:rFonts w:ascii="Garamond" w:hAnsi="Garamond" w:cs="Times New Roman"/>
          <w:sz w:val="24"/>
          <w:szCs w:val="24"/>
        </w:rPr>
        <w:t>rkesat e shkronjave “a” dhe “b”</w:t>
      </w:r>
      <w:r w:rsidRPr="00E85435">
        <w:rPr>
          <w:rFonts w:ascii="Garamond" w:hAnsi="Garamond" w:cs="Times New Roman"/>
          <w:sz w:val="24"/>
          <w:szCs w:val="24"/>
        </w:rPr>
        <w:t xml:space="preserve"> të nenit</w:t>
      </w:r>
      <w:r w:rsidR="00E63DDE" w:rsidRPr="00E85435">
        <w:rPr>
          <w:rFonts w:ascii="Garamond" w:hAnsi="Garamond" w:cs="Times New Roman"/>
          <w:sz w:val="24"/>
          <w:szCs w:val="24"/>
        </w:rPr>
        <w:t xml:space="preserve"> 14</w:t>
      </w:r>
      <w:r w:rsidRPr="00E85435">
        <w:rPr>
          <w:rFonts w:ascii="Garamond" w:hAnsi="Garamond" w:cs="Times New Roman"/>
          <w:sz w:val="24"/>
          <w:szCs w:val="24"/>
        </w:rPr>
        <w:t xml:space="preserve"> t</w:t>
      </w:r>
      <w:r w:rsidR="00E63DDE" w:rsidRPr="00E85435">
        <w:rPr>
          <w:rFonts w:ascii="Garamond" w:hAnsi="Garamond" w:cs="Times New Roman"/>
          <w:sz w:val="24"/>
          <w:szCs w:val="24"/>
        </w:rPr>
        <w:t>ë këtij ligji, dënohen me gjobë</w:t>
      </w:r>
      <w:r w:rsidRPr="00E85435">
        <w:rPr>
          <w:rFonts w:ascii="Garamond" w:hAnsi="Garamond" w:cs="Times New Roman"/>
          <w:sz w:val="24"/>
          <w:szCs w:val="24"/>
        </w:rPr>
        <w:t xml:space="preserve"> në vlerën 1 300 000 (një milion e treqind mijë) deri në 2 600 000 (dy milionë e gjashtëqind mijë)</w:t>
      </w:r>
      <w:r w:rsidR="00876E8C">
        <w:rPr>
          <w:rFonts w:ascii="Garamond" w:hAnsi="Garamond" w:cs="Times New Roman"/>
          <w:sz w:val="24"/>
          <w:szCs w:val="24"/>
        </w:rPr>
        <w:t xml:space="preserve"> </w:t>
      </w:r>
      <w:r w:rsidRPr="00E85435">
        <w:rPr>
          <w:rFonts w:ascii="Garamond" w:hAnsi="Garamond" w:cs="Times New Roman"/>
          <w:sz w:val="24"/>
          <w:szCs w:val="24"/>
        </w:rPr>
        <w:lastRenderedPageBreak/>
        <w:t>lekë, në varësi të sasisë dhe rrezikshmërisë që paraqesin lëndët djegëse të palejuara, si dhe me sekuestrimin e lëndës djegëse që është gjendje;</w:t>
      </w:r>
    </w:p>
    <w:p w14:paraId="710EBFAC" w14:textId="29D43B2D" w:rsidR="00AA2098" w:rsidRPr="00E85435" w:rsidRDefault="00AA2098" w:rsidP="00AA2098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E85435">
        <w:rPr>
          <w:rFonts w:ascii="Garamond" w:hAnsi="Garamond" w:cs="Times New Roman"/>
          <w:sz w:val="24"/>
          <w:szCs w:val="24"/>
        </w:rPr>
        <w:t>ç)</w:t>
      </w:r>
      <w:r w:rsidR="002D014C">
        <w:rPr>
          <w:rFonts w:ascii="Garamond" w:hAnsi="Garamond" w:cs="Times New Roman"/>
          <w:sz w:val="24"/>
          <w:szCs w:val="24"/>
        </w:rPr>
        <w:t xml:space="preserve"> </w:t>
      </w:r>
      <w:r w:rsidRPr="00E85435">
        <w:rPr>
          <w:rFonts w:ascii="Garamond" w:hAnsi="Garamond" w:cs="Times New Roman"/>
          <w:sz w:val="24"/>
          <w:szCs w:val="24"/>
        </w:rPr>
        <w:t>mosrespektimi i masave për sigurimin e informacionit për konsumin e lëndës djegëse dhe shkarkimet e CO</w:t>
      </w:r>
      <w:r w:rsidRPr="003E49E7">
        <w:rPr>
          <w:rFonts w:ascii="Garamond" w:hAnsi="Garamond" w:cs="Times New Roman"/>
          <w:sz w:val="24"/>
          <w:szCs w:val="24"/>
          <w:vertAlign w:val="subscript"/>
        </w:rPr>
        <w:t>2</w:t>
      </w:r>
      <w:r w:rsidRPr="00E85435">
        <w:rPr>
          <w:rFonts w:ascii="Garamond" w:hAnsi="Garamond" w:cs="Times New Roman"/>
          <w:sz w:val="24"/>
          <w:szCs w:val="24"/>
        </w:rPr>
        <w:t xml:space="preserve"> gjatë marketingut të automjeteve të reja, s</w:t>
      </w:r>
      <w:r w:rsidR="00E63DDE" w:rsidRPr="00E85435">
        <w:rPr>
          <w:rFonts w:ascii="Garamond" w:hAnsi="Garamond" w:cs="Times New Roman"/>
          <w:sz w:val="24"/>
          <w:szCs w:val="24"/>
        </w:rPr>
        <w:t>ipas kërkesave të shkronjës “c” të nenit 14</w:t>
      </w:r>
      <w:r w:rsidRPr="00E85435">
        <w:rPr>
          <w:rFonts w:ascii="Garamond" w:hAnsi="Garamond" w:cs="Times New Roman"/>
          <w:sz w:val="24"/>
          <w:szCs w:val="24"/>
        </w:rPr>
        <w:t xml:space="preserve"> të këtij ligji, dënohet me gjobë në vlerën 200 000 (dyqind mijë) lekë; </w:t>
      </w:r>
    </w:p>
    <w:p w14:paraId="710EBFAD" w14:textId="62C1ABE6" w:rsidR="00AA2098" w:rsidRPr="00E85435" w:rsidRDefault="00AA2098" w:rsidP="00AA2098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E85435">
        <w:rPr>
          <w:rFonts w:ascii="Garamond" w:hAnsi="Garamond" w:cs="Times New Roman"/>
          <w:sz w:val="24"/>
          <w:szCs w:val="24"/>
        </w:rPr>
        <w:t>d)</w:t>
      </w:r>
      <w:r w:rsidR="002D014C">
        <w:rPr>
          <w:rFonts w:ascii="Garamond" w:hAnsi="Garamond" w:cs="Times New Roman"/>
          <w:sz w:val="24"/>
          <w:szCs w:val="24"/>
        </w:rPr>
        <w:t xml:space="preserve"> </w:t>
      </w:r>
      <w:r w:rsidRPr="00E85435">
        <w:rPr>
          <w:rFonts w:ascii="Garamond" w:hAnsi="Garamond" w:cs="Times New Roman"/>
          <w:sz w:val="24"/>
          <w:szCs w:val="24"/>
        </w:rPr>
        <w:t>mospërmbushja nga operatorët e kërkesave për pakësimin e rrjedhjeve dhe shkarkimeve të përbërësve organikë të avullueshëm (VOC), në kundërshtim me përcaktimet, si</w:t>
      </w:r>
      <w:r w:rsidR="00E63DDE" w:rsidRPr="00E85435">
        <w:rPr>
          <w:rFonts w:ascii="Garamond" w:hAnsi="Garamond" w:cs="Times New Roman"/>
          <w:sz w:val="24"/>
          <w:szCs w:val="24"/>
        </w:rPr>
        <w:t>pas shkronjave “a”, “c” dhe “ç” të nenit 15</w:t>
      </w:r>
      <w:r w:rsidRPr="00E85435">
        <w:rPr>
          <w:rFonts w:ascii="Garamond" w:hAnsi="Garamond" w:cs="Times New Roman"/>
          <w:sz w:val="24"/>
          <w:szCs w:val="24"/>
        </w:rPr>
        <w:t xml:space="preserve"> të </w:t>
      </w:r>
      <w:r w:rsidR="00E63DDE" w:rsidRPr="00E85435">
        <w:rPr>
          <w:rFonts w:ascii="Garamond" w:hAnsi="Garamond" w:cs="Times New Roman"/>
          <w:sz w:val="24"/>
          <w:szCs w:val="24"/>
        </w:rPr>
        <w:t>këtij ligji, dënohen me gjobë</w:t>
      </w:r>
      <w:r w:rsidRPr="00E85435">
        <w:rPr>
          <w:rFonts w:ascii="Garamond" w:hAnsi="Garamond" w:cs="Times New Roman"/>
          <w:sz w:val="24"/>
          <w:szCs w:val="24"/>
        </w:rPr>
        <w:t xml:space="preserve"> në vlerën 1 300 000 (një milion e treqind mijë) deri në 2 600 000 (dy milionë e gjashtëqind mijë) lekë, në varësi të sasisë e rrezikshmërisë që ato lëndë djegëse paraqesin, si dhe me pezullimin e veprimtarisë, për aq kohë sa të bëhet zëvendësimi i lëndës djegëse.</w:t>
      </w:r>
    </w:p>
    <w:p w14:paraId="710EBFAE" w14:textId="1D47315B" w:rsidR="00AA2098" w:rsidRPr="00E85435" w:rsidRDefault="00AA2098" w:rsidP="00AA2098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E85435">
        <w:rPr>
          <w:rFonts w:ascii="Garamond" w:hAnsi="Garamond" w:cs="Times New Roman"/>
          <w:sz w:val="24"/>
          <w:szCs w:val="24"/>
        </w:rPr>
        <w:t>2.</w:t>
      </w:r>
      <w:r w:rsidR="002D014C">
        <w:rPr>
          <w:rFonts w:ascii="Garamond" w:hAnsi="Garamond" w:cs="Times New Roman"/>
          <w:sz w:val="24"/>
          <w:szCs w:val="24"/>
        </w:rPr>
        <w:t xml:space="preserve"> </w:t>
      </w:r>
      <w:r w:rsidRPr="00E85435">
        <w:rPr>
          <w:rFonts w:ascii="Garamond" w:hAnsi="Garamond" w:cs="Times New Roman"/>
          <w:sz w:val="24"/>
          <w:szCs w:val="24"/>
        </w:rPr>
        <w:t>Kontrolli i zbatimit të kë</w:t>
      </w:r>
      <w:r w:rsidR="00E63DDE" w:rsidRPr="00E85435">
        <w:rPr>
          <w:rFonts w:ascii="Garamond" w:hAnsi="Garamond" w:cs="Times New Roman"/>
          <w:sz w:val="24"/>
          <w:szCs w:val="24"/>
        </w:rPr>
        <w:t>tij ligji dhe akteve nënligjore</w:t>
      </w:r>
      <w:r w:rsidRPr="00E85435">
        <w:rPr>
          <w:rFonts w:ascii="Garamond" w:hAnsi="Garamond" w:cs="Times New Roman"/>
          <w:sz w:val="24"/>
          <w:szCs w:val="24"/>
        </w:rPr>
        <w:t xml:space="preserve"> të dala në zbatim të tij, si dhe vendosja e gjobës dhe/apo pezullimi ose ndërprerja e veprimtarisë, sipas legjislacionit në fuqi për inspektimin, kryhet nga struktura përgjegjëse inspektuese në fushën e mjedisit, nga struktura inspektuese në ministrinë përgjegjëse për industrinë dhe nga struktura përgjegjëse inspektuese për mbikëqyrjen e tregut, sipas fushës së përgjegjësisë së tyre.</w:t>
      </w:r>
    </w:p>
    <w:p w14:paraId="710EBFAF" w14:textId="78AB6360" w:rsidR="003E1698" w:rsidRPr="00E85435" w:rsidRDefault="00E63DDE" w:rsidP="00E63DDE">
      <w:pPr>
        <w:spacing w:after="0" w:line="240" w:lineRule="auto"/>
        <w:ind w:firstLine="346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85435">
        <w:rPr>
          <w:rFonts w:ascii="Garamond" w:hAnsi="Garamond" w:cs="Times New Roman"/>
          <w:color w:val="000000"/>
          <w:sz w:val="24"/>
          <w:szCs w:val="24"/>
        </w:rPr>
        <w:t>3.</w:t>
      </w:r>
      <w:r w:rsidR="002D014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E1698" w:rsidRPr="00E85435">
        <w:rPr>
          <w:rFonts w:ascii="Garamond" w:hAnsi="Garamond" w:cs="Times New Roman"/>
          <w:color w:val="000000"/>
          <w:sz w:val="24"/>
          <w:szCs w:val="24"/>
        </w:rPr>
        <w:t>Gjoba e dhënë në zbatim të këtij ligji përbën titull ekzekutiv pas shterimit të ankimit administrativ, sipas përca</w:t>
      </w:r>
      <w:r w:rsidR="0073245E" w:rsidRPr="00E85435">
        <w:rPr>
          <w:rFonts w:ascii="Garamond" w:hAnsi="Garamond" w:cs="Times New Roman"/>
          <w:color w:val="000000"/>
          <w:sz w:val="24"/>
          <w:szCs w:val="24"/>
        </w:rPr>
        <w:t>ktimeve në Kodin e Procedurave A</w:t>
      </w:r>
      <w:r w:rsidR="003E1698" w:rsidRPr="00E85435">
        <w:rPr>
          <w:rFonts w:ascii="Garamond" w:hAnsi="Garamond" w:cs="Times New Roman"/>
          <w:color w:val="000000"/>
          <w:sz w:val="24"/>
          <w:szCs w:val="24"/>
        </w:rPr>
        <w:t>dministrative. Gjoba paguhet brenda 10 ditëve kalendarike nga data kur është njoftuar kundërvajtësi për vendimin e dënimit me gjobë që përbën titull ekzekutiv. Në rast mosekzekutimi vullnetar, për ekzekutimin e gjobës ngarkohet zyra e përmbarimit, sipas rregullave të parashikuara në Kodin e Procedurave Civile dhe në ligjin për kundërvajtjet administrative.”.</w:t>
      </w:r>
    </w:p>
    <w:p w14:paraId="710EBFB0" w14:textId="77777777" w:rsidR="003E1698" w:rsidRPr="00E85435" w:rsidRDefault="003E1698" w:rsidP="00E63DDE">
      <w:pPr>
        <w:shd w:val="clear" w:color="auto" w:fill="FFFFFF"/>
        <w:tabs>
          <w:tab w:val="left" w:pos="518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E85435">
        <w:rPr>
          <w:rFonts w:ascii="Garamond" w:hAnsi="Garamond" w:cs="Times New Roman"/>
          <w:color w:val="000000"/>
          <w:sz w:val="24"/>
          <w:szCs w:val="24"/>
        </w:rPr>
        <w:tab/>
        <w:t xml:space="preserve">4. </w:t>
      </w:r>
      <w:r w:rsidRPr="00E85435">
        <w:rPr>
          <w:rFonts w:ascii="Garamond" w:hAnsi="Garamond" w:cs="Times New Roman"/>
          <w:spacing w:val="-6"/>
          <w:sz w:val="24"/>
          <w:szCs w:val="24"/>
        </w:rPr>
        <w:t xml:space="preserve">Në rastet kur shkeljet përbëjnë vepër penale, </w:t>
      </w:r>
      <w:r w:rsidRPr="00E85435">
        <w:rPr>
          <w:rFonts w:ascii="Garamond" w:hAnsi="Garamond" w:cs="Times New Roman"/>
          <w:spacing w:val="-8"/>
          <w:sz w:val="24"/>
          <w:szCs w:val="24"/>
        </w:rPr>
        <w:t xml:space="preserve">strukturat përgjegjëse për kontrollin dhe zbatimin e këtij ligji bëjnë kallëzim </w:t>
      </w:r>
      <w:r w:rsidRPr="00E85435">
        <w:rPr>
          <w:rFonts w:ascii="Garamond" w:hAnsi="Garamond" w:cs="Times New Roman"/>
          <w:sz w:val="24"/>
          <w:szCs w:val="24"/>
        </w:rPr>
        <w:t>penal pranë organeve përkatëse.</w:t>
      </w:r>
    </w:p>
    <w:p w14:paraId="710EBFB1" w14:textId="77777777" w:rsidR="00AA2098" w:rsidRPr="00E85435" w:rsidRDefault="00AA2098" w:rsidP="003E1698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710EBFB2" w14:textId="77777777" w:rsidR="00AA2098" w:rsidRPr="00E85435" w:rsidRDefault="003E1698" w:rsidP="00AA2098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E85435">
        <w:rPr>
          <w:rFonts w:ascii="Garamond" w:hAnsi="Garamond" w:cs="Times New Roman"/>
          <w:sz w:val="24"/>
          <w:szCs w:val="24"/>
        </w:rPr>
        <w:t>Neni 4</w:t>
      </w:r>
    </w:p>
    <w:p w14:paraId="710EBFB3" w14:textId="77777777" w:rsidR="00AA2098" w:rsidRPr="00E85435" w:rsidRDefault="00AA2098" w:rsidP="00AA2098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710EBFB4" w14:textId="77777777" w:rsidR="00AA2098" w:rsidRPr="00E85435" w:rsidRDefault="00AA2098" w:rsidP="00AA2098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E85435">
        <w:rPr>
          <w:rFonts w:ascii="Garamond" w:hAnsi="Garamond" w:cs="Times New Roman"/>
          <w:sz w:val="24"/>
          <w:szCs w:val="24"/>
        </w:rPr>
        <w:t>Ky ligj hyn në fuqi 15 ditë pas botimit në Fletoren Zyrtare.</w:t>
      </w:r>
    </w:p>
    <w:p w14:paraId="710EBFB5" w14:textId="77777777" w:rsidR="00AA2098" w:rsidRPr="00E85435" w:rsidRDefault="00AA2098" w:rsidP="00AA2098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710EBFBC" w14:textId="05ADF0C5" w:rsidR="00976A3C" w:rsidRPr="00E85435" w:rsidRDefault="00976A3C" w:rsidP="0052203F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  <w:r w:rsidRPr="00E85435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E85435">
        <w:rPr>
          <w:rFonts w:ascii="Garamond" w:hAnsi="Garamond" w:cs="Times New Roman"/>
          <w:bCs/>
          <w:sz w:val="24"/>
          <w:szCs w:val="24"/>
        </w:rPr>
        <w:t xml:space="preserve"> </w:t>
      </w:r>
      <w:r w:rsidR="00EF58DE" w:rsidRPr="00E85435">
        <w:rPr>
          <w:rFonts w:ascii="Garamond" w:hAnsi="Garamond" w:cs="Times New Roman"/>
          <w:bCs/>
          <w:sz w:val="24"/>
          <w:szCs w:val="24"/>
        </w:rPr>
        <w:t>4.7</w:t>
      </w:r>
      <w:r w:rsidR="00E611BD" w:rsidRPr="00E85435">
        <w:rPr>
          <w:rFonts w:ascii="Garamond" w:hAnsi="Garamond" w:cs="Times New Roman"/>
          <w:bCs/>
          <w:sz w:val="24"/>
          <w:szCs w:val="24"/>
        </w:rPr>
        <w:t>.</w:t>
      </w:r>
      <w:r w:rsidR="007748A2" w:rsidRPr="00E85435">
        <w:rPr>
          <w:rFonts w:ascii="Garamond" w:hAnsi="Garamond" w:cs="Times New Roman"/>
          <w:bCs/>
          <w:sz w:val="24"/>
          <w:szCs w:val="24"/>
        </w:rPr>
        <w:t>202</w:t>
      </w:r>
      <w:r w:rsidR="00F86F45" w:rsidRPr="00E85435">
        <w:rPr>
          <w:rFonts w:ascii="Garamond" w:hAnsi="Garamond" w:cs="Times New Roman"/>
          <w:bCs/>
          <w:sz w:val="24"/>
          <w:szCs w:val="24"/>
        </w:rPr>
        <w:t>4</w:t>
      </w:r>
      <w:r w:rsidR="003E49E7">
        <w:rPr>
          <w:rFonts w:ascii="Garamond" w:hAnsi="Garamond" w:cs="Times New Roman"/>
          <w:bCs/>
          <w:sz w:val="24"/>
          <w:szCs w:val="24"/>
        </w:rPr>
        <w:t>.</w:t>
      </w:r>
    </w:p>
    <w:p w14:paraId="710EBFBD" w14:textId="77777777" w:rsidR="00CE5517" w:rsidRPr="00E85435" w:rsidRDefault="00CE5517" w:rsidP="00CE55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7AC276" w14:textId="54C43A7F" w:rsidR="00BD2263" w:rsidRPr="00E85435" w:rsidRDefault="00BD2263" w:rsidP="00BD2263">
      <w:pPr>
        <w:spacing w:after="0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E85435">
        <w:rPr>
          <w:rFonts w:ascii="Garamond" w:hAnsi="Garamond" w:cs="Times New Roman"/>
          <w:b/>
          <w:bCs/>
          <w:sz w:val="24"/>
          <w:szCs w:val="24"/>
        </w:rPr>
        <w:t>Shpallur me dekretin nr</w:t>
      </w:r>
      <w:r w:rsidR="00C36C4B">
        <w:rPr>
          <w:rFonts w:ascii="Garamond" w:hAnsi="Garamond" w:cs="Times New Roman"/>
          <w:b/>
          <w:bCs/>
          <w:sz w:val="24"/>
          <w:szCs w:val="24"/>
        </w:rPr>
        <w:t xml:space="preserve">.252, </w:t>
      </w:r>
      <w:r w:rsidRPr="00E85435">
        <w:rPr>
          <w:rFonts w:ascii="Garamond" w:hAnsi="Garamond" w:cs="Times New Roman"/>
          <w:b/>
          <w:bCs/>
          <w:sz w:val="24"/>
          <w:szCs w:val="24"/>
        </w:rPr>
        <w:t>datë</w:t>
      </w:r>
      <w:r w:rsidR="00C36C4B">
        <w:rPr>
          <w:rFonts w:ascii="Garamond" w:hAnsi="Garamond" w:cs="Times New Roman"/>
          <w:b/>
          <w:bCs/>
          <w:sz w:val="24"/>
          <w:szCs w:val="24"/>
        </w:rPr>
        <w:t xml:space="preserve"> 23.7.2024</w:t>
      </w:r>
      <w:bookmarkStart w:id="0" w:name="_GoBack"/>
      <w:bookmarkEnd w:id="0"/>
      <w:r w:rsidRPr="00E85435">
        <w:rPr>
          <w:rFonts w:ascii="Garamond" w:hAnsi="Garamond" w:cs="Times New Roman"/>
          <w:b/>
          <w:bCs/>
          <w:sz w:val="24"/>
          <w:szCs w:val="24"/>
        </w:rPr>
        <w:t xml:space="preserve"> të Presidentit të Republikës së Shqipërisë, Bajram Begaj</w:t>
      </w:r>
    </w:p>
    <w:p w14:paraId="710EBFBE" w14:textId="77777777" w:rsidR="00213234" w:rsidRPr="00E85435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213234" w:rsidRPr="00E85435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FEB801" w14:textId="77777777" w:rsidR="00C36C4B" w:rsidRDefault="00C36C4B" w:rsidP="00420682">
      <w:pPr>
        <w:spacing w:after="0" w:line="240" w:lineRule="auto"/>
      </w:pPr>
      <w:r>
        <w:separator/>
      </w:r>
    </w:p>
  </w:endnote>
  <w:endnote w:type="continuationSeparator" w:id="0">
    <w:p w14:paraId="284D2A67" w14:textId="77777777" w:rsidR="00C36C4B" w:rsidRDefault="00C36C4B" w:rsidP="00420682">
      <w:pPr>
        <w:spacing w:after="0" w:line="240" w:lineRule="auto"/>
      </w:pPr>
      <w:r>
        <w:continuationSeparator/>
      </w:r>
    </w:p>
  </w:endnote>
  <w:endnote w:type="continuationNotice" w:id="1">
    <w:p w14:paraId="199D36B8" w14:textId="77777777" w:rsidR="00C36C4B" w:rsidRDefault="00C36C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0EBFC3" w14:textId="77777777" w:rsidR="00C36C4B" w:rsidRDefault="00C36C4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10EBFC4" w14:textId="77777777" w:rsidR="00C36C4B" w:rsidRDefault="00C36C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9CB4BF" w14:textId="77777777" w:rsidR="00C36C4B" w:rsidRDefault="00C36C4B" w:rsidP="00420682">
      <w:pPr>
        <w:spacing w:after="0" w:line="240" w:lineRule="auto"/>
      </w:pPr>
      <w:r>
        <w:separator/>
      </w:r>
    </w:p>
  </w:footnote>
  <w:footnote w:type="continuationSeparator" w:id="0">
    <w:p w14:paraId="445CA576" w14:textId="77777777" w:rsidR="00C36C4B" w:rsidRDefault="00C36C4B" w:rsidP="00420682">
      <w:pPr>
        <w:spacing w:after="0" w:line="240" w:lineRule="auto"/>
      </w:pPr>
      <w:r>
        <w:continuationSeparator/>
      </w:r>
    </w:p>
  </w:footnote>
  <w:footnote w:type="continuationNotice" w:id="1">
    <w:p w14:paraId="2C1799C1" w14:textId="77777777" w:rsidR="00C36C4B" w:rsidRDefault="00C36C4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BAE2691"/>
    <w:multiLevelType w:val="hybridMultilevel"/>
    <w:tmpl w:val="C48A6AC4"/>
    <w:lvl w:ilvl="0" w:tplc="3FC25E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3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670C054B"/>
    <w:multiLevelType w:val="hybridMultilevel"/>
    <w:tmpl w:val="BF047562"/>
    <w:lvl w:ilvl="0" w:tplc="66C86EB6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26" w:hanging="360"/>
      </w:pPr>
    </w:lvl>
    <w:lvl w:ilvl="2" w:tplc="041C001B" w:tentative="1">
      <w:start w:val="1"/>
      <w:numFmt w:val="lowerRoman"/>
      <w:lvlText w:val="%3."/>
      <w:lvlJc w:val="right"/>
      <w:pPr>
        <w:ind w:left="2146" w:hanging="180"/>
      </w:pPr>
    </w:lvl>
    <w:lvl w:ilvl="3" w:tplc="041C000F" w:tentative="1">
      <w:start w:val="1"/>
      <w:numFmt w:val="decimal"/>
      <w:lvlText w:val="%4."/>
      <w:lvlJc w:val="left"/>
      <w:pPr>
        <w:ind w:left="2866" w:hanging="360"/>
      </w:pPr>
    </w:lvl>
    <w:lvl w:ilvl="4" w:tplc="041C0019" w:tentative="1">
      <w:start w:val="1"/>
      <w:numFmt w:val="lowerLetter"/>
      <w:lvlText w:val="%5."/>
      <w:lvlJc w:val="left"/>
      <w:pPr>
        <w:ind w:left="3586" w:hanging="360"/>
      </w:pPr>
    </w:lvl>
    <w:lvl w:ilvl="5" w:tplc="041C001B" w:tentative="1">
      <w:start w:val="1"/>
      <w:numFmt w:val="lowerRoman"/>
      <w:lvlText w:val="%6."/>
      <w:lvlJc w:val="right"/>
      <w:pPr>
        <w:ind w:left="4306" w:hanging="180"/>
      </w:pPr>
    </w:lvl>
    <w:lvl w:ilvl="6" w:tplc="041C000F" w:tentative="1">
      <w:start w:val="1"/>
      <w:numFmt w:val="decimal"/>
      <w:lvlText w:val="%7."/>
      <w:lvlJc w:val="left"/>
      <w:pPr>
        <w:ind w:left="5026" w:hanging="360"/>
      </w:pPr>
    </w:lvl>
    <w:lvl w:ilvl="7" w:tplc="041C0019" w:tentative="1">
      <w:start w:val="1"/>
      <w:numFmt w:val="lowerLetter"/>
      <w:lvlText w:val="%8."/>
      <w:lvlJc w:val="left"/>
      <w:pPr>
        <w:ind w:left="5746" w:hanging="360"/>
      </w:pPr>
    </w:lvl>
    <w:lvl w:ilvl="8" w:tplc="041C001B" w:tentative="1">
      <w:start w:val="1"/>
      <w:numFmt w:val="lowerRoman"/>
      <w:lvlText w:val="%9."/>
      <w:lvlJc w:val="right"/>
      <w:pPr>
        <w:ind w:left="6466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0120"/>
    <w:rsid w:val="00001406"/>
    <w:rsid w:val="00002637"/>
    <w:rsid w:val="00002A97"/>
    <w:rsid w:val="00002F75"/>
    <w:rsid w:val="00005CCE"/>
    <w:rsid w:val="00011558"/>
    <w:rsid w:val="000115A2"/>
    <w:rsid w:val="000141A5"/>
    <w:rsid w:val="00016D53"/>
    <w:rsid w:val="00017E9C"/>
    <w:rsid w:val="00024790"/>
    <w:rsid w:val="00040D8C"/>
    <w:rsid w:val="00043C57"/>
    <w:rsid w:val="000514F1"/>
    <w:rsid w:val="000518D6"/>
    <w:rsid w:val="00054966"/>
    <w:rsid w:val="00055AB5"/>
    <w:rsid w:val="00060376"/>
    <w:rsid w:val="00061D87"/>
    <w:rsid w:val="00066038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FDA"/>
    <w:rsid w:val="000E5BA6"/>
    <w:rsid w:val="000F482E"/>
    <w:rsid w:val="000F4B65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2145"/>
    <w:rsid w:val="00284AC7"/>
    <w:rsid w:val="00294FCA"/>
    <w:rsid w:val="00296ECC"/>
    <w:rsid w:val="002A47D7"/>
    <w:rsid w:val="002B5575"/>
    <w:rsid w:val="002C4234"/>
    <w:rsid w:val="002C7626"/>
    <w:rsid w:val="002C7D02"/>
    <w:rsid w:val="002D014C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0431A"/>
    <w:rsid w:val="00307ED4"/>
    <w:rsid w:val="0031187E"/>
    <w:rsid w:val="003168B3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B391B"/>
    <w:rsid w:val="003C118D"/>
    <w:rsid w:val="003C400C"/>
    <w:rsid w:val="003C48FF"/>
    <w:rsid w:val="003D0E7F"/>
    <w:rsid w:val="003D5049"/>
    <w:rsid w:val="003D59B2"/>
    <w:rsid w:val="003D5ED0"/>
    <w:rsid w:val="003E1698"/>
    <w:rsid w:val="003E49E7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5538C"/>
    <w:rsid w:val="004555DB"/>
    <w:rsid w:val="00455BBA"/>
    <w:rsid w:val="00460BC4"/>
    <w:rsid w:val="004647DB"/>
    <w:rsid w:val="00471609"/>
    <w:rsid w:val="004771A5"/>
    <w:rsid w:val="00477804"/>
    <w:rsid w:val="0048056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575B"/>
    <w:rsid w:val="00556AD2"/>
    <w:rsid w:val="0055707F"/>
    <w:rsid w:val="005661F9"/>
    <w:rsid w:val="00570DA2"/>
    <w:rsid w:val="0057118C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D3B1B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5F3A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2DF6"/>
    <w:rsid w:val="007243F1"/>
    <w:rsid w:val="00726525"/>
    <w:rsid w:val="0073064D"/>
    <w:rsid w:val="0073245E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76E8C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9E3C4C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47C10"/>
    <w:rsid w:val="00A510CF"/>
    <w:rsid w:val="00A5415E"/>
    <w:rsid w:val="00A645A6"/>
    <w:rsid w:val="00A7382D"/>
    <w:rsid w:val="00A75385"/>
    <w:rsid w:val="00A7761C"/>
    <w:rsid w:val="00A97B73"/>
    <w:rsid w:val="00AA2098"/>
    <w:rsid w:val="00AA32E0"/>
    <w:rsid w:val="00AA5367"/>
    <w:rsid w:val="00AA545E"/>
    <w:rsid w:val="00AA7433"/>
    <w:rsid w:val="00AB18EF"/>
    <w:rsid w:val="00AC2686"/>
    <w:rsid w:val="00AC413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7977"/>
    <w:rsid w:val="00B46B49"/>
    <w:rsid w:val="00B51F9D"/>
    <w:rsid w:val="00B54D96"/>
    <w:rsid w:val="00B6099E"/>
    <w:rsid w:val="00B6427E"/>
    <w:rsid w:val="00B67778"/>
    <w:rsid w:val="00B67E49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C5557"/>
    <w:rsid w:val="00BD2263"/>
    <w:rsid w:val="00BD4611"/>
    <w:rsid w:val="00BD625D"/>
    <w:rsid w:val="00BE2D48"/>
    <w:rsid w:val="00BE4BA2"/>
    <w:rsid w:val="00BE5023"/>
    <w:rsid w:val="00BE51D5"/>
    <w:rsid w:val="00BF2791"/>
    <w:rsid w:val="00C1023D"/>
    <w:rsid w:val="00C10624"/>
    <w:rsid w:val="00C17A6D"/>
    <w:rsid w:val="00C238A5"/>
    <w:rsid w:val="00C23E2C"/>
    <w:rsid w:val="00C31328"/>
    <w:rsid w:val="00C33585"/>
    <w:rsid w:val="00C36C4B"/>
    <w:rsid w:val="00C40B28"/>
    <w:rsid w:val="00C4191B"/>
    <w:rsid w:val="00C4237D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E2478"/>
    <w:rsid w:val="00CE42A7"/>
    <w:rsid w:val="00CE4E9C"/>
    <w:rsid w:val="00CE5517"/>
    <w:rsid w:val="00CF5B26"/>
    <w:rsid w:val="00CF6D0A"/>
    <w:rsid w:val="00D127E2"/>
    <w:rsid w:val="00D1498A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191"/>
    <w:rsid w:val="00D60C6B"/>
    <w:rsid w:val="00D77F1A"/>
    <w:rsid w:val="00D87B52"/>
    <w:rsid w:val="00D970C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DDE"/>
    <w:rsid w:val="00E64795"/>
    <w:rsid w:val="00E65F29"/>
    <w:rsid w:val="00E72BC5"/>
    <w:rsid w:val="00E76B9D"/>
    <w:rsid w:val="00E7782A"/>
    <w:rsid w:val="00E82905"/>
    <w:rsid w:val="00E85435"/>
    <w:rsid w:val="00E9471E"/>
    <w:rsid w:val="00EB262A"/>
    <w:rsid w:val="00EC47A4"/>
    <w:rsid w:val="00EC55E7"/>
    <w:rsid w:val="00EC57E8"/>
    <w:rsid w:val="00EC5AA5"/>
    <w:rsid w:val="00EC5B31"/>
    <w:rsid w:val="00ED2418"/>
    <w:rsid w:val="00ED7107"/>
    <w:rsid w:val="00EE5C98"/>
    <w:rsid w:val="00EE7E5D"/>
    <w:rsid w:val="00EF4CCD"/>
    <w:rsid w:val="00EF58DE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55338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EBF7B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</Nr_x002e__x0020_akti>
    <Data_x0020_e_x0020_Krijimit xmlns="0e656187-b300-4fb0-8bf4-3a50f872073c">2024-07-25T08:09:08Z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2024-07-24T00:00:00Z</Date_x0020_protokolli>
    <Titulli xmlns="0e656187-b300-4fb0-8bf4-3a50f872073c">Për disa ndryshime në ligjin nr. 162/2014 "Për mbrojtjen e cilësisë së ajrit në mjedis", i ndryshuar</Titulli>
    <Modifikuesi xmlns="0e656187-b300-4fb0-8bf4-3a50f872073c">jorina.kryeziu</Modifikuesi>
    <Nr_x002e__x0020_prot_x0020_QBZ xmlns="0e656187-b300-4fb0-8bf4-3a50f872073c">1309/2</Nr_x002e__x0020_prot_x0020_QBZ>
    <Data_x0020_e_x0020_Modifikimit xmlns="0e656187-b300-4fb0-8bf4-3a50f872073c">2024-07-25T08:44:24Z</Data_x0020_e_x0020_Modifikimit>
    <Dekretuar xmlns="0e656187-b300-4fb0-8bf4-3a50f872073c">false</Dekretuar>
    <Data xmlns="0e656187-b300-4fb0-8bf4-3a50f872073c">2024-07-04T00:00:00Z</Data>
    <Nr_x002e__x0020_protokolli_x0020_i_x0020_aktit xmlns="0e656187-b300-4fb0-8bf4-3a50f872073c">2858/4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C28A4792944945A24238B53F1CB2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C28A4792944945A24238B53F1CB2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01749-A984-45B3-8741-8992BCEA6B81}">
  <ds:schemaRefs>
    <ds:schemaRef ds:uri="http://schemas.openxmlformats.org/package/2006/metadata/core-properties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81D4971-A2FF-4C5A-BE21-C29E794E75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0AA615-5340-4F80-AF22-722C83A91D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B77AE8F-6C39-4C4D-A5C2-F7F3C42A09C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64F9D4-8C09-44FA-8685-4A64EFB63A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3F49723-8695-4C2D-B17F-9BA0183C4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ligjin nr. 162/2014 "Për mbrojtjen e cilësisë së ajrit në mjedis", i ndryshuar</vt:lpstr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ligjin nr. 162/2014 "Për mbrojtjen e cilësisë së ajrit në mjedis", i ndryshuar</dc:title>
  <dc:creator>gazmend.hanku</dc:creator>
  <cp:lastModifiedBy>Amarilda Muja</cp:lastModifiedBy>
  <cp:revision>15</cp:revision>
  <cp:lastPrinted>2024-07-10T09:05:00Z</cp:lastPrinted>
  <dcterms:created xsi:type="dcterms:W3CDTF">2024-07-25T07:11:00Z</dcterms:created>
  <dcterms:modified xsi:type="dcterms:W3CDTF">2024-07-25T09:12:00Z</dcterms:modified>
</cp:coreProperties>
</file>