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F0576" w14:textId="77777777" w:rsidR="00420682" w:rsidRPr="00BB25B1" w:rsidRDefault="00420682" w:rsidP="00BB25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25B1">
        <w:rPr>
          <w:rFonts w:ascii="Garamond" w:hAnsi="Garamond" w:cs="Times New Roman"/>
          <w:b/>
          <w:sz w:val="24"/>
          <w:szCs w:val="24"/>
        </w:rPr>
        <w:t>LIGJ</w:t>
      </w:r>
    </w:p>
    <w:p w14:paraId="7A8F0578" w14:textId="77777777" w:rsidR="00024790" w:rsidRPr="00BB25B1" w:rsidRDefault="002009A1" w:rsidP="00BB25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25B1">
        <w:rPr>
          <w:rFonts w:ascii="Garamond" w:hAnsi="Garamond" w:cs="Times New Roman"/>
          <w:b/>
          <w:sz w:val="24"/>
          <w:szCs w:val="24"/>
        </w:rPr>
        <w:t>Nr.</w:t>
      </w:r>
      <w:r w:rsidR="00F62A46" w:rsidRPr="00BB25B1">
        <w:rPr>
          <w:rFonts w:ascii="Garamond" w:hAnsi="Garamond" w:cs="Times New Roman"/>
          <w:b/>
          <w:sz w:val="24"/>
          <w:szCs w:val="24"/>
        </w:rPr>
        <w:t xml:space="preserve"> </w:t>
      </w:r>
      <w:r w:rsidR="0057486C" w:rsidRPr="00BB25B1">
        <w:rPr>
          <w:rFonts w:ascii="Garamond" w:hAnsi="Garamond" w:cs="Times New Roman"/>
          <w:b/>
          <w:sz w:val="24"/>
          <w:szCs w:val="24"/>
        </w:rPr>
        <w:t>76</w:t>
      </w:r>
      <w:r w:rsidR="007748A2" w:rsidRPr="00BB25B1">
        <w:rPr>
          <w:rFonts w:ascii="Garamond" w:hAnsi="Garamond" w:cs="Times New Roman"/>
          <w:b/>
          <w:sz w:val="24"/>
          <w:szCs w:val="24"/>
        </w:rPr>
        <w:t>/202</w:t>
      </w:r>
      <w:r w:rsidR="00F86F45" w:rsidRPr="00BB25B1">
        <w:rPr>
          <w:rFonts w:ascii="Garamond" w:hAnsi="Garamond" w:cs="Times New Roman"/>
          <w:b/>
          <w:sz w:val="24"/>
          <w:szCs w:val="24"/>
        </w:rPr>
        <w:t>4</w:t>
      </w:r>
      <w:r w:rsidRPr="00BB25B1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A8F0579" w14:textId="77777777" w:rsidR="00ED3463" w:rsidRPr="00BB25B1" w:rsidRDefault="00ED3463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7A" w14:textId="07B73131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25B1">
        <w:rPr>
          <w:rFonts w:ascii="Garamond" w:hAnsi="Garamond" w:cs="Times New Roman"/>
          <w:b/>
          <w:sz w:val="24"/>
          <w:szCs w:val="24"/>
        </w:rPr>
        <w:t xml:space="preserve">PËR DISA NDRYSHIME DHE SHTESA NË LIGJIN NR. </w:t>
      </w:r>
      <w:r w:rsidR="00423478" w:rsidRPr="00BB25B1">
        <w:rPr>
          <w:rFonts w:ascii="Garamond" w:hAnsi="Garamond" w:cs="Times New Roman"/>
          <w:b/>
          <w:sz w:val="24"/>
          <w:szCs w:val="24"/>
        </w:rPr>
        <w:t>61/2012</w:t>
      </w:r>
      <w:r w:rsidR="000D2113">
        <w:rPr>
          <w:rFonts w:ascii="Garamond" w:hAnsi="Garamond" w:cs="Times New Roman"/>
          <w:b/>
          <w:sz w:val="24"/>
          <w:szCs w:val="24"/>
        </w:rPr>
        <w:t>,</w:t>
      </w:r>
      <w:r w:rsidRPr="00BB25B1">
        <w:rPr>
          <w:rFonts w:ascii="Garamond" w:hAnsi="Garamond" w:cs="Times New Roman"/>
          <w:b/>
          <w:sz w:val="24"/>
          <w:szCs w:val="24"/>
        </w:rPr>
        <w:t xml:space="preserve"> “PËR AKCIZAT </w:t>
      </w:r>
    </w:p>
    <w:p w14:paraId="7A8F057B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25B1">
        <w:rPr>
          <w:rFonts w:ascii="Garamond" w:hAnsi="Garamond" w:cs="Times New Roman"/>
          <w:b/>
          <w:sz w:val="24"/>
          <w:szCs w:val="24"/>
        </w:rPr>
        <w:t>NË REPUBLIKËN E SHQIPËRISË”, I NDRYSHUAR</w:t>
      </w:r>
    </w:p>
    <w:p w14:paraId="7A8F057C" w14:textId="77777777" w:rsidR="00280456" w:rsidRPr="00BB25B1" w:rsidRDefault="00280456" w:rsidP="00BB25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A8F057D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 xml:space="preserve">Në mbështetje të neneve 78 </w:t>
      </w:r>
      <w:r w:rsidR="009C688F" w:rsidRPr="00BB25B1">
        <w:rPr>
          <w:rFonts w:ascii="Garamond" w:hAnsi="Garamond" w:cs="Times New Roman"/>
          <w:sz w:val="24"/>
          <w:szCs w:val="24"/>
        </w:rPr>
        <w:t>dh</w:t>
      </w:r>
      <w:r w:rsidRPr="00BB25B1">
        <w:rPr>
          <w:rFonts w:ascii="Garamond" w:hAnsi="Garamond" w:cs="Times New Roman"/>
          <w:sz w:val="24"/>
          <w:szCs w:val="24"/>
        </w:rPr>
        <w:t xml:space="preserve">e 83, pika 1, të Kushtetutës, me propozimin e Këshillit të Ministrave, </w:t>
      </w:r>
    </w:p>
    <w:p w14:paraId="7A8F057E" w14:textId="77777777" w:rsidR="00280456" w:rsidRPr="00BB25B1" w:rsidRDefault="00280456" w:rsidP="00BB25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A8F057F" w14:textId="41CAABF9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KUVENDI</w:t>
      </w:r>
    </w:p>
    <w:p w14:paraId="7A8F0581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I REPUBLIKËS SË SHQIPËRISË</w:t>
      </w:r>
    </w:p>
    <w:p w14:paraId="7A8F0582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A8F0583" w14:textId="7D90E9AA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VENDOSI:</w:t>
      </w:r>
    </w:p>
    <w:p w14:paraId="7A8F0584" w14:textId="77777777" w:rsidR="00280456" w:rsidRPr="00BB25B1" w:rsidRDefault="00280456" w:rsidP="00BB25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A8F0585" w14:textId="41CB88BE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Në ligjin nr. 61/2012</w:t>
      </w:r>
      <w:r w:rsidR="00875533">
        <w:rPr>
          <w:rFonts w:ascii="Garamond" w:hAnsi="Garamond" w:cs="Times New Roman"/>
          <w:sz w:val="24"/>
          <w:szCs w:val="24"/>
        </w:rPr>
        <w:t>,</w:t>
      </w:r>
      <w:r w:rsidRPr="00BB25B1">
        <w:rPr>
          <w:rFonts w:ascii="Garamond" w:hAnsi="Garamond" w:cs="Times New Roman"/>
          <w:sz w:val="24"/>
          <w:szCs w:val="24"/>
        </w:rPr>
        <w:t xml:space="preserve"> “Për akcizat në Republikën e Shqipërisë”, i ndryshuar, bëhen këto ndryshime dhe shtesa:</w:t>
      </w:r>
    </w:p>
    <w:p w14:paraId="7A8F0587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Neni 1</w:t>
      </w:r>
    </w:p>
    <w:p w14:paraId="7A8F0588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89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Në nenin 40, pika 1 ndryshohet si më poshtë:</w:t>
      </w:r>
    </w:p>
    <w:p w14:paraId="7A8F058A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B25B1">
        <w:rPr>
          <w:rFonts w:ascii="Garamond" w:hAnsi="Garamond" w:cs="Times New Roman"/>
          <w:color w:val="000000" w:themeColor="text1"/>
          <w:sz w:val="24"/>
          <w:szCs w:val="24"/>
        </w:rPr>
        <w:t>“1. Pulla fiskale është dokument me vlerë dhe është monopol shtetëror. Këshilli i Ministrave me vendim përcakton elementet e sigurisë së pullave fiskale</w:t>
      </w:r>
      <w:r w:rsidR="00423478" w:rsidRPr="00BB25B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BB25B1">
        <w:rPr>
          <w:rFonts w:ascii="Garamond" w:hAnsi="Garamond" w:cs="Times New Roman"/>
          <w:color w:val="000000" w:themeColor="text1"/>
          <w:sz w:val="24"/>
          <w:szCs w:val="24"/>
        </w:rPr>
        <w:t xml:space="preserve"> si dhe personin e autorizuar juridik publik për prodhimin, shpërndarjen</w:t>
      </w:r>
      <w:r w:rsidR="00EC1B1D" w:rsidRPr="00BB25B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BB25B1">
        <w:rPr>
          <w:rFonts w:ascii="Garamond" w:hAnsi="Garamond" w:cs="Times New Roman"/>
          <w:color w:val="000000" w:themeColor="text1"/>
          <w:sz w:val="24"/>
          <w:szCs w:val="24"/>
        </w:rPr>
        <w:t xml:space="preserve"> si dhe ngritjen e sistemit për gjurmimin dhe kontrollin e tyre”.</w:t>
      </w:r>
    </w:p>
    <w:p w14:paraId="7A8F058B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A8F058C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Neni 2</w:t>
      </w:r>
    </w:p>
    <w:p w14:paraId="7A8F058D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8E" w14:textId="4A62722D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Në nenin 41, pika 8, shkron</w:t>
      </w:r>
      <w:r w:rsidR="00EC1B1D" w:rsidRPr="00BB25B1">
        <w:rPr>
          <w:rFonts w:ascii="Garamond" w:hAnsi="Garamond" w:cs="Times New Roman"/>
          <w:sz w:val="24"/>
          <w:szCs w:val="24"/>
        </w:rPr>
        <w:t>ja “d”,</w:t>
      </w:r>
      <w:r w:rsidR="000D2113">
        <w:rPr>
          <w:rFonts w:ascii="Garamond" w:hAnsi="Garamond" w:cs="Times New Roman"/>
          <w:sz w:val="24"/>
          <w:szCs w:val="24"/>
        </w:rPr>
        <w:t xml:space="preserve"> </w:t>
      </w:r>
      <w:r w:rsidR="00EC1B1D" w:rsidRPr="00BB25B1">
        <w:rPr>
          <w:rFonts w:ascii="Garamond" w:hAnsi="Garamond" w:cs="Times New Roman"/>
          <w:sz w:val="24"/>
          <w:szCs w:val="24"/>
        </w:rPr>
        <w:t>hiqen</w:t>
      </w:r>
      <w:r w:rsidRPr="00BB25B1">
        <w:rPr>
          <w:rFonts w:ascii="Garamond" w:hAnsi="Garamond" w:cs="Times New Roman"/>
          <w:sz w:val="24"/>
          <w:szCs w:val="24"/>
        </w:rPr>
        <w:t xml:space="preserve"> </w:t>
      </w:r>
      <w:r w:rsidR="00EC1B1D" w:rsidRPr="00BB25B1">
        <w:rPr>
          <w:rFonts w:ascii="Garamond" w:hAnsi="Garamond" w:cs="Times New Roman"/>
          <w:sz w:val="24"/>
          <w:szCs w:val="24"/>
        </w:rPr>
        <w:t>fjalët</w:t>
      </w:r>
      <w:r w:rsidRPr="00BB25B1">
        <w:rPr>
          <w:rFonts w:ascii="Garamond" w:hAnsi="Garamond" w:cs="Times New Roman"/>
          <w:sz w:val="24"/>
          <w:szCs w:val="24"/>
        </w:rPr>
        <w:t xml:space="preserve"> “me koncesionarin”.</w:t>
      </w:r>
    </w:p>
    <w:p w14:paraId="7A8F058F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90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Neni 3</w:t>
      </w:r>
    </w:p>
    <w:p w14:paraId="7A8F0591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92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Në nenin 42 bëhen këto ndryshime:</w:t>
      </w:r>
    </w:p>
    <w:p w14:paraId="7A8F0593" w14:textId="7F1207C4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1.</w:t>
      </w:r>
      <w:r w:rsidR="000D2113">
        <w:rPr>
          <w:rFonts w:ascii="Garamond" w:hAnsi="Garamond" w:cs="Times New Roman"/>
          <w:sz w:val="24"/>
          <w:szCs w:val="24"/>
        </w:rPr>
        <w:t xml:space="preserve"> </w:t>
      </w:r>
      <w:r w:rsidRPr="00BB25B1">
        <w:rPr>
          <w:rFonts w:ascii="Garamond" w:hAnsi="Garamond" w:cs="Times New Roman"/>
          <w:sz w:val="24"/>
          <w:szCs w:val="24"/>
        </w:rPr>
        <w:t>Pikat 1 dhe 2 ndryshohen si më poshtë:</w:t>
      </w:r>
    </w:p>
    <w:p w14:paraId="7A8F0594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 xml:space="preserve">“1. Çmimi për çdo pullë fiskale të prodhuar dhe të shpërndarë nga personi i autorizuar </w:t>
      </w:r>
      <w:r w:rsidR="0067787B" w:rsidRPr="00BB25B1">
        <w:rPr>
          <w:rFonts w:ascii="Garamond" w:hAnsi="Garamond" w:cs="Times New Roman"/>
          <w:sz w:val="24"/>
          <w:szCs w:val="24"/>
        </w:rPr>
        <w:t xml:space="preserve">juridik publik </w:t>
      </w:r>
      <w:r w:rsidRPr="00BB25B1">
        <w:rPr>
          <w:rFonts w:ascii="Garamond" w:hAnsi="Garamond" w:cs="Times New Roman"/>
          <w:sz w:val="24"/>
          <w:szCs w:val="24"/>
        </w:rPr>
        <w:t>përcaktohet me vendim të Këshillit të Ministrave.</w:t>
      </w:r>
    </w:p>
    <w:p w14:paraId="7A8F0595" w14:textId="3C22C63D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2.</w:t>
      </w:r>
      <w:r w:rsidR="00582169">
        <w:rPr>
          <w:rFonts w:ascii="Garamond" w:hAnsi="Garamond" w:cs="Times New Roman"/>
          <w:sz w:val="24"/>
          <w:szCs w:val="24"/>
        </w:rPr>
        <w:t xml:space="preserve"> </w:t>
      </w:r>
      <w:r w:rsidRPr="00BB25B1">
        <w:rPr>
          <w:rFonts w:ascii="Garamond" w:hAnsi="Garamond" w:cs="Times New Roman"/>
          <w:sz w:val="24"/>
          <w:szCs w:val="24"/>
        </w:rPr>
        <w:t>Të gjithë prodhuesit dhe importuesit, të cilëve sipas ligjit u kërkohet të aplikojnë pullën fiskale, i paguajnë personit të autorizuar</w:t>
      </w:r>
      <w:r w:rsidR="00423478" w:rsidRPr="00BB25B1">
        <w:rPr>
          <w:rFonts w:ascii="Garamond" w:hAnsi="Garamond" w:cs="Times New Roman"/>
          <w:sz w:val="24"/>
          <w:szCs w:val="24"/>
        </w:rPr>
        <w:t xml:space="preserve"> </w:t>
      </w:r>
      <w:r w:rsidR="0067787B" w:rsidRPr="00BB25B1">
        <w:rPr>
          <w:rFonts w:ascii="Garamond" w:hAnsi="Garamond" w:cs="Times New Roman"/>
          <w:sz w:val="24"/>
          <w:szCs w:val="24"/>
        </w:rPr>
        <w:t xml:space="preserve">juridik publik </w:t>
      </w:r>
      <w:r w:rsidR="00423478" w:rsidRPr="00BB25B1">
        <w:rPr>
          <w:rFonts w:ascii="Garamond" w:hAnsi="Garamond" w:cs="Times New Roman"/>
          <w:sz w:val="24"/>
          <w:szCs w:val="24"/>
        </w:rPr>
        <w:t>çmimin e pullave të përcaktuar sipas pikës 1</w:t>
      </w:r>
      <w:r w:rsidRPr="00BB25B1">
        <w:rPr>
          <w:rFonts w:ascii="Garamond" w:hAnsi="Garamond" w:cs="Times New Roman"/>
          <w:sz w:val="24"/>
          <w:szCs w:val="24"/>
        </w:rPr>
        <w:t xml:space="preserve"> të këtij neni.”.</w:t>
      </w:r>
    </w:p>
    <w:p w14:paraId="7A8F0596" w14:textId="4FF7F32D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2.</w:t>
      </w:r>
      <w:r w:rsidR="00582169">
        <w:rPr>
          <w:rFonts w:ascii="Garamond" w:hAnsi="Garamond" w:cs="Times New Roman"/>
          <w:sz w:val="24"/>
          <w:szCs w:val="24"/>
        </w:rPr>
        <w:t xml:space="preserve"> </w:t>
      </w:r>
      <w:r w:rsidRPr="00BB25B1">
        <w:rPr>
          <w:rFonts w:ascii="Garamond" w:hAnsi="Garamond" w:cs="Times New Roman"/>
          <w:sz w:val="24"/>
          <w:szCs w:val="24"/>
        </w:rPr>
        <w:t xml:space="preserve">Në pikën 3 fjala “koncesionarin” zëvendësohet me fjalët “personin e autorizuar </w:t>
      </w:r>
      <w:r w:rsidR="0067787B" w:rsidRPr="00BB25B1">
        <w:rPr>
          <w:rFonts w:ascii="Garamond" w:hAnsi="Garamond" w:cs="Times New Roman"/>
          <w:sz w:val="24"/>
          <w:szCs w:val="24"/>
        </w:rPr>
        <w:t xml:space="preserve">juridik publik </w:t>
      </w:r>
      <w:r w:rsidRPr="00BB25B1">
        <w:rPr>
          <w:rFonts w:ascii="Garamond" w:hAnsi="Garamond" w:cs="Times New Roman"/>
          <w:sz w:val="24"/>
          <w:szCs w:val="24"/>
        </w:rPr>
        <w:t>për prodhimin dhe shpërndarjen e pullave fiskale”.</w:t>
      </w:r>
    </w:p>
    <w:p w14:paraId="7A8F0597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9C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Neni 4</w:t>
      </w:r>
    </w:p>
    <w:p w14:paraId="7A8F059D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9E" w14:textId="77777777" w:rsidR="00280456" w:rsidRPr="00BB25B1" w:rsidRDefault="00423478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Në nenin 109</w:t>
      </w:r>
      <w:r w:rsidR="00280456" w:rsidRPr="00BB25B1">
        <w:rPr>
          <w:rFonts w:ascii="Garamond" w:hAnsi="Garamond" w:cs="Times New Roman"/>
          <w:sz w:val="24"/>
          <w:szCs w:val="24"/>
        </w:rPr>
        <w:t xml:space="preserve"> pas pikës 8 shtohet pika 9 me këtë përmbajtje:</w:t>
      </w:r>
    </w:p>
    <w:p w14:paraId="7A8F059F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“9. Pullat fiskale t</w:t>
      </w:r>
      <w:r w:rsidR="009C3597" w:rsidRPr="00BB25B1">
        <w:rPr>
          <w:rFonts w:ascii="Garamond" w:hAnsi="Garamond" w:cs="Times New Roman"/>
          <w:sz w:val="24"/>
          <w:szCs w:val="24"/>
        </w:rPr>
        <w:t>ë porositura tek kompania konce</w:t>
      </w:r>
      <w:r w:rsidRPr="00BB25B1">
        <w:rPr>
          <w:rFonts w:ascii="Garamond" w:hAnsi="Garamond" w:cs="Times New Roman"/>
          <w:sz w:val="24"/>
          <w:szCs w:val="24"/>
        </w:rPr>
        <w:t>sionare dhe të miratuara nga Drejtoria e Përgjithshme e Doganave deri më 31.12.2024 lejohen të dërgohen tek</w:t>
      </w:r>
      <w:r w:rsidR="00423478" w:rsidRPr="00BB25B1">
        <w:rPr>
          <w:rFonts w:ascii="Garamond" w:hAnsi="Garamond" w:cs="Times New Roman"/>
          <w:sz w:val="24"/>
          <w:szCs w:val="24"/>
        </w:rPr>
        <w:t xml:space="preserve"> prodhuesi apo furnizuesi deri n</w:t>
      </w:r>
      <w:r w:rsidRPr="00BB25B1">
        <w:rPr>
          <w:rFonts w:ascii="Garamond" w:hAnsi="Garamond" w:cs="Times New Roman"/>
          <w:sz w:val="24"/>
          <w:szCs w:val="24"/>
        </w:rPr>
        <w:t>ë datë</w:t>
      </w:r>
      <w:r w:rsidR="00423478" w:rsidRPr="00BB25B1">
        <w:rPr>
          <w:rFonts w:ascii="Garamond" w:hAnsi="Garamond" w:cs="Times New Roman"/>
          <w:sz w:val="24"/>
          <w:szCs w:val="24"/>
        </w:rPr>
        <w:t>n</w:t>
      </w:r>
      <w:r w:rsidRPr="00BB25B1">
        <w:rPr>
          <w:rFonts w:ascii="Garamond" w:hAnsi="Garamond" w:cs="Times New Roman"/>
          <w:sz w:val="24"/>
          <w:szCs w:val="24"/>
        </w:rPr>
        <w:t xml:space="preserve"> 31 mars 2025. </w:t>
      </w:r>
    </w:p>
    <w:p w14:paraId="7A8F05A0" w14:textId="77777777" w:rsidR="00280456" w:rsidRPr="00BB25B1" w:rsidRDefault="00423478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Produktet e akcizës,</w:t>
      </w:r>
      <w:r w:rsidR="00280456" w:rsidRPr="00BB25B1">
        <w:rPr>
          <w:rFonts w:ascii="Garamond" w:hAnsi="Garamond" w:cs="Times New Roman"/>
          <w:sz w:val="24"/>
          <w:szCs w:val="24"/>
        </w:rPr>
        <w:t xml:space="preserve"> në të cilat janë trupëzuar pullat fiskale t</w:t>
      </w:r>
      <w:r w:rsidR="009C3597" w:rsidRPr="00BB25B1">
        <w:rPr>
          <w:rFonts w:ascii="Garamond" w:hAnsi="Garamond" w:cs="Times New Roman"/>
          <w:sz w:val="24"/>
          <w:szCs w:val="24"/>
        </w:rPr>
        <w:t>ë porositura tek kompania konce</w:t>
      </w:r>
      <w:r w:rsidR="00280456" w:rsidRPr="00BB25B1">
        <w:rPr>
          <w:rFonts w:ascii="Garamond" w:hAnsi="Garamond" w:cs="Times New Roman"/>
          <w:sz w:val="24"/>
          <w:szCs w:val="24"/>
        </w:rPr>
        <w:t>sionare e të miratuara nga Drejtoria e Përgjithshme e Doganave deri më 31.12.2024, do të lejohen të hidhen për konsum brenda 1 viti nga data e dërgimit të pullës fiskale tek prodhuesi apo furnizuesi.</w:t>
      </w:r>
      <w:r w:rsidR="009C3597" w:rsidRPr="00BB25B1">
        <w:rPr>
          <w:rFonts w:ascii="Garamond" w:hAnsi="Garamond" w:cs="Times New Roman"/>
          <w:sz w:val="24"/>
          <w:szCs w:val="24"/>
        </w:rPr>
        <w:t>”</w:t>
      </w:r>
    </w:p>
    <w:p w14:paraId="7A8F05A1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A2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Neni 5</w:t>
      </w:r>
    </w:p>
    <w:p w14:paraId="7A8F05A3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A4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Shtojca 2 “Çmimi (duke përjashtuar TVSH-në dhe çdo taksë tjetër apo detyrime pulle të aplikueshme, sipas ligjit shqiptar) për çdo pullë fiskale individuale të prodhuar dhe të shpërndarë nga koncesionari” shfuqizohet.</w:t>
      </w:r>
    </w:p>
    <w:p w14:paraId="7A8F05A5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A6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lastRenderedPageBreak/>
        <w:t>Neni 6</w:t>
      </w:r>
    </w:p>
    <w:p w14:paraId="7A8F05A7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A8" w14:textId="77777777" w:rsidR="00280456" w:rsidRPr="00BB25B1" w:rsidRDefault="00423478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Ngarkohet Këshilli i Ministrave</w:t>
      </w:r>
      <w:r w:rsidR="00280456" w:rsidRPr="00BB25B1">
        <w:rPr>
          <w:rFonts w:ascii="Garamond" w:hAnsi="Garamond" w:cs="Times New Roman"/>
          <w:sz w:val="24"/>
          <w:szCs w:val="24"/>
        </w:rPr>
        <w:t xml:space="preserve"> që brenda një periudhe 3-mujore nga hyrja në fuqi</w:t>
      </w:r>
      <w:r w:rsidRPr="00BB25B1">
        <w:rPr>
          <w:rFonts w:ascii="Garamond" w:hAnsi="Garamond" w:cs="Times New Roman"/>
          <w:sz w:val="24"/>
          <w:szCs w:val="24"/>
        </w:rPr>
        <w:t xml:space="preserve"> e këtij ligji</w:t>
      </w:r>
      <w:r w:rsidR="00280456" w:rsidRPr="00BB25B1">
        <w:rPr>
          <w:rFonts w:ascii="Garamond" w:hAnsi="Garamond" w:cs="Times New Roman"/>
          <w:sz w:val="24"/>
          <w:szCs w:val="24"/>
        </w:rPr>
        <w:t xml:space="preserve"> të miratojë aktet nënligjore në zbatim neneve 1 dhe 3 të këtij ligji.</w:t>
      </w:r>
    </w:p>
    <w:p w14:paraId="7A8F05A9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AA" w14:textId="77777777" w:rsidR="00280456" w:rsidRPr="00BB25B1" w:rsidRDefault="00280456" w:rsidP="00BB25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>Neni 7</w:t>
      </w:r>
    </w:p>
    <w:p w14:paraId="7A8F05AB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F05AC" w14:textId="77777777" w:rsidR="00280456" w:rsidRPr="00BB25B1" w:rsidRDefault="00280456" w:rsidP="00BB25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25B1">
        <w:rPr>
          <w:rFonts w:ascii="Garamond" w:hAnsi="Garamond" w:cs="Times New Roman"/>
          <w:sz w:val="24"/>
          <w:szCs w:val="24"/>
        </w:rPr>
        <w:t xml:space="preserve">Ky ligj hyn </w:t>
      </w:r>
      <w:r w:rsidR="00423478" w:rsidRPr="00BB25B1">
        <w:rPr>
          <w:rFonts w:ascii="Garamond" w:hAnsi="Garamond" w:cs="Times New Roman"/>
          <w:sz w:val="24"/>
          <w:szCs w:val="24"/>
        </w:rPr>
        <w:t>në fuqi 15 ditë pas botimit në Fletoren Zyrtare</w:t>
      </w:r>
      <w:r w:rsidRPr="00BB25B1">
        <w:rPr>
          <w:rFonts w:ascii="Garamond" w:hAnsi="Garamond" w:cs="Times New Roman"/>
          <w:sz w:val="24"/>
          <w:szCs w:val="24"/>
        </w:rPr>
        <w:t xml:space="preserve"> dhe i shtrin efektet nga data 1 janar 2025.</w:t>
      </w:r>
    </w:p>
    <w:p w14:paraId="7A8F05AD" w14:textId="77777777" w:rsidR="00221AAC" w:rsidRPr="00BB25B1" w:rsidRDefault="00221AAC" w:rsidP="00BB25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A8F05B2" w14:textId="2501E851" w:rsidR="00976A3C" w:rsidRPr="00BB25B1" w:rsidRDefault="00976A3C" w:rsidP="00BB25B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B25B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B25B1">
        <w:rPr>
          <w:rFonts w:ascii="Garamond" w:hAnsi="Garamond" w:cs="Times New Roman"/>
          <w:bCs/>
          <w:sz w:val="24"/>
          <w:szCs w:val="24"/>
        </w:rPr>
        <w:t xml:space="preserve"> </w:t>
      </w:r>
      <w:r w:rsidR="00280456" w:rsidRPr="00BB25B1">
        <w:rPr>
          <w:rFonts w:ascii="Garamond" w:hAnsi="Garamond" w:cs="Times New Roman"/>
          <w:bCs/>
          <w:sz w:val="24"/>
          <w:szCs w:val="24"/>
        </w:rPr>
        <w:t>26</w:t>
      </w:r>
      <w:r w:rsidR="00323264" w:rsidRPr="00BB25B1">
        <w:rPr>
          <w:rFonts w:ascii="Garamond" w:hAnsi="Garamond" w:cs="Times New Roman"/>
          <w:bCs/>
          <w:sz w:val="24"/>
          <w:szCs w:val="24"/>
        </w:rPr>
        <w:t>.7</w:t>
      </w:r>
      <w:r w:rsidR="00E611BD" w:rsidRPr="00BB25B1">
        <w:rPr>
          <w:rFonts w:ascii="Garamond" w:hAnsi="Garamond" w:cs="Times New Roman"/>
          <w:bCs/>
          <w:sz w:val="24"/>
          <w:szCs w:val="24"/>
        </w:rPr>
        <w:t>.</w:t>
      </w:r>
      <w:r w:rsidR="007748A2" w:rsidRPr="00BB25B1">
        <w:rPr>
          <w:rFonts w:ascii="Garamond" w:hAnsi="Garamond" w:cs="Times New Roman"/>
          <w:bCs/>
          <w:sz w:val="24"/>
          <w:szCs w:val="24"/>
        </w:rPr>
        <w:t>202</w:t>
      </w:r>
      <w:r w:rsidR="00F86F45" w:rsidRPr="00BB25B1">
        <w:rPr>
          <w:rFonts w:ascii="Garamond" w:hAnsi="Garamond" w:cs="Times New Roman"/>
          <w:bCs/>
          <w:sz w:val="24"/>
          <w:szCs w:val="24"/>
        </w:rPr>
        <w:t>4</w:t>
      </w:r>
      <w:r w:rsidR="009A1EB1">
        <w:rPr>
          <w:rFonts w:ascii="Garamond" w:hAnsi="Garamond" w:cs="Times New Roman"/>
          <w:bCs/>
          <w:sz w:val="24"/>
          <w:szCs w:val="24"/>
        </w:rPr>
        <w:t>.</w:t>
      </w:r>
    </w:p>
    <w:p w14:paraId="7A8F05B3" w14:textId="77777777" w:rsidR="00200D3D" w:rsidRPr="00BB25B1" w:rsidRDefault="00200D3D" w:rsidP="00BB25B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A8F05B4" w14:textId="62064F01" w:rsidR="009A2331" w:rsidRPr="00BB25B1" w:rsidRDefault="00BB25B1" w:rsidP="00BB25B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BB25B1">
        <w:rPr>
          <w:rFonts w:ascii="Garamond" w:eastAsia="Times New Roman" w:hAnsi="Garamond" w:cs="Times New Roman"/>
          <w:b/>
          <w:sz w:val="24"/>
          <w:szCs w:val="24"/>
        </w:rPr>
        <w:t>Shpallur me dekretin nr.</w:t>
      </w:r>
      <w:r w:rsidR="009A1EB1">
        <w:rPr>
          <w:rFonts w:ascii="Garamond" w:eastAsia="Times New Roman" w:hAnsi="Garamond" w:cs="Times New Roman"/>
          <w:b/>
          <w:sz w:val="24"/>
          <w:szCs w:val="24"/>
        </w:rPr>
        <w:t xml:space="preserve"> 281,</w:t>
      </w:r>
      <w:r w:rsidRPr="00BB25B1">
        <w:rPr>
          <w:rFonts w:ascii="Garamond" w:eastAsia="Times New Roman" w:hAnsi="Garamond" w:cs="Times New Roman"/>
          <w:b/>
          <w:sz w:val="24"/>
          <w:szCs w:val="24"/>
        </w:rPr>
        <w:t xml:space="preserve"> datë</w:t>
      </w:r>
      <w:r w:rsidR="000D2113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9A1EB1">
        <w:rPr>
          <w:rFonts w:ascii="Garamond" w:eastAsia="Times New Roman" w:hAnsi="Garamond" w:cs="Times New Roman"/>
          <w:b/>
          <w:sz w:val="24"/>
          <w:szCs w:val="24"/>
        </w:rPr>
        <w:t xml:space="preserve">1.8.2024, </w:t>
      </w:r>
      <w:r w:rsidRPr="00BB25B1">
        <w:rPr>
          <w:rFonts w:ascii="Garamond" w:eastAsia="Times New Roman" w:hAnsi="Garamond" w:cs="Times New Roman"/>
          <w:b/>
          <w:sz w:val="24"/>
          <w:szCs w:val="24"/>
        </w:rPr>
        <w:t>të Presidentit të Republikës së Shqipërisë,</w:t>
      </w:r>
      <w:r w:rsidR="005F185D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BB25B1">
        <w:rPr>
          <w:rFonts w:ascii="Garamond" w:eastAsia="Times New Roman" w:hAnsi="Garamond" w:cs="Times New Roman"/>
          <w:b/>
          <w:sz w:val="24"/>
          <w:szCs w:val="24"/>
        </w:rPr>
        <w:t>Bajram Begaj</w:t>
      </w:r>
      <w:r w:rsidR="009A1EB1">
        <w:rPr>
          <w:rFonts w:ascii="Garamond" w:eastAsia="Times New Roman" w:hAnsi="Garamond" w:cs="Times New Roman"/>
          <w:b/>
          <w:sz w:val="24"/>
          <w:szCs w:val="24"/>
        </w:rPr>
        <w:t>.</w:t>
      </w:r>
    </w:p>
    <w:p w14:paraId="7A8F05B5" w14:textId="77777777" w:rsidR="008A48E5" w:rsidRPr="00BB25B1" w:rsidRDefault="008A48E5" w:rsidP="00BB25B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A8F05B6" w14:textId="77777777" w:rsidR="00213234" w:rsidRPr="00BB25B1" w:rsidRDefault="00213234" w:rsidP="00BB25B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4C71608" w14:textId="77777777" w:rsidR="00BB25B1" w:rsidRPr="00BB25B1" w:rsidRDefault="00BB25B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BB25B1" w:rsidRPr="00BB25B1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28853" w14:textId="77777777" w:rsidR="005F185D" w:rsidRDefault="005F185D" w:rsidP="00420682">
      <w:pPr>
        <w:spacing w:after="0" w:line="240" w:lineRule="auto"/>
      </w:pPr>
      <w:r>
        <w:separator/>
      </w:r>
    </w:p>
  </w:endnote>
  <w:endnote w:type="continuationSeparator" w:id="0">
    <w:p w14:paraId="051897E0" w14:textId="77777777" w:rsidR="005F185D" w:rsidRDefault="005F185D" w:rsidP="00420682">
      <w:pPr>
        <w:spacing w:after="0" w:line="240" w:lineRule="auto"/>
      </w:pPr>
      <w:r>
        <w:continuationSeparator/>
      </w:r>
    </w:p>
  </w:endnote>
  <w:endnote w:type="continuationNotice" w:id="1">
    <w:p w14:paraId="2CA3BFED" w14:textId="77777777" w:rsidR="005F185D" w:rsidRDefault="005F18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8F05BB" w14:textId="77777777" w:rsidR="005F185D" w:rsidRDefault="005F185D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A8F05BC" w14:textId="77777777" w:rsidR="005F185D" w:rsidRDefault="005F1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B5DA9" w14:textId="77777777" w:rsidR="005F185D" w:rsidRDefault="005F185D" w:rsidP="00420682">
      <w:pPr>
        <w:spacing w:after="0" w:line="240" w:lineRule="auto"/>
      </w:pPr>
      <w:r>
        <w:separator/>
      </w:r>
    </w:p>
  </w:footnote>
  <w:footnote w:type="continuationSeparator" w:id="0">
    <w:p w14:paraId="67DA9EAC" w14:textId="77777777" w:rsidR="005F185D" w:rsidRDefault="005F185D" w:rsidP="00420682">
      <w:pPr>
        <w:spacing w:after="0" w:line="240" w:lineRule="auto"/>
      </w:pPr>
      <w:r>
        <w:continuationSeparator/>
      </w:r>
    </w:p>
  </w:footnote>
  <w:footnote w:type="continuationNotice" w:id="1">
    <w:p w14:paraId="093B7829" w14:textId="77777777" w:rsidR="005F185D" w:rsidRDefault="005F18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2113"/>
    <w:rsid w:val="000E268C"/>
    <w:rsid w:val="000E32F6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898"/>
    <w:rsid w:val="00167D1D"/>
    <w:rsid w:val="00176471"/>
    <w:rsid w:val="001816AF"/>
    <w:rsid w:val="00191A00"/>
    <w:rsid w:val="001942D4"/>
    <w:rsid w:val="001960B2"/>
    <w:rsid w:val="001A1919"/>
    <w:rsid w:val="001A26FF"/>
    <w:rsid w:val="001A2945"/>
    <w:rsid w:val="001B2638"/>
    <w:rsid w:val="001B49A9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3478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C80"/>
    <w:rsid w:val="00533AC7"/>
    <w:rsid w:val="00536F06"/>
    <w:rsid w:val="00542102"/>
    <w:rsid w:val="00550FA3"/>
    <w:rsid w:val="00552AF2"/>
    <w:rsid w:val="0055575B"/>
    <w:rsid w:val="00556AD2"/>
    <w:rsid w:val="0055707F"/>
    <w:rsid w:val="005654D3"/>
    <w:rsid w:val="005661F9"/>
    <w:rsid w:val="00570DA2"/>
    <w:rsid w:val="005726F2"/>
    <w:rsid w:val="00573EE3"/>
    <w:rsid w:val="0057486C"/>
    <w:rsid w:val="00575ADC"/>
    <w:rsid w:val="005767F6"/>
    <w:rsid w:val="0057794D"/>
    <w:rsid w:val="00582169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185D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569EC"/>
    <w:rsid w:val="00663243"/>
    <w:rsid w:val="00670AA2"/>
    <w:rsid w:val="0067199B"/>
    <w:rsid w:val="0067406E"/>
    <w:rsid w:val="0067787B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1346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1EAF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47F75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5533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3CFB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1EB1"/>
    <w:rsid w:val="009A2331"/>
    <w:rsid w:val="009A4870"/>
    <w:rsid w:val="009A6F98"/>
    <w:rsid w:val="009A789B"/>
    <w:rsid w:val="009B1183"/>
    <w:rsid w:val="009B61B1"/>
    <w:rsid w:val="009C0ABA"/>
    <w:rsid w:val="009C12D6"/>
    <w:rsid w:val="009C3597"/>
    <w:rsid w:val="009C52A4"/>
    <w:rsid w:val="009C688F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B54BB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427E"/>
    <w:rsid w:val="00B67778"/>
    <w:rsid w:val="00B67E49"/>
    <w:rsid w:val="00B86568"/>
    <w:rsid w:val="00B8668D"/>
    <w:rsid w:val="00B9783F"/>
    <w:rsid w:val="00BA1706"/>
    <w:rsid w:val="00BA1CAD"/>
    <w:rsid w:val="00BA5571"/>
    <w:rsid w:val="00BB15C8"/>
    <w:rsid w:val="00BB1755"/>
    <w:rsid w:val="00BB25B1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B1CE5"/>
    <w:rsid w:val="00CC15A1"/>
    <w:rsid w:val="00CC5695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3767E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567A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5ADA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1B1D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43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3779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F057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F835F16D8247D98BD3EC0EFAEA6F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76-2024</Nr_x002e__x0020_akti>
    <Data_x0020_e_x0020_Krijimit xmlns="0e656187-b300-4fb0-8bf4-3a50f872073c">2024-08-06T07:21:34Z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disa ndryshime dhe shtesa në ligjin nr.61/2012 "Për akcizat në Republikën e Shqipërisë", i ndryshuar</Titulli>
    <Modifikuesi xmlns="0e656187-b300-4fb0-8bf4-3a50f872073c">jorina.kryeziu</Modifikuesi>
    <Nr_x002e__x0020_prot_x0020_QBZ xmlns="0e656187-b300-4fb0-8bf4-3a50f872073c">1430/1</Nr_x002e__x0020_prot_x0020_QBZ>
    <Data_x0020_e_x0020_Modifikimit xmlns="0e656187-b300-4fb0-8bf4-3a50f872073c">2024-08-06T11:30:10Z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3006/5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F835F16D8247D98BD3EC0EFAEA6F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2B0CC-70C6-4928-AAD3-CA37194B5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CBCE143-8958-426F-AC02-2DCF61EBE0BB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A091705-5C9F-49F1-9900-35755B9B2B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F6F990-203C-4E79-AE79-A46C71C5BB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F6791D-50C6-4F90-A9B8-1A2E49BF5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E27B5A-F431-48F4-8F8B-94F4F3B7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nr.61/2012 "Për akcizat në Republikën e Shqipërisë", i ndryshuar</vt:lpstr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nr.61/2012 "Për akcizat në Republikën e Shqipërisë", i ndryshuar</dc:title>
  <dc:creator>gazmend.hanku</dc:creator>
  <cp:lastModifiedBy>Amarilda Muja</cp:lastModifiedBy>
  <cp:revision>14</cp:revision>
  <cp:lastPrinted>2024-07-29T10:38:00Z</cp:lastPrinted>
  <dcterms:created xsi:type="dcterms:W3CDTF">2024-08-06T06:20:00Z</dcterms:created>
  <dcterms:modified xsi:type="dcterms:W3CDTF">2024-08-06T10:57:00Z</dcterms:modified>
</cp:coreProperties>
</file>