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D8D2" w14:textId="77777777" w:rsidR="00420682" w:rsidRPr="002550EC" w:rsidRDefault="00420682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LIGJ</w:t>
      </w:r>
    </w:p>
    <w:p w14:paraId="5D1FD8D4" w14:textId="77777777" w:rsidR="00981DBF" w:rsidRPr="002550EC" w:rsidRDefault="002009A1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Nr.</w:t>
      </w:r>
      <w:r w:rsidR="00F62A46" w:rsidRPr="002550EC">
        <w:rPr>
          <w:rFonts w:ascii="Garamond" w:hAnsi="Garamond" w:cs="Times New Roman"/>
          <w:b/>
          <w:sz w:val="24"/>
          <w:szCs w:val="24"/>
        </w:rPr>
        <w:t xml:space="preserve"> </w:t>
      </w:r>
      <w:r w:rsidR="006030A0" w:rsidRPr="002550EC">
        <w:rPr>
          <w:rFonts w:ascii="Garamond" w:hAnsi="Garamond" w:cs="Times New Roman"/>
          <w:b/>
          <w:sz w:val="24"/>
          <w:szCs w:val="24"/>
        </w:rPr>
        <w:t>107</w:t>
      </w:r>
      <w:r w:rsidR="007748A2" w:rsidRPr="002550EC">
        <w:rPr>
          <w:rFonts w:ascii="Garamond" w:hAnsi="Garamond" w:cs="Times New Roman"/>
          <w:b/>
          <w:sz w:val="24"/>
          <w:szCs w:val="24"/>
        </w:rPr>
        <w:t>/202</w:t>
      </w:r>
      <w:r w:rsidR="00F86F45" w:rsidRPr="002550EC">
        <w:rPr>
          <w:rFonts w:ascii="Garamond" w:hAnsi="Garamond" w:cs="Times New Roman"/>
          <w:b/>
          <w:sz w:val="24"/>
          <w:szCs w:val="24"/>
        </w:rPr>
        <w:t>4</w:t>
      </w:r>
    </w:p>
    <w:p w14:paraId="5D1FD8D5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D1FD8D6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PËR DISA NDRYSHIME DHE SHTESA NË LIGJIN NR. 10 465, DATË 29.9.2011,</w:t>
      </w:r>
    </w:p>
    <w:p w14:paraId="5D1FD8D7" w14:textId="5B32364E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“PËR SHËRBIMIN VETERINAR NË REPUBLIKËN</w:t>
      </w:r>
      <w:r w:rsidR="00CA7BBC">
        <w:rPr>
          <w:rFonts w:ascii="Garamond" w:hAnsi="Garamond" w:cs="Times New Roman"/>
          <w:b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b/>
          <w:sz w:val="24"/>
          <w:szCs w:val="24"/>
        </w:rPr>
        <w:t>E SHQIPËRISË”, I NDRYSHUAR</w:t>
      </w:r>
      <w:r w:rsidR="004350E0" w:rsidRPr="002550EC">
        <w:rPr>
          <w:rStyle w:val="FootnoteReference"/>
          <w:rFonts w:ascii="Garamond" w:hAnsi="Garamond"/>
          <w:b/>
          <w:sz w:val="24"/>
          <w:szCs w:val="24"/>
        </w:rPr>
        <w:footnoteReference w:id="2"/>
      </w:r>
    </w:p>
    <w:p w14:paraId="5D1FD8D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D1FD8D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mbështetje të neneve 78, 83, pika 1, të Kushtetutës, me propozimin e Këshillit të Ministrave,</w:t>
      </w:r>
    </w:p>
    <w:p w14:paraId="5D1FD8D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8DB" w14:textId="4EA06282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KUVENDI</w:t>
      </w:r>
    </w:p>
    <w:p w14:paraId="5D1FD8DD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I REPUBLIKËS SË SHQIPËRISË</w:t>
      </w:r>
    </w:p>
    <w:p w14:paraId="5D1FD8DE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D1FD8DF" w14:textId="779A8C98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VENDOSI:</w:t>
      </w:r>
    </w:p>
    <w:p w14:paraId="5D1FD8E0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</w:p>
    <w:p w14:paraId="5D1FD8E1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ligjin nr. 10 465, datë 29.9.2011, “Për shërbimin veterinar në Republikën e Shqipërisë”, i ndryshuar, bëhen këto ndryshime dhe shtesa:</w:t>
      </w:r>
    </w:p>
    <w:p w14:paraId="5D1FD8E2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8E3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</w:t>
      </w:r>
    </w:p>
    <w:p w14:paraId="5D1FD8E4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8E5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Kudo në ligj:</w:t>
      </w:r>
    </w:p>
    <w:p w14:paraId="5D1FD8E6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Fjalët “struktura/strukturës/strukturën përgjegjëse për veterinarinë në ministri” dhe </w:t>
      </w:r>
      <w:r w:rsidR="00854BAF" w:rsidRPr="002550EC">
        <w:rPr>
          <w:rFonts w:ascii="Garamond" w:hAnsi="Garamond" w:cs="Times New Roman"/>
          <w:sz w:val="24"/>
          <w:szCs w:val="24"/>
        </w:rPr>
        <w:t xml:space="preserve">fjalët </w:t>
      </w:r>
      <w:r w:rsidR="00981DBF" w:rsidRPr="002550EC">
        <w:rPr>
          <w:rFonts w:ascii="Garamond" w:hAnsi="Garamond" w:cs="Times New Roman"/>
          <w:sz w:val="24"/>
          <w:szCs w:val="24"/>
        </w:rPr>
        <w:t>“</w:t>
      </w:r>
      <w:r w:rsidR="00D2239D" w:rsidRPr="002550EC">
        <w:rPr>
          <w:rFonts w:ascii="Garamond" w:hAnsi="Garamond" w:cs="Times New Roman"/>
          <w:sz w:val="24"/>
          <w:szCs w:val="24"/>
        </w:rPr>
        <w:t xml:space="preserve">struktura/strukturës/strukturën </w:t>
      </w:r>
      <w:r w:rsidR="00981DBF" w:rsidRPr="002550EC">
        <w:rPr>
          <w:rFonts w:ascii="Garamond" w:hAnsi="Garamond" w:cs="Times New Roman"/>
          <w:sz w:val="24"/>
          <w:szCs w:val="24"/>
        </w:rPr>
        <w:t>përgjegjëse për veterinarinë” zëvendësohen me fjalët “autoriteti/autoritetit/autoritetin kompetent qendror”.</w:t>
      </w:r>
    </w:p>
    <w:p w14:paraId="5D1FD8E7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2. </w:t>
      </w:r>
      <w:r w:rsidR="00981DBF" w:rsidRPr="002550EC">
        <w:rPr>
          <w:rFonts w:ascii="Garamond" w:hAnsi="Garamond" w:cs="Times New Roman"/>
          <w:sz w:val="24"/>
          <w:szCs w:val="24"/>
        </w:rPr>
        <w:t>Shkurtesa</w:t>
      </w:r>
      <w:r w:rsidR="00D2239D" w:rsidRPr="002550EC">
        <w:rPr>
          <w:rFonts w:ascii="Garamond" w:hAnsi="Garamond" w:cs="Times New Roman"/>
          <w:sz w:val="24"/>
          <w:szCs w:val="24"/>
        </w:rPr>
        <w:t xml:space="preserve"> “OIE</w:t>
      </w:r>
      <w:r w:rsidR="00981DBF" w:rsidRPr="002550EC">
        <w:rPr>
          <w:rFonts w:ascii="Garamond" w:hAnsi="Garamond" w:cs="Times New Roman"/>
          <w:sz w:val="24"/>
          <w:szCs w:val="24"/>
        </w:rPr>
        <w:t>” zëvendësohet me emërtesën “Organizata Botërore e Shëndetit të Kafshëve”.</w:t>
      </w:r>
    </w:p>
    <w:p w14:paraId="5D1FD8E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3. Shkurtesa “SPV” zëvendësohet me shkurtesën “AKQ”.</w:t>
      </w:r>
    </w:p>
    <w:p w14:paraId="5D1FD8E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8EA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2</w:t>
      </w:r>
    </w:p>
    <w:p w14:paraId="5D1FD8EB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8E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 4 bëhen këto ndryshime dhe shtesa:</w:t>
      </w:r>
    </w:p>
    <w:p w14:paraId="5D1FD8ED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Pika 5/1 ndryshohet si më poshtë: </w:t>
      </w:r>
    </w:p>
    <w:p w14:paraId="5D1FD8EE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“5/1. Autoriteti kompetent qendror është drejtoria përgjegjëse për veterinarinë në ministri.”.</w:t>
      </w:r>
    </w:p>
    <w:p w14:paraId="5D1FD8EF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2. Pas pikës 7 shtohet pika 7/1 me këtë përmbajtje:</w:t>
      </w:r>
    </w:p>
    <w:p w14:paraId="5D1FD8F0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“7/1. “Autorizim prodhimi për produktin mjekësor veterinar” është dokumenti që i lëshohet prodhuesit vendor nga Komisioni i Verifikimit të Kushteve të Prodhimit, pasi ky i fundit ka vërtetuar se prodhuesi vendor ka përmbushur standardet e praktikës së mirë të prodhimit.”.</w:t>
      </w:r>
    </w:p>
    <w:p w14:paraId="5D1FD8F1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3. Pas pikës 8/1 shtohen pikat 8/2, 8/3 </w:t>
      </w:r>
      <w:r w:rsidR="00B0444D" w:rsidRPr="002550EC">
        <w:rPr>
          <w:rFonts w:ascii="Garamond" w:hAnsi="Garamond" w:cs="Times New Roman"/>
          <w:sz w:val="24"/>
          <w:szCs w:val="24"/>
        </w:rPr>
        <w:t>dh</w:t>
      </w:r>
      <w:r w:rsidRPr="002550EC">
        <w:rPr>
          <w:rFonts w:ascii="Garamond" w:hAnsi="Garamond" w:cs="Times New Roman"/>
          <w:sz w:val="24"/>
          <w:szCs w:val="24"/>
        </w:rPr>
        <w:t>e 8/4 me këtë përmbajtje:</w:t>
      </w:r>
    </w:p>
    <w:p w14:paraId="5D1FD8F2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“8/2. “Certifikatë tregtimi për produktin mjekësor veterinar” është dokumenti që lejon vendosjen në treg të produktit mjekësor veterinar përfundimtar, i miratuar dhe lëshuar nga Komisioni Shtetëror i Regjistrimit të PMV-ve.</w:t>
      </w:r>
    </w:p>
    <w:p w14:paraId="5D1FD8F3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8/3. “Praktikë e mirë e prodhimit” është një proces i organizuar dhe i strukturuar mirë, që përdor metoda dhe standarde efektive për të rritur cilësinë dhe efikasitetin e prodhimit dhe garanton se substanca aktive/produkti mjekësor veterinar që prodhohet është i sigurt. </w:t>
      </w:r>
    </w:p>
    <w:p w14:paraId="5D1FD8F4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8/4. “Komisioni i Verifikimit të Kushteve të Prodhimit (KVKP)</w:t>
      </w:r>
      <w:r w:rsidR="00B0444D" w:rsidRPr="002550EC">
        <w:rPr>
          <w:rFonts w:ascii="Garamond" w:hAnsi="Garamond" w:cs="Times New Roman"/>
          <w:sz w:val="24"/>
          <w:szCs w:val="24"/>
        </w:rPr>
        <w:t>”</w:t>
      </w:r>
      <w:r w:rsidRPr="002550EC">
        <w:rPr>
          <w:rFonts w:ascii="Garamond" w:hAnsi="Garamond" w:cs="Times New Roman"/>
          <w:sz w:val="24"/>
          <w:szCs w:val="24"/>
        </w:rPr>
        <w:t xml:space="preserve"> është komisioni që verifikon përmbushjen e standardeve dhe të udhëzimeve të praktikës së mirë të prodhimit të PMV-së.”.</w:t>
      </w:r>
    </w:p>
    <w:p w14:paraId="5D1FD8F5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4. </w:t>
      </w:r>
      <w:r w:rsidRPr="002550EC">
        <w:rPr>
          <w:rFonts w:ascii="Garamond" w:hAnsi="Garamond" w:cs="Times New Roman"/>
          <w:sz w:val="24"/>
          <w:szCs w:val="24"/>
        </w:rPr>
        <w:tab/>
        <w:t>Pas pikës 50 shtohet pika 50/1 me këtë përmbajtje:</w:t>
      </w:r>
    </w:p>
    <w:p w14:paraId="5D1FD8F6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“50/1. “Materiali fillestar” nënkupton çdo substancë të përdorur në prodhimin e një produkti mjekësor veterinar, duke përjashtuar materialet e paketimit.”.</w:t>
      </w:r>
    </w:p>
    <w:p w14:paraId="5D1FD8F7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ab/>
        <w:t xml:space="preserve">5. </w:t>
      </w:r>
      <w:r w:rsidRPr="002550EC">
        <w:rPr>
          <w:rFonts w:ascii="Garamond" w:hAnsi="Garamond" w:cs="Times New Roman"/>
          <w:sz w:val="24"/>
          <w:szCs w:val="24"/>
        </w:rPr>
        <w:tab/>
        <w:t>Pika 59 ndryshohet</w:t>
      </w:r>
      <w:r w:rsidR="00943748" w:rsidRPr="002550EC">
        <w:rPr>
          <w:rFonts w:ascii="Garamond" w:hAnsi="Garamond" w:cs="Times New Roman"/>
          <w:sz w:val="24"/>
          <w:szCs w:val="24"/>
        </w:rPr>
        <w:t xml:space="preserve"> si më poshtë</w:t>
      </w:r>
      <w:r w:rsidRPr="002550EC">
        <w:rPr>
          <w:rFonts w:ascii="Garamond" w:hAnsi="Garamond" w:cs="Times New Roman"/>
          <w:sz w:val="24"/>
          <w:szCs w:val="24"/>
        </w:rPr>
        <w:t>:</w:t>
      </w:r>
    </w:p>
    <w:p w14:paraId="5D1FD8F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“59. “Mjek</w:t>
      </w:r>
      <w:r w:rsidR="00943748" w:rsidRPr="002550EC">
        <w:rPr>
          <w:rFonts w:ascii="Garamond" w:hAnsi="Garamond" w:cs="Times New Roman"/>
          <w:sz w:val="24"/>
          <w:szCs w:val="24"/>
        </w:rPr>
        <w:t xml:space="preserve"> veterinar” është profesionisti</w:t>
      </w:r>
      <w:r w:rsidRPr="002550EC">
        <w:rPr>
          <w:rFonts w:ascii="Garamond" w:hAnsi="Garamond" w:cs="Times New Roman"/>
          <w:sz w:val="24"/>
          <w:szCs w:val="24"/>
        </w:rPr>
        <w:t xml:space="preserve"> që ka përfunduar dhe është diplomuar mjek veterinar.</w:t>
      </w:r>
      <w:r w:rsidR="00AF5099" w:rsidRPr="002550EC">
        <w:rPr>
          <w:rFonts w:ascii="Garamond" w:hAnsi="Garamond" w:cs="Times New Roman"/>
          <w:sz w:val="24"/>
          <w:szCs w:val="24"/>
        </w:rPr>
        <w:t>”.</w:t>
      </w:r>
      <w:r w:rsidRPr="002550EC">
        <w:rPr>
          <w:rFonts w:ascii="Garamond" w:hAnsi="Garamond" w:cs="Times New Roman"/>
          <w:sz w:val="24"/>
          <w:szCs w:val="24"/>
        </w:rPr>
        <w:t xml:space="preserve"> </w:t>
      </w:r>
    </w:p>
    <w:p w14:paraId="5D1FD8F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6. </w:t>
      </w:r>
      <w:r w:rsidRPr="002550EC">
        <w:rPr>
          <w:rFonts w:ascii="Garamond" w:hAnsi="Garamond" w:cs="Times New Roman"/>
          <w:sz w:val="24"/>
          <w:szCs w:val="24"/>
        </w:rPr>
        <w:tab/>
        <w:t>Pika 87 ndryshohet si më poshtë:</w:t>
      </w:r>
    </w:p>
    <w:p w14:paraId="5D1FD8F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lastRenderedPageBreak/>
        <w:t>“87. “Produ</w:t>
      </w:r>
      <w:r w:rsidR="00B0444D" w:rsidRPr="002550EC">
        <w:rPr>
          <w:rFonts w:ascii="Garamond" w:hAnsi="Garamond" w:cs="Times New Roman"/>
          <w:sz w:val="24"/>
          <w:szCs w:val="24"/>
        </w:rPr>
        <w:t>kt mjekësor veterinar (</w:t>
      </w:r>
      <w:r w:rsidRPr="002550EC">
        <w:rPr>
          <w:rFonts w:ascii="Garamond" w:hAnsi="Garamond" w:cs="Times New Roman"/>
          <w:sz w:val="24"/>
          <w:szCs w:val="24"/>
        </w:rPr>
        <w:t xml:space="preserve"> PMV)” është çdo substancë ose përzierje substancash, që:</w:t>
      </w:r>
    </w:p>
    <w:p w14:paraId="5D1FD8FB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>përdoret për mjekimin ose parandalimin e sëmundjes në kafshë;</w:t>
      </w:r>
    </w:p>
    <w:p w14:paraId="5D1FD8FC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>mund t’u jepet kafshëve për të kthyer, rregulluar ose ndryshuar funksionet fiziologjike në kafshë, duke ushtruar një veprim farmakologjik, imunologjik ose metabolik apo për vendosjen e një diagnoze mjekësore dhe/ose eutanazinë në kafshë.”.</w:t>
      </w:r>
    </w:p>
    <w:p w14:paraId="5D1FD8FD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7.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Pas pikës 106/2 shtohet pika 106/3 me këtë përmbajtje: </w:t>
      </w:r>
    </w:p>
    <w:p w14:paraId="5D1FD8FE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“106/3. “Substancë aktive” nënkupton çdo substancë ose përzierje substancash e destinuar për t’u përdorur në prodhimin e një produkti mjekësor, e cila, kur përdoret në prodhimin e tij, bëhet një përbërës aktiv i atij produkti.”.</w:t>
      </w:r>
    </w:p>
    <w:p w14:paraId="5D1FD8FF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8.</w:t>
      </w:r>
      <w:r w:rsidRPr="002550EC">
        <w:rPr>
          <w:rFonts w:ascii="Garamond" w:hAnsi="Garamond" w:cs="Times New Roman"/>
          <w:sz w:val="24"/>
          <w:szCs w:val="24"/>
        </w:rPr>
        <w:tab/>
        <w:t>Pika 112 ndryshohet si më poshtë:</w:t>
      </w:r>
    </w:p>
    <w:p w14:paraId="5D1FD900" w14:textId="6ED6CAF6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ab/>
        <w:t>“112. “Teknik veterinar” është një profesionist me arsim të mesëm profesional veterinar ose që ka mbaruar ciklin 2-vjeçar për “Menaxhim veterinar”, i cili kryen disa detyra nën përgjegjësinë dhe drejtimin e një mjeku veterinar.”.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</w:p>
    <w:p w14:paraId="5D1FD901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02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3</w:t>
      </w:r>
    </w:p>
    <w:p w14:paraId="5D1FD903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04" w14:textId="77777777" w:rsidR="00981DBF" w:rsidRPr="002550EC" w:rsidRDefault="00010B28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43 </w:t>
      </w:r>
      <w:r w:rsidRPr="002550EC">
        <w:rPr>
          <w:rFonts w:ascii="Garamond" w:hAnsi="Garamond" w:cs="Times New Roman"/>
          <w:sz w:val="24"/>
          <w:szCs w:val="24"/>
        </w:rPr>
        <w:t xml:space="preserve">pikat 1 dhe 3 </w:t>
      </w:r>
      <w:r w:rsidR="00981DBF" w:rsidRPr="002550EC">
        <w:rPr>
          <w:rFonts w:ascii="Garamond" w:hAnsi="Garamond" w:cs="Times New Roman"/>
          <w:sz w:val="24"/>
          <w:szCs w:val="24"/>
        </w:rPr>
        <w:t>ndryshohen si më poshtë:</w:t>
      </w:r>
    </w:p>
    <w:p w14:paraId="5D1FD905" w14:textId="15442C18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“1. Në rastet e njoftimeve për shfaqjen e sëmundjeve infektive të përcaktuara në listën përkatëse me lajmërim të menjëhershëm nga Organizata Botërore e Shëndetit të Kafshëve dhe Bashkimit Evropian, ministri, me propozimin e autoritetit kompetent qendror, miraton urdhrin për ndalimin e importit/tran</w:t>
      </w:r>
      <w:r w:rsidR="00DE6F8B">
        <w:rPr>
          <w:rFonts w:ascii="Garamond" w:hAnsi="Garamond" w:cs="Times New Roman"/>
          <w:sz w:val="24"/>
          <w:szCs w:val="24"/>
        </w:rPr>
        <w:t>z</w:t>
      </w:r>
      <w:r w:rsidRPr="002550EC">
        <w:rPr>
          <w:rFonts w:ascii="Garamond" w:hAnsi="Garamond" w:cs="Times New Roman"/>
          <w:sz w:val="24"/>
          <w:szCs w:val="24"/>
        </w:rPr>
        <w:t>itimit, ose të importit/tran</w:t>
      </w:r>
      <w:r w:rsidR="00DE6F8B">
        <w:rPr>
          <w:rFonts w:ascii="Garamond" w:hAnsi="Garamond" w:cs="Times New Roman"/>
          <w:sz w:val="24"/>
          <w:szCs w:val="24"/>
        </w:rPr>
        <w:t>z</w:t>
      </w:r>
      <w:r w:rsidRPr="002550EC">
        <w:rPr>
          <w:rFonts w:ascii="Garamond" w:hAnsi="Garamond" w:cs="Times New Roman"/>
          <w:sz w:val="24"/>
          <w:szCs w:val="24"/>
        </w:rPr>
        <w:t>itimit me kufizime të ngarke</w:t>
      </w:r>
      <w:r w:rsidR="00943748" w:rsidRPr="002550EC">
        <w:rPr>
          <w:rFonts w:ascii="Garamond" w:hAnsi="Garamond" w:cs="Times New Roman"/>
          <w:sz w:val="24"/>
          <w:szCs w:val="24"/>
        </w:rPr>
        <w:t>save të përcaktuara në nenin 33</w:t>
      </w:r>
      <w:r w:rsidRPr="002550EC">
        <w:rPr>
          <w:rFonts w:ascii="Garamond" w:hAnsi="Garamond" w:cs="Times New Roman"/>
          <w:sz w:val="24"/>
          <w:szCs w:val="24"/>
        </w:rPr>
        <w:t xml:space="preserve"> të këtij ligji, që vijnë nga zonat ose vendet, ku është konfirmuar prania e sëmundjes.</w:t>
      </w:r>
    </w:p>
    <w:p w14:paraId="5D1FD906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3. Në përputhje me masat sanitaro-veterinare të përcaktuara nga Organizata Botërore e Shë</w:t>
      </w:r>
      <w:r w:rsidR="00FB77F4" w:rsidRPr="002550EC">
        <w:rPr>
          <w:rFonts w:ascii="Garamond" w:hAnsi="Garamond" w:cs="Times New Roman"/>
          <w:sz w:val="24"/>
          <w:szCs w:val="24"/>
        </w:rPr>
        <w:t>ndetit të Kafshëve dhe Bashkimi</w:t>
      </w:r>
      <w:r w:rsidRPr="002550EC">
        <w:rPr>
          <w:rFonts w:ascii="Garamond" w:hAnsi="Garamond" w:cs="Times New Roman"/>
          <w:sz w:val="24"/>
          <w:szCs w:val="24"/>
        </w:rPr>
        <w:t xml:space="preserve"> Evropian, ministri miraton urdhrin për shfuqizimin e masave veterinare për sëmundje</w:t>
      </w:r>
      <w:r w:rsidR="00943748" w:rsidRPr="002550EC">
        <w:rPr>
          <w:rFonts w:ascii="Garamond" w:hAnsi="Garamond" w:cs="Times New Roman"/>
          <w:sz w:val="24"/>
          <w:szCs w:val="24"/>
        </w:rPr>
        <w:t>t infektive, sipas pikave 1 e 2</w:t>
      </w:r>
      <w:r w:rsidRPr="002550EC">
        <w:rPr>
          <w:rFonts w:ascii="Garamond" w:hAnsi="Garamond" w:cs="Times New Roman"/>
          <w:sz w:val="24"/>
          <w:szCs w:val="24"/>
        </w:rPr>
        <w:t xml:space="preserve"> të këtij neni.”.</w:t>
      </w:r>
    </w:p>
    <w:p w14:paraId="5D1FD907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08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4</w:t>
      </w:r>
    </w:p>
    <w:p w14:paraId="5D1FD90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0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Në nenin 85 bëhen këto ndryshime dhe shtesa: </w:t>
      </w:r>
    </w:p>
    <w:p w14:paraId="5D1FD90B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91507D" w:rsidRPr="002550EC">
        <w:rPr>
          <w:rFonts w:ascii="Garamond" w:hAnsi="Garamond" w:cs="Times New Roman"/>
          <w:sz w:val="24"/>
          <w:szCs w:val="24"/>
        </w:rPr>
        <w:t>Pikat 3 dhe 4 ndryshohen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0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“3. Komisioni Shtetëror i PMV-ve pranon për regjistrim:</w:t>
      </w:r>
    </w:p>
    <w:p w14:paraId="5D1FD90D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ab/>
      </w:r>
      <w:r w:rsidR="005C0B7F"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PMV-të e prodhuara në vendin tonë; </w:t>
      </w:r>
    </w:p>
    <w:p w14:paraId="5D1FD90E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>PMV-të e importuara, që kanë certifikatë tregtimi dhe tregtohen në njërin nga vendet e Bashkimit Evropian;</w:t>
      </w:r>
    </w:p>
    <w:p w14:paraId="5D1FD90F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c) </w:t>
      </w:r>
      <w:r w:rsidR="00981DBF" w:rsidRPr="002550EC">
        <w:rPr>
          <w:rFonts w:ascii="Garamond" w:hAnsi="Garamond" w:cs="Times New Roman"/>
          <w:sz w:val="24"/>
          <w:szCs w:val="24"/>
        </w:rPr>
        <w:t>PMV-të e importuara, që kanë certifikatë tregtimi të lëshuar nga Agjencia Evropiane e Medikamenteve (EMA).</w:t>
      </w:r>
    </w:p>
    <w:p w14:paraId="5D1FD910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4.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Certifikata e tregtimit të PMV-së së regjistruar nënshkruhet elektronikisht nga kryetari i Komisionit Shtetëror i PMV-ve brenda </w:t>
      </w:r>
      <w:r w:rsidR="004350E0" w:rsidRPr="002550EC">
        <w:rPr>
          <w:rFonts w:ascii="Garamond" w:hAnsi="Garamond" w:cs="Times New Roman"/>
          <w:sz w:val="24"/>
          <w:szCs w:val="24"/>
        </w:rPr>
        <w:t>10 (dhjetë) ditëve punë</w:t>
      </w:r>
      <w:r w:rsidR="00981DBF" w:rsidRPr="002550EC">
        <w:rPr>
          <w:rFonts w:ascii="Garamond" w:hAnsi="Garamond" w:cs="Times New Roman"/>
          <w:sz w:val="24"/>
          <w:szCs w:val="24"/>
        </w:rPr>
        <w:t>.”.</w:t>
      </w:r>
    </w:p>
    <w:p w14:paraId="5D1FD911" w14:textId="358CC05F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2.</w:t>
      </w:r>
      <w:r w:rsidR="00DE6F8B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>Pas pikës 4 shto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hen </w:t>
      </w:r>
      <w:r w:rsidR="004E2FB6" w:rsidRPr="002550EC">
        <w:rPr>
          <w:rFonts w:ascii="Garamond" w:hAnsi="Garamond" w:cs="Times New Roman"/>
          <w:sz w:val="24"/>
          <w:szCs w:val="24"/>
        </w:rPr>
        <w:t>pikat 4/1, 4/2 dhe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4/3 </w:t>
      </w:r>
      <w:r w:rsidRPr="002550EC">
        <w:rPr>
          <w:rFonts w:ascii="Garamond" w:hAnsi="Garamond" w:cs="Times New Roman"/>
          <w:sz w:val="24"/>
          <w:szCs w:val="24"/>
        </w:rPr>
        <w:t>me këtë përmbajtje:</w:t>
      </w:r>
    </w:p>
    <w:p w14:paraId="5D1FD912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“4/1. </w:t>
      </w:r>
      <w:r w:rsidR="004350E0" w:rsidRPr="002550EC">
        <w:rPr>
          <w:rFonts w:ascii="Garamond" w:hAnsi="Garamond" w:cs="Times New Roman"/>
          <w:sz w:val="24"/>
          <w:szCs w:val="24"/>
        </w:rPr>
        <w:t>Substanca aktive importohet në territorin e Republikës së Shqipërisë pas marrjes së vendimit nga Komisioni Shtetëror i PMV</w:t>
      </w:r>
      <w:r w:rsidR="00943748" w:rsidRPr="002550EC">
        <w:rPr>
          <w:rFonts w:ascii="Garamond" w:hAnsi="Garamond" w:cs="Times New Roman"/>
          <w:sz w:val="24"/>
          <w:szCs w:val="24"/>
        </w:rPr>
        <w:t>-</w:t>
      </w:r>
      <w:r w:rsidR="00FB77F4" w:rsidRPr="002550EC">
        <w:rPr>
          <w:rFonts w:ascii="Garamond" w:hAnsi="Garamond" w:cs="Times New Roman"/>
          <w:sz w:val="24"/>
          <w:szCs w:val="24"/>
        </w:rPr>
        <w:t>ve</w:t>
      </w:r>
      <w:r w:rsidR="004350E0" w:rsidRPr="002550EC">
        <w:rPr>
          <w:rFonts w:ascii="Garamond" w:hAnsi="Garamond" w:cs="Times New Roman"/>
          <w:sz w:val="24"/>
          <w:szCs w:val="24"/>
        </w:rPr>
        <w:t xml:space="preserve">. Brenda 10 ditëve pune nga zbardhja e </w:t>
      </w:r>
      <w:r w:rsidR="00943748" w:rsidRPr="002550EC">
        <w:rPr>
          <w:rFonts w:ascii="Garamond" w:hAnsi="Garamond" w:cs="Times New Roman"/>
          <w:sz w:val="24"/>
          <w:szCs w:val="24"/>
        </w:rPr>
        <w:t>v</w:t>
      </w:r>
      <w:r w:rsidR="004350E0" w:rsidRPr="002550EC">
        <w:rPr>
          <w:rFonts w:ascii="Garamond" w:hAnsi="Garamond" w:cs="Times New Roman"/>
          <w:sz w:val="24"/>
          <w:szCs w:val="24"/>
        </w:rPr>
        <w:t xml:space="preserve">endimit të Komisionit Shtetëror të PMV-ve, autoriteti kompetent qendror lëshon autorizimin e importit të </w:t>
      </w:r>
      <w:r w:rsidR="00943748" w:rsidRPr="002550EC">
        <w:rPr>
          <w:rFonts w:ascii="Garamond" w:hAnsi="Garamond" w:cs="Times New Roman"/>
          <w:sz w:val="24"/>
          <w:szCs w:val="24"/>
        </w:rPr>
        <w:t>substancës</w:t>
      </w:r>
      <w:r w:rsidR="004350E0" w:rsidRPr="002550EC">
        <w:rPr>
          <w:rFonts w:ascii="Garamond" w:hAnsi="Garamond" w:cs="Times New Roman"/>
          <w:sz w:val="24"/>
          <w:szCs w:val="24"/>
        </w:rPr>
        <w:t xml:space="preserve"> aktive.</w:t>
      </w:r>
    </w:p>
    <w:p w14:paraId="5D1FD913" w14:textId="77777777" w:rsidR="00981DBF" w:rsidRPr="002550EC" w:rsidRDefault="00943748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4/2.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Në territorin e Republikës së Shqipërisë lejohen të importohen substanca aktive: </w:t>
      </w:r>
    </w:p>
    <w:p w14:paraId="5D1FD914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të prodhuara në njërin nga vendet e Bashkimit Evropian; </w:t>
      </w:r>
    </w:p>
    <w:p w14:paraId="5D1FD915" w14:textId="77777777" w:rsidR="00981DBF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>të prodhuara në vendet e treta me të cilat Bashkimi Evropian ka nënshkruar marrëveshje të njohjes së ndërsjellë, sipas botimeve zyrtare të Bashkimit Evropian;</w:t>
      </w:r>
    </w:p>
    <w:p w14:paraId="5D1FD916" w14:textId="77777777" w:rsidR="00943748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4/</w:t>
      </w:r>
      <w:r w:rsidR="004350E0" w:rsidRPr="002550EC">
        <w:rPr>
          <w:rFonts w:ascii="Garamond" w:hAnsi="Garamond" w:cs="Times New Roman"/>
          <w:sz w:val="24"/>
          <w:szCs w:val="24"/>
        </w:rPr>
        <w:t>3</w:t>
      </w:r>
      <w:r w:rsidR="00943748" w:rsidRPr="002550EC">
        <w:rPr>
          <w:rFonts w:ascii="Garamond" w:hAnsi="Garamond" w:cs="Times New Roman"/>
          <w:sz w:val="24"/>
          <w:szCs w:val="24"/>
        </w:rPr>
        <w:t xml:space="preserve">. </w:t>
      </w:r>
      <w:r w:rsidR="004350E0" w:rsidRPr="002550EC">
        <w:rPr>
          <w:rFonts w:ascii="Garamond" w:hAnsi="Garamond" w:cs="Times New Roman"/>
          <w:iCs/>
          <w:sz w:val="24"/>
          <w:szCs w:val="24"/>
        </w:rPr>
        <w:t>Dokumentacioni dhe procedura e dhënies së autorizimit të importit të substancës aktive përcaktohen me urdhër ministri dhe duhet të përfshijnë të paktën informacionet e mëposhtme:</w:t>
      </w:r>
    </w:p>
    <w:p w14:paraId="5D1FD917" w14:textId="77777777" w:rsidR="004350E0" w:rsidRPr="002550EC" w:rsidRDefault="005C0B7F" w:rsidP="002550EC">
      <w:pPr>
        <w:spacing w:after="0" w:line="240" w:lineRule="auto"/>
        <w:ind w:firstLine="284"/>
        <w:jc w:val="both"/>
        <w:rPr>
          <w:rFonts w:ascii="Garamond" w:hAnsi="Garamond" w:cs="Times New Roman"/>
          <w:iCs/>
          <w:sz w:val="24"/>
          <w:szCs w:val="24"/>
        </w:rPr>
      </w:pPr>
      <w:r w:rsidRPr="002550EC">
        <w:rPr>
          <w:rFonts w:ascii="Garamond" w:hAnsi="Garamond" w:cs="Times New Roman"/>
          <w:iCs/>
          <w:sz w:val="24"/>
          <w:szCs w:val="24"/>
        </w:rPr>
        <w:t xml:space="preserve">a) </w:t>
      </w:r>
      <w:r w:rsidR="004350E0" w:rsidRPr="002550EC">
        <w:rPr>
          <w:rFonts w:ascii="Garamond" w:hAnsi="Garamond" w:cs="Times New Roman"/>
          <w:iCs/>
          <w:sz w:val="24"/>
          <w:szCs w:val="24"/>
        </w:rPr>
        <w:t>emrin ose emrin e kompanisë për të cilën lëshohet autorizimi i importit dhe adresën e për</w:t>
      </w:r>
      <w:r w:rsidR="00BB0BEB" w:rsidRPr="002550EC">
        <w:rPr>
          <w:rFonts w:ascii="Garamond" w:hAnsi="Garamond" w:cs="Times New Roman"/>
          <w:iCs/>
          <w:sz w:val="24"/>
          <w:szCs w:val="24"/>
        </w:rPr>
        <w:t xml:space="preserve">hershme </w:t>
      </w:r>
      <w:r w:rsidR="003361A9" w:rsidRPr="002550EC">
        <w:rPr>
          <w:rFonts w:ascii="Garamond" w:hAnsi="Garamond" w:cs="Times New Roman"/>
          <w:iCs/>
          <w:sz w:val="24"/>
          <w:szCs w:val="24"/>
        </w:rPr>
        <w:t>ose vendin e regjistruar</w:t>
      </w:r>
      <w:r w:rsidR="00BB0BEB" w:rsidRPr="002550EC">
        <w:rPr>
          <w:rFonts w:ascii="Garamond" w:hAnsi="Garamond" w:cs="Times New Roman"/>
          <w:iCs/>
          <w:sz w:val="24"/>
          <w:szCs w:val="24"/>
        </w:rPr>
        <w:t xml:space="preserve"> të</w:t>
      </w:r>
      <w:r w:rsidR="004350E0" w:rsidRPr="002550EC">
        <w:rPr>
          <w:rFonts w:ascii="Garamond" w:hAnsi="Garamond" w:cs="Times New Roman"/>
          <w:iCs/>
          <w:sz w:val="24"/>
          <w:szCs w:val="24"/>
        </w:rPr>
        <w:t xml:space="preserve"> biznesit;</w:t>
      </w:r>
    </w:p>
    <w:p w14:paraId="5D1FD918" w14:textId="77777777" w:rsidR="004350E0" w:rsidRPr="002550EC" w:rsidRDefault="004350E0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iCs/>
          <w:sz w:val="24"/>
          <w:szCs w:val="24"/>
        </w:rPr>
        <w:t>b) substancat aktive që do të importohen;</w:t>
      </w:r>
    </w:p>
    <w:p w14:paraId="5D1FD919" w14:textId="77777777" w:rsidR="00981DBF" w:rsidRPr="002550EC" w:rsidRDefault="004350E0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iCs/>
          <w:sz w:val="24"/>
          <w:szCs w:val="24"/>
        </w:rPr>
        <w:t>c) qëllimet e përdorimit të substancave aktive</w:t>
      </w:r>
      <w:r w:rsidR="00981DBF" w:rsidRPr="002550EC">
        <w:rPr>
          <w:rFonts w:ascii="Garamond" w:hAnsi="Garamond" w:cs="Times New Roman"/>
          <w:sz w:val="24"/>
          <w:szCs w:val="24"/>
        </w:rPr>
        <w:t>.”.</w:t>
      </w:r>
    </w:p>
    <w:p w14:paraId="5D1FD91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1B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lastRenderedPageBreak/>
        <w:t>Neni 5</w:t>
      </w:r>
    </w:p>
    <w:p w14:paraId="5D1FD91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1D" w14:textId="77777777" w:rsidR="00981DBF" w:rsidRPr="002550EC" w:rsidRDefault="00326980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87 </w:t>
      </w:r>
      <w:r w:rsidRPr="002550EC">
        <w:rPr>
          <w:rFonts w:ascii="Garamond" w:hAnsi="Garamond" w:cs="Times New Roman"/>
          <w:sz w:val="24"/>
          <w:szCs w:val="24"/>
        </w:rPr>
        <w:t xml:space="preserve">pika 1 </w:t>
      </w:r>
      <w:r w:rsidR="0091507D" w:rsidRPr="002550EC">
        <w:rPr>
          <w:rFonts w:ascii="Garamond" w:hAnsi="Garamond" w:cs="Times New Roman"/>
          <w:sz w:val="24"/>
          <w:szCs w:val="24"/>
        </w:rPr>
        <w:t>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1E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“1. Shqyrtimi i dosjes së PMV-ve, miratimi nga Komisioni Shtetëror i PM</w:t>
      </w:r>
      <w:r w:rsidR="00943748" w:rsidRPr="002550EC">
        <w:rPr>
          <w:rFonts w:ascii="Garamond" w:hAnsi="Garamond" w:cs="Times New Roman"/>
          <w:sz w:val="24"/>
          <w:szCs w:val="24"/>
        </w:rPr>
        <w:t>V-ve, të përcaktuara në pikën 3</w:t>
      </w:r>
      <w:r w:rsidRPr="002550EC">
        <w:rPr>
          <w:rFonts w:ascii="Garamond" w:hAnsi="Garamond" w:cs="Times New Roman"/>
          <w:sz w:val="24"/>
          <w:szCs w:val="24"/>
        </w:rPr>
        <w:t xml:space="preserve"> të nenit 85</w:t>
      </w:r>
      <w:r w:rsidR="0074173F" w:rsidRPr="002550EC">
        <w:rPr>
          <w:rFonts w:ascii="Garamond" w:hAnsi="Garamond" w:cs="Times New Roman"/>
          <w:sz w:val="24"/>
          <w:szCs w:val="24"/>
        </w:rPr>
        <w:t xml:space="preserve"> të këtij ligji</w:t>
      </w:r>
      <w:r w:rsidRPr="002550EC">
        <w:rPr>
          <w:rFonts w:ascii="Garamond" w:hAnsi="Garamond" w:cs="Times New Roman"/>
          <w:sz w:val="24"/>
          <w:szCs w:val="24"/>
        </w:rPr>
        <w:t>, dhe lëshimi i certifikatës së tregtimit të PMV-ve kryhen:</w:t>
      </w:r>
    </w:p>
    <w:p w14:paraId="5D1FD91F" w14:textId="77777777" w:rsidR="00981DBF" w:rsidRPr="002550EC" w:rsidRDefault="00377207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brenda një afati prej </w:t>
      </w:r>
      <w:r w:rsidR="00091565" w:rsidRPr="002550EC">
        <w:rPr>
          <w:rFonts w:ascii="Garamond" w:hAnsi="Garamond" w:cs="Times New Roman"/>
          <w:sz w:val="24"/>
          <w:szCs w:val="24"/>
        </w:rPr>
        <w:t>180 (njëqind e tetëdhjetë) ditësh pune</w:t>
      </w:r>
      <w:r w:rsidR="00091565" w:rsidRPr="002550EC" w:rsidDel="00091565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>për PMV-të e prodhuara nga prodhuesit vendorë nga data e dorëzimit të kërkesës dhe të dosjes së plotë nga kërkuesi;</w:t>
      </w:r>
    </w:p>
    <w:p w14:paraId="5D1FD920" w14:textId="77777777" w:rsidR="00981DBF" w:rsidRPr="002550EC" w:rsidRDefault="00377207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brenda një afati prej </w:t>
      </w:r>
      <w:r w:rsidR="00E64446" w:rsidRPr="002550EC">
        <w:rPr>
          <w:rFonts w:ascii="Garamond" w:hAnsi="Garamond" w:cs="Times New Roman"/>
          <w:sz w:val="24"/>
          <w:szCs w:val="24"/>
        </w:rPr>
        <w:t>60 (gjashtëdhjetë) ditësh pune</w:t>
      </w:r>
      <w:r w:rsidR="00E64446" w:rsidRPr="002550EC" w:rsidDel="00E64446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për PMV-të e importit, që kanë autorizim tregtimi dhe tregtohen në njërin nga vendet e Bashkimit Evropian nga data e dorëzimit të kërkesës dhe të dosjes së plotë nga kërkuesi; </w:t>
      </w:r>
    </w:p>
    <w:p w14:paraId="5D1FD921" w14:textId="77777777" w:rsidR="00981DBF" w:rsidRPr="002550EC" w:rsidRDefault="00377207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c)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brenda një afati prej </w:t>
      </w:r>
      <w:r w:rsidR="00E64446" w:rsidRPr="002550EC">
        <w:rPr>
          <w:rFonts w:ascii="Garamond" w:hAnsi="Garamond" w:cs="Times New Roman"/>
          <w:sz w:val="24"/>
          <w:szCs w:val="24"/>
        </w:rPr>
        <w:t>20 (njëzet) ditësh pune</w:t>
      </w:r>
      <w:r w:rsidR="00E64446" w:rsidRPr="002550EC" w:rsidDel="00E64446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>për PMV-të e pajisura me autorizim tregtimi nga Agjencia Evropiane e Medikamenteve (EMA) nga data e dorëzimit të kërkesës dhe të dosjes nga kërkuesi.”.</w:t>
      </w:r>
    </w:p>
    <w:p w14:paraId="5D1FD922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23" w14:textId="77777777" w:rsidR="00E64446" w:rsidRPr="002550EC" w:rsidRDefault="00E64446" w:rsidP="002550EC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50EC">
        <w:rPr>
          <w:rFonts w:ascii="Garamond" w:hAnsi="Garamond" w:cs="Times New Roman"/>
          <w:bCs/>
          <w:sz w:val="24"/>
          <w:szCs w:val="24"/>
        </w:rPr>
        <w:t>Neni 6</w:t>
      </w:r>
    </w:p>
    <w:p w14:paraId="5D1FD924" w14:textId="77777777" w:rsidR="00E64446" w:rsidRPr="002550EC" w:rsidRDefault="00E64446" w:rsidP="002550EC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sz w:val="24"/>
          <w:szCs w:val="24"/>
        </w:rPr>
      </w:pPr>
    </w:p>
    <w:p w14:paraId="5D1FD925" w14:textId="77777777" w:rsidR="00E64446" w:rsidRPr="002550EC" w:rsidRDefault="00E64446" w:rsidP="002550E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 88 pas pikës 2 shtohen pikat 3 dhe 4 si më poshtë:</w:t>
      </w:r>
    </w:p>
    <w:p w14:paraId="5D1FD926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“3. Rregullat e organizimit dhe funksionimit të Komisionit Shtetëror të Regjistrimit të Produkteve Mjekësore Veterinare miratohen nga ministri. </w:t>
      </w:r>
    </w:p>
    <w:p w14:paraId="5D1FD927" w14:textId="3092CFDB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4. Masa e shpërblimit të anëtarëve të komisionit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 xml:space="preserve">është sipas përcaktimeve të legjislacionit në fuqi për shpërblimin e anëtarëve të </w:t>
      </w:r>
      <w:r w:rsidR="00943748" w:rsidRPr="002550EC">
        <w:rPr>
          <w:rFonts w:ascii="Garamond" w:hAnsi="Garamond" w:cs="Times New Roman"/>
          <w:sz w:val="24"/>
          <w:szCs w:val="24"/>
        </w:rPr>
        <w:t>këshillave</w:t>
      </w:r>
      <w:r w:rsidRPr="002550EC">
        <w:rPr>
          <w:rFonts w:ascii="Garamond" w:hAnsi="Garamond" w:cs="Times New Roman"/>
          <w:sz w:val="24"/>
          <w:szCs w:val="24"/>
        </w:rPr>
        <w:t>, bordeve e komisioneve të përhershme.</w:t>
      </w:r>
      <w:r w:rsidR="00377207" w:rsidRPr="002550EC">
        <w:rPr>
          <w:rFonts w:ascii="Garamond" w:hAnsi="Garamond" w:cs="Times New Roman"/>
          <w:sz w:val="24"/>
          <w:szCs w:val="24"/>
        </w:rPr>
        <w:t>”.</w:t>
      </w:r>
    </w:p>
    <w:p w14:paraId="5D1FD928" w14:textId="77777777" w:rsidR="00E64446" w:rsidRPr="002550EC" w:rsidRDefault="00E64446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D1FD929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7</w:t>
      </w:r>
    </w:p>
    <w:p w14:paraId="5D1FD92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2B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="002157E8" w:rsidRPr="002550EC">
        <w:rPr>
          <w:rFonts w:ascii="Garamond" w:hAnsi="Garamond" w:cs="Times New Roman"/>
          <w:sz w:val="24"/>
          <w:szCs w:val="24"/>
        </w:rPr>
        <w:t xml:space="preserve">Në </w:t>
      </w:r>
      <w:r w:rsidRPr="002550EC">
        <w:rPr>
          <w:rFonts w:ascii="Garamond" w:hAnsi="Garamond" w:cs="Times New Roman"/>
          <w:sz w:val="24"/>
          <w:szCs w:val="24"/>
        </w:rPr>
        <w:t>neni</w:t>
      </w:r>
      <w:r w:rsidR="002157E8" w:rsidRPr="002550EC">
        <w:rPr>
          <w:rFonts w:ascii="Garamond" w:hAnsi="Garamond" w:cs="Times New Roman"/>
          <w:sz w:val="24"/>
          <w:szCs w:val="24"/>
        </w:rPr>
        <w:t>n</w:t>
      </w:r>
      <w:r w:rsidRPr="002550EC">
        <w:rPr>
          <w:rFonts w:ascii="Garamond" w:hAnsi="Garamond" w:cs="Times New Roman"/>
          <w:sz w:val="24"/>
          <w:szCs w:val="24"/>
        </w:rPr>
        <w:t xml:space="preserve"> 89</w:t>
      </w:r>
      <w:r w:rsidR="00302B24" w:rsidRPr="002550EC">
        <w:rPr>
          <w:rFonts w:ascii="Garamond" w:hAnsi="Garamond" w:cs="Times New Roman"/>
          <w:sz w:val="24"/>
          <w:szCs w:val="24"/>
        </w:rPr>
        <w:t>, pika 1,</w:t>
      </w: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="002157E8" w:rsidRPr="002550EC">
        <w:rPr>
          <w:rFonts w:ascii="Garamond" w:hAnsi="Garamond" w:cs="Times New Roman"/>
          <w:sz w:val="24"/>
          <w:szCs w:val="24"/>
        </w:rPr>
        <w:t xml:space="preserve">shkronja “b” </w:t>
      </w:r>
      <w:r w:rsidRPr="002550EC">
        <w:rPr>
          <w:rFonts w:ascii="Garamond" w:hAnsi="Garamond" w:cs="Times New Roman"/>
          <w:sz w:val="24"/>
          <w:szCs w:val="24"/>
        </w:rPr>
        <w:t>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2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“b) çregjistrimin e certifikatave për tregtim të PMV-ve të regjistr</w:t>
      </w:r>
      <w:r w:rsidR="00943748" w:rsidRPr="002550EC">
        <w:rPr>
          <w:rFonts w:ascii="Garamond" w:hAnsi="Garamond" w:cs="Times New Roman"/>
          <w:sz w:val="24"/>
          <w:szCs w:val="24"/>
        </w:rPr>
        <w:t>uara, në kundërshtim me pikën 3</w:t>
      </w:r>
      <w:r w:rsidRPr="002550EC">
        <w:rPr>
          <w:rFonts w:ascii="Garamond" w:hAnsi="Garamond" w:cs="Times New Roman"/>
          <w:sz w:val="24"/>
          <w:szCs w:val="24"/>
        </w:rPr>
        <w:t xml:space="preserve"> të nenit 85</w:t>
      </w:r>
      <w:r w:rsidR="006A4BEF" w:rsidRPr="002550EC">
        <w:rPr>
          <w:rFonts w:ascii="Garamond" w:hAnsi="Garamond" w:cs="Times New Roman"/>
          <w:sz w:val="24"/>
          <w:szCs w:val="24"/>
        </w:rPr>
        <w:t xml:space="preserve"> të këtij ligji</w:t>
      </w:r>
      <w:r w:rsidRPr="002550EC">
        <w:rPr>
          <w:rFonts w:ascii="Garamond" w:hAnsi="Garamond" w:cs="Times New Roman"/>
          <w:sz w:val="24"/>
          <w:szCs w:val="24"/>
        </w:rPr>
        <w:t>.”.</w:t>
      </w:r>
    </w:p>
    <w:p w14:paraId="5D1FD92D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2E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8</w:t>
      </w:r>
    </w:p>
    <w:p w14:paraId="5D1FD92F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30" w14:textId="3AC4EA4B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92 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31" w14:textId="77777777" w:rsidR="008E5BEF" w:rsidRPr="002550EC" w:rsidRDefault="008E5BE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36" w14:textId="7F1098DA" w:rsidR="00981DBF" w:rsidRPr="002550EC" w:rsidRDefault="002550EC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>“Neni 92</w:t>
      </w:r>
    </w:p>
    <w:p w14:paraId="5D1FD938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Prodhimi i PMV-ve në vend</w:t>
      </w:r>
    </w:p>
    <w:p w14:paraId="5D1FD93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3A" w14:textId="77777777" w:rsidR="00981DBF" w:rsidRPr="002550EC" w:rsidRDefault="00943748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981DBF" w:rsidRPr="002550EC">
        <w:rPr>
          <w:rFonts w:ascii="Garamond" w:hAnsi="Garamond" w:cs="Times New Roman"/>
          <w:sz w:val="24"/>
          <w:szCs w:val="24"/>
        </w:rPr>
        <w:t>Prodhimi i PMV-së në Republikën e Shqipërisë kryhet në përputhje me dispozitat e këtij ligji, parimet dhe udhëzimet e praktikës së mirë të prodhimit.</w:t>
      </w:r>
    </w:p>
    <w:p w14:paraId="5D1FD93B" w14:textId="77777777" w:rsidR="00981DBF" w:rsidRPr="002550EC" w:rsidRDefault="00943748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2. </w:t>
      </w:r>
      <w:r w:rsidR="00E64446" w:rsidRPr="002550EC">
        <w:rPr>
          <w:rFonts w:ascii="Garamond" w:hAnsi="Garamond" w:cs="Times New Roman"/>
          <w:sz w:val="24"/>
          <w:szCs w:val="24"/>
        </w:rPr>
        <w:t xml:space="preserve">Prodhimi i PMV-së kryhet nga persona juridikë të licencuar </w:t>
      </w:r>
      <w:r w:rsidR="00E64446" w:rsidRPr="002550EC">
        <w:rPr>
          <w:rFonts w:ascii="Garamond" w:hAnsi="Garamond" w:cs="Times New Roman"/>
          <w:color w:val="000000" w:themeColor="text1"/>
          <w:sz w:val="24"/>
          <w:szCs w:val="24"/>
        </w:rPr>
        <w:t>sipas legjislacioni</w:t>
      </w:r>
      <w:r w:rsidRPr="002550EC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E64446" w:rsidRPr="002550EC">
        <w:rPr>
          <w:rFonts w:ascii="Garamond" w:hAnsi="Garamond" w:cs="Times New Roman"/>
          <w:color w:val="000000" w:themeColor="text1"/>
          <w:sz w:val="24"/>
          <w:szCs w:val="24"/>
        </w:rPr>
        <w:t xml:space="preserve"> në fuqi për lejet e licencat </w:t>
      </w:r>
      <w:r w:rsidR="00E64446" w:rsidRPr="002550EC">
        <w:rPr>
          <w:rFonts w:ascii="Garamond" w:hAnsi="Garamond" w:cs="Times New Roman"/>
          <w:sz w:val="24"/>
          <w:szCs w:val="24"/>
        </w:rPr>
        <w:t>për këtë veprimtari dhe të pajisur me autorizim prodhimi të lëshuar nga Komisioni i Verifikimit të Kushteve të Prodhimit m</w:t>
      </w:r>
      <w:r w:rsidRPr="002550EC">
        <w:rPr>
          <w:rFonts w:ascii="Garamond" w:hAnsi="Garamond" w:cs="Times New Roman"/>
          <w:sz w:val="24"/>
          <w:szCs w:val="24"/>
        </w:rPr>
        <w:t>e një afat vlefshmërie dyvjeçar</w:t>
      </w:r>
      <w:r w:rsidR="00981DBF" w:rsidRPr="002550EC">
        <w:rPr>
          <w:rFonts w:ascii="Garamond" w:hAnsi="Garamond" w:cs="Times New Roman"/>
          <w:sz w:val="24"/>
          <w:szCs w:val="24"/>
        </w:rPr>
        <w:t>.</w:t>
      </w:r>
    </w:p>
    <w:p w14:paraId="5D1FD93C" w14:textId="77777777" w:rsidR="00981DBF" w:rsidRPr="002550EC" w:rsidRDefault="00943748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3.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Autorizimi i prodhimit lëshohet për procesin e plotë të prodhimit të PMV-së nga materiali fillestar deri në produktin përfundimtar. Autorizimi i prodhimit është i detyrueshëm për PMV-të e prodhuara në vend, të destinuara për tregun e brendshëm dhe eksport. </w:t>
      </w:r>
    </w:p>
    <w:p w14:paraId="5D1FD93D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4.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Afati kohor për marrjen e autorizimit të prodhimit është 90 (nëntëdhjetë) ditë nga dita e aplikimit. </w:t>
      </w:r>
    </w:p>
    <w:p w14:paraId="5D1FD93E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5.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Për marrjen e autorizimit të prodhimit të PMV-së, aplikuesi përmbush kërkesat e mëposhtme: </w:t>
      </w:r>
    </w:p>
    <w:p w14:paraId="5D1FD93F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a) t</w:t>
      </w:r>
      <w:r w:rsidR="00981DBF" w:rsidRPr="002550EC">
        <w:rPr>
          <w:rFonts w:ascii="Garamond" w:hAnsi="Garamond" w:cs="Times New Roman"/>
          <w:sz w:val="24"/>
          <w:szCs w:val="24"/>
        </w:rPr>
        <w:t>ë specifikojë produktet mjekësore veterinare që do të prodhojë;</w:t>
      </w:r>
    </w:p>
    <w:p w14:paraId="5D1FD940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b) t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ë specifikojë format farmaceutike që do të prodhojë; </w:t>
      </w:r>
    </w:p>
    <w:p w14:paraId="5D1FD941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c) t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ë specifikojë emrin e subjektit prodhues dhe adresën e ushtrimit të aktivitetit prodhues; </w:t>
      </w:r>
    </w:p>
    <w:p w14:paraId="5D1FD942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ç) </w:t>
      </w:r>
      <w:r w:rsidR="00E64446" w:rsidRPr="002550EC">
        <w:rPr>
          <w:rFonts w:ascii="Garamond" w:hAnsi="Garamond" w:cs="Times New Roman"/>
          <w:sz w:val="24"/>
          <w:szCs w:val="24"/>
        </w:rPr>
        <w:t>të ketë në dispozicion mjedise të përshtatshme e të mjaftueshme për prodhimin, për pajisjet teknike, mjetet e kontrollit, një person të kualifikuar, sipas kritereve të përcaktuara në parimet e praktikës së mirë të prodhimit</w:t>
      </w:r>
      <w:r w:rsidR="00981DBF" w:rsidRPr="002550EC">
        <w:rPr>
          <w:rFonts w:ascii="Garamond" w:hAnsi="Garamond" w:cs="Times New Roman"/>
          <w:sz w:val="24"/>
          <w:szCs w:val="24"/>
        </w:rPr>
        <w:t>.</w:t>
      </w:r>
    </w:p>
    <w:p w14:paraId="5D1FD943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6. </w:t>
      </w:r>
      <w:r w:rsidR="00981DBF" w:rsidRPr="002550EC">
        <w:rPr>
          <w:rFonts w:ascii="Garamond" w:hAnsi="Garamond" w:cs="Times New Roman"/>
          <w:sz w:val="24"/>
          <w:szCs w:val="24"/>
        </w:rPr>
        <w:t>Mbajtësi i autorizimit të prodhimit ua shpërndan produktet mjekësore veterinare vetëm tregtarëve me shumicë të produkteve mjekësore veterinare.</w:t>
      </w:r>
    </w:p>
    <w:p w14:paraId="5D1FD944" w14:textId="38D9647A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lastRenderedPageBreak/>
        <w:t xml:space="preserve">7. </w:t>
      </w:r>
      <w:r w:rsidR="00981DBF" w:rsidRPr="002550EC">
        <w:rPr>
          <w:rFonts w:ascii="Garamond" w:hAnsi="Garamond" w:cs="Times New Roman"/>
          <w:sz w:val="24"/>
          <w:szCs w:val="24"/>
        </w:rPr>
        <w:t>Procedura e aplikimit dhe e lëshimit të autorizimit të prodhimit të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PMV-ve </w:t>
      </w:r>
      <w:r w:rsidR="00E64446" w:rsidRPr="002550EC">
        <w:rPr>
          <w:rFonts w:ascii="Garamond" w:hAnsi="Garamond" w:cs="Times New Roman"/>
          <w:sz w:val="24"/>
          <w:szCs w:val="24"/>
        </w:rPr>
        <w:t>miratohe</w:t>
      </w:r>
      <w:r w:rsidR="008221EB" w:rsidRPr="002550EC">
        <w:rPr>
          <w:rFonts w:ascii="Garamond" w:hAnsi="Garamond" w:cs="Times New Roman"/>
          <w:sz w:val="24"/>
          <w:szCs w:val="24"/>
        </w:rPr>
        <w:t>t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me urdhër ministri.</w:t>
      </w:r>
    </w:p>
    <w:p w14:paraId="5D1FD945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8. </w:t>
      </w:r>
      <w:r w:rsidR="00981DBF" w:rsidRPr="002550EC">
        <w:rPr>
          <w:rFonts w:ascii="Garamond" w:hAnsi="Garamond" w:cs="Times New Roman"/>
          <w:sz w:val="24"/>
          <w:szCs w:val="24"/>
        </w:rPr>
        <w:t>Ministri miraton procedurat e prodhimit të PMV-ve.”.</w:t>
      </w:r>
    </w:p>
    <w:p w14:paraId="5D1FD946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47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9</w:t>
      </w:r>
    </w:p>
    <w:p w14:paraId="5D1FD94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4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Pas nenit 92 sh</w:t>
      </w:r>
      <w:r w:rsidR="0091507D" w:rsidRPr="002550EC">
        <w:rPr>
          <w:rFonts w:ascii="Garamond" w:hAnsi="Garamond" w:cs="Times New Roman"/>
          <w:sz w:val="24"/>
          <w:szCs w:val="24"/>
        </w:rPr>
        <w:t>tohet neni 92/1</w:t>
      </w:r>
      <w:r w:rsidRPr="002550EC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5D1FD94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4B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“Neni 92/1</w:t>
      </w:r>
    </w:p>
    <w:p w14:paraId="5D1FD94D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Komisioni i Verifikimit të Kushteve të Prodhimit</w:t>
      </w:r>
    </w:p>
    <w:p w14:paraId="5D1FD94E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4F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981DBF" w:rsidRPr="002550EC">
        <w:rPr>
          <w:rFonts w:ascii="Garamond" w:hAnsi="Garamond" w:cs="Times New Roman"/>
          <w:sz w:val="24"/>
          <w:szCs w:val="24"/>
        </w:rPr>
        <w:t>Ministri, me urdhër, ngre Komisionin e Verifikimit të Kushteve të Prodhimit.</w:t>
      </w:r>
    </w:p>
    <w:p w14:paraId="5D1FD950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2. </w:t>
      </w:r>
      <w:r w:rsidR="00981DBF" w:rsidRPr="002550EC">
        <w:rPr>
          <w:rFonts w:ascii="Garamond" w:hAnsi="Garamond" w:cs="Times New Roman"/>
          <w:sz w:val="24"/>
          <w:szCs w:val="24"/>
        </w:rPr>
        <w:t>Komisioni i Verifikimit të Kushteve të Prodhimit ka në përbërje:</w:t>
      </w:r>
    </w:p>
    <w:p w14:paraId="5D1FD951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>dy përfaqësues nga autoriteti kompetent qendror, njëri prej të cilëve caktohet kryetar i komisionit;</w:t>
      </w:r>
    </w:p>
    <w:p w14:paraId="5D1FD952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dy përfaqësues nga Autoriteti Kombëtar i Veterinarisë dhe Mbrojtjes së Bimëve; </w:t>
      </w:r>
    </w:p>
    <w:p w14:paraId="5D1FD953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c) </w:t>
      </w:r>
      <w:r w:rsidR="00981DBF" w:rsidRPr="002550EC">
        <w:rPr>
          <w:rFonts w:ascii="Garamond" w:hAnsi="Garamond" w:cs="Times New Roman"/>
          <w:sz w:val="24"/>
          <w:szCs w:val="24"/>
        </w:rPr>
        <w:t>një përfaqësues nga Instituti i Sigurisë Ushqimore dhe Veterinarisë.</w:t>
      </w:r>
    </w:p>
    <w:p w14:paraId="5D1FD954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3</w:t>
      </w:r>
      <w:r w:rsidR="006F585E" w:rsidRPr="002550EC">
        <w:rPr>
          <w:rFonts w:ascii="Garamond" w:hAnsi="Garamond" w:cs="Times New Roman"/>
          <w:sz w:val="24"/>
          <w:szCs w:val="24"/>
        </w:rPr>
        <w:t xml:space="preserve">. </w:t>
      </w:r>
      <w:r w:rsidR="006F585E" w:rsidRPr="002550EC">
        <w:rPr>
          <w:rFonts w:ascii="Garamond" w:hAnsi="Garamond" w:cs="Times New Roman"/>
          <w:sz w:val="24"/>
          <w:szCs w:val="24"/>
        </w:rPr>
        <w:tab/>
        <w:t>KVKP-ja shqyrton e verifikon</w:t>
      </w:r>
      <w:r w:rsidRPr="002550EC">
        <w:rPr>
          <w:rFonts w:ascii="Garamond" w:hAnsi="Garamond" w:cs="Times New Roman"/>
          <w:sz w:val="24"/>
          <w:szCs w:val="24"/>
        </w:rPr>
        <w:t xml:space="preserve"> nëpërmjet inspektimit</w:t>
      </w:r>
      <w:r w:rsidR="006F585E" w:rsidRPr="002550EC">
        <w:rPr>
          <w:rFonts w:ascii="Garamond" w:hAnsi="Garamond" w:cs="Times New Roman"/>
          <w:sz w:val="24"/>
          <w:szCs w:val="24"/>
        </w:rPr>
        <w:t xml:space="preserve"> teknik-fizik</w:t>
      </w:r>
      <w:r w:rsidRPr="002550EC">
        <w:rPr>
          <w:rFonts w:ascii="Garamond" w:hAnsi="Garamond" w:cs="Times New Roman"/>
          <w:sz w:val="24"/>
          <w:szCs w:val="24"/>
        </w:rPr>
        <w:t xml:space="preserve"> përmbushjen e standardeve të praktikës së mirë të prodhimit të PMV-së brenda 30 (tridhjetë) ditëve. Kur nuk plotësohen kërkesat për prodhimin e PMV-së, lihet një afat prej 30 (tridhjetë) ditësh për plotësimin e tyre. Nëse edhe pas këtij afati kërkesat nuk janë plotësuar, KVKP-ja refuzon kërkesën e aplikantit.</w:t>
      </w:r>
    </w:p>
    <w:p w14:paraId="5D1FD955" w14:textId="77777777" w:rsidR="00E64446" w:rsidRPr="002550EC" w:rsidRDefault="008221EB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4. </w:t>
      </w:r>
      <w:r w:rsidRPr="002550EC">
        <w:rPr>
          <w:rFonts w:ascii="Garamond" w:hAnsi="Garamond" w:cs="Times New Roman"/>
          <w:sz w:val="24"/>
          <w:szCs w:val="24"/>
        </w:rPr>
        <w:tab/>
        <w:t>KVKP-ja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brenda 10 (dhjetë) ditëve pas verifikimit të </w:t>
      </w:r>
      <w:r w:rsidRPr="002550EC">
        <w:rPr>
          <w:rFonts w:ascii="Garamond" w:hAnsi="Garamond" w:cs="Times New Roman"/>
          <w:sz w:val="24"/>
          <w:szCs w:val="24"/>
        </w:rPr>
        <w:t>kushteve të prodhimit të PMV-së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lëshon ose refuzon autorizimin e prodhimit të PMV-së. Autorizimi nënshkruhet nga kryetari i Komisionit.</w:t>
      </w:r>
    </w:p>
    <w:p w14:paraId="5D1FD956" w14:textId="77777777" w:rsidR="00E64446" w:rsidRPr="002550EC" w:rsidRDefault="00E64446" w:rsidP="002550E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eastAsia="SimSun" w:hAnsi="Garamond" w:cs="Times New Roman"/>
          <w:color w:val="000000" w:themeColor="text1"/>
          <w:sz w:val="24"/>
          <w:szCs w:val="24"/>
        </w:rPr>
      </w:pPr>
      <w:r w:rsidRPr="002550EC">
        <w:rPr>
          <w:rFonts w:ascii="Garamond" w:hAnsi="Garamond" w:cs="Times New Roman"/>
          <w:color w:val="000000" w:themeColor="text1"/>
          <w:sz w:val="24"/>
          <w:szCs w:val="24"/>
        </w:rPr>
        <w:t>5</w:t>
      </w:r>
      <w:r w:rsidRPr="002550EC">
        <w:rPr>
          <w:rFonts w:ascii="Garamond" w:eastAsia="SimSun" w:hAnsi="Garamond" w:cs="Times New Roman"/>
          <w:color w:val="000000" w:themeColor="text1"/>
          <w:sz w:val="24"/>
          <w:szCs w:val="24"/>
        </w:rPr>
        <w:t xml:space="preserve">. </w:t>
      </w:r>
      <w:r w:rsidRPr="002550EC">
        <w:rPr>
          <w:rFonts w:ascii="Garamond" w:hAnsi="Garamond" w:cs="Times New Roman"/>
          <w:sz w:val="24"/>
          <w:szCs w:val="24"/>
        </w:rPr>
        <w:t xml:space="preserve">Rregullat e organizimit dhe funksionimit të </w:t>
      </w:r>
      <w:r w:rsidRPr="002550EC">
        <w:rPr>
          <w:rFonts w:ascii="Garamond" w:eastAsia="SimSun" w:hAnsi="Garamond" w:cs="Times New Roman"/>
          <w:sz w:val="24"/>
          <w:szCs w:val="24"/>
        </w:rPr>
        <w:t>Komisioni</w:t>
      </w:r>
      <w:r w:rsidR="006F585E" w:rsidRPr="002550EC">
        <w:rPr>
          <w:rFonts w:ascii="Garamond" w:eastAsia="SimSun" w:hAnsi="Garamond" w:cs="Times New Roman"/>
          <w:sz w:val="24"/>
          <w:szCs w:val="24"/>
        </w:rPr>
        <w:t>t</w:t>
      </w:r>
      <w:r w:rsidRPr="002550EC">
        <w:rPr>
          <w:rFonts w:ascii="Garamond" w:eastAsia="SimSun" w:hAnsi="Garamond" w:cs="Times New Roman"/>
          <w:sz w:val="24"/>
          <w:szCs w:val="24"/>
        </w:rPr>
        <w:t xml:space="preserve"> </w:t>
      </w:r>
      <w:r w:rsidR="006F585E" w:rsidRPr="002550EC">
        <w:rPr>
          <w:rFonts w:ascii="Garamond" w:eastAsia="SimSun" w:hAnsi="Garamond" w:cs="Times New Roman"/>
          <w:sz w:val="24"/>
          <w:szCs w:val="24"/>
        </w:rPr>
        <w:t>të</w:t>
      </w:r>
      <w:r w:rsidRPr="002550EC">
        <w:rPr>
          <w:rFonts w:ascii="Garamond" w:eastAsia="SimSun" w:hAnsi="Garamond" w:cs="Times New Roman"/>
          <w:sz w:val="24"/>
          <w:szCs w:val="24"/>
        </w:rPr>
        <w:t xml:space="preserve"> Verifikimit të Kushteve të Prodhimit</w:t>
      </w:r>
      <w:r w:rsidRPr="002550EC">
        <w:rPr>
          <w:rFonts w:ascii="Garamond" w:eastAsia="SimSun" w:hAnsi="Garamond" w:cs="Times New Roman"/>
          <w:color w:val="000000" w:themeColor="text1"/>
          <w:sz w:val="24"/>
          <w:szCs w:val="24"/>
        </w:rPr>
        <w:t xml:space="preserve"> miratohen nga </w:t>
      </w:r>
      <w:r w:rsidR="006F585E" w:rsidRPr="002550EC">
        <w:rPr>
          <w:rFonts w:ascii="Garamond" w:eastAsia="SimSun" w:hAnsi="Garamond" w:cs="Times New Roman"/>
          <w:color w:val="000000" w:themeColor="text1"/>
          <w:sz w:val="24"/>
          <w:szCs w:val="24"/>
        </w:rPr>
        <w:t>m</w:t>
      </w:r>
      <w:r w:rsidRPr="002550EC">
        <w:rPr>
          <w:rFonts w:ascii="Garamond" w:eastAsia="SimSun" w:hAnsi="Garamond" w:cs="Times New Roman"/>
          <w:color w:val="000000" w:themeColor="text1"/>
          <w:sz w:val="24"/>
          <w:szCs w:val="24"/>
        </w:rPr>
        <w:t xml:space="preserve">inistri. </w:t>
      </w:r>
    </w:p>
    <w:p w14:paraId="5D1FD957" w14:textId="77777777" w:rsidR="00981DBF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eastAsia="SimSun" w:hAnsi="Garamond" w:cs="Times New Roman"/>
          <w:color w:val="000000" w:themeColor="text1"/>
          <w:sz w:val="24"/>
          <w:szCs w:val="24"/>
        </w:rPr>
        <w:t xml:space="preserve">6. </w:t>
      </w:r>
      <w:r w:rsidRPr="002550EC">
        <w:rPr>
          <w:rFonts w:ascii="Garamond" w:hAnsi="Garamond" w:cs="Times New Roman"/>
          <w:color w:val="000000" w:themeColor="text1"/>
          <w:sz w:val="24"/>
          <w:szCs w:val="24"/>
        </w:rPr>
        <w:t>Masa e shpërbli</w:t>
      </w:r>
      <w:r w:rsidR="006F585E" w:rsidRPr="002550EC">
        <w:rPr>
          <w:rFonts w:ascii="Garamond" w:hAnsi="Garamond" w:cs="Times New Roman"/>
          <w:color w:val="000000" w:themeColor="text1"/>
          <w:sz w:val="24"/>
          <w:szCs w:val="24"/>
        </w:rPr>
        <w:t xml:space="preserve">mit të anëtarëve të komisionit </w:t>
      </w:r>
      <w:r w:rsidRPr="002550EC">
        <w:rPr>
          <w:rFonts w:ascii="Garamond" w:hAnsi="Garamond" w:cs="Times New Roman"/>
          <w:color w:val="000000" w:themeColor="text1"/>
          <w:sz w:val="24"/>
          <w:szCs w:val="24"/>
        </w:rPr>
        <w:t xml:space="preserve">është sipas përcaktimeve të legjislacionit në fuqi për shpërblimin e anëtarëve të </w:t>
      </w:r>
      <w:r w:rsidR="006F585E" w:rsidRPr="002550EC">
        <w:rPr>
          <w:rFonts w:ascii="Garamond" w:hAnsi="Garamond" w:cs="Times New Roman"/>
          <w:color w:val="000000" w:themeColor="text1"/>
          <w:sz w:val="24"/>
          <w:szCs w:val="24"/>
        </w:rPr>
        <w:t>këshillave</w:t>
      </w:r>
      <w:r w:rsidRPr="002550EC">
        <w:rPr>
          <w:rFonts w:ascii="Garamond" w:hAnsi="Garamond" w:cs="Times New Roman"/>
          <w:color w:val="000000" w:themeColor="text1"/>
          <w:sz w:val="24"/>
          <w:szCs w:val="24"/>
        </w:rPr>
        <w:t>, bordeve e komisioneve të përhershme.</w:t>
      </w:r>
      <w:r w:rsidR="00981DBF" w:rsidRPr="002550EC">
        <w:rPr>
          <w:rFonts w:ascii="Garamond" w:hAnsi="Garamond" w:cs="Times New Roman"/>
          <w:sz w:val="24"/>
          <w:szCs w:val="24"/>
        </w:rPr>
        <w:t>”.</w:t>
      </w:r>
    </w:p>
    <w:p w14:paraId="5D1FD95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59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10</w:t>
      </w:r>
    </w:p>
    <w:p w14:paraId="5D1FD95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5B" w14:textId="77777777" w:rsidR="00981DBF" w:rsidRPr="002550EC" w:rsidRDefault="008221EB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93 </w:t>
      </w:r>
      <w:r w:rsidRPr="002550EC">
        <w:rPr>
          <w:rFonts w:ascii="Garamond" w:hAnsi="Garamond" w:cs="Times New Roman"/>
          <w:sz w:val="24"/>
          <w:szCs w:val="24"/>
        </w:rPr>
        <w:t xml:space="preserve">pika 3 </w:t>
      </w:r>
      <w:r w:rsidR="0091507D" w:rsidRPr="002550EC">
        <w:rPr>
          <w:rFonts w:ascii="Garamond" w:hAnsi="Garamond" w:cs="Times New Roman"/>
          <w:sz w:val="24"/>
          <w:szCs w:val="24"/>
        </w:rPr>
        <w:t>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5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“3</w:t>
      </w:r>
      <w:r w:rsidR="006F585E" w:rsidRPr="002550EC">
        <w:rPr>
          <w:rFonts w:ascii="Garamond" w:hAnsi="Garamond" w:cs="Times New Roman"/>
          <w:sz w:val="24"/>
          <w:szCs w:val="24"/>
        </w:rPr>
        <w:t>. Dokumentacioni, sipas pikës 2</w:t>
      </w:r>
      <w:r w:rsidRPr="002550EC">
        <w:rPr>
          <w:rFonts w:ascii="Garamond" w:hAnsi="Garamond" w:cs="Times New Roman"/>
          <w:sz w:val="24"/>
          <w:szCs w:val="24"/>
        </w:rPr>
        <w:t xml:space="preserve"> të këtij neni, ruhet për një periudhë njëvjeçare pas datës së skadimit të serisë së PMV-ve ose të paktën 5-vjeçare nga regjistrimi i tyre dhe i paraqitet autoritetit kompetent me kërkesën e këtij të fundit.”.</w:t>
      </w:r>
    </w:p>
    <w:p w14:paraId="5D1FD95D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5E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11</w:t>
      </w:r>
    </w:p>
    <w:p w14:paraId="5D1FD95F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60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 94 bëhen këto ndryshime dhe shtesa:</w:t>
      </w:r>
    </w:p>
    <w:p w14:paraId="5D1FD961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4C61AD" w:rsidRPr="002550EC">
        <w:rPr>
          <w:rFonts w:ascii="Garamond" w:hAnsi="Garamond" w:cs="Times New Roman"/>
          <w:sz w:val="24"/>
          <w:szCs w:val="24"/>
        </w:rPr>
        <w:t>Pika 5 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62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“5. Dokum</w:t>
      </w:r>
      <w:r w:rsidR="004C61AD" w:rsidRPr="002550EC">
        <w:rPr>
          <w:rFonts w:ascii="Garamond" w:hAnsi="Garamond" w:cs="Times New Roman"/>
          <w:sz w:val="24"/>
          <w:szCs w:val="24"/>
        </w:rPr>
        <w:t>entacioni, sipas pikave 3 dhe 4</w:t>
      </w:r>
      <w:r w:rsidRPr="002550EC">
        <w:rPr>
          <w:rFonts w:ascii="Garamond" w:hAnsi="Garamond" w:cs="Times New Roman"/>
          <w:sz w:val="24"/>
          <w:szCs w:val="24"/>
        </w:rPr>
        <w:t xml:space="preserve"> të këtij neni, ruhet për një periudhë 5-vjeçare dhe i paraqitet autoritetit kompetent me kërkesën e këtij të fundit.”.</w:t>
      </w:r>
    </w:p>
    <w:p w14:paraId="5D1FD963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2. </w:t>
      </w:r>
      <w:r w:rsidR="004C61AD" w:rsidRPr="002550EC">
        <w:rPr>
          <w:rFonts w:ascii="Garamond" w:hAnsi="Garamond" w:cs="Times New Roman"/>
          <w:sz w:val="24"/>
          <w:szCs w:val="24"/>
        </w:rPr>
        <w:t>Pas pikës 6 shtohet pika 7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5D1FD964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“7. Ministri</w:t>
      </w:r>
      <w:r w:rsidR="004C61AD" w:rsidRPr="002550EC">
        <w:rPr>
          <w:rFonts w:ascii="Garamond" w:hAnsi="Garamond" w:cs="Times New Roman"/>
          <w:sz w:val="24"/>
          <w:szCs w:val="24"/>
        </w:rPr>
        <w:t xml:space="preserve"> me urdhër</w:t>
      </w:r>
      <w:r w:rsidRPr="002550EC">
        <w:rPr>
          <w:rFonts w:ascii="Garamond" w:hAnsi="Garamond" w:cs="Times New Roman"/>
          <w:sz w:val="24"/>
          <w:szCs w:val="24"/>
        </w:rPr>
        <w:t xml:space="preserve"> miraton:</w:t>
      </w:r>
    </w:p>
    <w:p w14:paraId="5D1FD965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a)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listën e shkurtesave dhe të piktogrameve të zakonshme për t’u përdorur në paketimin e produkteve mjekësore veterinare; </w:t>
      </w:r>
    </w:p>
    <w:p w14:paraId="5D1FD966" w14:textId="528A2DB6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b) </w:t>
      </w:r>
      <w:r w:rsidR="00981DBF" w:rsidRPr="002550EC">
        <w:rPr>
          <w:rFonts w:ascii="Garamond" w:hAnsi="Garamond" w:cs="Times New Roman"/>
          <w:sz w:val="24"/>
          <w:szCs w:val="24"/>
        </w:rPr>
        <w:t>rregullat uniforme për madhësinë e njësive të vogla të paketimit të menjëhershëm të produkteve mjekësore veterinare;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</w:p>
    <w:p w14:paraId="5D1FD967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c)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formatin e të dhënave që do të mblidhen e do të raportohen për të përcaktuar vëllimin e shitjeve dhe përdorimin e produkteve mjekësore antimikrobike te kafshët; </w:t>
      </w:r>
    </w:p>
    <w:p w14:paraId="5D1FD968" w14:textId="53C72D26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ç)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listën e variacioneve që nuk kërkojnë vlerësim; </w:t>
      </w:r>
    </w:p>
    <w:p w14:paraId="5D1FD969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d) </w:t>
      </w:r>
      <w:r w:rsidR="00981DBF" w:rsidRPr="002550EC">
        <w:rPr>
          <w:rFonts w:ascii="Garamond" w:hAnsi="Garamond" w:cs="Times New Roman"/>
          <w:sz w:val="24"/>
          <w:szCs w:val="24"/>
        </w:rPr>
        <w:t>praktikat e mira të shpërndarjes për substancat aktive të përdorura si lëndë fillestare në produktet mjekësore veterinare dhe masat e nevojshme për bazën e të dhënave për produktet mjekësore veterinare;</w:t>
      </w:r>
    </w:p>
    <w:p w14:paraId="5D1FD96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dh)</w:t>
      </w:r>
      <w:r w:rsidRPr="002550EC">
        <w:rPr>
          <w:rFonts w:ascii="Garamond" w:hAnsi="Garamond" w:cs="Times New Roman"/>
          <w:sz w:val="24"/>
          <w:szCs w:val="24"/>
        </w:rPr>
        <w:tab/>
        <w:t xml:space="preserve">listën e substancave që janë thelbësore për trajtimin e specieve të kuajve dhe për të cilat periudha e pezullimit për speciet e kuajve do të jetë gjashtë muaj; </w:t>
      </w:r>
    </w:p>
    <w:p w14:paraId="5D1FD96B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lastRenderedPageBreak/>
        <w:t xml:space="preserve">e) </w:t>
      </w:r>
      <w:r w:rsidR="00981DBF" w:rsidRPr="002550EC">
        <w:rPr>
          <w:rFonts w:ascii="Garamond" w:hAnsi="Garamond" w:cs="Times New Roman"/>
          <w:sz w:val="24"/>
          <w:szCs w:val="24"/>
        </w:rPr>
        <w:t>substancat e përdorura në produktet mjekësore veterinare të autorizuara për përdorim në kafshët tokësore, që prodhojnë ushqim, ose substancat e përfshira në një produkt mjekësor për përdorim human të autorizuara, të cilat mund të përdoren në kafshët ujore, që prodhojnë ushqim;</w:t>
      </w:r>
    </w:p>
    <w:p w14:paraId="5D1FD96C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ë) </w:t>
      </w:r>
      <w:r w:rsidR="00981DBF" w:rsidRPr="002550EC">
        <w:rPr>
          <w:rFonts w:ascii="Garamond" w:hAnsi="Garamond" w:cs="Times New Roman"/>
          <w:sz w:val="24"/>
          <w:szCs w:val="24"/>
        </w:rPr>
        <w:t>rregullat për masat e duhura për të siguruar përdorimin efektiv e të sigurt të produkteve mjekësore veterinare të autorizuara dhe të përshkruara për administrim oral nëpërmjet rrugëve të ndryshme nga ushqimi i medikuar dhe i administruar nga kujdestari i kafshëve te kafshët prodhuese ushqimore.”.</w:t>
      </w:r>
    </w:p>
    <w:p w14:paraId="5D1FD96D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6E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12</w:t>
      </w:r>
    </w:p>
    <w:p w14:paraId="5D1FD96F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0" w14:textId="77777777" w:rsidR="00981DBF" w:rsidRPr="002550EC" w:rsidRDefault="00C33ADC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Në nenin 95, pika 1, pas shkronjës “b” </w:t>
      </w:r>
      <w:r w:rsidR="0091507D" w:rsidRPr="002550EC">
        <w:rPr>
          <w:rFonts w:ascii="Garamond" w:hAnsi="Garamond" w:cs="Times New Roman"/>
          <w:sz w:val="24"/>
          <w:szCs w:val="24"/>
        </w:rPr>
        <w:t>shtohet shkronja “c”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5D1FD971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“c) mbaron afati i vlefshmërisë së certifikatës së tregtimit të PMV-së dhe nuk është paraqitur kërkesë për riregjistrim të PMV-së.”.</w:t>
      </w:r>
    </w:p>
    <w:p w14:paraId="5D1FD972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3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13</w:t>
      </w:r>
    </w:p>
    <w:p w14:paraId="5D1FD974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5" w14:textId="77777777" w:rsidR="00981DBF" w:rsidRPr="002550EC" w:rsidRDefault="00C33ADC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98 </w:t>
      </w:r>
      <w:r w:rsidRPr="002550EC">
        <w:rPr>
          <w:rFonts w:ascii="Garamond" w:hAnsi="Garamond" w:cs="Times New Roman"/>
          <w:sz w:val="24"/>
          <w:szCs w:val="24"/>
        </w:rPr>
        <w:t xml:space="preserve">pika 3 </w:t>
      </w:r>
      <w:r w:rsidR="0091507D" w:rsidRPr="002550EC">
        <w:rPr>
          <w:rFonts w:ascii="Garamond" w:hAnsi="Garamond" w:cs="Times New Roman"/>
          <w:sz w:val="24"/>
          <w:szCs w:val="24"/>
        </w:rPr>
        <w:t>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>:</w:t>
      </w:r>
    </w:p>
    <w:p w14:paraId="5D1FD976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“3. Dokum</w:t>
      </w:r>
      <w:r w:rsidR="00C65116" w:rsidRPr="002550EC">
        <w:rPr>
          <w:rFonts w:ascii="Garamond" w:hAnsi="Garamond" w:cs="Times New Roman"/>
          <w:sz w:val="24"/>
          <w:szCs w:val="24"/>
        </w:rPr>
        <w:t>entacioni, sipas pikave 1 dhe 2</w:t>
      </w:r>
      <w:r w:rsidRPr="002550EC">
        <w:rPr>
          <w:rFonts w:ascii="Garamond" w:hAnsi="Garamond" w:cs="Times New Roman"/>
          <w:sz w:val="24"/>
          <w:szCs w:val="24"/>
        </w:rPr>
        <w:t xml:space="preserve"> të këtij neni, ruh</w:t>
      </w:r>
      <w:r w:rsidR="0091507D" w:rsidRPr="002550EC">
        <w:rPr>
          <w:rFonts w:ascii="Garamond" w:hAnsi="Garamond" w:cs="Times New Roman"/>
          <w:sz w:val="24"/>
          <w:szCs w:val="24"/>
        </w:rPr>
        <w:t>et për një</w:t>
      </w:r>
      <w:r w:rsidRPr="002550EC">
        <w:rPr>
          <w:rFonts w:ascii="Garamond" w:hAnsi="Garamond" w:cs="Times New Roman"/>
          <w:sz w:val="24"/>
          <w:szCs w:val="24"/>
        </w:rPr>
        <w:t xml:space="preserve"> periudhë 5-vjeçare nga regjistrimi i tyre dhe i paraqitet autoritetit kompetent me kërkesën e këtij të fundit.”.</w:t>
      </w:r>
    </w:p>
    <w:p w14:paraId="5D1FD977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9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14</w:t>
      </w:r>
    </w:p>
    <w:p w14:paraId="5D1FD97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B" w14:textId="77777777" w:rsidR="00981DBF" w:rsidRPr="002550EC" w:rsidRDefault="0091507D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108 ndryshohet si më poshtë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: </w:t>
      </w:r>
    </w:p>
    <w:p w14:paraId="5D1FD97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7D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“Neni 108</w:t>
      </w:r>
    </w:p>
    <w:p w14:paraId="5D1FD97F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E drejta e ushtrimit të profesionit</w:t>
      </w:r>
    </w:p>
    <w:p w14:paraId="5D1FD980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1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1. </w:t>
      </w:r>
      <w:r w:rsidR="00981DBF" w:rsidRPr="002550EC">
        <w:rPr>
          <w:rFonts w:ascii="Garamond" w:hAnsi="Garamond" w:cs="Times New Roman"/>
          <w:sz w:val="24"/>
          <w:szCs w:val="24"/>
        </w:rPr>
        <w:t>Të drejtën e ushtrimit të profesionit të mjekut veterinar në Republikën e Shqipërisë e gëzojnë personat fizikë, shqiptarë ose të huaj, që janë diplomuar si mjekë veterinarë nga Fakulteti i Mjekësisë Veterinare i Universitetit Bujqësor të Tiranës, çdo fakultet tjetër i mjekësisë veterinare, i themeluar dhe njohur sipas ligjeve në fuqi, ose nga universitete të huaja, diploma e të cilave u është nënshtruar procedurave të njohjes nga ministria përgjegjëse për arsimin në Republikën e Shqipërisë, kanë përfunduar me sukses provimin e shtetit, si dhe janë të regjistruar në Urdhrin Profesional të Mjekut Veterinar.</w:t>
      </w:r>
    </w:p>
    <w:p w14:paraId="5D1FD982" w14:textId="77777777" w:rsidR="00981DBF" w:rsidRPr="002550EC" w:rsidRDefault="00D964D5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2. 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Tekniku veterinar e ushtron profesionin pasi regjistrohet në regjistrin e veçantë të </w:t>
      </w:r>
      <w:r w:rsidR="0048039E" w:rsidRPr="002550EC">
        <w:rPr>
          <w:rFonts w:ascii="Garamond" w:hAnsi="Garamond" w:cs="Times New Roman"/>
          <w:sz w:val="24"/>
          <w:szCs w:val="24"/>
        </w:rPr>
        <w:t>Urdhrit Profesional të Mjekut Veterinar</w:t>
      </w:r>
      <w:r w:rsidR="00981DBF" w:rsidRPr="002550EC">
        <w:rPr>
          <w:rFonts w:ascii="Garamond" w:hAnsi="Garamond" w:cs="Times New Roman"/>
          <w:sz w:val="24"/>
          <w:szCs w:val="24"/>
        </w:rPr>
        <w:t>.”.</w:t>
      </w:r>
    </w:p>
    <w:p w14:paraId="5D1FD983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4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15</w:t>
      </w:r>
    </w:p>
    <w:p w14:paraId="5D1FD985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6" w14:textId="77777777" w:rsidR="00981DBF" w:rsidRPr="002550EC" w:rsidRDefault="006252C1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129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 xml:space="preserve">pas shkronjës “g” </w:t>
      </w:r>
      <w:r w:rsidR="00981DBF" w:rsidRPr="002550EC">
        <w:rPr>
          <w:rFonts w:ascii="Garamond" w:hAnsi="Garamond" w:cs="Times New Roman"/>
          <w:sz w:val="24"/>
          <w:szCs w:val="24"/>
        </w:rPr>
        <w:t>shtohet s</w:t>
      </w:r>
      <w:r w:rsidR="0091507D" w:rsidRPr="002550EC">
        <w:rPr>
          <w:rFonts w:ascii="Garamond" w:hAnsi="Garamond" w:cs="Times New Roman"/>
          <w:sz w:val="24"/>
          <w:szCs w:val="24"/>
        </w:rPr>
        <w:t>hkronja “gj”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5D1FD987" w14:textId="77777777" w:rsidR="00981DBF" w:rsidRPr="002550EC" w:rsidRDefault="00C6511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“gj) p</w:t>
      </w:r>
      <w:r w:rsidR="00981DBF" w:rsidRPr="002550EC">
        <w:rPr>
          <w:rFonts w:ascii="Garamond" w:hAnsi="Garamond" w:cs="Times New Roman"/>
          <w:sz w:val="24"/>
          <w:szCs w:val="24"/>
        </w:rPr>
        <w:t>ërcakton nevojat dhe kryerjen, sipas rastit, të trajnimit në fushën e veterinarisë, në bashkëpunim me institucionet e arsimit universitar, shkollat e mesme profesionale dhe Urdhrin Profesional të Mjekut Veterinar.”.</w:t>
      </w:r>
    </w:p>
    <w:p w14:paraId="5D1FD988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9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16</w:t>
      </w:r>
    </w:p>
    <w:p w14:paraId="5D1FD98A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B" w14:textId="16C94F02" w:rsidR="00981DBF" w:rsidRPr="002550EC" w:rsidRDefault="006252C1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Në nenin</w:t>
      </w:r>
      <w:r w:rsidR="0091507D" w:rsidRPr="002550EC">
        <w:rPr>
          <w:rFonts w:ascii="Garamond" w:hAnsi="Garamond" w:cs="Times New Roman"/>
          <w:sz w:val="24"/>
          <w:szCs w:val="24"/>
        </w:rPr>
        <w:t xml:space="preserve"> 134</w:t>
      </w:r>
      <w:r w:rsidR="00104A52" w:rsidRPr="002550EC">
        <w:rPr>
          <w:rFonts w:ascii="Garamond" w:hAnsi="Garamond" w:cs="Times New Roman"/>
          <w:sz w:val="24"/>
          <w:szCs w:val="24"/>
        </w:rPr>
        <w:t>, pika 1, nënpika</w:t>
      </w:r>
      <w:r w:rsidRPr="002550EC">
        <w:rPr>
          <w:rFonts w:ascii="Garamond" w:hAnsi="Garamond" w:cs="Times New Roman"/>
          <w:sz w:val="24"/>
          <w:szCs w:val="24"/>
        </w:rPr>
        <w:t xml:space="preserve"> 1.3,</w:t>
      </w:r>
      <w:r w:rsidR="00CA7BB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 xml:space="preserve">shkronja “a”, nënndarja “v” </w:t>
      </w:r>
      <w:r w:rsidR="0091507D" w:rsidRPr="002550EC">
        <w:rPr>
          <w:rFonts w:ascii="Garamond" w:hAnsi="Garamond" w:cs="Times New Roman"/>
          <w:sz w:val="24"/>
          <w:szCs w:val="24"/>
        </w:rPr>
        <w:t>ndryshohet</w:t>
      </w:r>
      <w:r w:rsidR="00981DBF" w:rsidRPr="002550EC">
        <w:rPr>
          <w:rFonts w:ascii="Garamond" w:hAnsi="Garamond" w:cs="Times New Roman"/>
          <w:sz w:val="24"/>
          <w:szCs w:val="24"/>
        </w:rPr>
        <w:t xml:space="preserve"> si më poshtë: </w:t>
      </w:r>
    </w:p>
    <w:p w14:paraId="5D1FD98C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“v. vepron në kundërshti</w:t>
      </w:r>
      <w:r w:rsidR="00C65116" w:rsidRPr="002550EC">
        <w:rPr>
          <w:rFonts w:ascii="Garamond" w:hAnsi="Garamond" w:cs="Times New Roman"/>
          <w:sz w:val="24"/>
          <w:szCs w:val="24"/>
        </w:rPr>
        <w:t xml:space="preserve">m me nenet 85, 86, 90 </w:t>
      </w:r>
      <w:r w:rsidR="006252C1" w:rsidRPr="002550EC">
        <w:rPr>
          <w:rFonts w:ascii="Garamond" w:hAnsi="Garamond" w:cs="Times New Roman"/>
          <w:sz w:val="24"/>
          <w:szCs w:val="24"/>
        </w:rPr>
        <w:t>dh</w:t>
      </w:r>
      <w:r w:rsidR="00E449B8" w:rsidRPr="002550EC">
        <w:rPr>
          <w:rFonts w:ascii="Garamond" w:hAnsi="Garamond" w:cs="Times New Roman"/>
          <w:sz w:val="24"/>
          <w:szCs w:val="24"/>
        </w:rPr>
        <w:t xml:space="preserve">e 93 - </w:t>
      </w:r>
      <w:r w:rsidR="00C65116" w:rsidRPr="002550EC">
        <w:rPr>
          <w:rFonts w:ascii="Garamond" w:hAnsi="Garamond" w:cs="Times New Roman"/>
          <w:sz w:val="24"/>
          <w:szCs w:val="24"/>
        </w:rPr>
        <w:t>99</w:t>
      </w:r>
      <w:r w:rsidRPr="002550EC">
        <w:rPr>
          <w:rFonts w:ascii="Garamond" w:hAnsi="Garamond" w:cs="Times New Roman"/>
          <w:sz w:val="24"/>
          <w:szCs w:val="24"/>
        </w:rPr>
        <w:t xml:space="preserve"> të këtij ligji.”.</w:t>
      </w:r>
    </w:p>
    <w:p w14:paraId="5D1FD98D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8E" w14:textId="77777777" w:rsidR="00E64446" w:rsidRPr="002550EC" w:rsidRDefault="00E64446" w:rsidP="002550EC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50EC">
        <w:rPr>
          <w:rFonts w:ascii="Garamond" w:hAnsi="Garamond" w:cs="Times New Roman"/>
          <w:bCs/>
          <w:sz w:val="24"/>
          <w:szCs w:val="24"/>
        </w:rPr>
        <w:t>Neni 17</w:t>
      </w:r>
    </w:p>
    <w:p w14:paraId="5D1FD990" w14:textId="77777777" w:rsidR="00E64446" w:rsidRPr="002550EC" w:rsidRDefault="00E64446" w:rsidP="002550EC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550EC">
        <w:rPr>
          <w:rFonts w:ascii="Garamond" w:hAnsi="Garamond" w:cs="Times New Roman"/>
          <w:b/>
          <w:bCs/>
          <w:sz w:val="24"/>
          <w:szCs w:val="24"/>
        </w:rPr>
        <w:t>Dispozita kalimtare</w:t>
      </w:r>
    </w:p>
    <w:p w14:paraId="5D1FD991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92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Substancat aktive të importuara në vend përpara hyrjes në fuqi të këtij ligji do të lejohen të tregtohen deri në përfundimin e afatit të skadimit të tyre. </w:t>
      </w:r>
    </w:p>
    <w:p w14:paraId="5D1FD993" w14:textId="77777777" w:rsidR="00E64446" w:rsidRPr="002550EC" w:rsidRDefault="00E64446" w:rsidP="002550EC">
      <w:pPr>
        <w:pStyle w:val="ListParagraph"/>
        <w:spacing w:after="0" w:line="240" w:lineRule="auto"/>
        <w:ind w:left="0" w:firstLine="284"/>
        <w:rPr>
          <w:rFonts w:ascii="Garamond" w:hAnsi="Garamond" w:cs="Times New Roman"/>
          <w:sz w:val="24"/>
          <w:szCs w:val="24"/>
        </w:rPr>
      </w:pPr>
    </w:p>
    <w:p w14:paraId="5D1FD994" w14:textId="77777777" w:rsidR="00E64446" w:rsidRPr="002550EC" w:rsidRDefault="00E64446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Neni 18</w:t>
      </w:r>
    </w:p>
    <w:p w14:paraId="5D1FD996" w14:textId="77777777" w:rsidR="00E64446" w:rsidRPr="002550EC" w:rsidRDefault="00E64446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Aktet nënligjore</w:t>
      </w:r>
    </w:p>
    <w:p w14:paraId="5D1FD997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98" w14:textId="77777777" w:rsidR="00E64446" w:rsidRPr="002550EC" w:rsidRDefault="00E64446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Ngarkohet ministri që brenda 3 muajve nga hyrja në fuqi e këtij ligji të nxjerrë aktet nënligjore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 në zbatim të neneve 85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 pika 4/3</w:t>
      </w:r>
      <w:r w:rsidRPr="002550EC">
        <w:rPr>
          <w:rFonts w:ascii="Garamond" w:hAnsi="Garamond" w:cs="Times New Roman"/>
          <w:sz w:val="24"/>
          <w:szCs w:val="24"/>
        </w:rPr>
        <w:t xml:space="preserve">; </w:t>
      </w:r>
      <w:r w:rsidR="00EA15A9" w:rsidRPr="002550EC">
        <w:rPr>
          <w:rFonts w:ascii="Garamond" w:hAnsi="Garamond" w:cs="Times New Roman"/>
          <w:sz w:val="24"/>
          <w:szCs w:val="24"/>
        </w:rPr>
        <w:t>88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 pika 4; </w:t>
      </w:r>
      <w:r w:rsidRPr="002550EC">
        <w:rPr>
          <w:rFonts w:ascii="Garamond" w:hAnsi="Garamond" w:cs="Times New Roman"/>
          <w:sz w:val="24"/>
          <w:szCs w:val="24"/>
        </w:rPr>
        <w:t>92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Pr="002550EC">
        <w:rPr>
          <w:rFonts w:ascii="Garamond" w:hAnsi="Garamond" w:cs="Times New Roman"/>
          <w:sz w:val="24"/>
          <w:szCs w:val="24"/>
        </w:rPr>
        <w:t xml:space="preserve"> pikat 7 </w:t>
      </w:r>
      <w:r w:rsidR="00716B71" w:rsidRPr="002550EC">
        <w:rPr>
          <w:rFonts w:ascii="Garamond" w:hAnsi="Garamond" w:cs="Times New Roman"/>
          <w:sz w:val="24"/>
          <w:szCs w:val="24"/>
        </w:rPr>
        <w:t>dh</w:t>
      </w:r>
      <w:r w:rsidRPr="002550EC">
        <w:rPr>
          <w:rFonts w:ascii="Garamond" w:hAnsi="Garamond" w:cs="Times New Roman"/>
          <w:sz w:val="24"/>
          <w:szCs w:val="24"/>
        </w:rPr>
        <w:t>e 8; 92/1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Pr="002550EC">
        <w:rPr>
          <w:rFonts w:ascii="Garamond" w:hAnsi="Garamond" w:cs="Times New Roman"/>
          <w:sz w:val="24"/>
          <w:szCs w:val="24"/>
        </w:rPr>
        <w:t xml:space="preserve"> pika</w:t>
      </w:r>
      <w:r w:rsidR="00EA15A9" w:rsidRPr="002550EC">
        <w:rPr>
          <w:rFonts w:ascii="Garamond" w:hAnsi="Garamond" w:cs="Times New Roman"/>
          <w:sz w:val="24"/>
          <w:szCs w:val="24"/>
        </w:rPr>
        <w:t>t</w:t>
      </w:r>
      <w:r w:rsidRPr="002550EC">
        <w:rPr>
          <w:rFonts w:ascii="Garamond" w:hAnsi="Garamond" w:cs="Times New Roman"/>
          <w:sz w:val="24"/>
          <w:szCs w:val="24"/>
        </w:rPr>
        <w:t xml:space="preserve"> 1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 dhe 5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Pr="002550EC">
        <w:rPr>
          <w:rFonts w:ascii="Garamond" w:hAnsi="Garamond" w:cs="Times New Roman"/>
          <w:sz w:val="24"/>
          <w:szCs w:val="24"/>
        </w:rPr>
        <w:t xml:space="preserve"> 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dhe </w:t>
      </w:r>
      <w:r w:rsidRPr="002550EC">
        <w:rPr>
          <w:rFonts w:ascii="Garamond" w:hAnsi="Garamond" w:cs="Times New Roman"/>
          <w:sz w:val="24"/>
          <w:szCs w:val="24"/>
        </w:rPr>
        <w:t>94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Pr="002550EC">
        <w:rPr>
          <w:rFonts w:ascii="Garamond" w:hAnsi="Garamond" w:cs="Times New Roman"/>
          <w:sz w:val="24"/>
          <w:szCs w:val="24"/>
        </w:rPr>
        <w:t xml:space="preserve"> pika 7</w:t>
      </w:r>
      <w:r w:rsidR="00C65116" w:rsidRPr="002550EC">
        <w:rPr>
          <w:rFonts w:ascii="Garamond" w:hAnsi="Garamond" w:cs="Times New Roman"/>
          <w:sz w:val="24"/>
          <w:szCs w:val="24"/>
        </w:rPr>
        <w:t>,</w:t>
      </w:r>
      <w:r w:rsidR="00EA15A9" w:rsidRPr="002550EC">
        <w:rPr>
          <w:rFonts w:ascii="Garamond" w:hAnsi="Garamond" w:cs="Times New Roman"/>
          <w:sz w:val="24"/>
          <w:szCs w:val="24"/>
        </w:rPr>
        <w:t xml:space="preserve"> </w:t>
      </w:r>
      <w:r w:rsidRPr="002550EC">
        <w:rPr>
          <w:rFonts w:ascii="Garamond" w:hAnsi="Garamond" w:cs="Times New Roman"/>
          <w:sz w:val="24"/>
          <w:szCs w:val="24"/>
        </w:rPr>
        <w:t xml:space="preserve">të ligjit. </w:t>
      </w:r>
    </w:p>
    <w:p w14:paraId="5D1FD99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A6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 xml:space="preserve">Neni </w:t>
      </w:r>
      <w:r w:rsidR="00E64446" w:rsidRPr="002550EC">
        <w:rPr>
          <w:rFonts w:ascii="Garamond" w:hAnsi="Garamond" w:cs="Times New Roman"/>
          <w:sz w:val="24"/>
          <w:szCs w:val="24"/>
        </w:rPr>
        <w:t>19</w:t>
      </w:r>
    </w:p>
    <w:p w14:paraId="5D1FD9A8" w14:textId="77777777" w:rsidR="00981DBF" w:rsidRPr="002550EC" w:rsidRDefault="00981DBF" w:rsidP="002550E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50EC">
        <w:rPr>
          <w:rFonts w:ascii="Garamond" w:hAnsi="Garamond" w:cs="Times New Roman"/>
          <w:b/>
          <w:sz w:val="24"/>
          <w:szCs w:val="24"/>
        </w:rPr>
        <w:t>Hyrja në fuqi</w:t>
      </w:r>
    </w:p>
    <w:p w14:paraId="5D1FD9A9" w14:textId="77777777" w:rsidR="00981DBF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1FD9AA" w14:textId="77777777" w:rsidR="00ED3463" w:rsidRPr="002550EC" w:rsidRDefault="00981DBF" w:rsidP="002550E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550EC">
        <w:rPr>
          <w:rFonts w:ascii="Garamond" w:hAnsi="Garamond" w:cs="Times New Roman"/>
          <w:sz w:val="24"/>
          <w:szCs w:val="24"/>
        </w:rPr>
        <w:t>Ky ligj hyn në fuqi 15 ditë pas botim</w:t>
      </w:r>
      <w:r w:rsidR="0091507D" w:rsidRPr="002550EC">
        <w:rPr>
          <w:rFonts w:ascii="Garamond" w:hAnsi="Garamond" w:cs="Times New Roman"/>
          <w:sz w:val="24"/>
          <w:szCs w:val="24"/>
        </w:rPr>
        <w:t>it në Fletoren Zyrtare.</w:t>
      </w:r>
    </w:p>
    <w:p w14:paraId="5D1FD9AB" w14:textId="77777777" w:rsidR="00221AAC" w:rsidRPr="002550EC" w:rsidRDefault="00221AAC" w:rsidP="002550E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5D1FD9B1" w14:textId="7430B34B" w:rsidR="00976A3C" w:rsidRPr="002550EC" w:rsidRDefault="00976A3C" w:rsidP="002550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50E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2550EC">
        <w:rPr>
          <w:rFonts w:ascii="Garamond" w:hAnsi="Garamond" w:cs="Times New Roman"/>
          <w:bCs/>
          <w:sz w:val="24"/>
          <w:szCs w:val="24"/>
        </w:rPr>
        <w:t xml:space="preserve"> </w:t>
      </w:r>
      <w:r w:rsidR="00D964D5" w:rsidRPr="002550EC">
        <w:rPr>
          <w:rFonts w:ascii="Garamond" w:hAnsi="Garamond" w:cs="Times New Roman"/>
          <w:bCs/>
          <w:sz w:val="24"/>
          <w:szCs w:val="24"/>
        </w:rPr>
        <w:t>17.10</w:t>
      </w:r>
      <w:r w:rsidR="00E611BD" w:rsidRPr="002550EC">
        <w:rPr>
          <w:rFonts w:ascii="Garamond" w:hAnsi="Garamond" w:cs="Times New Roman"/>
          <w:bCs/>
          <w:sz w:val="24"/>
          <w:szCs w:val="24"/>
        </w:rPr>
        <w:t>.</w:t>
      </w:r>
      <w:r w:rsidR="007748A2" w:rsidRPr="002550EC">
        <w:rPr>
          <w:rFonts w:ascii="Garamond" w:hAnsi="Garamond" w:cs="Times New Roman"/>
          <w:bCs/>
          <w:sz w:val="24"/>
          <w:szCs w:val="24"/>
        </w:rPr>
        <w:t>202</w:t>
      </w:r>
      <w:r w:rsidR="00F86F45" w:rsidRPr="002550EC">
        <w:rPr>
          <w:rFonts w:ascii="Garamond" w:hAnsi="Garamond" w:cs="Times New Roman"/>
          <w:bCs/>
          <w:sz w:val="24"/>
          <w:szCs w:val="24"/>
        </w:rPr>
        <w:t>4</w:t>
      </w:r>
      <w:r w:rsidR="005446D4">
        <w:rPr>
          <w:rFonts w:ascii="Garamond" w:hAnsi="Garamond" w:cs="Times New Roman"/>
          <w:bCs/>
          <w:sz w:val="24"/>
          <w:szCs w:val="24"/>
        </w:rPr>
        <w:t>.</w:t>
      </w:r>
    </w:p>
    <w:p w14:paraId="5D1FD9B2" w14:textId="77777777" w:rsidR="00200D3D" w:rsidRPr="002550EC" w:rsidRDefault="00200D3D" w:rsidP="002550EC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7C7CF521" w14:textId="2DB31EC9" w:rsidR="00E81478" w:rsidRDefault="00E81478" w:rsidP="00E8147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C25B87">
        <w:rPr>
          <w:rFonts w:ascii="Garamond" w:hAnsi="Garamond" w:cstheme="majorBidi"/>
          <w:b/>
          <w:sz w:val="24"/>
          <w:szCs w:val="24"/>
        </w:rPr>
        <w:t>389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 w:rsidR="00C25B87">
        <w:rPr>
          <w:rFonts w:ascii="Garamond" w:hAnsi="Garamond" w:cstheme="majorBidi"/>
          <w:b/>
          <w:sz w:val="24"/>
          <w:szCs w:val="24"/>
        </w:rPr>
        <w:t xml:space="preserve"> 6.11.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>2024, të Presidentit të Republikës së Shqipërisë, Bajram Begaj.</w:t>
      </w:r>
    </w:p>
    <w:p w14:paraId="5D1FD9B5" w14:textId="77777777" w:rsidR="00213234" w:rsidRPr="002550EC" w:rsidRDefault="00213234" w:rsidP="002550E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2550EC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7CFFA" w14:textId="77777777" w:rsidR="00C25B87" w:rsidRDefault="00C25B87" w:rsidP="00420682">
      <w:pPr>
        <w:spacing w:after="0" w:line="240" w:lineRule="auto"/>
      </w:pPr>
      <w:r>
        <w:separator/>
      </w:r>
    </w:p>
  </w:endnote>
  <w:endnote w:type="continuationSeparator" w:id="0">
    <w:p w14:paraId="2C9E6412" w14:textId="77777777" w:rsidR="00C25B87" w:rsidRDefault="00C25B87" w:rsidP="00420682">
      <w:pPr>
        <w:spacing w:after="0" w:line="240" w:lineRule="auto"/>
      </w:pPr>
      <w:r>
        <w:continuationSeparator/>
      </w:r>
    </w:p>
  </w:endnote>
  <w:endnote w:type="continuationNotice" w:id="1">
    <w:p w14:paraId="4FB47DB3" w14:textId="77777777" w:rsidR="00C25B87" w:rsidRDefault="00C25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FD9BA" w14:textId="77777777" w:rsidR="00C25B87" w:rsidRDefault="00C25B87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D1FD9BB" w14:textId="77777777" w:rsidR="00C25B87" w:rsidRDefault="00C25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31A09" w14:textId="77777777" w:rsidR="00C25B87" w:rsidRDefault="00C25B87" w:rsidP="00420682">
      <w:pPr>
        <w:spacing w:after="0" w:line="240" w:lineRule="auto"/>
      </w:pPr>
      <w:r>
        <w:separator/>
      </w:r>
    </w:p>
  </w:footnote>
  <w:footnote w:type="continuationSeparator" w:id="0">
    <w:p w14:paraId="7FA745A7" w14:textId="77777777" w:rsidR="00C25B87" w:rsidRDefault="00C25B87" w:rsidP="00420682">
      <w:pPr>
        <w:spacing w:after="0" w:line="240" w:lineRule="auto"/>
      </w:pPr>
      <w:r>
        <w:continuationSeparator/>
      </w:r>
    </w:p>
  </w:footnote>
  <w:footnote w:type="continuationNotice" w:id="1">
    <w:p w14:paraId="4FE39ADD" w14:textId="77777777" w:rsidR="00C25B87" w:rsidRDefault="00C25B87">
      <w:pPr>
        <w:spacing w:after="0" w:line="240" w:lineRule="auto"/>
      </w:pPr>
    </w:p>
  </w:footnote>
  <w:footnote w:id="2">
    <w:p w14:paraId="5D1FD9BC" w14:textId="6BC50506" w:rsidR="00C25B87" w:rsidRPr="002550EC" w:rsidRDefault="00C25B87" w:rsidP="00943748">
      <w:pPr>
        <w:pStyle w:val="FootnoteText"/>
        <w:jc w:val="both"/>
        <w:rPr>
          <w:lang w:val="sq-AL"/>
        </w:rPr>
      </w:pPr>
      <w:r w:rsidRPr="002550EC">
        <w:rPr>
          <w:rStyle w:val="FootnoteReference"/>
        </w:rPr>
        <w:footnoteRef/>
      </w:r>
      <w:r w:rsidRPr="002550EC">
        <w:t xml:space="preserve"> </w:t>
      </w:r>
      <w:r w:rsidRPr="002550EC">
        <w:rPr>
          <w:rFonts w:eastAsia="Calibri"/>
          <w:bCs/>
          <w:i/>
          <w:iCs/>
          <w:lang w:val="sq-AL"/>
        </w:rPr>
        <w:t xml:space="preserve">Ky ligj është përafruar pjesërisht me </w:t>
      </w:r>
      <w:r w:rsidRPr="002550EC">
        <w:rPr>
          <w:rFonts w:eastAsia="Calibri"/>
          <w:i/>
          <w:lang w:val="sq-AL" w:eastAsia="sq-AL"/>
        </w:rPr>
        <w:t>rregulloren (BE) 2019/6 t</w:t>
      </w:r>
      <w:r w:rsidRPr="002550EC">
        <w:rPr>
          <w:rFonts w:eastAsia="Calibri"/>
          <w:bCs/>
          <w:i/>
          <w:iCs/>
          <w:lang w:val="sq-AL"/>
        </w:rPr>
        <w:t>ë</w:t>
      </w:r>
      <w:r w:rsidRPr="002550EC">
        <w:rPr>
          <w:rFonts w:eastAsia="Calibri"/>
          <w:i/>
          <w:lang w:val="sq-AL" w:eastAsia="sq-AL"/>
        </w:rPr>
        <w:t xml:space="preserve"> Parlamentit Evropian dhe Këshillit, dat</w:t>
      </w:r>
      <w:r w:rsidRPr="002550EC">
        <w:rPr>
          <w:rFonts w:eastAsia="Calibri"/>
          <w:bCs/>
          <w:i/>
          <w:iCs/>
          <w:lang w:val="sq-AL"/>
        </w:rPr>
        <w:t>ë</w:t>
      </w:r>
      <w:r w:rsidRPr="002550EC">
        <w:rPr>
          <w:rFonts w:eastAsia="Calibri"/>
          <w:i/>
          <w:lang w:val="sq-AL" w:eastAsia="sq-AL"/>
        </w:rPr>
        <w:t xml:space="preserve"> 11 dhjetor 2018</w:t>
      </w:r>
      <w:r>
        <w:rPr>
          <w:rFonts w:eastAsia="Calibri"/>
          <w:i/>
          <w:lang w:val="sq-AL" w:eastAsia="sq-AL"/>
        </w:rPr>
        <w:t>,</w:t>
      </w:r>
      <w:r w:rsidRPr="002550EC">
        <w:rPr>
          <w:rFonts w:eastAsia="Calibri"/>
          <w:i/>
          <w:lang w:val="sq-AL" w:eastAsia="sq-AL"/>
        </w:rPr>
        <w:t xml:space="preserve"> “Mbi produktet mjekësore veterinare dhe shfuqizimin e direktivës 2001/82 / EC”. Numri CELEX 32019R0006, Fletorja </w:t>
      </w:r>
      <w:r w:rsidRPr="002550EC">
        <w:rPr>
          <w:rFonts w:eastAsia="Calibri"/>
          <w:i/>
          <w:lang w:val="sq-AL"/>
        </w:rPr>
        <w:t>Zyrtare e Bashkimit E</w:t>
      </w:r>
      <w:r>
        <w:rPr>
          <w:rFonts w:eastAsia="Calibri"/>
          <w:i/>
          <w:lang w:val="sq-AL"/>
        </w:rPr>
        <w:t>v</w:t>
      </w:r>
      <w:r w:rsidRPr="002550EC">
        <w:rPr>
          <w:rFonts w:eastAsia="Calibri"/>
          <w:i/>
          <w:lang w:val="sq-AL"/>
        </w:rPr>
        <w:t>ropian, seria L, nr. 4, datë 7.1.2019, f. 43</w:t>
      </w:r>
      <w:r>
        <w:rPr>
          <w:rFonts w:eastAsia="Calibri"/>
          <w:i/>
          <w:lang w:val="sq-AL"/>
        </w:rPr>
        <w:t>–</w:t>
      </w:r>
      <w:r w:rsidRPr="002550EC">
        <w:rPr>
          <w:rFonts w:eastAsia="Calibri"/>
          <w:i/>
          <w:lang w:val="sq-AL"/>
        </w:rPr>
        <w:t>167</w:t>
      </w:r>
      <w:r w:rsidRPr="002550EC">
        <w:rPr>
          <w:rFonts w:eastAsia="Calibri"/>
          <w:lang w:val="sq-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56542BC1"/>
    <w:multiLevelType w:val="hybridMultilevel"/>
    <w:tmpl w:val="A1FCB406"/>
    <w:lvl w:ilvl="0" w:tplc="281C48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0B28"/>
    <w:rsid w:val="000113BA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565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15BE"/>
    <w:rsid w:val="000E268C"/>
    <w:rsid w:val="000E32F6"/>
    <w:rsid w:val="000E4CA8"/>
    <w:rsid w:val="000E5BA6"/>
    <w:rsid w:val="000F482E"/>
    <w:rsid w:val="001012C1"/>
    <w:rsid w:val="00104A52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1976"/>
    <w:rsid w:val="001A28FC"/>
    <w:rsid w:val="001A2945"/>
    <w:rsid w:val="001B2638"/>
    <w:rsid w:val="001B796E"/>
    <w:rsid w:val="001C0806"/>
    <w:rsid w:val="001C1A1A"/>
    <w:rsid w:val="001C2335"/>
    <w:rsid w:val="001C445C"/>
    <w:rsid w:val="001C5CDE"/>
    <w:rsid w:val="001C5EE7"/>
    <w:rsid w:val="001C6A0A"/>
    <w:rsid w:val="001C7EC0"/>
    <w:rsid w:val="001D2895"/>
    <w:rsid w:val="001D31EB"/>
    <w:rsid w:val="001D77D6"/>
    <w:rsid w:val="001D7939"/>
    <w:rsid w:val="001E7055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57E8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550EC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0A09"/>
    <w:rsid w:val="00282145"/>
    <w:rsid w:val="00284AC7"/>
    <w:rsid w:val="00294FCA"/>
    <w:rsid w:val="00296ECC"/>
    <w:rsid w:val="002A153D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02B24"/>
    <w:rsid w:val="0031187E"/>
    <w:rsid w:val="003168B3"/>
    <w:rsid w:val="00323264"/>
    <w:rsid w:val="003248D9"/>
    <w:rsid w:val="00325554"/>
    <w:rsid w:val="00326980"/>
    <w:rsid w:val="003305E1"/>
    <w:rsid w:val="003333CC"/>
    <w:rsid w:val="003361A9"/>
    <w:rsid w:val="00336EED"/>
    <w:rsid w:val="003403C8"/>
    <w:rsid w:val="003547D6"/>
    <w:rsid w:val="00363075"/>
    <w:rsid w:val="00365BF7"/>
    <w:rsid w:val="003706C5"/>
    <w:rsid w:val="003707CE"/>
    <w:rsid w:val="003745EF"/>
    <w:rsid w:val="00375597"/>
    <w:rsid w:val="0037720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D67E9"/>
    <w:rsid w:val="003E72F7"/>
    <w:rsid w:val="003E7709"/>
    <w:rsid w:val="003F29A8"/>
    <w:rsid w:val="003F398D"/>
    <w:rsid w:val="0040042E"/>
    <w:rsid w:val="00403430"/>
    <w:rsid w:val="00403A89"/>
    <w:rsid w:val="0041300C"/>
    <w:rsid w:val="0042052B"/>
    <w:rsid w:val="00420682"/>
    <w:rsid w:val="00432E22"/>
    <w:rsid w:val="00433BCD"/>
    <w:rsid w:val="004350E0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039E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1AD"/>
    <w:rsid w:val="004D3CFC"/>
    <w:rsid w:val="004D6DAE"/>
    <w:rsid w:val="004D74A9"/>
    <w:rsid w:val="004E0701"/>
    <w:rsid w:val="004E0CFF"/>
    <w:rsid w:val="004E1C0F"/>
    <w:rsid w:val="004E2FB6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46D4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0B7F"/>
    <w:rsid w:val="005C1F7E"/>
    <w:rsid w:val="005D05F3"/>
    <w:rsid w:val="005D15D9"/>
    <w:rsid w:val="005F00A8"/>
    <w:rsid w:val="005F010E"/>
    <w:rsid w:val="00602362"/>
    <w:rsid w:val="006030A0"/>
    <w:rsid w:val="0060535D"/>
    <w:rsid w:val="006066FA"/>
    <w:rsid w:val="0061141E"/>
    <w:rsid w:val="00614273"/>
    <w:rsid w:val="0062077A"/>
    <w:rsid w:val="00621A17"/>
    <w:rsid w:val="00623F4C"/>
    <w:rsid w:val="006252C1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A4BEF"/>
    <w:rsid w:val="006B02FE"/>
    <w:rsid w:val="006B3074"/>
    <w:rsid w:val="006B3952"/>
    <w:rsid w:val="006C2C78"/>
    <w:rsid w:val="006C3818"/>
    <w:rsid w:val="006C54E5"/>
    <w:rsid w:val="006C6D22"/>
    <w:rsid w:val="006C7476"/>
    <w:rsid w:val="006D6C1C"/>
    <w:rsid w:val="006F4D55"/>
    <w:rsid w:val="006F585E"/>
    <w:rsid w:val="006F5C30"/>
    <w:rsid w:val="007031E5"/>
    <w:rsid w:val="00703E15"/>
    <w:rsid w:val="00707B70"/>
    <w:rsid w:val="0071247D"/>
    <w:rsid w:val="007140D9"/>
    <w:rsid w:val="00716B71"/>
    <w:rsid w:val="007217C2"/>
    <w:rsid w:val="007243F1"/>
    <w:rsid w:val="00726525"/>
    <w:rsid w:val="0073064D"/>
    <w:rsid w:val="00736DC8"/>
    <w:rsid w:val="007403CF"/>
    <w:rsid w:val="00740D48"/>
    <w:rsid w:val="0074173F"/>
    <w:rsid w:val="00742442"/>
    <w:rsid w:val="00750246"/>
    <w:rsid w:val="00750AED"/>
    <w:rsid w:val="0075779B"/>
    <w:rsid w:val="00760420"/>
    <w:rsid w:val="007654B3"/>
    <w:rsid w:val="00770CEF"/>
    <w:rsid w:val="00770FAD"/>
    <w:rsid w:val="00772C10"/>
    <w:rsid w:val="00774741"/>
    <w:rsid w:val="007748A2"/>
    <w:rsid w:val="007748B8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5E26"/>
    <w:rsid w:val="007E6D9E"/>
    <w:rsid w:val="007F2AAA"/>
    <w:rsid w:val="007F3B8B"/>
    <w:rsid w:val="007F46B2"/>
    <w:rsid w:val="007F5841"/>
    <w:rsid w:val="007F6A18"/>
    <w:rsid w:val="00801790"/>
    <w:rsid w:val="008030D2"/>
    <w:rsid w:val="00811138"/>
    <w:rsid w:val="0081405B"/>
    <w:rsid w:val="00817643"/>
    <w:rsid w:val="00820E26"/>
    <w:rsid w:val="008221EB"/>
    <w:rsid w:val="00822A0E"/>
    <w:rsid w:val="008372DF"/>
    <w:rsid w:val="00840462"/>
    <w:rsid w:val="008420C3"/>
    <w:rsid w:val="008535CB"/>
    <w:rsid w:val="0085472C"/>
    <w:rsid w:val="00854BAF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C4A88"/>
    <w:rsid w:val="008D12D7"/>
    <w:rsid w:val="008D3FB7"/>
    <w:rsid w:val="008D4F14"/>
    <w:rsid w:val="008E125A"/>
    <w:rsid w:val="008E5BEF"/>
    <w:rsid w:val="00900D7B"/>
    <w:rsid w:val="00903DE7"/>
    <w:rsid w:val="00904604"/>
    <w:rsid w:val="0090583C"/>
    <w:rsid w:val="0091014E"/>
    <w:rsid w:val="009104DF"/>
    <w:rsid w:val="0091507D"/>
    <w:rsid w:val="00925F09"/>
    <w:rsid w:val="00943748"/>
    <w:rsid w:val="009438AE"/>
    <w:rsid w:val="00944D6B"/>
    <w:rsid w:val="00954FD3"/>
    <w:rsid w:val="0095762A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1DBF"/>
    <w:rsid w:val="00983F4A"/>
    <w:rsid w:val="009874B3"/>
    <w:rsid w:val="00991D86"/>
    <w:rsid w:val="00993777"/>
    <w:rsid w:val="0099741A"/>
    <w:rsid w:val="009A2331"/>
    <w:rsid w:val="009A3C6B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1F05"/>
    <w:rsid w:val="00A27C1F"/>
    <w:rsid w:val="00A34D9D"/>
    <w:rsid w:val="00A35A3F"/>
    <w:rsid w:val="00A36786"/>
    <w:rsid w:val="00A40685"/>
    <w:rsid w:val="00A431DD"/>
    <w:rsid w:val="00A510CF"/>
    <w:rsid w:val="00A5415E"/>
    <w:rsid w:val="00A548DB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099"/>
    <w:rsid w:val="00AF5D8E"/>
    <w:rsid w:val="00AF79BB"/>
    <w:rsid w:val="00B03A16"/>
    <w:rsid w:val="00B0444D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0FDF"/>
    <w:rsid w:val="00B46B49"/>
    <w:rsid w:val="00B51F9D"/>
    <w:rsid w:val="00B54D96"/>
    <w:rsid w:val="00B56887"/>
    <w:rsid w:val="00B6099E"/>
    <w:rsid w:val="00B61804"/>
    <w:rsid w:val="00B6427E"/>
    <w:rsid w:val="00B64644"/>
    <w:rsid w:val="00B67778"/>
    <w:rsid w:val="00B67E49"/>
    <w:rsid w:val="00B8668D"/>
    <w:rsid w:val="00B9783F"/>
    <w:rsid w:val="00B978E0"/>
    <w:rsid w:val="00BA1706"/>
    <w:rsid w:val="00BA1CAD"/>
    <w:rsid w:val="00BA5571"/>
    <w:rsid w:val="00BB0BEB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25B87"/>
    <w:rsid w:val="00C31328"/>
    <w:rsid w:val="00C33585"/>
    <w:rsid w:val="00C33ADC"/>
    <w:rsid w:val="00C40B28"/>
    <w:rsid w:val="00C4191B"/>
    <w:rsid w:val="00C446ED"/>
    <w:rsid w:val="00C5239D"/>
    <w:rsid w:val="00C53EBB"/>
    <w:rsid w:val="00C60CAD"/>
    <w:rsid w:val="00C64341"/>
    <w:rsid w:val="00C6446D"/>
    <w:rsid w:val="00C65116"/>
    <w:rsid w:val="00C6573D"/>
    <w:rsid w:val="00C70D94"/>
    <w:rsid w:val="00C71734"/>
    <w:rsid w:val="00C72F37"/>
    <w:rsid w:val="00C74B4C"/>
    <w:rsid w:val="00C751AA"/>
    <w:rsid w:val="00C806DD"/>
    <w:rsid w:val="00C85BBF"/>
    <w:rsid w:val="00C86CD9"/>
    <w:rsid w:val="00C90FD7"/>
    <w:rsid w:val="00C925DC"/>
    <w:rsid w:val="00C92C5B"/>
    <w:rsid w:val="00CA0828"/>
    <w:rsid w:val="00CA7BBC"/>
    <w:rsid w:val="00CB0B77"/>
    <w:rsid w:val="00CB13A2"/>
    <w:rsid w:val="00CB1B8E"/>
    <w:rsid w:val="00CC0B81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239D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2157"/>
    <w:rsid w:val="00D77F1A"/>
    <w:rsid w:val="00D87B52"/>
    <w:rsid w:val="00D964D5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6F8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49B8"/>
    <w:rsid w:val="00E452DA"/>
    <w:rsid w:val="00E47C1A"/>
    <w:rsid w:val="00E5279C"/>
    <w:rsid w:val="00E60B3E"/>
    <w:rsid w:val="00E611BD"/>
    <w:rsid w:val="00E6234F"/>
    <w:rsid w:val="00E64446"/>
    <w:rsid w:val="00E64795"/>
    <w:rsid w:val="00E67815"/>
    <w:rsid w:val="00E72BC5"/>
    <w:rsid w:val="00E76B9D"/>
    <w:rsid w:val="00E7782A"/>
    <w:rsid w:val="00E81478"/>
    <w:rsid w:val="00E8273D"/>
    <w:rsid w:val="00E82905"/>
    <w:rsid w:val="00E9471E"/>
    <w:rsid w:val="00EA15A9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A4A71"/>
    <w:rsid w:val="00FB4F69"/>
    <w:rsid w:val="00FB5CED"/>
    <w:rsid w:val="00FB742A"/>
    <w:rsid w:val="00FB77F4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D8C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A1E728781D4BB581780390AF1FB79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107</Nr_x002e__x0020_akti>
    <Data_x0020_e_x0020_Krijimit xmlns="0e656187-b300-4fb0-8bf4-3a50f872073c">2024-11-11T15:40:48Z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2024-11-11T00:00:00Z</Date_x0020_protokolli>
    <Titulli xmlns="0e656187-b300-4fb0-8bf4-3a50f872073c">Për disa ndryshime dhe shtesa në ligjin nr.10465, datë 29.9.2011, "Për shërbimin veterinar në Republikën e Shqipërisë", i ndryshuar</Titulli>
    <Modifikuesi xmlns="0e656187-b300-4fb0-8bf4-3a50f872073c">alma.lisaku</Modifikuesi>
    <Nr_x002e__x0020_prot_x0020_QBZ xmlns="0e656187-b300-4fb0-8bf4-3a50f872073c">1928/1</Nr_x002e__x0020_prot_x0020_QBZ>
    <Data_x0020_e_x0020_Modifikimit xmlns="0e656187-b300-4fb0-8bf4-3a50f872073c">2024-11-12T09:06:22Z</Data_x0020_e_x0020_Modifikimit>
    <Dekretuar xmlns="0e656187-b300-4fb0-8bf4-3a50f872073c">false</Dekretuar>
    <Data xmlns="0e656187-b300-4fb0-8bf4-3a50f872073c">2024-10-17T00:00:00Z</Data>
    <Nr_x002e__x0020_protokolli_x0020_i_x0020_aktit xmlns="0e656187-b300-4fb0-8bf4-3a50f872073c">4064/2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A1E728781D4BB581780390AF1FB79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1EB6D-1AF5-4786-8670-C94348F9D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5217020-AEB7-4269-9AA9-05F70442EB74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83DD2C-6E06-4F8E-9955-5CFDADBF06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D06B54-F6E0-417A-BB79-D993317DC5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AF6720-8902-4707-BB2F-10387ED8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55DE67-9CC8-424E-AE7C-6BCFE7B4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nr.10465, datë 29.9.2011, "Për shërbimin veterinar në Republikën e Shqipërisë", i ndryshuar</vt:lpstr>
    </vt:vector>
  </TitlesOfParts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nr.10465, datë 29.9.2011, "Për shërbimin veterinar në Republikën e Shqipërisë", i ndryshuar</dc:title>
  <dc:creator>gazmend.hanku</dc:creator>
  <cp:lastModifiedBy>Amarilda Muja</cp:lastModifiedBy>
  <cp:revision>8</cp:revision>
  <cp:lastPrinted>2024-10-22T08:59:00Z</cp:lastPrinted>
  <dcterms:created xsi:type="dcterms:W3CDTF">2024-11-12T07:18:00Z</dcterms:created>
  <dcterms:modified xsi:type="dcterms:W3CDTF">2024-11-12T08:49:00Z</dcterms:modified>
</cp:coreProperties>
</file>