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29B95" w14:textId="77777777" w:rsidR="00420682" w:rsidRPr="00043572" w:rsidRDefault="00420682" w:rsidP="007556AD">
      <w:pPr>
        <w:spacing w:after="0" w:line="240" w:lineRule="auto"/>
        <w:ind w:firstLine="284"/>
        <w:jc w:val="center"/>
        <w:rPr>
          <w:rFonts w:ascii="Garamond" w:hAnsi="Garamond" w:cs="Times New Roman"/>
          <w:b/>
          <w:sz w:val="24"/>
          <w:szCs w:val="24"/>
        </w:rPr>
      </w:pPr>
      <w:r w:rsidRPr="00043572">
        <w:rPr>
          <w:rFonts w:ascii="Garamond" w:hAnsi="Garamond" w:cs="Times New Roman"/>
          <w:b/>
          <w:sz w:val="24"/>
          <w:szCs w:val="24"/>
        </w:rPr>
        <w:t>LIGJ</w:t>
      </w:r>
    </w:p>
    <w:p w14:paraId="74C75541" w14:textId="77777777" w:rsidR="00C7466B" w:rsidRPr="00043572" w:rsidRDefault="002009A1" w:rsidP="007556AD">
      <w:pPr>
        <w:spacing w:after="0" w:line="240" w:lineRule="auto"/>
        <w:ind w:firstLine="284"/>
        <w:jc w:val="center"/>
        <w:rPr>
          <w:rFonts w:ascii="Garamond" w:hAnsi="Garamond" w:cs="Times New Roman"/>
          <w:b/>
          <w:sz w:val="24"/>
          <w:szCs w:val="24"/>
        </w:rPr>
      </w:pPr>
      <w:r w:rsidRPr="00043572">
        <w:rPr>
          <w:rFonts w:ascii="Garamond" w:hAnsi="Garamond" w:cs="Times New Roman"/>
          <w:b/>
          <w:sz w:val="24"/>
          <w:szCs w:val="24"/>
        </w:rPr>
        <w:t>Nr.</w:t>
      </w:r>
      <w:r w:rsidR="00F62A46" w:rsidRPr="00043572">
        <w:rPr>
          <w:rFonts w:ascii="Garamond" w:hAnsi="Garamond" w:cs="Times New Roman"/>
          <w:b/>
          <w:sz w:val="24"/>
          <w:szCs w:val="24"/>
        </w:rPr>
        <w:t xml:space="preserve"> </w:t>
      </w:r>
      <w:r w:rsidR="002918C6" w:rsidRPr="00043572">
        <w:rPr>
          <w:rFonts w:ascii="Garamond" w:hAnsi="Garamond" w:cs="Times New Roman"/>
          <w:b/>
          <w:sz w:val="24"/>
          <w:szCs w:val="24"/>
        </w:rPr>
        <w:t>115</w:t>
      </w:r>
      <w:r w:rsidR="007748A2" w:rsidRPr="00043572">
        <w:rPr>
          <w:rFonts w:ascii="Garamond" w:hAnsi="Garamond" w:cs="Times New Roman"/>
          <w:b/>
          <w:sz w:val="24"/>
          <w:szCs w:val="24"/>
        </w:rPr>
        <w:t>/202</w:t>
      </w:r>
      <w:r w:rsidR="00F86F45" w:rsidRPr="00043572">
        <w:rPr>
          <w:rFonts w:ascii="Garamond" w:hAnsi="Garamond" w:cs="Times New Roman"/>
          <w:b/>
          <w:sz w:val="24"/>
          <w:szCs w:val="24"/>
        </w:rPr>
        <w:t>4</w:t>
      </w:r>
    </w:p>
    <w:p w14:paraId="1E1E8C50" w14:textId="77777777" w:rsidR="00C7466B" w:rsidRPr="00043572" w:rsidRDefault="00C7466B" w:rsidP="007556AD">
      <w:pPr>
        <w:spacing w:after="0" w:line="240" w:lineRule="auto"/>
        <w:ind w:firstLine="284"/>
        <w:jc w:val="both"/>
        <w:rPr>
          <w:rFonts w:ascii="Garamond" w:hAnsi="Garamond" w:cs="Times New Roman"/>
          <w:b/>
          <w:sz w:val="24"/>
          <w:szCs w:val="24"/>
        </w:rPr>
      </w:pPr>
    </w:p>
    <w:p w14:paraId="14F9898B" w14:textId="77777777" w:rsidR="00C7466B" w:rsidRPr="00043572" w:rsidRDefault="00C7466B" w:rsidP="007556AD">
      <w:pPr>
        <w:spacing w:after="0" w:line="240" w:lineRule="auto"/>
        <w:ind w:firstLine="284"/>
        <w:jc w:val="center"/>
        <w:rPr>
          <w:rFonts w:ascii="Garamond" w:hAnsi="Garamond" w:cs="Times New Roman"/>
          <w:b/>
          <w:sz w:val="24"/>
          <w:szCs w:val="24"/>
        </w:rPr>
      </w:pPr>
      <w:r w:rsidRPr="00043572">
        <w:rPr>
          <w:rFonts w:ascii="Garamond" w:hAnsi="Garamond" w:cs="Times New Roman"/>
          <w:b/>
          <w:sz w:val="24"/>
          <w:szCs w:val="24"/>
        </w:rPr>
        <w:t>PËR BUXHETIN E VITIT 2025</w:t>
      </w:r>
    </w:p>
    <w:p w14:paraId="441E60FA" w14:textId="4894E9AF" w:rsidR="00C7466B" w:rsidRPr="00043572" w:rsidRDefault="007F2D33" w:rsidP="007F2D33">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3</w:t>
      </w:r>
      <w:r w:rsidRPr="00043572">
        <w:rPr>
          <w:rStyle w:val="FootnoteReference"/>
          <w:rFonts w:ascii="Garamond" w:hAnsi="Garamond"/>
          <w:i/>
          <w:sz w:val="24"/>
          <w:szCs w:val="24"/>
        </w:rPr>
        <w:footnoteReference w:id="2"/>
      </w:r>
      <w:r w:rsidRPr="00043572">
        <w:rPr>
          <w:rFonts w:ascii="Garamond" w:hAnsi="Garamond" w:cs="Times New Roman"/>
          <w:i/>
          <w:sz w:val="24"/>
          <w:szCs w:val="24"/>
        </w:rPr>
        <w:t>, datë 29.4.2025</w:t>
      </w:r>
      <w:r w:rsidR="00971375" w:rsidRPr="00043572">
        <w:rPr>
          <w:rFonts w:ascii="Garamond" w:hAnsi="Garamond" w:cs="Times New Roman"/>
          <w:i/>
          <w:sz w:val="24"/>
          <w:szCs w:val="24"/>
        </w:rPr>
        <w:t>; nr. 6</w:t>
      </w:r>
      <w:r w:rsidR="00971375" w:rsidRPr="00043572">
        <w:rPr>
          <w:rStyle w:val="FootnoteReference"/>
          <w:rFonts w:ascii="Garamond" w:hAnsi="Garamond"/>
          <w:i/>
          <w:sz w:val="24"/>
          <w:szCs w:val="24"/>
        </w:rPr>
        <w:footnoteReference w:id="3"/>
      </w:r>
      <w:r w:rsidR="00971375" w:rsidRPr="00043572">
        <w:rPr>
          <w:rFonts w:ascii="Garamond" w:hAnsi="Garamond" w:cs="Times New Roman"/>
          <w:i/>
          <w:sz w:val="24"/>
          <w:szCs w:val="24"/>
        </w:rPr>
        <w:t>, datë 11.6.2025</w:t>
      </w:r>
      <w:r w:rsidR="00683648" w:rsidRPr="00043572">
        <w:rPr>
          <w:rFonts w:ascii="Garamond" w:hAnsi="Garamond" w:cs="Times New Roman"/>
          <w:i/>
          <w:sz w:val="24"/>
          <w:szCs w:val="24"/>
        </w:rPr>
        <w:t>; nr. 10, datë 8.10.2025</w:t>
      </w:r>
      <w:r w:rsidR="00683648" w:rsidRPr="00043572">
        <w:rPr>
          <w:rStyle w:val="FootnoteReference"/>
          <w:rFonts w:ascii="Garamond" w:hAnsi="Garamond"/>
          <w:i/>
          <w:sz w:val="24"/>
          <w:szCs w:val="24"/>
        </w:rPr>
        <w:footnoteReference w:id="4"/>
      </w:r>
      <w:r w:rsidR="002C596D" w:rsidRPr="00043572">
        <w:rPr>
          <w:rFonts w:ascii="Garamond" w:hAnsi="Garamond" w:cs="Times New Roman"/>
          <w:i/>
          <w:sz w:val="24"/>
          <w:szCs w:val="24"/>
        </w:rPr>
        <w:t>; nr. 11, datë 19.12.2025</w:t>
      </w:r>
      <w:r w:rsidR="002C596D" w:rsidRPr="00043572">
        <w:rPr>
          <w:rStyle w:val="FootnoteReference"/>
          <w:rFonts w:ascii="Garamond" w:hAnsi="Garamond"/>
          <w:i/>
          <w:sz w:val="24"/>
          <w:szCs w:val="24"/>
        </w:rPr>
        <w:footnoteReference w:id="5"/>
      </w:r>
      <w:r w:rsidRPr="00043572">
        <w:rPr>
          <w:rFonts w:ascii="Garamond" w:hAnsi="Garamond" w:cs="Times New Roman"/>
          <w:i/>
          <w:sz w:val="24"/>
          <w:szCs w:val="24"/>
        </w:rPr>
        <w:t>)</w:t>
      </w:r>
    </w:p>
    <w:p w14:paraId="2B6478C3" w14:textId="5761B001" w:rsidR="007F2D33" w:rsidRPr="00043572" w:rsidRDefault="007F2D33" w:rsidP="007F2D33">
      <w:pPr>
        <w:pStyle w:val="ListParagraph"/>
        <w:spacing w:after="0" w:line="240" w:lineRule="auto"/>
        <w:ind w:left="1004"/>
        <w:jc w:val="right"/>
        <w:rPr>
          <w:rFonts w:ascii="Garamond" w:hAnsi="Garamond" w:cs="Times New Roman"/>
          <w:i/>
          <w:sz w:val="24"/>
          <w:szCs w:val="24"/>
        </w:rPr>
      </w:pPr>
      <w:r w:rsidRPr="00043572">
        <w:rPr>
          <w:rFonts w:ascii="Garamond" w:hAnsi="Garamond" w:cs="Times New Roman"/>
          <w:i/>
          <w:sz w:val="24"/>
          <w:szCs w:val="24"/>
        </w:rPr>
        <w:t>(i përditësuar)</w:t>
      </w:r>
    </w:p>
    <w:p w14:paraId="4A112C5F" w14:textId="77777777" w:rsidR="007F2D33" w:rsidRPr="00043572" w:rsidRDefault="007F2D33" w:rsidP="007556AD">
      <w:pPr>
        <w:spacing w:after="0" w:line="240" w:lineRule="auto"/>
        <w:ind w:firstLine="284"/>
        <w:jc w:val="both"/>
        <w:rPr>
          <w:rFonts w:ascii="Garamond" w:hAnsi="Garamond" w:cs="Times New Roman"/>
          <w:b/>
          <w:sz w:val="24"/>
          <w:szCs w:val="24"/>
        </w:rPr>
      </w:pPr>
    </w:p>
    <w:p w14:paraId="5C7B3B99" w14:textId="19716E6F"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Në mbështetje të neneve 78, 83, pika 1, e 158 të Kushtetutës dhe nenit 30</w:t>
      </w:r>
      <w:r w:rsidR="009538DE" w:rsidRPr="00043572">
        <w:rPr>
          <w:rFonts w:ascii="Garamond" w:hAnsi="Garamond" w:cs="Times New Roman"/>
          <w:sz w:val="24"/>
          <w:szCs w:val="24"/>
        </w:rPr>
        <w:t>,</w:t>
      </w:r>
      <w:r w:rsidRPr="00043572">
        <w:rPr>
          <w:rFonts w:ascii="Garamond" w:hAnsi="Garamond" w:cs="Times New Roman"/>
          <w:sz w:val="24"/>
          <w:szCs w:val="24"/>
        </w:rPr>
        <w:t xml:space="preserve"> të ligjit nr. 9936, datë 26.6.2008, </w:t>
      </w:r>
      <w:r w:rsidR="00200C0E" w:rsidRPr="00043572">
        <w:rPr>
          <w:rFonts w:ascii="Garamond" w:hAnsi="Garamond" w:cs="Times New Roman"/>
          <w:sz w:val="24"/>
          <w:szCs w:val="24"/>
        </w:rPr>
        <w:t>“</w:t>
      </w:r>
      <w:r w:rsidRPr="00043572">
        <w:rPr>
          <w:rFonts w:ascii="Garamond" w:hAnsi="Garamond" w:cs="Times New Roman"/>
          <w:sz w:val="24"/>
          <w:szCs w:val="24"/>
        </w:rPr>
        <w:t>Për menaxhimin e sistemit buxhetor në Republikën e Shqipërisë</w:t>
      </w:r>
      <w:r w:rsidR="00200C0E" w:rsidRPr="00043572">
        <w:rPr>
          <w:rFonts w:ascii="Garamond" w:hAnsi="Garamond" w:cs="Times New Roman"/>
          <w:sz w:val="24"/>
          <w:szCs w:val="24"/>
        </w:rPr>
        <w:t>”</w:t>
      </w:r>
      <w:r w:rsidRPr="00043572">
        <w:rPr>
          <w:rFonts w:ascii="Garamond" w:hAnsi="Garamond" w:cs="Times New Roman"/>
          <w:sz w:val="24"/>
          <w:szCs w:val="24"/>
        </w:rPr>
        <w:t xml:space="preserve">, i ndryshuar, me propozimin e Këshillit të Ministrave, </w:t>
      </w:r>
    </w:p>
    <w:p w14:paraId="7EAA422E" w14:textId="77777777" w:rsidR="00C7466B" w:rsidRPr="00043572" w:rsidRDefault="00C7466B" w:rsidP="007556AD">
      <w:pPr>
        <w:spacing w:after="0" w:line="240" w:lineRule="auto"/>
        <w:ind w:firstLine="284"/>
        <w:jc w:val="both"/>
        <w:rPr>
          <w:rFonts w:ascii="Garamond" w:hAnsi="Garamond" w:cs="Times New Roman"/>
          <w:sz w:val="24"/>
          <w:szCs w:val="24"/>
        </w:rPr>
      </w:pPr>
    </w:p>
    <w:p w14:paraId="64B9EA9A"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KUVENDI</w:t>
      </w:r>
    </w:p>
    <w:p w14:paraId="4B69F494"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I REPUBLIKËS SË SHQIPËRISË</w:t>
      </w:r>
    </w:p>
    <w:p w14:paraId="3AD8BB6A" w14:textId="77777777" w:rsidR="00C7466B" w:rsidRPr="00043572" w:rsidRDefault="00C7466B" w:rsidP="007556AD">
      <w:pPr>
        <w:spacing w:after="0" w:line="240" w:lineRule="auto"/>
        <w:ind w:firstLine="284"/>
        <w:jc w:val="center"/>
        <w:rPr>
          <w:rFonts w:ascii="Garamond" w:hAnsi="Garamond" w:cs="Times New Roman"/>
          <w:sz w:val="24"/>
          <w:szCs w:val="24"/>
        </w:rPr>
      </w:pPr>
    </w:p>
    <w:p w14:paraId="279AAFB2"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VENDOSI:</w:t>
      </w:r>
      <w:bookmarkStart w:id="0" w:name="_GoBack"/>
      <w:bookmarkEnd w:id="0"/>
    </w:p>
    <w:p w14:paraId="7452FF80" w14:textId="77777777" w:rsidR="00C7466B" w:rsidRPr="00043572" w:rsidRDefault="00C7466B" w:rsidP="007556AD">
      <w:pPr>
        <w:spacing w:after="0" w:line="240" w:lineRule="auto"/>
        <w:ind w:firstLine="284"/>
        <w:jc w:val="center"/>
        <w:rPr>
          <w:rFonts w:ascii="Garamond" w:hAnsi="Garamond" w:cs="Times New Roman"/>
          <w:sz w:val="24"/>
          <w:szCs w:val="24"/>
        </w:rPr>
      </w:pPr>
    </w:p>
    <w:p w14:paraId="2F20C86A"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KREU I</w:t>
      </w:r>
    </w:p>
    <w:p w14:paraId="17B5482D"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BUXHETI</w:t>
      </w:r>
    </w:p>
    <w:p w14:paraId="209EACA2" w14:textId="77777777" w:rsidR="00C7466B" w:rsidRPr="00043572" w:rsidRDefault="00C7466B" w:rsidP="007556AD">
      <w:pPr>
        <w:spacing w:after="0" w:line="240" w:lineRule="auto"/>
        <w:ind w:firstLine="284"/>
        <w:jc w:val="center"/>
        <w:rPr>
          <w:rFonts w:ascii="Garamond" w:hAnsi="Garamond" w:cs="Times New Roman"/>
          <w:sz w:val="24"/>
          <w:szCs w:val="24"/>
        </w:rPr>
      </w:pPr>
    </w:p>
    <w:p w14:paraId="025184DE"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l</w:t>
      </w:r>
    </w:p>
    <w:p w14:paraId="0C62ED1A" w14:textId="32A3B96E" w:rsidR="00C7466B" w:rsidRPr="00043572" w:rsidRDefault="00DF579C" w:rsidP="00DF579C">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3, datë 29.4.2025</w:t>
      </w:r>
      <w:r w:rsidR="00683648" w:rsidRPr="00043572">
        <w:rPr>
          <w:rFonts w:ascii="Garamond" w:hAnsi="Garamond" w:cs="Times New Roman"/>
          <w:i/>
          <w:sz w:val="24"/>
          <w:szCs w:val="24"/>
        </w:rPr>
        <w:t>; ndryshuar me aktin normativ nr. 10, datë 8.10.2025</w:t>
      </w:r>
      <w:r w:rsidRPr="00043572">
        <w:rPr>
          <w:rFonts w:ascii="Garamond" w:hAnsi="Garamond" w:cs="Times New Roman"/>
          <w:i/>
          <w:sz w:val="24"/>
          <w:szCs w:val="24"/>
        </w:rPr>
        <w:t>)</w:t>
      </w:r>
    </w:p>
    <w:p w14:paraId="0D65A077" w14:textId="0EC9C003" w:rsidR="00DF579C" w:rsidRPr="00043572" w:rsidRDefault="00DF579C" w:rsidP="00DF579C">
      <w:pPr>
        <w:spacing w:after="0" w:line="240" w:lineRule="auto"/>
        <w:ind w:firstLine="284"/>
        <w:jc w:val="center"/>
        <w:rPr>
          <w:rFonts w:ascii="Garamond" w:hAnsi="Garamond" w:cs="Times New Roman"/>
          <w:sz w:val="24"/>
          <w:szCs w:val="24"/>
        </w:rPr>
      </w:pPr>
    </w:p>
    <w:p w14:paraId="6CD7F134" w14:textId="77777777" w:rsidR="00DF579C" w:rsidRPr="00043572" w:rsidRDefault="00DF579C" w:rsidP="00DF579C">
      <w:pPr>
        <w:spacing w:after="0" w:line="240" w:lineRule="auto"/>
        <w:ind w:firstLine="284"/>
        <w:jc w:val="center"/>
        <w:rPr>
          <w:rFonts w:ascii="Garamond" w:hAnsi="Garamond" w:cs="Times New Roman"/>
          <w:sz w:val="24"/>
          <w:szCs w:val="24"/>
        </w:rPr>
      </w:pPr>
    </w:p>
    <w:p w14:paraId="14E2CF64" w14:textId="77777777" w:rsidR="00683648" w:rsidRPr="00043572" w:rsidRDefault="00683648" w:rsidP="00683648">
      <w:pPr>
        <w:spacing w:after="0" w:line="240" w:lineRule="auto"/>
        <w:ind w:firstLine="284"/>
        <w:rPr>
          <w:rFonts w:ascii="Garamond" w:hAnsi="Garamond" w:cs="Times New Roman"/>
          <w:bCs/>
          <w:sz w:val="24"/>
          <w:szCs w:val="24"/>
        </w:rPr>
      </w:pPr>
      <w:r w:rsidRPr="00043572">
        <w:rPr>
          <w:rFonts w:ascii="Garamond" w:hAnsi="Garamond" w:cs="Times New Roman"/>
          <w:bCs/>
          <w:sz w:val="24"/>
          <w:szCs w:val="24"/>
        </w:rPr>
        <w:t>Buxheti për vitin 2025 është: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409"/>
      </w:tblGrid>
      <w:tr w:rsidR="00683648" w:rsidRPr="00043572" w14:paraId="4A00DBDD" w14:textId="77777777" w:rsidTr="00683648">
        <w:tc>
          <w:tcPr>
            <w:tcW w:w="1555" w:type="dxa"/>
          </w:tcPr>
          <w:p w14:paraId="5C3ADF35"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Të ardhurat</w:t>
            </w:r>
          </w:p>
        </w:tc>
        <w:tc>
          <w:tcPr>
            <w:tcW w:w="2409" w:type="dxa"/>
          </w:tcPr>
          <w:p w14:paraId="5991D0B7"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770 140 milionë lekë;</w:t>
            </w:r>
          </w:p>
        </w:tc>
      </w:tr>
      <w:tr w:rsidR="00683648" w:rsidRPr="00043572" w14:paraId="6146AA34" w14:textId="77777777" w:rsidTr="00683648">
        <w:tc>
          <w:tcPr>
            <w:tcW w:w="1555" w:type="dxa"/>
          </w:tcPr>
          <w:p w14:paraId="1DFF8FE5"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Shpenzimet </w:t>
            </w:r>
          </w:p>
        </w:tc>
        <w:tc>
          <w:tcPr>
            <w:tcW w:w="2409" w:type="dxa"/>
          </w:tcPr>
          <w:p w14:paraId="703FF92A"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831 784 milionë lekë;</w:t>
            </w:r>
          </w:p>
        </w:tc>
      </w:tr>
      <w:tr w:rsidR="00683648" w:rsidRPr="00043572" w14:paraId="3530F59E" w14:textId="77777777" w:rsidTr="00683648">
        <w:tc>
          <w:tcPr>
            <w:tcW w:w="1555" w:type="dxa"/>
          </w:tcPr>
          <w:p w14:paraId="6EFC8719"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Deficiti </w:t>
            </w:r>
          </w:p>
        </w:tc>
        <w:tc>
          <w:tcPr>
            <w:tcW w:w="2409" w:type="dxa"/>
          </w:tcPr>
          <w:p w14:paraId="68D7ADBC"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61 644 milionë lekë.</w:t>
            </w:r>
          </w:p>
        </w:tc>
      </w:tr>
    </w:tbl>
    <w:p w14:paraId="324B6C97" w14:textId="77777777" w:rsidR="00683648" w:rsidRPr="00043572" w:rsidRDefault="00683648" w:rsidP="00683648">
      <w:pPr>
        <w:spacing w:after="0" w:line="240" w:lineRule="auto"/>
        <w:ind w:firstLine="284"/>
        <w:rPr>
          <w:rFonts w:ascii="Garamond" w:hAnsi="Garamond" w:cs="Times New Roman"/>
          <w:bCs/>
          <w:sz w:val="24"/>
          <w:szCs w:val="24"/>
        </w:rPr>
      </w:pPr>
    </w:p>
    <w:p w14:paraId="1291AD8E"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Buxheti përbëhet nga buxheti i shtetit, buxheti vendor dhe fondet speciale: sigurimet shoqërore, sigurimet shëndetësore dhe kompensimi i ish-pronarëve.</w:t>
      </w:r>
    </w:p>
    <w:p w14:paraId="79BBEC1C" w14:textId="77777777" w:rsidR="00683648" w:rsidRPr="00043572" w:rsidRDefault="00683648" w:rsidP="00683648">
      <w:pPr>
        <w:spacing w:after="0" w:line="240" w:lineRule="auto"/>
        <w:ind w:firstLine="284"/>
        <w:rPr>
          <w:rFonts w:ascii="Garamond" w:hAnsi="Garamond" w:cs="Times New Roman"/>
          <w:bCs/>
          <w:sz w:val="24"/>
          <w:szCs w:val="24"/>
        </w:rPr>
      </w:pPr>
    </w:p>
    <w:p w14:paraId="294A0536" w14:textId="5ED7A3AB" w:rsidR="00C7466B" w:rsidRPr="00043572" w:rsidRDefault="00C7466B" w:rsidP="007556AD">
      <w:pPr>
        <w:spacing w:after="0" w:line="240" w:lineRule="auto"/>
        <w:ind w:firstLine="284"/>
        <w:jc w:val="both"/>
        <w:rPr>
          <w:rFonts w:ascii="Garamond" w:hAnsi="Garamond" w:cs="Times New Roman"/>
          <w:sz w:val="24"/>
          <w:szCs w:val="24"/>
        </w:rPr>
      </w:pPr>
    </w:p>
    <w:p w14:paraId="17B6A7DC" w14:textId="77777777" w:rsidR="00C7466B" w:rsidRPr="00043572" w:rsidRDefault="00C7466B" w:rsidP="007556AD">
      <w:pPr>
        <w:spacing w:after="0" w:line="240" w:lineRule="auto"/>
        <w:ind w:firstLine="284"/>
        <w:jc w:val="both"/>
        <w:rPr>
          <w:rFonts w:ascii="Garamond" w:hAnsi="Garamond" w:cs="Times New Roman"/>
          <w:sz w:val="24"/>
          <w:szCs w:val="24"/>
        </w:rPr>
      </w:pPr>
    </w:p>
    <w:p w14:paraId="55526216"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2</w:t>
      </w:r>
    </w:p>
    <w:p w14:paraId="32D49201" w14:textId="206850E0" w:rsidR="00DF579C" w:rsidRPr="00043572" w:rsidRDefault="00DF579C" w:rsidP="00DF579C">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3, datë 29.4.2025</w:t>
      </w:r>
      <w:r w:rsidR="00683648" w:rsidRPr="00043572">
        <w:rPr>
          <w:rFonts w:ascii="Garamond" w:hAnsi="Garamond" w:cs="Times New Roman"/>
          <w:i/>
          <w:sz w:val="24"/>
          <w:szCs w:val="24"/>
        </w:rPr>
        <w:t>; ndryshuar me aktin normativ nr. 10, datë 8.10.2025</w:t>
      </w:r>
      <w:r w:rsidRPr="00043572">
        <w:rPr>
          <w:rFonts w:ascii="Garamond" w:hAnsi="Garamond" w:cs="Times New Roman"/>
          <w:i/>
          <w:sz w:val="24"/>
          <w:szCs w:val="24"/>
        </w:rPr>
        <w:t>)</w:t>
      </w:r>
    </w:p>
    <w:p w14:paraId="5489C48D" w14:textId="77777777" w:rsidR="00C7466B" w:rsidRPr="00043572" w:rsidRDefault="00C7466B" w:rsidP="007556AD">
      <w:pPr>
        <w:spacing w:after="0" w:line="240" w:lineRule="auto"/>
        <w:ind w:firstLine="284"/>
        <w:jc w:val="both"/>
        <w:rPr>
          <w:rFonts w:ascii="Garamond" w:hAnsi="Garamond" w:cs="Times New Roman"/>
          <w:sz w:val="24"/>
          <w:szCs w:val="24"/>
        </w:rPr>
      </w:pPr>
    </w:p>
    <w:p w14:paraId="502E1116" w14:textId="77777777" w:rsidR="00683648" w:rsidRPr="00043572" w:rsidRDefault="00683648" w:rsidP="00683648">
      <w:pPr>
        <w:spacing w:after="0" w:line="240" w:lineRule="auto"/>
        <w:ind w:firstLine="284"/>
        <w:rPr>
          <w:rFonts w:ascii="Garamond" w:hAnsi="Garamond" w:cs="Times New Roman"/>
          <w:bCs/>
          <w:sz w:val="24"/>
          <w:szCs w:val="24"/>
        </w:rPr>
      </w:pPr>
      <w:r w:rsidRPr="00043572">
        <w:rPr>
          <w:rFonts w:ascii="Garamond" w:hAnsi="Garamond" w:cs="Times New Roman"/>
          <w:bCs/>
          <w:sz w:val="24"/>
          <w:szCs w:val="24"/>
        </w:rPr>
        <w:t>Buxheti i shtetit për vitin 2025 është:</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410"/>
      </w:tblGrid>
      <w:tr w:rsidR="00683648" w:rsidRPr="00043572" w14:paraId="47F8A50A" w14:textId="77777777" w:rsidTr="00683648">
        <w:tc>
          <w:tcPr>
            <w:tcW w:w="1413" w:type="dxa"/>
          </w:tcPr>
          <w:p w14:paraId="12525DD9"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Të ardhurat </w:t>
            </w:r>
          </w:p>
        </w:tc>
        <w:tc>
          <w:tcPr>
            <w:tcW w:w="2410" w:type="dxa"/>
          </w:tcPr>
          <w:p w14:paraId="7CE71409"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551 659 milionë lekë;</w:t>
            </w:r>
          </w:p>
        </w:tc>
      </w:tr>
      <w:tr w:rsidR="00683648" w:rsidRPr="00043572" w14:paraId="3CE57B71" w14:textId="77777777" w:rsidTr="00683648">
        <w:tc>
          <w:tcPr>
            <w:tcW w:w="1413" w:type="dxa"/>
          </w:tcPr>
          <w:p w14:paraId="28E04F92"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Shpenzimet </w:t>
            </w:r>
          </w:p>
        </w:tc>
        <w:tc>
          <w:tcPr>
            <w:tcW w:w="2410" w:type="dxa"/>
          </w:tcPr>
          <w:p w14:paraId="40594CD6"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613 303 milionë lekë;</w:t>
            </w:r>
          </w:p>
        </w:tc>
      </w:tr>
      <w:tr w:rsidR="00683648" w:rsidRPr="00043572" w14:paraId="7E1988A9" w14:textId="77777777" w:rsidTr="00683648">
        <w:tc>
          <w:tcPr>
            <w:tcW w:w="1413" w:type="dxa"/>
          </w:tcPr>
          <w:p w14:paraId="4ABD85C0"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Deficiti </w:t>
            </w:r>
          </w:p>
        </w:tc>
        <w:tc>
          <w:tcPr>
            <w:tcW w:w="2410" w:type="dxa"/>
          </w:tcPr>
          <w:p w14:paraId="63C0FF93"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61 644  milionë lekë.</w:t>
            </w:r>
          </w:p>
        </w:tc>
      </w:tr>
    </w:tbl>
    <w:p w14:paraId="31503B85" w14:textId="77777777" w:rsidR="00F919A7" w:rsidRPr="00043572" w:rsidRDefault="00F919A7" w:rsidP="007556AD">
      <w:pPr>
        <w:spacing w:after="0" w:line="240" w:lineRule="auto"/>
        <w:ind w:firstLine="284"/>
        <w:jc w:val="center"/>
        <w:rPr>
          <w:rFonts w:ascii="Garamond" w:hAnsi="Garamond" w:cs="Times New Roman"/>
          <w:sz w:val="24"/>
          <w:szCs w:val="24"/>
        </w:rPr>
      </w:pPr>
    </w:p>
    <w:p w14:paraId="47FCFA09" w14:textId="77777777" w:rsidR="002C596D" w:rsidRPr="00043572" w:rsidRDefault="002C596D" w:rsidP="007556AD">
      <w:pPr>
        <w:spacing w:after="0" w:line="240" w:lineRule="auto"/>
        <w:ind w:firstLine="284"/>
        <w:jc w:val="center"/>
        <w:rPr>
          <w:rFonts w:ascii="Garamond" w:hAnsi="Garamond" w:cs="Times New Roman"/>
          <w:sz w:val="24"/>
          <w:szCs w:val="24"/>
        </w:rPr>
      </w:pPr>
    </w:p>
    <w:p w14:paraId="4F110149" w14:textId="77777777" w:rsidR="002C596D" w:rsidRPr="00043572" w:rsidRDefault="002C596D" w:rsidP="007556AD">
      <w:pPr>
        <w:spacing w:after="0" w:line="240" w:lineRule="auto"/>
        <w:ind w:firstLine="284"/>
        <w:jc w:val="center"/>
        <w:rPr>
          <w:rFonts w:ascii="Garamond" w:hAnsi="Garamond" w:cs="Times New Roman"/>
          <w:sz w:val="24"/>
          <w:szCs w:val="24"/>
        </w:rPr>
      </w:pPr>
    </w:p>
    <w:p w14:paraId="5A6B3B70" w14:textId="77777777" w:rsidR="002C596D" w:rsidRPr="00043572" w:rsidRDefault="002C596D" w:rsidP="007556AD">
      <w:pPr>
        <w:spacing w:after="0" w:line="240" w:lineRule="auto"/>
        <w:ind w:firstLine="284"/>
        <w:jc w:val="center"/>
        <w:rPr>
          <w:rFonts w:ascii="Garamond" w:hAnsi="Garamond" w:cs="Times New Roman"/>
          <w:sz w:val="24"/>
          <w:szCs w:val="24"/>
        </w:rPr>
      </w:pPr>
    </w:p>
    <w:p w14:paraId="5ED4236F" w14:textId="77777777" w:rsidR="002C596D" w:rsidRPr="00043572" w:rsidRDefault="002C596D" w:rsidP="007556AD">
      <w:pPr>
        <w:spacing w:after="0" w:line="240" w:lineRule="auto"/>
        <w:ind w:firstLine="284"/>
        <w:jc w:val="center"/>
        <w:rPr>
          <w:rFonts w:ascii="Garamond" w:hAnsi="Garamond" w:cs="Times New Roman"/>
          <w:sz w:val="24"/>
          <w:szCs w:val="24"/>
        </w:rPr>
      </w:pPr>
    </w:p>
    <w:p w14:paraId="6E0833A2"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lastRenderedPageBreak/>
        <w:t>Neni 3</w:t>
      </w:r>
    </w:p>
    <w:p w14:paraId="4BB1B148" w14:textId="722E086F" w:rsidR="00C7466B" w:rsidRPr="00043572" w:rsidRDefault="00683648" w:rsidP="00683648">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10, datë 8.10.2025</w:t>
      </w:r>
      <w:r w:rsidR="002C596D" w:rsidRPr="00043572">
        <w:rPr>
          <w:rFonts w:ascii="Garamond" w:hAnsi="Garamond" w:cs="Times New Roman"/>
          <w:i/>
          <w:sz w:val="24"/>
          <w:szCs w:val="24"/>
        </w:rPr>
        <w:t>; ndryshuar me aktin normativ nr. 11, datë 19.12.2025</w:t>
      </w:r>
      <w:r w:rsidRPr="00043572">
        <w:rPr>
          <w:rFonts w:ascii="Garamond" w:hAnsi="Garamond" w:cs="Times New Roman"/>
          <w:i/>
          <w:sz w:val="24"/>
          <w:szCs w:val="24"/>
        </w:rPr>
        <w:t>)</w:t>
      </w:r>
    </w:p>
    <w:p w14:paraId="37BFF482" w14:textId="77777777" w:rsidR="00683648" w:rsidRPr="00043572" w:rsidRDefault="00683648" w:rsidP="00683648">
      <w:pPr>
        <w:spacing w:after="0" w:line="240" w:lineRule="auto"/>
        <w:ind w:firstLine="284"/>
        <w:jc w:val="center"/>
        <w:rPr>
          <w:rFonts w:ascii="Garamond" w:hAnsi="Garamond" w:cs="Times New Roman"/>
          <w:sz w:val="24"/>
          <w:szCs w:val="24"/>
        </w:rPr>
      </w:pPr>
    </w:p>
    <w:p w14:paraId="4EA2CBEB" w14:textId="77777777" w:rsidR="002C596D" w:rsidRPr="00043572" w:rsidRDefault="002C596D" w:rsidP="00683648">
      <w:pPr>
        <w:spacing w:after="0" w:line="240" w:lineRule="auto"/>
        <w:ind w:firstLine="284"/>
        <w:jc w:val="both"/>
        <w:rPr>
          <w:rFonts w:ascii="Garamond" w:eastAsia="Calibri" w:hAnsi="Garamond" w:cs="Times New Roman"/>
          <w:bCs/>
          <w:sz w:val="24"/>
          <w:szCs w:val="24"/>
        </w:rPr>
      </w:pPr>
    </w:p>
    <w:p w14:paraId="64F605EF" w14:textId="77777777" w:rsidR="00683648" w:rsidRPr="00043572" w:rsidRDefault="00683648" w:rsidP="00683648">
      <w:pPr>
        <w:spacing w:after="0" w:line="240" w:lineRule="auto"/>
        <w:ind w:firstLine="284"/>
        <w:jc w:val="both"/>
        <w:rPr>
          <w:rFonts w:ascii="Garamond" w:eastAsia="Calibri" w:hAnsi="Garamond" w:cs="Times New Roman"/>
          <w:bCs/>
          <w:sz w:val="24"/>
          <w:szCs w:val="24"/>
        </w:rPr>
      </w:pPr>
      <w:r w:rsidRPr="00043572">
        <w:rPr>
          <w:rFonts w:ascii="Garamond" w:eastAsia="Calibri" w:hAnsi="Garamond" w:cs="Times New Roman"/>
          <w:bCs/>
          <w:sz w:val="24"/>
          <w:szCs w:val="24"/>
        </w:rPr>
        <w:t>Buxheti vendor për vitin 2025 është:</w:t>
      </w:r>
    </w:p>
    <w:tbl>
      <w:tblPr>
        <w:tblStyle w:val="TableGrid"/>
        <w:tblW w:w="94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gridCol w:w="5134"/>
      </w:tblGrid>
      <w:tr w:rsidR="002C596D" w:rsidRPr="00043572" w14:paraId="470C8FFF" w14:textId="77777777" w:rsidTr="002C596D">
        <w:trPr>
          <w:trHeight w:val="2550"/>
        </w:trPr>
        <w:tc>
          <w:tcPr>
            <w:tcW w:w="4275" w:type="dxa"/>
          </w:tcPr>
          <w:p w14:paraId="7F06CD34"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Të ardhurat</w:t>
            </w:r>
          </w:p>
          <w:p w14:paraId="42FB321C"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nga të cilat:</w:t>
            </w:r>
          </w:p>
          <w:p w14:paraId="39BE3D81"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xml:space="preserve">- transferta e pakushtëzuar e përgjithshme </w:t>
            </w:r>
          </w:p>
          <w:p w14:paraId="524A55D4"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transferta e pakushtëzuar sektoriale</w:t>
            </w:r>
          </w:p>
          <w:p w14:paraId="08CB894D"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transferta e pakushtëzuar sektoriale</w:t>
            </w:r>
          </w:p>
          <w:p w14:paraId="035EF5F0"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xml:space="preserve">(grant performance) </w:t>
            </w:r>
          </w:p>
          <w:p w14:paraId="6D0DBD0B"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Calibri"/>
                <w:sz w:val="24"/>
                <w:szCs w:val="24"/>
              </w:rPr>
              <w:t>-</w:t>
            </w:r>
            <w:r w:rsidRPr="00043572">
              <w:rPr>
                <w:rFonts w:ascii="Garamond" w:hAnsi="Garamond" w:cs="Times New Roman"/>
                <w:sz w:val="24"/>
                <w:szCs w:val="24"/>
              </w:rPr>
              <w:t xml:space="preserve"> transferta sektoriale për pagat </w:t>
            </w:r>
          </w:p>
          <w:p w14:paraId="431A4C6D"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të ardhura të tjera</w:t>
            </w:r>
          </w:p>
          <w:p w14:paraId="62F2CE22"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Shpenzimet</w:t>
            </w:r>
          </w:p>
        </w:tc>
        <w:tc>
          <w:tcPr>
            <w:tcW w:w="5134" w:type="dxa"/>
          </w:tcPr>
          <w:p w14:paraId="17DAD4B5"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xml:space="preserve">90 911 milionë lekë; </w:t>
            </w:r>
          </w:p>
          <w:p w14:paraId="411EDBE0" w14:textId="77777777" w:rsidR="002C596D" w:rsidRPr="00043572" w:rsidRDefault="002C596D" w:rsidP="002C596D">
            <w:pPr>
              <w:autoSpaceDE w:val="0"/>
              <w:autoSpaceDN w:val="0"/>
              <w:adjustRightInd w:val="0"/>
              <w:jc w:val="both"/>
              <w:rPr>
                <w:rFonts w:ascii="Garamond" w:hAnsi="Garamond" w:cs="Times New Roman"/>
                <w:sz w:val="24"/>
                <w:szCs w:val="24"/>
              </w:rPr>
            </w:pPr>
          </w:p>
          <w:p w14:paraId="57E5FC16"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27 482 milionë lekë;</w:t>
            </w:r>
          </w:p>
          <w:p w14:paraId="2D04BE6C"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xml:space="preserve">13 429 milionë lekë; </w:t>
            </w:r>
          </w:p>
          <w:p w14:paraId="2A09F453" w14:textId="77777777" w:rsidR="002C596D" w:rsidRPr="00043572" w:rsidRDefault="002C596D" w:rsidP="002C596D">
            <w:pPr>
              <w:autoSpaceDE w:val="0"/>
              <w:autoSpaceDN w:val="0"/>
              <w:adjustRightInd w:val="0"/>
              <w:jc w:val="both"/>
              <w:rPr>
                <w:rFonts w:ascii="Garamond" w:hAnsi="Garamond" w:cs="Times New Roman"/>
                <w:sz w:val="24"/>
                <w:szCs w:val="24"/>
              </w:rPr>
            </w:pPr>
          </w:p>
          <w:p w14:paraId="5AEEEBBE"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 xml:space="preserve">200 milionë lekë; </w:t>
            </w:r>
          </w:p>
          <w:p w14:paraId="1AD6BED4"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3 500 milionë lekë;</w:t>
            </w:r>
          </w:p>
          <w:p w14:paraId="3B638696"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46 300 milionë lekë;</w:t>
            </w:r>
          </w:p>
          <w:p w14:paraId="742EEB7A" w14:textId="77777777" w:rsidR="002C596D" w:rsidRPr="00043572" w:rsidRDefault="002C596D" w:rsidP="002C596D">
            <w:pPr>
              <w:autoSpaceDE w:val="0"/>
              <w:autoSpaceDN w:val="0"/>
              <w:adjustRightInd w:val="0"/>
              <w:jc w:val="both"/>
              <w:rPr>
                <w:rFonts w:ascii="Garamond" w:hAnsi="Garamond" w:cs="Times New Roman"/>
                <w:sz w:val="24"/>
                <w:szCs w:val="24"/>
              </w:rPr>
            </w:pPr>
            <w:r w:rsidRPr="00043572">
              <w:rPr>
                <w:rFonts w:ascii="Garamond" w:hAnsi="Garamond" w:cs="Times New Roman"/>
                <w:sz w:val="24"/>
                <w:szCs w:val="24"/>
              </w:rPr>
              <w:t>90 911 milionë lekë.”.</w:t>
            </w:r>
          </w:p>
        </w:tc>
      </w:tr>
    </w:tbl>
    <w:p w14:paraId="5675C4AC" w14:textId="77777777" w:rsidR="002C596D" w:rsidRPr="00043572" w:rsidRDefault="002C596D" w:rsidP="00683648">
      <w:pPr>
        <w:spacing w:after="0" w:line="240" w:lineRule="auto"/>
        <w:ind w:firstLine="284"/>
        <w:jc w:val="both"/>
        <w:rPr>
          <w:rFonts w:ascii="Garamond" w:eastAsia="Calibri" w:hAnsi="Garamond" w:cs="Times New Roman"/>
          <w:bCs/>
          <w:sz w:val="24"/>
          <w:szCs w:val="24"/>
        </w:rPr>
      </w:pPr>
    </w:p>
    <w:p w14:paraId="3F85FA30" w14:textId="77777777" w:rsidR="00683648" w:rsidRPr="00043572" w:rsidRDefault="00683648" w:rsidP="00683648">
      <w:pPr>
        <w:spacing w:after="0" w:line="240" w:lineRule="auto"/>
        <w:ind w:firstLine="284"/>
        <w:jc w:val="both"/>
        <w:rPr>
          <w:rFonts w:ascii="Garamond" w:eastAsia="Calibri" w:hAnsi="Garamond" w:cs="Times New Roman"/>
          <w:bCs/>
          <w:sz w:val="24"/>
          <w:szCs w:val="24"/>
        </w:rPr>
      </w:pPr>
    </w:p>
    <w:p w14:paraId="24C4D410" w14:textId="77777777" w:rsidR="00C7466B" w:rsidRPr="00043572" w:rsidRDefault="00C7466B" w:rsidP="007556AD">
      <w:pPr>
        <w:spacing w:after="0" w:line="240" w:lineRule="auto"/>
        <w:ind w:firstLine="284"/>
        <w:jc w:val="both"/>
        <w:rPr>
          <w:rFonts w:ascii="Garamond" w:hAnsi="Garamond" w:cs="Times New Roman"/>
          <w:sz w:val="24"/>
          <w:szCs w:val="24"/>
        </w:rPr>
      </w:pPr>
    </w:p>
    <w:p w14:paraId="2E082AB4"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4</w:t>
      </w:r>
    </w:p>
    <w:p w14:paraId="37F05F0E" w14:textId="77777777" w:rsidR="00683648" w:rsidRPr="00043572" w:rsidRDefault="00683648" w:rsidP="00683648">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10, datë 8.10.2025)</w:t>
      </w:r>
    </w:p>
    <w:p w14:paraId="0A5AFA69" w14:textId="77777777" w:rsidR="00C7466B" w:rsidRPr="00043572" w:rsidRDefault="00C7466B" w:rsidP="007556AD">
      <w:pPr>
        <w:spacing w:after="0" w:line="240" w:lineRule="auto"/>
        <w:ind w:firstLine="284"/>
        <w:jc w:val="both"/>
        <w:rPr>
          <w:rFonts w:ascii="Garamond" w:hAnsi="Garamond" w:cs="Times New Roman"/>
          <w:sz w:val="24"/>
          <w:szCs w:val="24"/>
        </w:rPr>
      </w:pPr>
    </w:p>
    <w:p w14:paraId="4694F70A" w14:textId="77777777" w:rsidR="00683648" w:rsidRPr="00043572" w:rsidRDefault="00683648" w:rsidP="00683648">
      <w:pPr>
        <w:spacing w:after="0" w:line="240" w:lineRule="auto"/>
        <w:ind w:firstLine="284"/>
        <w:rPr>
          <w:rFonts w:ascii="Garamond" w:hAnsi="Garamond" w:cs="Times New Roman"/>
          <w:bCs/>
          <w:sz w:val="24"/>
          <w:szCs w:val="24"/>
        </w:rPr>
      </w:pPr>
      <w:r w:rsidRPr="00043572">
        <w:rPr>
          <w:rFonts w:ascii="Garamond" w:hAnsi="Garamond" w:cs="Times New Roman"/>
          <w:bCs/>
          <w:sz w:val="24"/>
          <w:szCs w:val="24"/>
        </w:rPr>
        <w:t>Buxheti i sigurimeve shoqërore për vitin 2025 është:</w:t>
      </w:r>
    </w:p>
    <w:p w14:paraId="5BD60389" w14:textId="77777777" w:rsidR="00683648" w:rsidRPr="00043572" w:rsidRDefault="00683648" w:rsidP="00683648">
      <w:pPr>
        <w:spacing w:after="0" w:line="240" w:lineRule="auto"/>
        <w:ind w:firstLine="284"/>
        <w:rPr>
          <w:rFonts w:ascii="Garamond" w:hAnsi="Garamond" w:cs="Times New Roman"/>
          <w:bCs/>
          <w:sz w:val="24"/>
          <w:szCs w:val="24"/>
        </w:rPr>
      </w:pPr>
      <w:r w:rsidRPr="00043572">
        <w:rPr>
          <w:rFonts w:ascii="Garamond" w:hAnsi="Garamond" w:cs="Times New Roman"/>
          <w:bCs/>
          <w:sz w:val="24"/>
          <w:szCs w:val="24"/>
        </w:rPr>
        <w:t>l. Sigurimi i detyrueshëm, programet kompensuese dhe trajtimet e veçanta.</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2410"/>
      </w:tblGrid>
      <w:tr w:rsidR="00683648" w:rsidRPr="00043572" w14:paraId="03B65C24" w14:textId="77777777" w:rsidTr="00683648">
        <w:tc>
          <w:tcPr>
            <w:tcW w:w="3397" w:type="dxa"/>
          </w:tcPr>
          <w:p w14:paraId="3C5294DB"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Të ardhurat gjithsej  </w:t>
            </w:r>
          </w:p>
        </w:tc>
        <w:tc>
          <w:tcPr>
            <w:tcW w:w="2410" w:type="dxa"/>
          </w:tcPr>
          <w:p w14:paraId="47257996"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185 669 milionë lekë</w:t>
            </w:r>
          </w:p>
        </w:tc>
      </w:tr>
      <w:tr w:rsidR="00683648" w:rsidRPr="00043572" w14:paraId="7AE8B527" w14:textId="77777777" w:rsidTr="00683648">
        <w:tc>
          <w:tcPr>
            <w:tcW w:w="3397" w:type="dxa"/>
          </w:tcPr>
          <w:p w14:paraId="05F99318"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nga të cilat:</w:t>
            </w:r>
          </w:p>
        </w:tc>
        <w:tc>
          <w:tcPr>
            <w:tcW w:w="2410" w:type="dxa"/>
          </w:tcPr>
          <w:p w14:paraId="528CB42B" w14:textId="77777777" w:rsidR="00683648" w:rsidRPr="00043572" w:rsidRDefault="00683648" w:rsidP="00683648">
            <w:pPr>
              <w:rPr>
                <w:rFonts w:ascii="Garamond" w:hAnsi="Garamond" w:cs="Times New Roman"/>
                <w:bCs/>
                <w:sz w:val="24"/>
                <w:szCs w:val="24"/>
              </w:rPr>
            </w:pPr>
          </w:p>
        </w:tc>
      </w:tr>
      <w:tr w:rsidR="00683648" w:rsidRPr="00043572" w14:paraId="26BC680F" w14:textId="77777777" w:rsidTr="00683648">
        <w:tc>
          <w:tcPr>
            <w:tcW w:w="3397" w:type="dxa"/>
          </w:tcPr>
          <w:p w14:paraId="4C7A89B6"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 kontributet </w:t>
            </w:r>
          </w:p>
        </w:tc>
        <w:tc>
          <w:tcPr>
            <w:tcW w:w="2410" w:type="dxa"/>
          </w:tcPr>
          <w:p w14:paraId="1401DE5E"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149 854 milionë lekë;</w:t>
            </w:r>
          </w:p>
        </w:tc>
      </w:tr>
      <w:tr w:rsidR="00683648" w:rsidRPr="00043572" w14:paraId="02D4C540" w14:textId="77777777" w:rsidTr="00683648">
        <w:tc>
          <w:tcPr>
            <w:tcW w:w="3397" w:type="dxa"/>
          </w:tcPr>
          <w:p w14:paraId="24F0CBDC"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 transferimet nga buxheti i shtetit </w:t>
            </w:r>
          </w:p>
        </w:tc>
        <w:tc>
          <w:tcPr>
            <w:tcW w:w="2410" w:type="dxa"/>
          </w:tcPr>
          <w:p w14:paraId="44C98A8B"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35 815 milionë lekë;</w:t>
            </w:r>
          </w:p>
        </w:tc>
      </w:tr>
      <w:tr w:rsidR="00683648" w:rsidRPr="00043572" w14:paraId="7DDC3645" w14:textId="77777777" w:rsidTr="00683648">
        <w:tc>
          <w:tcPr>
            <w:tcW w:w="3397" w:type="dxa"/>
          </w:tcPr>
          <w:p w14:paraId="379FD80E"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Shpenzimet </w:t>
            </w:r>
          </w:p>
        </w:tc>
        <w:tc>
          <w:tcPr>
            <w:tcW w:w="2410" w:type="dxa"/>
          </w:tcPr>
          <w:p w14:paraId="0A306696"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185 669 milionë lekë.</w:t>
            </w:r>
          </w:p>
        </w:tc>
      </w:tr>
    </w:tbl>
    <w:p w14:paraId="041AF499" w14:textId="77777777" w:rsidR="00683648" w:rsidRPr="00043572" w:rsidRDefault="00683648" w:rsidP="00683648">
      <w:pPr>
        <w:spacing w:after="0" w:line="240" w:lineRule="auto"/>
        <w:ind w:firstLine="284"/>
        <w:jc w:val="both"/>
        <w:rPr>
          <w:rFonts w:ascii="Garamond" w:hAnsi="Garamond" w:cs="Times New Roman"/>
          <w:bCs/>
          <w:sz w:val="24"/>
          <w:szCs w:val="24"/>
        </w:rPr>
      </w:pPr>
    </w:p>
    <w:p w14:paraId="19264B0E"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për kategoritë e veçanta të personave të vetëpunësuar. Për vitin 2025, teprica ndërmjet të ardhurave dhe shpenzimeve sipas degëve dhe programeve të sigurimit shoqëror të detyrueshëm e suplementar përdoret për mbulimin e deficitit të degës së pensioneve.</w:t>
      </w:r>
    </w:p>
    <w:p w14:paraId="6D1A17C6" w14:textId="77777777" w:rsidR="00683648" w:rsidRPr="00043572" w:rsidRDefault="00683648" w:rsidP="00683648">
      <w:pPr>
        <w:spacing w:after="0" w:line="240" w:lineRule="auto"/>
        <w:ind w:firstLine="284"/>
        <w:rPr>
          <w:rFonts w:ascii="Garamond" w:hAnsi="Garamond" w:cs="Times New Roman"/>
          <w:bCs/>
          <w:sz w:val="24"/>
          <w:szCs w:val="24"/>
        </w:rPr>
      </w:pPr>
      <w:r w:rsidRPr="00043572">
        <w:rPr>
          <w:rFonts w:ascii="Garamond" w:hAnsi="Garamond" w:cs="Times New Roman"/>
          <w:bCs/>
          <w:sz w:val="24"/>
          <w:szCs w:val="24"/>
        </w:rPr>
        <w:t>2. Sigurimi suplementar.</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985"/>
      </w:tblGrid>
      <w:tr w:rsidR="00683648" w:rsidRPr="00043572" w14:paraId="3201E656" w14:textId="77777777" w:rsidTr="00683648">
        <w:tc>
          <w:tcPr>
            <w:tcW w:w="3397" w:type="dxa"/>
          </w:tcPr>
          <w:p w14:paraId="1D0EEFE8"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Të ardhurat gjithsej </w:t>
            </w:r>
          </w:p>
        </w:tc>
        <w:tc>
          <w:tcPr>
            <w:tcW w:w="1985" w:type="dxa"/>
          </w:tcPr>
          <w:p w14:paraId="61165D30"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8 369 milionë lekë</w:t>
            </w:r>
          </w:p>
        </w:tc>
      </w:tr>
      <w:tr w:rsidR="00683648" w:rsidRPr="00043572" w14:paraId="236A59DB" w14:textId="77777777" w:rsidTr="00683648">
        <w:tc>
          <w:tcPr>
            <w:tcW w:w="3397" w:type="dxa"/>
          </w:tcPr>
          <w:p w14:paraId="0DEE3A4D"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 nga të cilat:</w:t>
            </w:r>
          </w:p>
        </w:tc>
        <w:tc>
          <w:tcPr>
            <w:tcW w:w="1985" w:type="dxa"/>
          </w:tcPr>
          <w:p w14:paraId="073F5346" w14:textId="77777777" w:rsidR="00683648" w:rsidRPr="00043572" w:rsidRDefault="00683648" w:rsidP="00683648">
            <w:pPr>
              <w:rPr>
                <w:rFonts w:ascii="Garamond" w:hAnsi="Garamond" w:cs="Times New Roman"/>
                <w:bCs/>
                <w:sz w:val="24"/>
                <w:szCs w:val="24"/>
              </w:rPr>
            </w:pPr>
          </w:p>
        </w:tc>
      </w:tr>
      <w:tr w:rsidR="00683648" w:rsidRPr="00043572" w14:paraId="45E65867" w14:textId="77777777" w:rsidTr="00683648">
        <w:tc>
          <w:tcPr>
            <w:tcW w:w="3397" w:type="dxa"/>
          </w:tcPr>
          <w:p w14:paraId="4205ED97"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 kontributet </w:t>
            </w:r>
          </w:p>
        </w:tc>
        <w:tc>
          <w:tcPr>
            <w:tcW w:w="1985" w:type="dxa"/>
          </w:tcPr>
          <w:p w14:paraId="78789B2F"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3 516 milionë lekë;</w:t>
            </w:r>
          </w:p>
        </w:tc>
      </w:tr>
      <w:tr w:rsidR="00683648" w:rsidRPr="00043572" w14:paraId="70D275B2" w14:textId="77777777" w:rsidTr="00683648">
        <w:tc>
          <w:tcPr>
            <w:tcW w:w="3397" w:type="dxa"/>
          </w:tcPr>
          <w:p w14:paraId="30DA4AD9"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 transferimet nga buxheti i shtetit </w:t>
            </w:r>
          </w:p>
        </w:tc>
        <w:tc>
          <w:tcPr>
            <w:tcW w:w="1985" w:type="dxa"/>
          </w:tcPr>
          <w:p w14:paraId="41764218"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4 853 milionë lekë;</w:t>
            </w:r>
          </w:p>
        </w:tc>
      </w:tr>
      <w:tr w:rsidR="00683648" w:rsidRPr="00043572" w14:paraId="2F544B22" w14:textId="77777777" w:rsidTr="00683648">
        <w:tc>
          <w:tcPr>
            <w:tcW w:w="3397" w:type="dxa"/>
          </w:tcPr>
          <w:p w14:paraId="54FA2BD8"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Shpenzimet </w:t>
            </w:r>
          </w:p>
        </w:tc>
        <w:tc>
          <w:tcPr>
            <w:tcW w:w="1985" w:type="dxa"/>
          </w:tcPr>
          <w:p w14:paraId="1C70D2D1"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8 369 milionë lekë.</w:t>
            </w:r>
          </w:p>
        </w:tc>
      </w:tr>
    </w:tbl>
    <w:p w14:paraId="4FD31B76" w14:textId="77777777" w:rsidR="00683648" w:rsidRPr="00043572" w:rsidRDefault="00683648" w:rsidP="00683648">
      <w:pPr>
        <w:spacing w:after="0" w:line="240" w:lineRule="auto"/>
        <w:jc w:val="both"/>
        <w:rPr>
          <w:rFonts w:ascii="Garamond" w:hAnsi="Garamond" w:cs="Times New Roman"/>
          <w:bCs/>
          <w:sz w:val="24"/>
          <w:szCs w:val="24"/>
        </w:rPr>
      </w:pPr>
    </w:p>
    <w:p w14:paraId="70D15BF9"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3.  Fondi për indeksimin e pensioneve është parashikuar 1140 milionë lekë dhe bonusi i pensionistëve 9 700 milionë lekë. Ky fond ndahet midis skemave sipas përcaktimeve në vendimin e Këshillit të Ministrave.</w:t>
      </w:r>
    </w:p>
    <w:p w14:paraId="2AC2650E"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4. Përdorimi i këtij fondi bëhet sipas përcaktimeve në nenin 61, të ligjit nr. 7703, datë 11.5.1993, “Për sigurimet shoqërore në Republikën e Shqipërisë”, të ndryshuar. Shpenzimet administrative, si pjesë e shpenzimeve totale për skemën e sigurimeve shoqërore, janë jo më shumë se 3 900 milionë lekë dhe ndahen sipas skemave në proporcion me shpenzimet e drejtpërdrejta.</w:t>
      </w:r>
    </w:p>
    <w:p w14:paraId="5A919DDA" w14:textId="7EAB9ED4" w:rsidR="00C7466B" w:rsidRPr="00043572" w:rsidRDefault="00683648" w:rsidP="00683648">
      <w:pPr>
        <w:spacing w:after="0" w:line="240" w:lineRule="auto"/>
        <w:ind w:firstLine="284"/>
        <w:jc w:val="both"/>
        <w:rPr>
          <w:rFonts w:ascii="Garamond" w:hAnsi="Garamond" w:cs="Times New Roman"/>
          <w:sz w:val="24"/>
          <w:szCs w:val="24"/>
        </w:rPr>
      </w:pPr>
      <w:r w:rsidRPr="00043572">
        <w:rPr>
          <w:rFonts w:ascii="Garamond" w:hAnsi="Garamond" w:cs="Times New Roman"/>
          <w:bCs/>
          <w:sz w:val="24"/>
          <w:szCs w:val="24"/>
        </w:rPr>
        <w:t>5. Rezultati pozitiv në fund të vitit buxhetor derdhet në të ardhurat e buxhetit të shtetit të vitit pasardhës pas miratimit të pasqyrave financiare, por jo më vonë se muaji prill 2025</w:t>
      </w:r>
      <w:r w:rsidR="00C7466B" w:rsidRPr="00043572">
        <w:rPr>
          <w:rFonts w:ascii="Garamond" w:hAnsi="Garamond" w:cs="Times New Roman"/>
          <w:sz w:val="24"/>
          <w:szCs w:val="24"/>
        </w:rPr>
        <w:t>.</w:t>
      </w:r>
    </w:p>
    <w:p w14:paraId="1F619DB2" w14:textId="77777777" w:rsidR="00C7466B" w:rsidRPr="00043572" w:rsidRDefault="00C7466B" w:rsidP="007556AD">
      <w:pPr>
        <w:spacing w:after="0" w:line="240" w:lineRule="auto"/>
        <w:ind w:firstLine="284"/>
        <w:jc w:val="both"/>
        <w:rPr>
          <w:rFonts w:ascii="Garamond" w:hAnsi="Garamond" w:cs="Times New Roman"/>
          <w:sz w:val="24"/>
          <w:szCs w:val="24"/>
        </w:rPr>
      </w:pPr>
    </w:p>
    <w:p w14:paraId="7EEB85E9"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5</w:t>
      </w:r>
    </w:p>
    <w:p w14:paraId="3FB0092F" w14:textId="3886EBB3" w:rsidR="00683648" w:rsidRPr="00043572" w:rsidRDefault="00683648" w:rsidP="00683648">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10, datë 8.10.2025</w:t>
      </w:r>
      <w:r w:rsidR="002C596D" w:rsidRPr="00043572">
        <w:rPr>
          <w:rFonts w:ascii="Garamond" w:hAnsi="Garamond" w:cs="Times New Roman"/>
          <w:i/>
          <w:sz w:val="24"/>
          <w:szCs w:val="24"/>
        </w:rPr>
        <w:t>; ndryshuar me aktin normativ nr. 11, datë 19.12.2025</w:t>
      </w:r>
      <w:r w:rsidRPr="00043572">
        <w:rPr>
          <w:rFonts w:ascii="Garamond" w:hAnsi="Garamond" w:cs="Times New Roman"/>
          <w:i/>
          <w:sz w:val="24"/>
          <w:szCs w:val="24"/>
        </w:rPr>
        <w:t>)</w:t>
      </w:r>
    </w:p>
    <w:p w14:paraId="2C7D2A17" w14:textId="77777777" w:rsidR="00C7466B" w:rsidRPr="00043572" w:rsidRDefault="00C7466B" w:rsidP="007556AD">
      <w:pPr>
        <w:spacing w:after="0" w:line="240" w:lineRule="auto"/>
        <w:ind w:firstLine="284"/>
        <w:jc w:val="both"/>
        <w:rPr>
          <w:rFonts w:ascii="Garamond" w:hAnsi="Garamond" w:cs="Times New Roman"/>
          <w:sz w:val="24"/>
          <w:szCs w:val="24"/>
        </w:rPr>
      </w:pPr>
    </w:p>
    <w:p w14:paraId="796C33B1" w14:textId="77777777" w:rsidR="00683648" w:rsidRPr="00043572" w:rsidRDefault="00683648" w:rsidP="00683648">
      <w:pPr>
        <w:spacing w:after="0" w:line="240" w:lineRule="auto"/>
        <w:ind w:firstLine="284"/>
        <w:rPr>
          <w:rFonts w:ascii="Garamond" w:hAnsi="Garamond" w:cs="Times New Roman"/>
          <w:bCs/>
          <w:sz w:val="24"/>
          <w:szCs w:val="24"/>
        </w:rPr>
      </w:pPr>
      <w:r w:rsidRPr="00043572">
        <w:rPr>
          <w:rFonts w:ascii="Garamond" w:hAnsi="Garamond" w:cs="Times New Roman"/>
          <w:bCs/>
          <w:sz w:val="24"/>
          <w:szCs w:val="24"/>
        </w:rPr>
        <w:t>1. Buxheti i sigurimeve shëndetësore për vitin 2025 është:</w:t>
      </w:r>
    </w:p>
    <w:tbl>
      <w:tblPr>
        <w:tblStyle w:val="TableGrid"/>
        <w:tblW w:w="93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C596D" w:rsidRPr="00043572" w14:paraId="7056793C" w14:textId="77777777" w:rsidTr="002C596D">
        <w:tc>
          <w:tcPr>
            <w:tcW w:w="4675" w:type="dxa"/>
          </w:tcPr>
          <w:p w14:paraId="7C13A9AE"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Të ardhurat gjithsej</w:t>
            </w:r>
          </w:p>
          <w:p w14:paraId="19618142"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 xml:space="preserve">nga të cilat: </w:t>
            </w:r>
          </w:p>
          <w:p w14:paraId="4CA87CFE"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 kontributet dhe të tjera</w:t>
            </w:r>
          </w:p>
          <w:p w14:paraId="76D00911"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 transferimet nga buxheti i shtetit</w:t>
            </w:r>
          </w:p>
          <w:p w14:paraId="25F8C77D"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Shpenzimet</w:t>
            </w:r>
          </w:p>
        </w:tc>
        <w:tc>
          <w:tcPr>
            <w:tcW w:w="4675" w:type="dxa"/>
            <w:vAlign w:val="bottom"/>
          </w:tcPr>
          <w:p w14:paraId="5409D90E"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64 892 milionë lekë;</w:t>
            </w:r>
          </w:p>
          <w:p w14:paraId="18D8D557" w14:textId="77777777" w:rsidR="002C596D" w:rsidRPr="00043572" w:rsidRDefault="002C596D" w:rsidP="002C596D">
            <w:pPr>
              <w:autoSpaceDE w:val="0"/>
              <w:autoSpaceDN w:val="0"/>
              <w:adjustRightInd w:val="0"/>
              <w:rPr>
                <w:rFonts w:ascii="Garamond" w:hAnsi="Garamond" w:cs="Times New Roman"/>
                <w:sz w:val="24"/>
                <w:szCs w:val="24"/>
              </w:rPr>
            </w:pPr>
          </w:p>
          <w:p w14:paraId="517D299F"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23 431 milionë lekë;</w:t>
            </w:r>
          </w:p>
          <w:p w14:paraId="49B28962"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41 461 milionë lekë;</w:t>
            </w:r>
          </w:p>
          <w:p w14:paraId="614D5F86" w14:textId="77777777" w:rsidR="002C596D" w:rsidRPr="00043572" w:rsidRDefault="002C596D" w:rsidP="002C596D">
            <w:pPr>
              <w:autoSpaceDE w:val="0"/>
              <w:autoSpaceDN w:val="0"/>
              <w:adjustRightInd w:val="0"/>
              <w:rPr>
                <w:rFonts w:ascii="Garamond" w:hAnsi="Garamond" w:cs="Times New Roman"/>
                <w:sz w:val="24"/>
                <w:szCs w:val="24"/>
              </w:rPr>
            </w:pPr>
            <w:r w:rsidRPr="00043572">
              <w:rPr>
                <w:rFonts w:ascii="Garamond" w:hAnsi="Garamond" w:cs="Times New Roman"/>
                <w:sz w:val="24"/>
                <w:szCs w:val="24"/>
              </w:rPr>
              <w:t>64 892 milionë lekë.</w:t>
            </w:r>
          </w:p>
        </w:tc>
      </w:tr>
    </w:tbl>
    <w:p w14:paraId="0168E450" w14:textId="77777777" w:rsidR="00683648" w:rsidRPr="00043572" w:rsidRDefault="00683648" w:rsidP="00683648">
      <w:pPr>
        <w:spacing w:after="0" w:line="240" w:lineRule="auto"/>
        <w:ind w:firstLine="284"/>
        <w:rPr>
          <w:rFonts w:ascii="Garamond" w:hAnsi="Garamond" w:cs="Times New Roman"/>
          <w:bCs/>
          <w:sz w:val="24"/>
          <w:szCs w:val="24"/>
        </w:rPr>
      </w:pPr>
    </w:p>
    <w:p w14:paraId="31D990A3" w14:textId="2DD5364B" w:rsidR="00C7466B" w:rsidRPr="00043572" w:rsidRDefault="00683648" w:rsidP="00683648">
      <w:pPr>
        <w:spacing w:after="0" w:line="240" w:lineRule="auto"/>
        <w:ind w:firstLine="284"/>
        <w:jc w:val="both"/>
        <w:rPr>
          <w:rFonts w:ascii="Garamond" w:hAnsi="Garamond" w:cs="Times New Roman"/>
          <w:sz w:val="24"/>
          <w:szCs w:val="24"/>
        </w:rPr>
      </w:pPr>
      <w:r w:rsidRPr="00043572">
        <w:rPr>
          <w:rFonts w:ascii="Garamond" w:hAnsi="Garamond" w:cs="Times New Roman"/>
          <w:bCs/>
          <w:sz w:val="24"/>
          <w:szCs w:val="24"/>
        </w:rPr>
        <w:t>2</w:t>
      </w:r>
      <w:r w:rsidR="002C596D" w:rsidRPr="00043572">
        <w:rPr>
          <w:rFonts w:ascii="Garamond" w:hAnsi="Garamond" w:cs="Times New Roman"/>
          <w:bCs/>
          <w:sz w:val="24"/>
          <w:szCs w:val="24"/>
        </w:rPr>
        <w:t>.</w:t>
      </w:r>
      <w:r w:rsidR="002C596D" w:rsidRPr="00043572">
        <w:t xml:space="preserve"> </w:t>
      </w:r>
      <w:r w:rsidR="002C596D" w:rsidRPr="00043572">
        <w:rPr>
          <w:rFonts w:ascii="Garamond" w:hAnsi="Garamond" w:cs="Times New Roman"/>
          <w:bCs/>
          <w:sz w:val="24"/>
          <w:szCs w:val="24"/>
        </w:rPr>
        <w:t>Fondi për rimbursimin e medikamenteve nuk e tejkalon tavanin prej 12 600 milionë lekësh. Fondi për shërbimin spitalor detajohet dhe përdoret me vendim të Këshillit të Ministrave</w:t>
      </w:r>
      <w:r w:rsidRPr="00043572">
        <w:rPr>
          <w:rFonts w:ascii="Garamond" w:hAnsi="Garamond" w:cs="Times New Roman"/>
          <w:bCs/>
          <w:sz w:val="24"/>
          <w:szCs w:val="24"/>
        </w:rPr>
        <w:t>.</w:t>
      </w:r>
    </w:p>
    <w:p w14:paraId="028E8C91" w14:textId="77777777" w:rsidR="00C7466B" w:rsidRPr="00043572" w:rsidRDefault="00C7466B" w:rsidP="007556AD">
      <w:pPr>
        <w:spacing w:after="0" w:line="240" w:lineRule="auto"/>
        <w:ind w:firstLine="284"/>
        <w:jc w:val="both"/>
        <w:rPr>
          <w:rFonts w:ascii="Garamond" w:hAnsi="Garamond" w:cs="Times New Roman"/>
          <w:sz w:val="24"/>
          <w:szCs w:val="24"/>
        </w:rPr>
      </w:pPr>
    </w:p>
    <w:p w14:paraId="31B357DD"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6</w:t>
      </w:r>
    </w:p>
    <w:p w14:paraId="483E942D" w14:textId="77777777" w:rsidR="00C7466B" w:rsidRPr="00043572" w:rsidRDefault="00C7466B" w:rsidP="007556AD">
      <w:pPr>
        <w:spacing w:after="0" w:line="240" w:lineRule="auto"/>
        <w:ind w:firstLine="284"/>
        <w:jc w:val="both"/>
        <w:rPr>
          <w:rFonts w:ascii="Garamond" w:hAnsi="Garamond" w:cs="Times New Roman"/>
          <w:sz w:val="24"/>
          <w:szCs w:val="24"/>
        </w:rPr>
      </w:pPr>
    </w:p>
    <w:p w14:paraId="23C7597E"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Buxheti i fondit për kompensimin në vlerë të ish-pronarëve për vitin 2025 është: </w:t>
      </w:r>
    </w:p>
    <w:tbl>
      <w:tblPr>
        <w:tblW w:w="0" w:type="auto"/>
        <w:tblLook w:val="04A0" w:firstRow="1" w:lastRow="0" w:firstColumn="1" w:lastColumn="0" w:noHBand="0" w:noVBand="1"/>
      </w:tblPr>
      <w:tblGrid>
        <w:gridCol w:w="3397"/>
        <w:gridCol w:w="3119"/>
      </w:tblGrid>
      <w:tr w:rsidR="00977797" w:rsidRPr="00043572" w14:paraId="0DEC413E" w14:textId="77777777" w:rsidTr="00E4388B">
        <w:tc>
          <w:tcPr>
            <w:tcW w:w="3397" w:type="dxa"/>
          </w:tcPr>
          <w:p w14:paraId="31C0F3C4"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Të ardhurat gjithsej</w:t>
            </w:r>
          </w:p>
        </w:tc>
        <w:tc>
          <w:tcPr>
            <w:tcW w:w="3119" w:type="dxa"/>
          </w:tcPr>
          <w:p w14:paraId="52547A7F"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3 000 milionë lekë</w:t>
            </w:r>
          </w:p>
        </w:tc>
      </w:tr>
      <w:tr w:rsidR="00977797" w:rsidRPr="00043572" w14:paraId="7B37035F" w14:textId="77777777" w:rsidTr="00E4388B">
        <w:tc>
          <w:tcPr>
            <w:tcW w:w="3397" w:type="dxa"/>
          </w:tcPr>
          <w:p w14:paraId="3B8F989A"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nga të cilat:</w:t>
            </w:r>
          </w:p>
        </w:tc>
        <w:tc>
          <w:tcPr>
            <w:tcW w:w="3119" w:type="dxa"/>
          </w:tcPr>
          <w:p w14:paraId="0EDE24D0" w14:textId="77777777" w:rsidR="00E4388B" w:rsidRPr="00043572" w:rsidRDefault="00E4388B" w:rsidP="002C5BCB">
            <w:pPr>
              <w:spacing w:after="0"/>
              <w:jc w:val="both"/>
              <w:rPr>
                <w:rFonts w:ascii="Garamond" w:hAnsi="Garamond" w:cs="Times New Roman"/>
                <w:sz w:val="24"/>
                <w:szCs w:val="24"/>
              </w:rPr>
            </w:pPr>
          </w:p>
        </w:tc>
      </w:tr>
      <w:tr w:rsidR="00977797" w:rsidRPr="00043572" w14:paraId="445A1700" w14:textId="77777777" w:rsidTr="00E4388B">
        <w:tc>
          <w:tcPr>
            <w:tcW w:w="3397" w:type="dxa"/>
          </w:tcPr>
          <w:p w14:paraId="08893C1E"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 të ardhura të tjera</w:t>
            </w:r>
          </w:p>
        </w:tc>
        <w:tc>
          <w:tcPr>
            <w:tcW w:w="3119" w:type="dxa"/>
          </w:tcPr>
          <w:p w14:paraId="13D3EDE5"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905 milionë lekë;</w:t>
            </w:r>
          </w:p>
        </w:tc>
      </w:tr>
      <w:tr w:rsidR="00977797" w:rsidRPr="00043572" w14:paraId="658685E4" w14:textId="77777777" w:rsidTr="00E4388B">
        <w:tc>
          <w:tcPr>
            <w:tcW w:w="3397" w:type="dxa"/>
          </w:tcPr>
          <w:p w14:paraId="4F31264D"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 transferimet nga buxheti i shtetit</w:t>
            </w:r>
          </w:p>
        </w:tc>
        <w:tc>
          <w:tcPr>
            <w:tcW w:w="3119" w:type="dxa"/>
          </w:tcPr>
          <w:p w14:paraId="2B9746DE"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2 095 milionë lekë.</w:t>
            </w:r>
          </w:p>
        </w:tc>
      </w:tr>
      <w:tr w:rsidR="00E4388B" w:rsidRPr="00043572" w14:paraId="745B1045" w14:textId="77777777" w:rsidTr="00E4388B">
        <w:tc>
          <w:tcPr>
            <w:tcW w:w="3397" w:type="dxa"/>
          </w:tcPr>
          <w:p w14:paraId="74CB7476"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Shpenzimet</w:t>
            </w:r>
          </w:p>
        </w:tc>
        <w:tc>
          <w:tcPr>
            <w:tcW w:w="3119" w:type="dxa"/>
          </w:tcPr>
          <w:p w14:paraId="3C3FBDA4" w14:textId="77777777" w:rsidR="00E4388B" w:rsidRPr="00043572" w:rsidRDefault="00E4388B" w:rsidP="002C5BCB">
            <w:pPr>
              <w:spacing w:after="0"/>
              <w:jc w:val="both"/>
              <w:rPr>
                <w:rFonts w:ascii="Garamond" w:hAnsi="Garamond" w:cs="Times New Roman"/>
                <w:sz w:val="24"/>
                <w:szCs w:val="24"/>
              </w:rPr>
            </w:pPr>
            <w:r w:rsidRPr="00043572">
              <w:rPr>
                <w:rFonts w:ascii="Garamond" w:hAnsi="Garamond" w:cs="Times New Roman"/>
                <w:sz w:val="24"/>
                <w:szCs w:val="24"/>
              </w:rPr>
              <w:t>3 000 milionë lekë.</w:t>
            </w:r>
          </w:p>
        </w:tc>
      </w:tr>
    </w:tbl>
    <w:p w14:paraId="648C2325" w14:textId="77777777" w:rsidR="000F3E0E" w:rsidRPr="00043572" w:rsidRDefault="000F3E0E" w:rsidP="007556AD">
      <w:pPr>
        <w:spacing w:after="0" w:line="240" w:lineRule="auto"/>
        <w:ind w:firstLine="284"/>
        <w:jc w:val="both"/>
        <w:rPr>
          <w:rFonts w:ascii="Garamond" w:hAnsi="Garamond" w:cs="Times New Roman"/>
          <w:sz w:val="24"/>
          <w:szCs w:val="24"/>
        </w:rPr>
      </w:pPr>
    </w:p>
    <w:p w14:paraId="35379310"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7</w:t>
      </w:r>
    </w:p>
    <w:p w14:paraId="3011ACF2" w14:textId="77777777" w:rsidR="00C7466B" w:rsidRPr="00043572" w:rsidRDefault="00C7466B" w:rsidP="007556AD">
      <w:pPr>
        <w:spacing w:after="0" w:line="240" w:lineRule="auto"/>
        <w:ind w:firstLine="284"/>
        <w:jc w:val="both"/>
        <w:rPr>
          <w:rFonts w:ascii="Garamond" w:hAnsi="Garamond" w:cs="Times New Roman"/>
          <w:sz w:val="24"/>
          <w:szCs w:val="24"/>
        </w:rPr>
      </w:pPr>
    </w:p>
    <w:p w14:paraId="31249B7A"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w:t>
      </w:r>
      <w:r w:rsidR="00A722C9" w:rsidRPr="00043572">
        <w:rPr>
          <w:rFonts w:ascii="Garamond" w:hAnsi="Garamond" w:cs="Times New Roman"/>
          <w:sz w:val="24"/>
          <w:szCs w:val="24"/>
        </w:rPr>
        <w:t xml:space="preserve"> </w:t>
      </w:r>
      <w:r w:rsidRPr="00043572">
        <w:rPr>
          <w:rFonts w:ascii="Garamond" w:hAnsi="Garamond" w:cs="Times New Roman"/>
          <w:sz w:val="24"/>
          <w:szCs w:val="24"/>
        </w:rPr>
        <w:t>Fondi i rindërtimit për përballimin e pasojave të tërmetit të vitit 2019 prej 5 000 milionë lekësh përdoret për të përballuar kostot për projektet e miratuara dhe të pafinancuara të viteve të mëparshme dhe pjesa e mbetur për projekte të reja.</w:t>
      </w:r>
    </w:p>
    <w:p w14:paraId="646D6FCF"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Ky fond shton kufijtë e shpenzimeve për çdo ministri dhe institucion në nivel programi dhe kufijtë e transfertës së pakushtëzuar, të miratuar në tabelat 1 dhe 3, t</w:t>
      </w:r>
      <w:r w:rsidR="00F2354C" w:rsidRPr="00043572">
        <w:rPr>
          <w:rFonts w:ascii="Garamond" w:hAnsi="Garamond" w:cs="Times New Roman"/>
          <w:sz w:val="24"/>
          <w:szCs w:val="24"/>
        </w:rPr>
        <w:t>ë përmendura në nenet 11 dhe 15</w:t>
      </w:r>
      <w:r w:rsidRPr="00043572">
        <w:rPr>
          <w:rFonts w:ascii="Garamond" w:hAnsi="Garamond" w:cs="Times New Roman"/>
          <w:sz w:val="24"/>
          <w:szCs w:val="24"/>
        </w:rPr>
        <w:t xml:space="preserve"> të këtij ligji.</w:t>
      </w:r>
    </w:p>
    <w:p w14:paraId="556745E5"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2.</w:t>
      </w:r>
      <w:r w:rsidR="00A722C9" w:rsidRPr="00043572">
        <w:rPr>
          <w:rFonts w:ascii="Garamond" w:hAnsi="Garamond" w:cs="Times New Roman"/>
          <w:sz w:val="24"/>
          <w:szCs w:val="24"/>
        </w:rPr>
        <w:t xml:space="preserve"> </w:t>
      </w:r>
      <w:r w:rsidRPr="00043572">
        <w:rPr>
          <w:rFonts w:ascii="Garamond" w:hAnsi="Garamond" w:cs="Times New Roman"/>
          <w:sz w:val="24"/>
          <w:szCs w:val="24"/>
        </w:rPr>
        <w:t>Çdo e ardhur në formë granti, me destinacion përballimin e pasojave të tërmetit, rrit në të njëjtën masë të ardhurat dhe shpenzimet e fondit të rindërtimit, duke shtuar kufijtë e përcaktuar në nenet 1, 2, 3 e 11, si dhe kufijtë e miratuar në tabelat 1, 3 dhe 4,</w:t>
      </w:r>
      <w:r w:rsidR="00F2354C" w:rsidRPr="00043572">
        <w:rPr>
          <w:rFonts w:ascii="Garamond" w:hAnsi="Garamond" w:cs="Times New Roman"/>
          <w:sz w:val="24"/>
          <w:szCs w:val="24"/>
        </w:rPr>
        <w:t xml:space="preserve"> të përmendura në nenet 11 e 15</w:t>
      </w:r>
      <w:r w:rsidRPr="00043572">
        <w:rPr>
          <w:rFonts w:ascii="Garamond" w:hAnsi="Garamond" w:cs="Times New Roman"/>
          <w:sz w:val="24"/>
          <w:szCs w:val="24"/>
        </w:rPr>
        <w:t xml:space="preserve"> të këtij ligji. Fondet që rishpërndahen me vendim të Këshillit të Ministrav</w:t>
      </w:r>
      <w:r w:rsidR="00F2354C" w:rsidRPr="00043572">
        <w:rPr>
          <w:rFonts w:ascii="Garamond" w:hAnsi="Garamond" w:cs="Times New Roman"/>
          <w:sz w:val="24"/>
          <w:szCs w:val="24"/>
        </w:rPr>
        <w:t>e nga programet sipas tabelës 1</w:t>
      </w:r>
      <w:r w:rsidRPr="00043572">
        <w:rPr>
          <w:rFonts w:ascii="Garamond" w:hAnsi="Garamond" w:cs="Times New Roman"/>
          <w:sz w:val="24"/>
          <w:szCs w:val="24"/>
        </w:rPr>
        <w:t xml:space="preserve"> të këtij ligji, si ato korrente dhe ato kapitale, në fondin e rindërtimit, nuk u nënshtrohen ku</w:t>
      </w:r>
      <w:r w:rsidR="00F2354C" w:rsidRPr="00043572">
        <w:rPr>
          <w:rFonts w:ascii="Garamond" w:hAnsi="Garamond" w:cs="Times New Roman"/>
          <w:sz w:val="24"/>
          <w:szCs w:val="24"/>
        </w:rPr>
        <w:t>fijve të përcaktuar në nenin 17</w:t>
      </w:r>
      <w:r w:rsidRPr="00043572">
        <w:rPr>
          <w:rFonts w:ascii="Garamond" w:hAnsi="Garamond" w:cs="Times New Roman"/>
          <w:sz w:val="24"/>
          <w:szCs w:val="24"/>
        </w:rPr>
        <w:t xml:space="preserve"> të këtij ligji.</w:t>
      </w:r>
    </w:p>
    <w:p w14:paraId="75F13908" w14:textId="77777777" w:rsidR="00C7466B" w:rsidRPr="00043572" w:rsidRDefault="00C7466B" w:rsidP="007556AD">
      <w:pPr>
        <w:spacing w:after="0" w:line="240" w:lineRule="auto"/>
        <w:ind w:firstLine="284"/>
        <w:jc w:val="both"/>
        <w:rPr>
          <w:rFonts w:ascii="Garamond" w:hAnsi="Garamond" w:cs="Times New Roman"/>
          <w:sz w:val="24"/>
          <w:szCs w:val="24"/>
        </w:rPr>
      </w:pPr>
    </w:p>
    <w:p w14:paraId="4225D5C0"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8</w:t>
      </w:r>
    </w:p>
    <w:p w14:paraId="40860BAE" w14:textId="77777777" w:rsidR="00C7466B" w:rsidRPr="00043572" w:rsidRDefault="00C7466B" w:rsidP="007556AD">
      <w:pPr>
        <w:spacing w:after="0" w:line="240" w:lineRule="auto"/>
        <w:ind w:firstLine="284"/>
        <w:jc w:val="both"/>
        <w:rPr>
          <w:rFonts w:ascii="Garamond" w:hAnsi="Garamond" w:cs="Times New Roman"/>
          <w:sz w:val="24"/>
          <w:szCs w:val="24"/>
        </w:rPr>
      </w:pPr>
    </w:p>
    <w:p w14:paraId="717ADF62"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Përdorimi dhe investimi i fondit rezervë të sigurimeve shoqërore dhe shëndetësore bëhet sipas dispozitave ligjore në fuqi.</w:t>
      </w:r>
    </w:p>
    <w:p w14:paraId="11D8B641" w14:textId="77777777" w:rsidR="00C7466B" w:rsidRPr="00043572" w:rsidRDefault="00C7466B" w:rsidP="007556AD">
      <w:pPr>
        <w:spacing w:after="0" w:line="240" w:lineRule="auto"/>
        <w:ind w:firstLine="284"/>
        <w:jc w:val="both"/>
        <w:rPr>
          <w:rFonts w:ascii="Garamond" w:hAnsi="Garamond" w:cs="Times New Roman"/>
          <w:sz w:val="24"/>
          <w:szCs w:val="24"/>
        </w:rPr>
      </w:pPr>
    </w:p>
    <w:p w14:paraId="41D494A2"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KREU II</w:t>
      </w:r>
    </w:p>
    <w:p w14:paraId="08E07CD8"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BURIMET PËR MBËSHTETJEN E SHPENZIMEVE TË BUXHETIT TË SHTETIT</w:t>
      </w:r>
    </w:p>
    <w:p w14:paraId="27222E0E" w14:textId="77777777" w:rsidR="00C7466B" w:rsidRPr="00043572" w:rsidRDefault="00C7466B" w:rsidP="007556AD">
      <w:pPr>
        <w:spacing w:after="0" w:line="240" w:lineRule="auto"/>
        <w:ind w:firstLine="284"/>
        <w:jc w:val="center"/>
        <w:rPr>
          <w:rFonts w:ascii="Garamond" w:hAnsi="Garamond" w:cs="Times New Roman"/>
          <w:sz w:val="24"/>
          <w:szCs w:val="24"/>
        </w:rPr>
      </w:pPr>
    </w:p>
    <w:p w14:paraId="654DA2C7"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9</w:t>
      </w:r>
    </w:p>
    <w:p w14:paraId="44A9CB2A" w14:textId="6E2D9F91" w:rsidR="000E71B2" w:rsidRPr="00043572" w:rsidRDefault="000E71B2" w:rsidP="000E71B2">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3, datë 29.4.2025</w:t>
      </w:r>
      <w:r w:rsidR="00683648" w:rsidRPr="00043572">
        <w:rPr>
          <w:rFonts w:ascii="Garamond" w:hAnsi="Garamond" w:cs="Times New Roman"/>
          <w:i/>
          <w:sz w:val="24"/>
          <w:szCs w:val="24"/>
        </w:rPr>
        <w:t>; ndryshuar me aktin normativ nr. 10, datë 8.10.2025</w:t>
      </w:r>
      <w:r w:rsidRPr="00043572">
        <w:rPr>
          <w:rFonts w:ascii="Garamond" w:hAnsi="Garamond" w:cs="Times New Roman"/>
          <w:i/>
          <w:sz w:val="24"/>
          <w:szCs w:val="24"/>
        </w:rPr>
        <w:t>)</w:t>
      </w:r>
    </w:p>
    <w:p w14:paraId="6B3E872A" w14:textId="77777777" w:rsidR="00683648" w:rsidRPr="00043572" w:rsidRDefault="00683648" w:rsidP="000E71B2">
      <w:pPr>
        <w:spacing w:after="0" w:line="240" w:lineRule="auto"/>
        <w:ind w:firstLine="284"/>
        <w:jc w:val="center"/>
        <w:rPr>
          <w:rFonts w:ascii="Garamond" w:hAnsi="Garamond" w:cs="Times New Roman"/>
          <w:i/>
          <w:sz w:val="24"/>
          <w:szCs w:val="24"/>
        </w:rPr>
      </w:pPr>
    </w:p>
    <w:p w14:paraId="792F817D" w14:textId="77777777" w:rsidR="00683648" w:rsidRPr="00043572" w:rsidRDefault="00683648" w:rsidP="00683648">
      <w:pPr>
        <w:spacing w:after="0" w:line="240" w:lineRule="auto"/>
        <w:ind w:firstLine="284"/>
        <w:rPr>
          <w:rFonts w:ascii="Garamond" w:hAnsi="Garamond" w:cs="Times New Roman"/>
          <w:bCs/>
          <w:sz w:val="24"/>
          <w:szCs w:val="24"/>
        </w:rPr>
      </w:pPr>
      <w:r w:rsidRPr="00043572">
        <w:rPr>
          <w:rFonts w:ascii="Garamond" w:hAnsi="Garamond" w:cs="Times New Roman"/>
          <w:bCs/>
          <w:sz w:val="24"/>
          <w:szCs w:val="24"/>
        </w:rPr>
        <w:t>Të ardhurat e buxhetit të shtetit sipas grupeve kryesore janë: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268"/>
      </w:tblGrid>
      <w:tr w:rsidR="00683648" w:rsidRPr="00043572" w14:paraId="3572DC49" w14:textId="77777777" w:rsidTr="00683648">
        <w:tc>
          <w:tcPr>
            <w:tcW w:w="2405" w:type="dxa"/>
          </w:tcPr>
          <w:p w14:paraId="2E87832F"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Grantet </w:t>
            </w:r>
          </w:p>
        </w:tc>
        <w:tc>
          <w:tcPr>
            <w:tcW w:w="2268" w:type="dxa"/>
          </w:tcPr>
          <w:p w14:paraId="1FC075C5"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20 295 milionë lekë;</w:t>
            </w:r>
          </w:p>
        </w:tc>
      </w:tr>
      <w:tr w:rsidR="00683648" w:rsidRPr="00043572" w14:paraId="410FA27B" w14:textId="77777777" w:rsidTr="00683648">
        <w:tc>
          <w:tcPr>
            <w:tcW w:w="2405" w:type="dxa"/>
          </w:tcPr>
          <w:p w14:paraId="1279AE92"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Të ardhurat tatimore </w:t>
            </w:r>
          </w:p>
        </w:tc>
        <w:tc>
          <w:tcPr>
            <w:tcW w:w="2268" w:type="dxa"/>
          </w:tcPr>
          <w:p w14:paraId="612AC68B"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499 621 milionë lekë;</w:t>
            </w:r>
          </w:p>
        </w:tc>
      </w:tr>
      <w:tr w:rsidR="00683648" w:rsidRPr="00043572" w14:paraId="3EF229E8" w14:textId="77777777" w:rsidTr="00683648">
        <w:tc>
          <w:tcPr>
            <w:tcW w:w="2405" w:type="dxa"/>
          </w:tcPr>
          <w:p w14:paraId="0FD91650"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 xml:space="preserve">Të ardhurat jotatimore </w:t>
            </w:r>
          </w:p>
        </w:tc>
        <w:tc>
          <w:tcPr>
            <w:tcW w:w="2268" w:type="dxa"/>
          </w:tcPr>
          <w:p w14:paraId="1639B56F" w14:textId="77777777" w:rsidR="00683648" w:rsidRPr="00043572" w:rsidRDefault="00683648" w:rsidP="00683648">
            <w:pPr>
              <w:rPr>
                <w:rFonts w:ascii="Garamond" w:hAnsi="Garamond" w:cs="Times New Roman"/>
                <w:bCs/>
                <w:sz w:val="24"/>
                <w:szCs w:val="24"/>
              </w:rPr>
            </w:pPr>
            <w:r w:rsidRPr="00043572">
              <w:rPr>
                <w:rFonts w:ascii="Garamond" w:hAnsi="Garamond" w:cs="Times New Roman"/>
                <w:bCs/>
                <w:sz w:val="24"/>
                <w:szCs w:val="24"/>
              </w:rPr>
              <w:t>31 743 milionë lekë.</w:t>
            </w:r>
          </w:p>
        </w:tc>
      </w:tr>
    </w:tbl>
    <w:p w14:paraId="6F7AD2BB" w14:textId="77777777" w:rsidR="00E4388B" w:rsidRPr="00043572" w:rsidRDefault="00E4388B" w:rsidP="007556AD">
      <w:pPr>
        <w:spacing w:after="0" w:line="240" w:lineRule="auto"/>
        <w:ind w:firstLine="284"/>
        <w:jc w:val="both"/>
        <w:rPr>
          <w:rFonts w:ascii="Garamond" w:hAnsi="Garamond" w:cs="Times New Roman"/>
          <w:sz w:val="24"/>
          <w:szCs w:val="24"/>
        </w:rPr>
      </w:pPr>
    </w:p>
    <w:p w14:paraId="5983B0A2" w14:textId="77777777" w:rsidR="00DB30BC" w:rsidRPr="00043572" w:rsidRDefault="00DB30BC" w:rsidP="007556AD">
      <w:pPr>
        <w:spacing w:after="0" w:line="240" w:lineRule="auto"/>
        <w:ind w:firstLine="284"/>
        <w:jc w:val="center"/>
        <w:rPr>
          <w:rFonts w:ascii="Garamond" w:hAnsi="Garamond" w:cs="Times New Roman"/>
          <w:sz w:val="24"/>
          <w:szCs w:val="24"/>
        </w:rPr>
      </w:pPr>
    </w:p>
    <w:p w14:paraId="2C1C17E3" w14:textId="77777777" w:rsidR="00DB30BC" w:rsidRPr="00043572" w:rsidRDefault="00DB30BC" w:rsidP="007556AD">
      <w:pPr>
        <w:spacing w:after="0" w:line="240" w:lineRule="auto"/>
        <w:ind w:firstLine="284"/>
        <w:jc w:val="center"/>
        <w:rPr>
          <w:rFonts w:ascii="Garamond" w:hAnsi="Garamond" w:cs="Times New Roman"/>
          <w:sz w:val="24"/>
          <w:szCs w:val="24"/>
        </w:rPr>
      </w:pPr>
    </w:p>
    <w:p w14:paraId="4CCD1B8F" w14:textId="77777777" w:rsidR="00DB30BC" w:rsidRPr="00043572" w:rsidRDefault="00DB30BC" w:rsidP="007556AD">
      <w:pPr>
        <w:spacing w:after="0" w:line="240" w:lineRule="auto"/>
        <w:ind w:firstLine="284"/>
        <w:jc w:val="center"/>
        <w:rPr>
          <w:rFonts w:ascii="Garamond" w:hAnsi="Garamond" w:cs="Times New Roman"/>
          <w:sz w:val="24"/>
          <w:szCs w:val="24"/>
        </w:rPr>
      </w:pPr>
    </w:p>
    <w:p w14:paraId="55F336CF"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lastRenderedPageBreak/>
        <w:t>Neni 10</w:t>
      </w:r>
    </w:p>
    <w:p w14:paraId="6E8A8C2C" w14:textId="522A39BA" w:rsidR="00C7466B" w:rsidRPr="00043572" w:rsidRDefault="00683648" w:rsidP="00683648">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me aktin normativ nr. 10, datë 8.10.2025)</w:t>
      </w:r>
    </w:p>
    <w:p w14:paraId="19BAC813" w14:textId="77777777" w:rsidR="00683648" w:rsidRPr="00043572" w:rsidRDefault="00683648" w:rsidP="00683648">
      <w:pPr>
        <w:spacing w:after="0" w:line="240" w:lineRule="auto"/>
        <w:ind w:firstLine="284"/>
        <w:jc w:val="both"/>
        <w:rPr>
          <w:rFonts w:ascii="Garamond" w:hAnsi="Garamond" w:cs="Times New Roman"/>
          <w:bCs/>
          <w:sz w:val="24"/>
          <w:szCs w:val="24"/>
        </w:rPr>
      </w:pPr>
    </w:p>
    <w:p w14:paraId="2D9A2F6F"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1. Deficiti faktik i buxhetit të shtetit, i cili nuk duhet të rezultojë më tepër se deficiti i përcaktuar në nenin 1, të këtij ligji, mund të financohet nëpërmjet huamarrjes neto nga burime të brendshme deri në kufirin maksimal prej 50 000 milionë lekësh.</w:t>
      </w:r>
    </w:p>
    <w:p w14:paraId="0F1A8773"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07CAFD41"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2. Vlera indikative e financimit nëpërmjet huamarrjes neto nga burime të huaja është rreth 8 910 milionë lekë, ku përfshihen huamarrjet dhe ripagesat me vlera të përafërta indikative, si më poshtë vijon:</w:t>
      </w:r>
    </w:p>
    <w:p w14:paraId="11625C1E" w14:textId="77777777" w:rsidR="00683648" w:rsidRPr="0004357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043572">
        <w:rPr>
          <w:rFonts w:ascii="Garamond" w:hAnsi="Garamond" w:cs="Times New Roman"/>
          <w:bCs/>
          <w:sz w:val="24"/>
          <w:szCs w:val="24"/>
        </w:rPr>
        <w:t xml:space="preserve"> Huamarrja afatgjatë e destinuar për projekte me vlerë rreth 24 068 milionë lekë;</w:t>
      </w:r>
    </w:p>
    <w:p w14:paraId="0574928A" w14:textId="77777777" w:rsidR="00683648" w:rsidRPr="0004357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043572">
        <w:rPr>
          <w:rFonts w:ascii="Garamond" w:hAnsi="Garamond" w:cs="Times New Roman"/>
          <w:bCs/>
          <w:sz w:val="24"/>
          <w:szCs w:val="24"/>
        </w:rPr>
        <w:t xml:space="preserve"> Emetimi i një eurobondi me vlerë orientuese prej rreth 63 927 milionë lekësh;</w:t>
      </w:r>
    </w:p>
    <w:p w14:paraId="64266EFA" w14:textId="77777777" w:rsidR="00683648" w:rsidRPr="0004357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043572">
        <w:rPr>
          <w:rFonts w:ascii="Garamond" w:hAnsi="Garamond" w:cs="Times New Roman"/>
          <w:bCs/>
          <w:sz w:val="24"/>
          <w:szCs w:val="24"/>
        </w:rPr>
        <w:t xml:space="preserve"> Huamarrja në formën e “mbështetjes buxhetore” nga institucione financiare ndërkombëtare, me vlerë rreth 14 142 milionë lekë;</w:t>
      </w:r>
    </w:p>
    <w:p w14:paraId="317C6B86" w14:textId="77777777" w:rsidR="00683648" w:rsidRPr="0004357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043572">
        <w:rPr>
          <w:rFonts w:ascii="Garamond" w:hAnsi="Garamond" w:cs="Times New Roman"/>
          <w:bCs/>
          <w:sz w:val="24"/>
          <w:szCs w:val="24"/>
        </w:rPr>
        <w:t xml:space="preserve"> Ripagesa të principalit, me vlerë rreth (minus) 93 753 milionë lekë;</w:t>
      </w:r>
    </w:p>
    <w:p w14:paraId="0D35D371" w14:textId="77777777" w:rsidR="00683648" w:rsidRPr="00043572" w:rsidRDefault="00683648" w:rsidP="00683648">
      <w:pPr>
        <w:pStyle w:val="ListParagraph"/>
        <w:numPr>
          <w:ilvl w:val="0"/>
          <w:numId w:val="1"/>
        </w:numPr>
        <w:spacing w:after="0" w:line="240" w:lineRule="auto"/>
        <w:ind w:left="0" w:firstLine="284"/>
        <w:jc w:val="both"/>
        <w:rPr>
          <w:rFonts w:ascii="Garamond" w:hAnsi="Garamond" w:cs="Times New Roman"/>
          <w:bCs/>
          <w:sz w:val="24"/>
          <w:szCs w:val="24"/>
        </w:rPr>
      </w:pPr>
      <w:r w:rsidRPr="00043572">
        <w:rPr>
          <w:rFonts w:ascii="Garamond" w:hAnsi="Garamond" w:cs="Times New Roman"/>
          <w:bCs/>
          <w:sz w:val="24"/>
          <w:szCs w:val="24"/>
        </w:rPr>
        <w:t xml:space="preserve"> Nënhua për pushtetin vendor, me vlerë rreth 526 milionë lekë.</w:t>
      </w:r>
    </w:p>
    <w:p w14:paraId="64FD4EC5"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3.  Vlera indikative e financimit nëpërmjet përdorimit të gjendjes së akumuluar në llogarinë unike të Këshillit të Ministrave në Bankën e Shqipërisë është rreth 2 734 milionë lekë.</w:t>
      </w:r>
    </w:p>
    <w:p w14:paraId="64C3C8A9" w14:textId="77777777" w:rsidR="00683648" w:rsidRPr="00043572" w:rsidRDefault="00683648" w:rsidP="00683648">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4. 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4E77EA08" w14:textId="45F5E737" w:rsidR="00C7466B" w:rsidRPr="00043572" w:rsidRDefault="00683648" w:rsidP="00683648">
      <w:pPr>
        <w:spacing w:after="0" w:line="240" w:lineRule="auto"/>
        <w:ind w:firstLine="284"/>
        <w:jc w:val="both"/>
        <w:rPr>
          <w:rFonts w:ascii="Garamond" w:hAnsi="Garamond" w:cs="Times New Roman"/>
          <w:sz w:val="24"/>
          <w:szCs w:val="24"/>
        </w:rPr>
      </w:pPr>
      <w:r w:rsidRPr="00043572">
        <w:rPr>
          <w:rFonts w:ascii="Garamond" w:hAnsi="Garamond" w:cs="Times New Roman"/>
          <w:bCs/>
          <w:sz w:val="24"/>
          <w:szCs w:val="24"/>
        </w:rPr>
        <w:t>5. Të ardhurat nga privatizimi, që mund të krijohen gjatë vitit 2025,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 të përcaktuar në nenet 1 dhe 2, të këtij ligji.</w:t>
      </w:r>
    </w:p>
    <w:p w14:paraId="695A1CD4" w14:textId="77777777" w:rsidR="00C7466B" w:rsidRPr="00043572" w:rsidRDefault="00C7466B" w:rsidP="007556AD">
      <w:pPr>
        <w:spacing w:after="0" w:line="240" w:lineRule="auto"/>
        <w:ind w:firstLine="284"/>
        <w:jc w:val="both"/>
        <w:rPr>
          <w:rFonts w:ascii="Garamond" w:hAnsi="Garamond" w:cs="Times New Roman"/>
          <w:sz w:val="24"/>
          <w:szCs w:val="24"/>
        </w:rPr>
      </w:pPr>
    </w:p>
    <w:p w14:paraId="41A3E749" w14:textId="03E692F1" w:rsidR="00C37BC0"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KREU III</w:t>
      </w:r>
    </w:p>
    <w:p w14:paraId="47ECA373"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SHPENZIMET E BUXHETIT TË SHTETIT</w:t>
      </w:r>
    </w:p>
    <w:p w14:paraId="5C475B00" w14:textId="77777777" w:rsidR="00C7466B" w:rsidRPr="00043572" w:rsidRDefault="00C7466B" w:rsidP="007556AD">
      <w:pPr>
        <w:spacing w:after="0" w:line="240" w:lineRule="auto"/>
        <w:ind w:firstLine="284"/>
        <w:jc w:val="center"/>
        <w:rPr>
          <w:rFonts w:ascii="Garamond" w:hAnsi="Garamond" w:cs="Times New Roman"/>
          <w:sz w:val="24"/>
          <w:szCs w:val="24"/>
        </w:rPr>
      </w:pPr>
    </w:p>
    <w:p w14:paraId="387B023E"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11</w:t>
      </w:r>
    </w:p>
    <w:p w14:paraId="24C3A778" w14:textId="41483CD2" w:rsidR="00B2585A" w:rsidRPr="00043572" w:rsidRDefault="00110E4B" w:rsidP="001B3530">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 xml:space="preserve">(Ndryshuar </w:t>
      </w:r>
      <w:r w:rsidR="00C71CA1" w:rsidRPr="00043572">
        <w:rPr>
          <w:rFonts w:ascii="Garamond" w:hAnsi="Garamond" w:cs="Times New Roman"/>
          <w:i/>
          <w:sz w:val="24"/>
          <w:szCs w:val="24"/>
        </w:rPr>
        <w:t xml:space="preserve">pika 1 dhe shtuar pika 8 </w:t>
      </w:r>
      <w:r w:rsidRPr="00043572">
        <w:rPr>
          <w:rFonts w:ascii="Garamond" w:hAnsi="Garamond" w:cs="Times New Roman"/>
          <w:i/>
          <w:sz w:val="24"/>
          <w:szCs w:val="24"/>
        </w:rPr>
        <w:t>me aktin normativ nr. 3, datë 29.4.2025</w:t>
      </w:r>
      <w:r w:rsidR="00B2585A" w:rsidRPr="00043572">
        <w:rPr>
          <w:rFonts w:ascii="Garamond" w:hAnsi="Garamond" w:cs="Times New Roman"/>
          <w:i/>
          <w:sz w:val="24"/>
          <w:szCs w:val="24"/>
        </w:rPr>
        <w:t>; ndryshuar me aktin normativ nr. 6, datë 11.6.2025</w:t>
      </w:r>
      <w:r w:rsidR="00683648" w:rsidRPr="00043572">
        <w:rPr>
          <w:rFonts w:ascii="Garamond" w:hAnsi="Garamond" w:cs="Times New Roman"/>
          <w:i/>
          <w:sz w:val="24"/>
          <w:szCs w:val="24"/>
        </w:rPr>
        <w:t>; ndryshuar pika 1</w:t>
      </w:r>
      <w:r w:rsidR="001B3530" w:rsidRPr="00043572">
        <w:rPr>
          <w:rFonts w:ascii="Garamond" w:hAnsi="Garamond" w:cs="Times New Roman"/>
          <w:i/>
          <w:sz w:val="24"/>
          <w:szCs w:val="24"/>
        </w:rPr>
        <w:t>, ndryshuar shifër në pikën 5, 6 dhe 7, shtuar pika 9 me aktin normativ nr. 10, datë 8.10.2025</w:t>
      </w:r>
      <w:r w:rsidR="002C596D" w:rsidRPr="00043572">
        <w:rPr>
          <w:rFonts w:ascii="Garamond" w:hAnsi="Garamond" w:cs="Times New Roman"/>
          <w:i/>
          <w:sz w:val="24"/>
          <w:szCs w:val="24"/>
        </w:rPr>
        <w:t>; ndryshuar shifër në pikën 6, 7 shtuar pikat 10, 11, 12, 13 dhe 14 me aktin normativ nr. 11, datë 19.12.2025</w:t>
      </w:r>
      <w:r w:rsidR="001B3530" w:rsidRPr="00043572">
        <w:rPr>
          <w:rFonts w:ascii="Garamond" w:hAnsi="Garamond" w:cs="Times New Roman"/>
          <w:i/>
          <w:sz w:val="24"/>
          <w:szCs w:val="24"/>
        </w:rPr>
        <w:t>)</w:t>
      </w:r>
    </w:p>
    <w:p w14:paraId="3F0712FA" w14:textId="77777777" w:rsidR="001B3530" w:rsidRPr="00043572" w:rsidRDefault="001B3530" w:rsidP="001B3530">
      <w:pPr>
        <w:spacing w:after="0" w:line="240" w:lineRule="auto"/>
        <w:ind w:firstLine="284"/>
        <w:jc w:val="center"/>
        <w:rPr>
          <w:rFonts w:ascii="Garamond" w:hAnsi="Garamond" w:cs="Times New Roman"/>
          <w:i/>
          <w:sz w:val="24"/>
          <w:szCs w:val="24"/>
        </w:rPr>
      </w:pPr>
    </w:p>
    <w:p w14:paraId="30CAC70C" w14:textId="006F0B44" w:rsidR="001B3530" w:rsidRPr="00043572" w:rsidRDefault="00B2585A" w:rsidP="001B3530">
      <w:pPr>
        <w:spacing w:after="0" w:line="240" w:lineRule="auto"/>
        <w:ind w:firstLine="284"/>
        <w:jc w:val="both"/>
        <w:rPr>
          <w:rFonts w:ascii="Garamond" w:hAnsi="Garamond" w:cs="Times New Roman"/>
          <w:bCs/>
          <w:sz w:val="24"/>
          <w:szCs w:val="24"/>
        </w:rPr>
      </w:pPr>
      <w:r w:rsidRPr="00043572">
        <w:rPr>
          <w:rFonts w:ascii="Garamond" w:hAnsi="Garamond"/>
          <w:sz w:val="24"/>
          <w:szCs w:val="24"/>
        </w:rPr>
        <w:t xml:space="preserve">1. </w:t>
      </w:r>
      <w:r w:rsidR="001B3530" w:rsidRPr="00043572">
        <w:rPr>
          <w:rFonts w:ascii="Garamond" w:hAnsi="Garamond" w:cs="Times New Roman"/>
          <w:bCs/>
          <w:sz w:val="24"/>
          <w:szCs w:val="24"/>
        </w:rPr>
        <w:t xml:space="preserve"> Shpenzimet e buxhetit të shtetit sipas grupeve kryesore janë:</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tblGrid>
      <w:tr w:rsidR="001B3530" w:rsidRPr="00043572" w14:paraId="4900097E" w14:textId="77777777" w:rsidTr="001B3530">
        <w:tc>
          <w:tcPr>
            <w:tcW w:w="3539" w:type="dxa"/>
          </w:tcPr>
          <w:p w14:paraId="6E42DDB7"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 Shpenzime të buxhetit qendror</w:t>
            </w:r>
            <w:r w:rsidRPr="00043572">
              <w:rPr>
                <w:rFonts w:ascii="Garamond" w:hAnsi="Garamond" w:cs="Times New Roman"/>
                <w:bCs/>
                <w:sz w:val="24"/>
                <w:szCs w:val="24"/>
              </w:rPr>
              <w:tab/>
              <w:t xml:space="preserve"> </w:t>
            </w:r>
          </w:p>
        </w:tc>
        <w:tc>
          <w:tcPr>
            <w:tcW w:w="2268" w:type="dxa"/>
          </w:tcPr>
          <w:p w14:paraId="1640A4D4"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602 053 milionë lekë;</w:t>
            </w:r>
          </w:p>
        </w:tc>
      </w:tr>
      <w:tr w:rsidR="001B3530" w:rsidRPr="00043572" w14:paraId="7CDD61F2" w14:textId="77777777" w:rsidTr="001B3530">
        <w:tc>
          <w:tcPr>
            <w:tcW w:w="3539" w:type="dxa"/>
          </w:tcPr>
          <w:p w14:paraId="2179149F"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 xml:space="preserve">- Fondi rezervë i buxhetit  </w:t>
            </w:r>
          </w:p>
        </w:tc>
        <w:tc>
          <w:tcPr>
            <w:tcW w:w="2268" w:type="dxa"/>
          </w:tcPr>
          <w:p w14:paraId="3D18D62D"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2 900 milionë lekë;</w:t>
            </w:r>
          </w:p>
        </w:tc>
      </w:tr>
      <w:tr w:rsidR="001B3530" w:rsidRPr="00043572" w14:paraId="01357A3F" w14:textId="77777777" w:rsidTr="001B3530">
        <w:tc>
          <w:tcPr>
            <w:tcW w:w="3539" w:type="dxa"/>
          </w:tcPr>
          <w:p w14:paraId="54038CCE"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 xml:space="preserve">- Kostoja e zgjedhjeve  </w:t>
            </w:r>
          </w:p>
        </w:tc>
        <w:tc>
          <w:tcPr>
            <w:tcW w:w="2268" w:type="dxa"/>
          </w:tcPr>
          <w:p w14:paraId="273D9979"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2 500 milionë lekë;</w:t>
            </w:r>
          </w:p>
        </w:tc>
      </w:tr>
      <w:tr w:rsidR="001B3530" w:rsidRPr="00043572" w14:paraId="3CC22E17" w14:textId="77777777" w:rsidTr="001B3530">
        <w:tc>
          <w:tcPr>
            <w:tcW w:w="3539" w:type="dxa"/>
          </w:tcPr>
          <w:p w14:paraId="7B9F7AB4"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 xml:space="preserve">- Kontingjenca për risqet e borxhit </w:t>
            </w:r>
          </w:p>
        </w:tc>
        <w:tc>
          <w:tcPr>
            <w:tcW w:w="2268" w:type="dxa"/>
          </w:tcPr>
          <w:p w14:paraId="303357F5" w14:textId="77777777" w:rsidR="001B3530" w:rsidRPr="00043572" w:rsidRDefault="001B3530" w:rsidP="001B3530">
            <w:pPr>
              <w:jc w:val="both"/>
              <w:rPr>
                <w:rFonts w:ascii="Garamond" w:hAnsi="Garamond" w:cs="Times New Roman"/>
                <w:bCs/>
                <w:sz w:val="24"/>
                <w:szCs w:val="24"/>
              </w:rPr>
            </w:pPr>
            <w:r w:rsidRPr="00043572">
              <w:rPr>
                <w:rFonts w:ascii="Garamond" w:hAnsi="Garamond" w:cs="Times New Roman"/>
                <w:bCs/>
                <w:sz w:val="24"/>
                <w:szCs w:val="24"/>
              </w:rPr>
              <w:t>5 850 milionë lekë.”.</w:t>
            </w:r>
          </w:p>
        </w:tc>
      </w:tr>
    </w:tbl>
    <w:p w14:paraId="433AF928" w14:textId="6B0EC5E5" w:rsidR="00B2585A" w:rsidRPr="00043572" w:rsidRDefault="00B2585A" w:rsidP="001B3530">
      <w:pPr>
        <w:spacing w:after="0" w:line="240" w:lineRule="auto"/>
        <w:ind w:firstLine="284"/>
        <w:jc w:val="both"/>
        <w:rPr>
          <w:rFonts w:ascii="Garamond" w:hAnsi="Garamond"/>
          <w:sz w:val="24"/>
          <w:szCs w:val="24"/>
        </w:rPr>
      </w:pPr>
      <w:r w:rsidRPr="00043572">
        <w:rPr>
          <w:rFonts w:ascii="Garamond" w:hAnsi="Garamond"/>
          <w:sz w:val="24"/>
          <w:szCs w:val="24"/>
        </w:rPr>
        <w:t>2. Kufiri i shpenzimeve për çdo ministri dhe institucion në nivel programi për shpenzime korrente dhe kapitale është sipas tabelës 1, që i bashkëlidhet këtij ligji.</w:t>
      </w:r>
    </w:p>
    <w:p w14:paraId="4875432E" w14:textId="77777777"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Në tabelat 1/1 dhe 1/2, që i bashkëlidhen këtij ligji, përcaktohen kufijtë e shpenzimeve për çdo ministri dhe institucion, në nivel programi, për shpenzime korrente dhe kapitale, përkatësisht për vitet 2026 dhe 2027. Transferta e pakushtëzuar për çdo njësi të vetëqeverisjes vendore miratohet vetëm për vitin 2025.</w:t>
      </w:r>
    </w:p>
    <w:p w14:paraId="559F18C5" w14:textId="77777777"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3.  Të ardhurat dhe shpenzimet e buxhetit, sipas zërave kryesorë, për dy vitet e mëparshme fiskale dhe tri vitet e ardhshme janë sipas tabelës 4, që i bashkëlidhet  këtij ligji.</w:t>
      </w:r>
    </w:p>
    <w:p w14:paraId="53862E55" w14:textId="77777777"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 xml:space="preserve">4. Njësitë e qeverisjes së përgjithshme mund të fillojnë procedurën e prokurimit të fondeve që në muajin shtator të vitit korrent nëse fondet janë akorduar/regjistruar në sistemin e thesarit për vitin 2026 </w:t>
      </w:r>
      <w:r w:rsidRPr="00043572">
        <w:rPr>
          <w:rFonts w:ascii="Garamond" w:hAnsi="Garamond"/>
          <w:sz w:val="24"/>
          <w:szCs w:val="24"/>
        </w:rPr>
        <w:lastRenderedPageBreak/>
        <w:t xml:space="preserve">dhe në vijim, me kushtin që kjo kontratë të bëhet efektive vetëm pas miratimit të ligjit të buxhetit përkatës. </w:t>
      </w:r>
    </w:p>
    <w:p w14:paraId="5DAC5AE1" w14:textId="77777777"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5.  Kriteret bazë, masa e përfitimit, mënyra e përdorimit të fondit, të përcaktuara në shpenzimet korrente të programit buxhetor “Zhvillimi rural duke mbështetur prodhimin bujqësor, blegtoral, agroindustrial dhe marketingun” në Ministrinë e Bujqësisë dhe Zhvillimit Rural, për skemën e mbështetjes së naftës për bujqësinë miratohen me vendim të Këshillit të Ministrave. Fondi deri në 537,8  milionë lekë në këtë program, akorduar për vitin 2025 në shpenzimet korrente, përdoret për skemën e mbështetjes me grante për investime në bujqësi për fermerët dhe agrobizneset, duke vijuar plotësimin e vlerës së plotë prej 2 miliardë lekësh në buxhetin e vitit 2026.</w:t>
      </w:r>
    </w:p>
    <w:p w14:paraId="38274813" w14:textId="27DC4C51"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 xml:space="preserve">Fondi deri në </w:t>
      </w:r>
      <w:r w:rsidR="001B3530" w:rsidRPr="00043572">
        <w:rPr>
          <w:rFonts w:ascii="Garamond" w:hAnsi="Garamond"/>
          <w:sz w:val="24"/>
          <w:szCs w:val="24"/>
        </w:rPr>
        <w:t>1 000 milionë lekë</w:t>
      </w:r>
      <w:r w:rsidRPr="00043572">
        <w:rPr>
          <w:rFonts w:ascii="Garamond" w:hAnsi="Garamond"/>
          <w:sz w:val="24"/>
          <w:szCs w:val="24"/>
        </w:rPr>
        <w:t xml:space="preserve"> në zërin “Shpenzime kapitale”, në programin “Menaxhimi i infrastrukturës së kullimit dhe ujitjes” të Ministrisë së Bujqësisë dhe Zhvillimit Rural akordohet me vendim të Këshillit të Ministrave për financimin e objekteve, pajisjeve dhe makinerive të infrastrukturës së ujitjes dhe kullimit, si dhe veprave të mbrojtjes nga përmbytja të bashkive.</w:t>
      </w:r>
    </w:p>
    <w:p w14:paraId="5604CEAD" w14:textId="5FF36283"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 xml:space="preserve">6.  Fondi prej </w:t>
      </w:r>
      <w:r w:rsidR="002C596D" w:rsidRPr="00043572">
        <w:rPr>
          <w:rFonts w:ascii="Garamond" w:hAnsi="Garamond" w:cs="Times New Roman"/>
          <w:bCs/>
          <w:sz w:val="24"/>
          <w:szCs w:val="24"/>
        </w:rPr>
        <w:t>47 milionë lekësh</w:t>
      </w:r>
      <w:r w:rsidRPr="00043572">
        <w:rPr>
          <w:rFonts w:ascii="Garamond" w:hAnsi="Garamond"/>
          <w:sz w:val="24"/>
          <w:szCs w:val="24"/>
        </w:rPr>
        <w:t xml:space="preserve">, i parashikuar në programin buxhetor “Ekzekutimi i pagesave të ndryshme” në ministrinë përgjegjëse për financat, përdoret </w:t>
      </w:r>
      <w:r w:rsidR="002C596D" w:rsidRPr="00043572">
        <w:rPr>
          <w:rFonts w:ascii="Garamond" w:hAnsi="Garamond"/>
          <w:sz w:val="24"/>
          <w:szCs w:val="24"/>
        </w:rPr>
        <w:t>4</w:t>
      </w:r>
      <w:r w:rsidRPr="00043572">
        <w:rPr>
          <w:rFonts w:ascii="Garamond" w:hAnsi="Garamond"/>
          <w:sz w:val="24"/>
          <w:szCs w:val="24"/>
        </w:rPr>
        <w:t xml:space="preserve">0 milionë për parafinancimin, bashkëfinancimin dhe pagesën e tatimit mbi vlerën e shtuar dhe të detyrimeve doganore për projektet me financim të huaj. Pjesa tjetër prej </w:t>
      </w:r>
      <w:r w:rsidR="002C596D" w:rsidRPr="00043572">
        <w:rPr>
          <w:rFonts w:ascii="Garamond" w:hAnsi="Garamond"/>
          <w:sz w:val="24"/>
          <w:szCs w:val="24"/>
        </w:rPr>
        <w:t>7</w:t>
      </w:r>
      <w:r w:rsidRPr="00043572">
        <w:rPr>
          <w:rFonts w:ascii="Garamond" w:hAnsi="Garamond"/>
          <w:sz w:val="24"/>
          <w:szCs w:val="24"/>
        </w:rPr>
        <w:t xml:space="preserve"> milionë lekësh përdoret si tavan për grantet e huaja që përdoren nga njësitë e qeverisjes së përgjithshme në rastet kur ato nuk janë parashikuar në buxhetin fillestar. Procedurat e shpërndarjes së këtij fondi përcaktohen me udhëzim të ministrit përgjegjës për financat. Shumat e shpërndara nga ky fond shtojnë kufijtë e shpenzimeve të përcaktuara në nenin 3, të këtij ligji, si dhe në tabelat 1 dhe 3, që përmenden përkatësisht në nenet 11 dhe 15, të këtij ligji.</w:t>
      </w:r>
    </w:p>
    <w:p w14:paraId="1179B185" w14:textId="688A0C67"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 xml:space="preserve">7. Fondi prej </w:t>
      </w:r>
      <w:r w:rsidR="002C596D" w:rsidRPr="00043572">
        <w:rPr>
          <w:rFonts w:ascii="Garamond" w:hAnsi="Garamond"/>
          <w:sz w:val="24"/>
          <w:szCs w:val="24"/>
        </w:rPr>
        <w:t xml:space="preserve">700 milionë lekësh </w:t>
      </w:r>
      <w:r w:rsidRPr="00043572">
        <w:rPr>
          <w:rFonts w:ascii="Garamond" w:hAnsi="Garamond"/>
          <w:sz w:val="24"/>
          <w:szCs w:val="24"/>
        </w:rPr>
        <w:t>në zërin “Shpenzime kapitale me financim të huaj” përdoret për financimin e projekteve që lidhen me planin e rritjes me Bashkimin Evropian, me miratim të Këshillit të Ministrave. Shumat e shpërndara nga ky fond shtojnë kufijtë e miratuar në tabelat 1 dhe 4, që përmenden në nenin 11, të këtij ligji.</w:t>
      </w:r>
    </w:p>
    <w:p w14:paraId="049BF9A9" w14:textId="77365DF5" w:rsidR="00B2585A" w:rsidRPr="00043572" w:rsidRDefault="00B2585A" w:rsidP="00B2585A">
      <w:pPr>
        <w:spacing w:after="0" w:line="240" w:lineRule="auto"/>
        <w:ind w:firstLine="284"/>
        <w:jc w:val="both"/>
        <w:rPr>
          <w:rFonts w:ascii="Garamond" w:hAnsi="Garamond"/>
          <w:sz w:val="24"/>
          <w:szCs w:val="24"/>
        </w:rPr>
      </w:pPr>
      <w:r w:rsidRPr="00043572">
        <w:rPr>
          <w:rFonts w:ascii="Garamond" w:hAnsi="Garamond"/>
          <w:sz w:val="24"/>
          <w:szCs w:val="24"/>
        </w:rPr>
        <w:t xml:space="preserve">8. Fondi prej 1 000 milionë lekësh përdoret nga Ministria e Ekonomisë, Kulturës dhe Inovacionit, në formën e transfertës kapitale për Korporatën e Investimeve Shqiptare, me qëllim pjesëmarrjen e qeverisë shqiptare, të përfaqësuar nga Korporata e Investimeve Shqiptare, në </w:t>
      </w:r>
      <w:r w:rsidRPr="00043572">
        <w:rPr>
          <w:rFonts w:ascii="Garamond" w:hAnsi="Garamond"/>
          <w:i/>
          <w:sz w:val="24"/>
          <w:szCs w:val="24"/>
        </w:rPr>
        <w:t>startup</w:t>
      </w:r>
      <w:r w:rsidRPr="00043572">
        <w:rPr>
          <w:rFonts w:ascii="Garamond" w:hAnsi="Garamond"/>
          <w:sz w:val="24"/>
          <w:szCs w:val="24"/>
        </w:rPr>
        <w:t>-in “Thinking Machines Lab”.</w:t>
      </w:r>
    </w:p>
    <w:p w14:paraId="3B717329" w14:textId="0A5BAF69" w:rsidR="001B3530" w:rsidRPr="00043572" w:rsidRDefault="001B3530" w:rsidP="00B2585A">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9. Fondi shtesë prej 25 milionë lekësh në programin “Planifikim, menaxhim, administrim” të ministrisë përgjegjëse për arsimin përdoret për funksionin si bashkëthemelues në fondacionin e krijuar nga kjo ministri, sipas përcaktimeve të miratuara me vendim të Këshillit të Ministrave.</w:t>
      </w:r>
    </w:p>
    <w:p w14:paraId="6418C75D" w14:textId="77777777" w:rsidR="002C596D" w:rsidRPr="00043572" w:rsidRDefault="002C596D" w:rsidP="002C596D">
      <w:pPr>
        <w:autoSpaceDE w:val="0"/>
        <w:autoSpaceDN w:val="0"/>
        <w:adjustRightInd w:val="0"/>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10. Fondi prej 636 milionësh lekësh i transferohet Bashkisë Tiranë nga Ministria e Drejtësisë në formën e transfertës së kushtëzuar dhe përdoret si kompensim për vlerën e investimit në godinën e shoqërisë “Ujësjellësi Tiranë” sh.a., kaluar në përgjegjësi administrimi të Ministrisë së Drejtësisë për Prokurorinë e Posaçme.</w:t>
      </w:r>
    </w:p>
    <w:p w14:paraId="25A52928" w14:textId="77777777" w:rsidR="002C596D" w:rsidRPr="00043572" w:rsidRDefault="002C596D" w:rsidP="002C596D">
      <w:pPr>
        <w:autoSpaceDE w:val="0"/>
        <w:autoSpaceDN w:val="0"/>
        <w:adjustRightInd w:val="0"/>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11. Për vitin 2025, fondet e papërdorura të buxhetit të këtij viti kalojnë në llogarinë e mbështetjes së pensionistëve në Bankën e Shqipërisë dhe përdoren sipas përcaktimeve të miratuara me vendim të Këshillit të Ministrave.</w:t>
      </w:r>
    </w:p>
    <w:p w14:paraId="4C28AC5C" w14:textId="77777777" w:rsidR="002C596D" w:rsidRPr="00043572" w:rsidRDefault="002C596D" w:rsidP="002C596D">
      <w:pPr>
        <w:autoSpaceDE w:val="0"/>
        <w:autoSpaceDN w:val="0"/>
        <w:adjustRightInd w:val="0"/>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12. Fondi prej 2 228 milionë lekësh përdoret për mbështetjen e shtresave në nevojë nga ministria përgjegjëse për çështjet sociale, sipas përcaktimeve të miratuara me vendim të Këshillit të Ministrave.</w:t>
      </w:r>
    </w:p>
    <w:p w14:paraId="4F69348A" w14:textId="77777777" w:rsidR="002C596D" w:rsidRPr="00043572" w:rsidRDefault="002C596D" w:rsidP="002C596D">
      <w:pPr>
        <w:autoSpaceDE w:val="0"/>
        <w:autoSpaceDN w:val="0"/>
        <w:adjustRightInd w:val="0"/>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13. Fondi prej 520 milionë lekësh në programin “Mbështetje diplomatike jashtë shtetit”, të buxhetit të Ministrisë për Evropën dhe Punët e Jashtme përdoret për blerjen e selisë së misionit diplomatik të Shqipërisë në Mbretërinë e Bashkuar, në Londër, sipas rregullave dhe procedurave të përcaktuara me vendim të Këshillit të Ministrave. </w:t>
      </w:r>
    </w:p>
    <w:p w14:paraId="04FC74C8" w14:textId="12117A49" w:rsidR="002C596D" w:rsidRPr="00043572" w:rsidRDefault="002C596D" w:rsidP="002C596D">
      <w:pPr>
        <w:spacing w:after="0" w:line="240" w:lineRule="auto"/>
        <w:ind w:firstLine="284"/>
        <w:jc w:val="both"/>
        <w:rPr>
          <w:rFonts w:ascii="Garamond" w:hAnsi="Garamond"/>
          <w:sz w:val="24"/>
          <w:szCs w:val="24"/>
        </w:rPr>
      </w:pPr>
      <w:r w:rsidRPr="00043572">
        <w:rPr>
          <w:rFonts w:ascii="Garamond" w:hAnsi="Garamond" w:cs="Times New Roman"/>
          <w:sz w:val="24"/>
          <w:szCs w:val="24"/>
        </w:rPr>
        <w:t xml:space="preserve">14. Fondi prej 800 milionë lekësh në programin “Zhvillimi i sportit”, të buxhetit të ministrisë përgjegjëse për sportin, që përdoret 280 milionë lekë për projektin “Ekipet sportive në shkolla” të KOKSH-it, 300 milionë lekë për FSHF-në për shpenzimet në kuadër të UEFA U-17 e U-21 </w:t>
      </w:r>
      <w:r w:rsidRPr="00043572">
        <w:rPr>
          <w:rFonts w:ascii="Garamond" w:hAnsi="Garamond" w:cs="Times New Roman"/>
          <w:i/>
          <w:iCs/>
          <w:sz w:val="24"/>
          <w:szCs w:val="24"/>
        </w:rPr>
        <w:t>European Championship</w:t>
      </w:r>
      <w:r w:rsidRPr="00043572">
        <w:rPr>
          <w:rFonts w:ascii="Garamond" w:hAnsi="Garamond" w:cs="Times New Roman"/>
          <w:sz w:val="24"/>
          <w:szCs w:val="24"/>
        </w:rPr>
        <w:t xml:space="preserve"> dhe 220 milionë lekë për kuota ndërkombëtare në kuadër të eventit </w:t>
      </w:r>
      <w:r w:rsidRPr="00043572">
        <w:rPr>
          <w:rFonts w:ascii="Garamond" w:hAnsi="Garamond" w:cs="Times New Roman"/>
          <w:i/>
          <w:iCs/>
          <w:sz w:val="24"/>
          <w:szCs w:val="24"/>
        </w:rPr>
        <w:t>Padel “Cupra FIP Tour Platinum</w:t>
      </w:r>
      <w:r w:rsidRPr="00043572">
        <w:rPr>
          <w:rFonts w:ascii="Garamond" w:hAnsi="Garamond" w:cs="Times New Roman"/>
          <w:sz w:val="24"/>
          <w:szCs w:val="24"/>
        </w:rPr>
        <w:t>”, përdoret sipas rregullave dhe procedurave ligjore në fuqi.</w:t>
      </w:r>
    </w:p>
    <w:p w14:paraId="6EC580AA" w14:textId="77777777" w:rsidR="00B2585A" w:rsidRPr="00043572" w:rsidRDefault="00B2585A" w:rsidP="00B2585A">
      <w:pPr>
        <w:spacing w:after="0" w:line="240" w:lineRule="auto"/>
        <w:ind w:firstLine="284"/>
        <w:jc w:val="both"/>
        <w:rPr>
          <w:rFonts w:ascii="Garamond" w:hAnsi="Garamond"/>
          <w:sz w:val="24"/>
          <w:szCs w:val="24"/>
        </w:rPr>
      </w:pPr>
    </w:p>
    <w:p w14:paraId="6FEBE9D5" w14:textId="77777777" w:rsidR="00C71CA1" w:rsidRPr="00043572" w:rsidRDefault="00C71CA1" w:rsidP="007556AD">
      <w:pPr>
        <w:spacing w:after="0" w:line="240" w:lineRule="auto"/>
        <w:ind w:firstLine="284"/>
        <w:jc w:val="both"/>
        <w:rPr>
          <w:rFonts w:ascii="Garamond" w:hAnsi="Garamond" w:cs="Times New Roman"/>
          <w:sz w:val="24"/>
          <w:szCs w:val="24"/>
        </w:rPr>
      </w:pPr>
    </w:p>
    <w:p w14:paraId="73A70A59" w14:textId="77777777" w:rsidR="00DB30BC" w:rsidRPr="00043572" w:rsidRDefault="00DB30BC" w:rsidP="007556AD">
      <w:pPr>
        <w:spacing w:after="0" w:line="240" w:lineRule="auto"/>
        <w:ind w:firstLine="284"/>
        <w:jc w:val="center"/>
        <w:rPr>
          <w:rFonts w:ascii="Garamond" w:hAnsi="Garamond" w:cs="Times New Roman"/>
          <w:sz w:val="24"/>
          <w:szCs w:val="24"/>
        </w:rPr>
      </w:pPr>
    </w:p>
    <w:p w14:paraId="6A44EA85" w14:textId="77777777" w:rsidR="00DB30BC" w:rsidRPr="00043572" w:rsidRDefault="00DB30BC" w:rsidP="007556AD">
      <w:pPr>
        <w:spacing w:after="0" w:line="240" w:lineRule="auto"/>
        <w:ind w:firstLine="284"/>
        <w:jc w:val="center"/>
        <w:rPr>
          <w:rFonts w:ascii="Garamond" w:hAnsi="Garamond" w:cs="Times New Roman"/>
          <w:sz w:val="24"/>
          <w:szCs w:val="24"/>
        </w:rPr>
      </w:pPr>
    </w:p>
    <w:p w14:paraId="75F28622"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lastRenderedPageBreak/>
        <w:t>Neni 12</w:t>
      </w:r>
    </w:p>
    <w:p w14:paraId="32F11E5C" w14:textId="6EAA2A11" w:rsidR="00E30879" w:rsidRPr="00043572" w:rsidRDefault="00E30879" w:rsidP="007556AD">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numri i punonjësve me aktin normativ nr. 10, datë 8.10.2025)</w:t>
      </w:r>
    </w:p>
    <w:p w14:paraId="7410B624" w14:textId="77777777" w:rsidR="00C7466B" w:rsidRPr="00043572" w:rsidRDefault="00C7466B" w:rsidP="007556AD">
      <w:pPr>
        <w:spacing w:after="0" w:line="240" w:lineRule="auto"/>
        <w:ind w:firstLine="284"/>
        <w:jc w:val="both"/>
        <w:rPr>
          <w:rFonts w:ascii="Garamond" w:hAnsi="Garamond" w:cs="Times New Roman"/>
          <w:sz w:val="24"/>
          <w:szCs w:val="24"/>
        </w:rPr>
      </w:pPr>
    </w:p>
    <w:p w14:paraId="40288395" w14:textId="43BBC663"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w:t>
      </w:r>
      <w:r w:rsidR="00A722C9" w:rsidRPr="00043572">
        <w:rPr>
          <w:rFonts w:ascii="Garamond" w:hAnsi="Garamond" w:cs="Times New Roman"/>
          <w:sz w:val="24"/>
          <w:szCs w:val="24"/>
        </w:rPr>
        <w:t xml:space="preserve"> </w:t>
      </w:r>
      <w:r w:rsidRPr="00043572">
        <w:rPr>
          <w:rFonts w:ascii="Garamond" w:hAnsi="Garamond" w:cs="Times New Roman"/>
          <w:sz w:val="24"/>
          <w:szCs w:val="24"/>
        </w:rPr>
        <w:t xml:space="preserve">Numri i përgjithshëm i punonjësve në organikë është </w:t>
      </w:r>
      <w:r w:rsidR="00E30879" w:rsidRPr="00043572">
        <w:rPr>
          <w:rFonts w:ascii="Garamond" w:hAnsi="Garamond" w:cs="Times New Roman"/>
          <w:sz w:val="24"/>
          <w:szCs w:val="24"/>
        </w:rPr>
        <w:t>86 354</w:t>
      </w:r>
      <w:r w:rsidRPr="00043572">
        <w:rPr>
          <w:rFonts w:ascii="Garamond" w:hAnsi="Garamond" w:cs="Times New Roman"/>
          <w:sz w:val="24"/>
          <w:szCs w:val="24"/>
        </w:rPr>
        <w:t>.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rishpërndajë numrin e punonjësve ndërmjet institucio</w:t>
      </w:r>
      <w:r w:rsidR="002175F3" w:rsidRPr="00043572">
        <w:rPr>
          <w:rFonts w:ascii="Garamond" w:hAnsi="Garamond" w:cs="Times New Roman"/>
          <w:sz w:val="24"/>
          <w:szCs w:val="24"/>
        </w:rPr>
        <w:t>neve të përmendura në tabelën 2</w:t>
      </w:r>
      <w:r w:rsidRPr="00043572">
        <w:rPr>
          <w:rFonts w:ascii="Garamond" w:hAnsi="Garamond" w:cs="Times New Roman"/>
          <w:sz w:val="24"/>
          <w:szCs w:val="24"/>
        </w:rPr>
        <w:t xml:space="preserve"> në rastin e ristrukturimit të institucioneve ekzistuese ose krijimit të institucioneve të reja.</w:t>
      </w:r>
    </w:p>
    <w:p w14:paraId="6D4CB262" w14:textId="77777777" w:rsidR="00C7466B" w:rsidRPr="00043572" w:rsidRDefault="006F3D22"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Për vitin 2025</w:t>
      </w:r>
      <w:r w:rsidR="002C584B" w:rsidRPr="00043572">
        <w:rPr>
          <w:rFonts w:ascii="Garamond" w:hAnsi="Garamond" w:cs="Times New Roman"/>
          <w:sz w:val="24"/>
          <w:szCs w:val="24"/>
        </w:rPr>
        <w:t>,</w:t>
      </w:r>
      <w:r w:rsidR="000E080E" w:rsidRPr="00043572">
        <w:rPr>
          <w:rFonts w:ascii="Garamond" w:hAnsi="Garamond" w:cs="Times New Roman"/>
          <w:sz w:val="24"/>
          <w:szCs w:val="24"/>
        </w:rPr>
        <w:t xml:space="preserve"> për një periudhë jo më shumë se gjashtë muaj, për të finalizuar procesin e mbylljes së veprimtarisë administrative të Komisionerit të Pavarur të Kualifikimit dhe Komisionerit Publik, një pjesë e numrit të punonjësve administrativë të këtyre institucio</w:t>
      </w:r>
      <w:r w:rsidRPr="00043572">
        <w:rPr>
          <w:rFonts w:ascii="Garamond" w:hAnsi="Garamond" w:cs="Times New Roman"/>
          <w:sz w:val="24"/>
          <w:szCs w:val="24"/>
        </w:rPr>
        <w:t>neve sipas vendimit të Kuvendit</w:t>
      </w:r>
      <w:r w:rsidR="000E080E" w:rsidRPr="00043572">
        <w:rPr>
          <w:rFonts w:ascii="Garamond" w:hAnsi="Garamond" w:cs="Times New Roman"/>
          <w:sz w:val="24"/>
          <w:szCs w:val="24"/>
        </w:rPr>
        <w:t xml:space="preserve"> do t</w:t>
      </w:r>
      <w:r w:rsidRPr="00043572">
        <w:rPr>
          <w:rFonts w:ascii="Garamond" w:hAnsi="Garamond" w:cs="Times New Roman"/>
          <w:sz w:val="24"/>
          <w:szCs w:val="24"/>
        </w:rPr>
        <w:t>ë vazhdoj</w:t>
      </w:r>
      <w:r w:rsidR="00512947" w:rsidRPr="00043572">
        <w:rPr>
          <w:rFonts w:ascii="Garamond" w:hAnsi="Garamond" w:cs="Times New Roman"/>
          <w:sz w:val="24"/>
          <w:szCs w:val="24"/>
        </w:rPr>
        <w:t>n</w:t>
      </w:r>
      <w:r w:rsidRPr="00043572">
        <w:rPr>
          <w:rFonts w:ascii="Garamond" w:hAnsi="Garamond" w:cs="Times New Roman"/>
          <w:sz w:val="24"/>
          <w:szCs w:val="24"/>
        </w:rPr>
        <w:t>ë të qëndroj</w:t>
      </w:r>
      <w:r w:rsidR="00512947" w:rsidRPr="00043572">
        <w:rPr>
          <w:rFonts w:ascii="Garamond" w:hAnsi="Garamond" w:cs="Times New Roman"/>
          <w:sz w:val="24"/>
          <w:szCs w:val="24"/>
        </w:rPr>
        <w:t>n</w:t>
      </w:r>
      <w:r w:rsidR="000E080E" w:rsidRPr="00043572">
        <w:rPr>
          <w:rFonts w:ascii="Garamond" w:hAnsi="Garamond" w:cs="Times New Roman"/>
          <w:sz w:val="24"/>
          <w:szCs w:val="24"/>
        </w:rPr>
        <w:t>ë në detyrë dhe do të jenë pjesë e programit buxhetor të Arkivit Shtetëror të Sistemit Gjyqësor të Ministrisë së Drejtësisë.</w:t>
      </w:r>
      <w:r w:rsidR="00C7466B" w:rsidRPr="00043572">
        <w:rPr>
          <w:rFonts w:ascii="Garamond" w:hAnsi="Garamond" w:cs="Times New Roman"/>
          <w:sz w:val="24"/>
          <w:szCs w:val="24"/>
        </w:rPr>
        <w:t xml:space="preserve"> </w:t>
      </w:r>
    </w:p>
    <w:p w14:paraId="32644FD7"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2.</w:t>
      </w:r>
      <w:r w:rsidR="00A722C9" w:rsidRPr="00043572">
        <w:rPr>
          <w:rFonts w:ascii="Garamond" w:hAnsi="Garamond" w:cs="Times New Roman"/>
          <w:sz w:val="24"/>
          <w:szCs w:val="24"/>
        </w:rPr>
        <w:t xml:space="preserve"> </w:t>
      </w:r>
      <w:r w:rsidRPr="00043572">
        <w:rPr>
          <w:rFonts w:ascii="Garamond" w:hAnsi="Garamond" w:cs="Times New Roman"/>
          <w:sz w:val="24"/>
          <w:szCs w:val="24"/>
        </w:rPr>
        <w:t>Këshilli i Ministrave përcakton numrin e punonjësve me kontratë të përkohshme për çdo ministri dhe institucion qendror. Rregullat për kontraktimin dhe pagesën e punonjësve të përko</w:t>
      </w:r>
      <w:r w:rsidR="002175F3" w:rsidRPr="00043572">
        <w:rPr>
          <w:rFonts w:ascii="Garamond" w:hAnsi="Garamond" w:cs="Times New Roman"/>
          <w:sz w:val="24"/>
          <w:szCs w:val="24"/>
        </w:rPr>
        <w:t xml:space="preserve">hshëm përcaktohen në aneksin 5 </w:t>
      </w:r>
      <w:r w:rsidRPr="00043572">
        <w:rPr>
          <w:rFonts w:ascii="Garamond" w:hAnsi="Garamond" w:cs="Times New Roman"/>
          <w:sz w:val="24"/>
          <w:szCs w:val="24"/>
        </w:rPr>
        <w:t>që i bashkëlidhet këtij ligji.</w:t>
      </w:r>
    </w:p>
    <w:p w14:paraId="4D57B6DC"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3.</w:t>
      </w:r>
      <w:r w:rsidR="00A722C9" w:rsidRPr="00043572">
        <w:rPr>
          <w:rFonts w:ascii="Garamond" w:hAnsi="Garamond" w:cs="Times New Roman"/>
          <w:sz w:val="24"/>
          <w:szCs w:val="24"/>
        </w:rPr>
        <w:t xml:space="preserve"> </w:t>
      </w:r>
      <w:r w:rsidRPr="00043572">
        <w:rPr>
          <w:rFonts w:ascii="Garamond" w:hAnsi="Garamond" w:cs="Times New Roman"/>
          <w:sz w:val="24"/>
          <w:szCs w:val="24"/>
        </w:rPr>
        <w:t>Për vitin 2025 nuk miratohet asnjë ndryshim në strukturat organike të njësive të qeverisjes qendrore apo nivelet e klasave dhe shtesat mbi pagë me efekte financiare shtesë në koston e personelit, të përllogaritur sipas strukturës së miratuar, me përjashtim të institucioneve/funksioneve të reja. 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14:paraId="390EE1E6"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4.</w:t>
      </w:r>
      <w:r w:rsidR="00A722C9" w:rsidRPr="00043572">
        <w:rPr>
          <w:rFonts w:ascii="Garamond" w:hAnsi="Garamond" w:cs="Times New Roman"/>
          <w:sz w:val="24"/>
          <w:szCs w:val="24"/>
        </w:rPr>
        <w:t xml:space="preserve"> </w:t>
      </w:r>
      <w:r w:rsidRPr="00043572">
        <w:rPr>
          <w:rFonts w:ascii="Garamond" w:hAnsi="Garamond" w:cs="Times New Roman"/>
          <w:sz w:val="24"/>
          <w:szCs w:val="24"/>
        </w:rPr>
        <w:t>Fondi i veçantë i institucioneve buxhetore prej 400 milionë lekësh shpërndahet dhe përdoret sipas procedurave që përcaktohen me udhëzim të ministrit përgjegjës për financat. Shumat e shpërndara nga ky fond shtojnë kufijtë e miratuar në tabe</w:t>
      </w:r>
      <w:r w:rsidR="002175F3" w:rsidRPr="00043572">
        <w:rPr>
          <w:rFonts w:ascii="Garamond" w:hAnsi="Garamond" w:cs="Times New Roman"/>
          <w:sz w:val="24"/>
          <w:szCs w:val="24"/>
        </w:rPr>
        <w:t>lën 1, që përmendet në nenin 11</w:t>
      </w:r>
      <w:r w:rsidRPr="00043572">
        <w:rPr>
          <w:rFonts w:ascii="Garamond" w:hAnsi="Garamond" w:cs="Times New Roman"/>
          <w:sz w:val="24"/>
          <w:szCs w:val="24"/>
        </w:rPr>
        <w:t xml:space="preserve"> të këtij ligji.</w:t>
      </w:r>
    </w:p>
    <w:p w14:paraId="0AFD1571" w14:textId="77777777" w:rsidR="00C7466B" w:rsidRPr="00043572" w:rsidRDefault="00C7466B" w:rsidP="007556AD">
      <w:pPr>
        <w:spacing w:after="0" w:line="240" w:lineRule="auto"/>
        <w:ind w:firstLine="284"/>
        <w:jc w:val="both"/>
        <w:rPr>
          <w:rFonts w:ascii="Garamond" w:hAnsi="Garamond" w:cs="Times New Roman"/>
          <w:sz w:val="24"/>
          <w:szCs w:val="24"/>
        </w:rPr>
      </w:pPr>
    </w:p>
    <w:p w14:paraId="2A2C3E35"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13</w:t>
      </w:r>
    </w:p>
    <w:p w14:paraId="7E5B4CE5" w14:textId="77777777" w:rsidR="00C7466B" w:rsidRPr="00043572" w:rsidRDefault="00C7466B" w:rsidP="007556AD">
      <w:pPr>
        <w:spacing w:after="0" w:line="240" w:lineRule="auto"/>
        <w:ind w:firstLine="284"/>
        <w:jc w:val="both"/>
        <w:rPr>
          <w:rFonts w:ascii="Garamond" w:hAnsi="Garamond" w:cs="Times New Roman"/>
          <w:sz w:val="24"/>
          <w:szCs w:val="24"/>
        </w:rPr>
      </w:pPr>
    </w:p>
    <w:p w14:paraId="0FA1DEA3"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Paga e Presidentit të Republikës është 425 000 lekë në muaj.</w:t>
      </w:r>
    </w:p>
    <w:p w14:paraId="4FE6C6FD" w14:textId="77777777" w:rsidR="00C7466B" w:rsidRPr="00043572" w:rsidRDefault="00C7466B" w:rsidP="007556AD">
      <w:pPr>
        <w:spacing w:after="0" w:line="240" w:lineRule="auto"/>
        <w:ind w:firstLine="284"/>
        <w:jc w:val="both"/>
        <w:rPr>
          <w:rFonts w:ascii="Garamond" w:hAnsi="Garamond" w:cs="Times New Roman"/>
          <w:sz w:val="24"/>
          <w:szCs w:val="24"/>
        </w:rPr>
      </w:pPr>
    </w:p>
    <w:p w14:paraId="636CC574"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14</w:t>
      </w:r>
    </w:p>
    <w:p w14:paraId="152809A5" w14:textId="01BD155F" w:rsidR="00E30879" w:rsidRPr="00043572" w:rsidRDefault="00B11AE8" w:rsidP="00E30879">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vlera në pikën 1</w:t>
      </w:r>
      <w:r w:rsidR="00E45608" w:rsidRPr="00043572">
        <w:rPr>
          <w:rFonts w:ascii="Garamond" w:hAnsi="Garamond" w:cs="Times New Roman"/>
          <w:i/>
          <w:sz w:val="24"/>
          <w:szCs w:val="24"/>
        </w:rPr>
        <w:t xml:space="preserve"> dhe shfuqizuar pika 4 </w:t>
      </w:r>
      <w:r w:rsidRPr="00043572">
        <w:rPr>
          <w:rFonts w:ascii="Garamond" w:hAnsi="Garamond" w:cs="Times New Roman"/>
          <w:i/>
          <w:sz w:val="24"/>
          <w:szCs w:val="24"/>
        </w:rPr>
        <w:t>me aktin normativ nr. 6, datë 11.6.2025</w:t>
      </w:r>
      <w:r w:rsidR="00E30879" w:rsidRPr="00043572">
        <w:rPr>
          <w:rFonts w:ascii="Garamond" w:hAnsi="Garamond" w:cs="Times New Roman"/>
          <w:i/>
          <w:sz w:val="24"/>
          <w:szCs w:val="24"/>
        </w:rPr>
        <w:t>; zëvendësuar shuma me aktin normativ nr. 10, datë 8.10.2025)</w:t>
      </w:r>
    </w:p>
    <w:p w14:paraId="76A3F860" w14:textId="77777777" w:rsidR="00B11AE8" w:rsidRPr="00043572" w:rsidRDefault="00B11AE8" w:rsidP="007556AD">
      <w:pPr>
        <w:spacing w:after="0" w:line="240" w:lineRule="auto"/>
        <w:ind w:firstLine="284"/>
        <w:jc w:val="both"/>
        <w:rPr>
          <w:rFonts w:ascii="Garamond" w:hAnsi="Garamond" w:cs="Times New Roman"/>
          <w:sz w:val="24"/>
          <w:szCs w:val="24"/>
        </w:rPr>
      </w:pPr>
    </w:p>
    <w:p w14:paraId="4DFDA5DE" w14:textId="2C528CEE"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w:t>
      </w:r>
      <w:r w:rsidR="00A722C9" w:rsidRPr="00043572">
        <w:rPr>
          <w:rFonts w:ascii="Garamond" w:hAnsi="Garamond" w:cs="Times New Roman"/>
          <w:sz w:val="24"/>
          <w:szCs w:val="24"/>
        </w:rPr>
        <w:t xml:space="preserve"> </w:t>
      </w:r>
      <w:r w:rsidRPr="00043572">
        <w:rPr>
          <w:rFonts w:ascii="Garamond" w:hAnsi="Garamond" w:cs="Times New Roman"/>
          <w:sz w:val="24"/>
          <w:szCs w:val="24"/>
        </w:rPr>
        <w:t xml:space="preserve">Fondi rezervë prej </w:t>
      </w:r>
      <w:r w:rsidR="00E30879" w:rsidRPr="00043572">
        <w:rPr>
          <w:rFonts w:ascii="Garamond" w:hAnsi="Garamond"/>
          <w:sz w:val="24"/>
          <w:szCs w:val="24"/>
        </w:rPr>
        <w:t xml:space="preserve">2 900 </w:t>
      </w:r>
      <w:r w:rsidR="00B11AE8" w:rsidRPr="00043572">
        <w:rPr>
          <w:rFonts w:ascii="Garamond" w:hAnsi="Garamond"/>
          <w:sz w:val="24"/>
          <w:szCs w:val="24"/>
        </w:rPr>
        <w:t xml:space="preserve"> </w:t>
      </w:r>
      <w:r w:rsidRPr="00043572">
        <w:rPr>
          <w:rFonts w:ascii="Garamond" w:hAnsi="Garamond" w:cs="Times New Roman"/>
          <w:sz w:val="24"/>
          <w:szCs w:val="24"/>
        </w:rPr>
        <w:t>milionë lekësh përdoret me vendim të Këshillit të Ministrave për raste të paparashikuara të njësive të qeverisjes së përgjithshme. Çdo ministri apo institucion qendror buxhetor paraqet kërkesën për përdorimin e fondit rezervë në ministrinë përgjegjëse për financat, në p</w:t>
      </w:r>
      <w:r w:rsidR="00C00FF6" w:rsidRPr="00043572">
        <w:rPr>
          <w:rFonts w:ascii="Garamond" w:hAnsi="Garamond" w:cs="Times New Roman"/>
          <w:sz w:val="24"/>
          <w:szCs w:val="24"/>
        </w:rPr>
        <w:t>ërputhje me kërkesat e nenit 45</w:t>
      </w:r>
      <w:r w:rsidRPr="00043572">
        <w:rPr>
          <w:rFonts w:ascii="Garamond" w:hAnsi="Garamond" w:cs="Times New Roman"/>
          <w:sz w:val="24"/>
          <w:szCs w:val="24"/>
        </w:rPr>
        <w:t xml:space="preserve"> të ligjit nr.</w:t>
      </w:r>
      <w:r w:rsidR="00C00FF6" w:rsidRPr="00043572">
        <w:rPr>
          <w:rFonts w:ascii="Garamond" w:hAnsi="Garamond" w:cs="Times New Roman"/>
          <w:sz w:val="24"/>
          <w:szCs w:val="24"/>
        </w:rPr>
        <w:t xml:space="preserve"> </w:t>
      </w:r>
      <w:r w:rsidRPr="00043572">
        <w:rPr>
          <w:rFonts w:ascii="Garamond" w:hAnsi="Garamond" w:cs="Times New Roman"/>
          <w:sz w:val="24"/>
          <w:szCs w:val="24"/>
        </w:rPr>
        <w:t xml:space="preserve">9936, datë 26.6.2008, </w:t>
      </w:r>
      <w:r w:rsidR="00200C0E" w:rsidRPr="00043572">
        <w:rPr>
          <w:rFonts w:ascii="Garamond" w:hAnsi="Garamond" w:cs="Times New Roman"/>
          <w:sz w:val="24"/>
          <w:szCs w:val="24"/>
        </w:rPr>
        <w:t>“</w:t>
      </w:r>
      <w:r w:rsidRPr="00043572">
        <w:rPr>
          <w:rFonts w:ascii="Garamond" w:hAnsi="Garamond" w:cs="Times New Roman"/>
          <w:sz w:val="24"/>
          <w:szCs w:val="24"/>
        </w:rPr>
        <w:t>Për menaxhimin e sistemit buxhetor në Republikën e Shqipërisë</w:t>
      </w:r>
      <w:r w:rsidR="00200C0E" w:rsidRPr="00043572">
        <w:rPr>
          <w:rFonts w:ascii="Garamond" w:hAnsi="Garamond" w:cs="Times New Roman"/>
          <w:sz w:val="24"/>
          <w:szCs w:val="24"/>
        </w:rPr>
        <w:t>”</w:t>
      </w:r>
      <w:r w:rsidRPr="00043572">
        <w:rPr>
          <w:rFonts w:ascii="Garamond" w:hAnsi="Garamond" w:cs="Times New Roman"/>
          <w:sz w:val="24"/>
          <w:szCs w:val="24"/>
        </w:rPr>
        <w:t xml:space="preserve">, </w:t>
      </w:r>
      <w:r w:rsidR="00C00FF6" w:rsidRPr="00043572">
        <w:rPr>
          <w:rFonts w:ascii="Garamond" w:hAnsi="Garamond" w:cs="Times New Roman"/>
          <w:sz w:val="24"/>
          <w:szCs w:val="24"/>
        </w:rPr>
        <w:t>i</w:t>
      </w:r>
      <w:r w:rsidRPr="00043572">
        <w:rPr>
          <w:rFonts w:ascii="Garamond" w:hAnsi="Garamond" w:cs="Times New Roman"/>
          <w:sz w:val="24"/>
          <w:szCs w:val="24"/>
        </w:rPr>
        <w:t xml:space="preserve"> ndryshuar. Pas miratimit të kërkesës nga ministri përgjegjës për financat, ministria apo institucioni qendror buxhetor paraqet për shqyrtim dhe miratim në Këshillin e Ministrave projektvendimin përkatës. </w:t>
      </w:r>
    </w:p>
    <w:p w14:paraId="16D119AE"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2.</w:t>
      </w:r>
      <w:r w:rsidR="00A722C9" w:rsidRPr="00043572">
        <w:rPr>
          <w:rFonts w:ascii="Garamond" w:hAnsi="Garamond" w:cs="Times New Roman"/>
          <w:sz w:val="24"/>
          <w:szCs w:val="24"/>
        </w:rPr>
        <w:t xml:space="preserve"> </w:t>
      </w:r>
      <w:r w:rsidRPr="00043572">
        <w:rPr>
          <w:rFonts w:ascii="Garamond" w:hAnsi="Garamond" w:cs="Times New Roman"/>
          <w:sz w:val="24"/>
          <w:szCs w:val="24"/>
        </w:rPr>
        <w:t>Kontingjenca për risqet e borxhit prej 5 780 milionë lekësh përdoret nga ministri përgjegjës për financat për të kompensuar rreziqe potenciale nga luhatjet në kurset e këmbimit ose normat e interesit me ndikim në shpenzimet për interesa.</w:t>
      </w:r>
    </w:p>
    <w:p w14:paraId="6ED2EE7E" w14:textId="3364F1B1"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3. Fondi prej </w:t>
      </w:r>
      <w:r w:rsidR="00C94010" w:rsidRPr="00043572">
        <w:rPr>
          <w:rFonts w:ascii="Garamond" w:hAnsi="Garamond" w:cs="Times New Roman"/>
          <w:sz w:val="24"/>
          <w:szCs w:val="24"/>
        </w:rPr>
        <w:t xml:space="preserve">2 500 </w:t>
      </w:r>
      <w:r w:rsidRPr="00043572">
        <w:rPr>
          <w:rFonts w:ascii="Garamond" w:hAnsi="Garamond" w:cs="Times New Roman"/>
          <w:sz w:val="24"/>
          <w:szCs w:val="24"/>
        </w:rPr>
        <w:t>milionë lekësh përdoret për kostot e zgjedhjeve të përgjithshme me vendim të Këshillit të Ministrave. Çdo kosto shtesë mbi këtë fond përballohet nga fo</w:t>
      </w:r>
      <w:r w:rsidR="00C00FF6" w:rsidRPr="00043572">
        <w:rPr>
          <w:rFonts w:ascii="Garamond" w:hAnsi="Garamond" w:cs="Times New Roman"/>
          <w:sz w:val="24"/>
          <w:szCs w:val="24"/>
        </w:rPr>
        <w:t>ndi rezervë sipas pikës 1</w:t>
      </w:r>
      <w:r w:rsidRPr="00043572">
        <w:rPr>
          <w:rFonts w:ascii="Garamond" w:hAnsi="Garamond" w:cs="Times New Roman"/>
          <w:sz w:val="24"/>
          <w:szCs w:val="24"/>
        </w:rPr>
        <w:t xml:space="preserve"> të këtij neni.</w:t>
      </w:r>
    </w:p>
    <w:p w14:paraId="2D144026" w14:textId="55853D33"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4.</w:t>
      </w:r>
      <w:r w:rsidR="00A722C9" w:rsidRPr="00043572">
        <w:rPr>
          <w:rFonts w:ascii="Garamond" w:hAnsi="Garamond" w:cs="Times New Roman"/>
          <w:sz w:val="24"/>
          <w:szCs w:val="24"/>
        </w:rPr>
        <w:t xml:space="preserve"> </w:t>
      </w:r>
      <w:r w:rsidR="00B11AE8" w:rsidRPr="00043572">
        <w:rPr>
          <w:rFonts w:ascii="Garamond" w:hAnsi="Garamond" w:cs="Times New Roman"/>
          <w:sz w:val="24"/>
          <w:szCs w:val="24"/>
        </w:rPr>
        <w:t>Shfuqizuar</w:t>
      </w:r>
      <w:r w:rsidRPr="00043572">
        <w:rPr>
          <w:rFonts w:ascii="Garamond" w:hAnsi="Garamond" w:cs="Times New Roman"/>
          <w:sz w:val="24"/>
          <w:szCs w:val="24"/>
        </w:rPr>
        <w:t xml:space="preserve">. </w:t>
      </w:r>
    </w:p>
    <w:p w14:paraId="7CEDCCB0"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5.</w:t>
      </w:r>
      <w:r w:rsidR="00A722C9" w:rsidRPr="00043572">
        <w:rPr>
          <w:rFonts w:ascii="Garamond" w:hAnsi="Garamond" w:cs="Times New Roman"/>
          <w:sz w:val="24"/>
          <w:szCs w:val="24"/>
        </w:rPr>
        <w:t xml:space="preserve"> </w:t>
      </w:r>
      <w:r w:rsidRPr="00043572">
        <w:rPr>
          <w:rFonts w:ascii="Garamond" w:hAnsi="Garamond" w:cs="Times New Roman"/>
          <w:sz w:val="24"/>
          <w:szCs w:val="24"/>
        </w:rPr>
        <w:t>Shumat e shpërn</w:t>
      </w:r>
      <w:r w:rsidR="00C00FF6" w:rsidRPr="00043572">
        <w:rPr>
          <w:rFonts w:ascii="Garamond" w:hAnsi="Garamond" w:cs="Times New Roman"/>
          <w:sz w:val="24"/>
          <w:szCs w:val="24"/>
        </w:rPr>
        <w:t>dara sipas pikave 1, 2, 3 dhe 4 të këtij neni</w:t>
      </w:r>
      <w:r w:rsidRPr="00043572">
        <w:rPr>
          <w:rFonts w:ascii="Garamond" w:hAnsi="Garamond" w:cs="Times New Roman"/>
          <w:sz w:val="24"/>
          <w:szCs w:val="24"/>
        </w:rPr>
        <w:t xml:space="preserve"> shtojnë kufijtë e miratuar në tabelat 1 </w:t>
      </w:r>
      <w:r w:rsidR="00C00FF6" w:rsidRPr="00043572">
        <w:rPr>
          <w:rFonts w:ascii="Garamond" w:hAnsi="Garamond" w:cs="Times New Roman"/>
          <w:sz w:val="24"/>
          <w:szCs w:val="24"/>
        </w:rPr>
        <w:t>dhe 4, që përmenden në nenin 11</w:t>
      </w:r>
      <w:r w:rsidRPr="00043572">
        <w:rPr>
          <w:rFonts w:ascii="Garamond" w:hAnsi="Garamond" w:cs="Times New Roman"/>
          <w:sz w:val="24"/>
          <w:szCs w:val="24"/>
        </w:rPr>
        <w:t xml:space="preserve"> të këtij ligji.</w:t>
      </w:r>
    </w:p>
    <w:p w14:paraId="49D288CD" w14:textId="77777777" w:rsidR="00C7466B" w:rsidRPr="00043572" w:rsidRDefault="00C7466B" w:rsidP="007556AD">
      <w:pPr>
        <w:spacing w:after="0" w:line="240" w:lineRule="auto"/>
        <w:ind w:firstLine="284"/>
        <w:jc w:val="both"/>
        <w:rPr>
          <w:rFonts w:ascii="Garamond" w:hAnsi="Garamond" w:cs="Times New Roman"/>
          <w:sz w:val="24"/>
          <w:szCs w:val="24"/>
        </w:rPr>
      </w:pPr>
    </w:p>
    <w:p w14:paraId="70E5E99F" w14:textId="77777777" w:rsidR="00DB30BC" w:rsidRPr="00043572" w:rsidRDefault="00DB30BC" w:rsidP="007556AD">
      <w:pPr>
        <w:spacing w:after="0" w:line="240" w:lineRule="auto"/>
        <w:ind w:firstLine="284"/>
        <w:jc w:val="center"/>
        <w:rPr>
          <w:rFonts w:ascii="Garamond" w:hAnsi="Garamond" w:cs="Times New Roman"/>
          <w:sz w:val="24"/>
          <w:szCs w:val="24"/>
        </w:rPr>
      </w:pPr>
    </w:p>
    <w:p w14:paraId="2CD70CE5"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lastRenderedPageBreak/>
        <w:t>Neni 15</w:t>
      </w:r>
    </w:p>
    <w:p w14:paraId="1F76BA0B" w14:textId="7ED65D05" w:rsidR="006863CD" w:rsidRPr="00043572" w:rsidRDefault="006863CD" w:rsidP="007556AD">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(Shtuar paragraf në fund të pikës, ndryshuar shuma në pikën 7, shfuqizuar pika 9 me aktin normativ nr. 10, datë 8.10.2025</w:t>
      </w:r>
      <w:r w:rsidR="001753BB" w:rsidRPr="00043572">
        <w:rPr>
          <w:rFonts w:ascii="Garamond" w:hAnsi="Garamond" w:cs="Times New Roman"/>
          <w:i/>
          <w:sz w:val="24"/>
          <w:szCs w:val="24"/>
        </w:rPr>
        <w:t>; ndryshuar shuma në pikën 7 dhe 8, shtuar pka 13 me aktin normativ nr. 11, datë 19.12.2025</w:t>
      </w:r>
      <w:r w:rsidRPr="00043572">
        <w:rPr>
          <w:rFonts w:ascii="Garamond" w:hAnsi="Garamond" w:cs="Times New Roman"/>
          <w:i/>
          <w:sz w:val="24"/>
          <w:szCs w:val="24"/>
        </w:rPr>
        <w:t>)</w:t>
      </w:r>
    </w:p>
    <w:p w14:paraId="511680A9" w14:textId="77777777" w:rsidR="00C7466B" w:rsidRPr="00043572" w:rsidRDefault="00C7466B" w:rsidP="007556AD">
      <w:pPr>
        <w:spacing w:after="0" w:line="240" w:lineRule="auto"/>
        <w:ind w:firstLine="284"/>
        <w:jc w:val="both"/>
        <w:rPr>
          <w:rFonts w:ascii="Garamond" w:hAnsi="Garamond" w:cs="Times New Roman"/>
          <w:sz w:val="24"/>
          <w:szCs w:val="24"/>
        </w:rPr>
      </w:pPr>
    </w:p>
    <w:p w14:paraId="6752BA92" w14:textId="77777777"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1. </w:t>
      </w:r>
      <w:r w:rsidR="00C7466B" w:rsidRPr="00043572">
        <w:rPr>
          <w:rFonts w:ascii="Garamond" w:hAnsi="Garamond" w:cs="Times New Roman"/>
          <w:sz w:val="24"/>
          <w:szCs w:val="24"/>
        </w:rPr>
        <w:t>Transferta e pakushtëzuar, që buxheti qendror ia transferon pushtetit vendor, përfshin fondet për përballimin e veprimtarive dhe të funksioneve që përcaktohen në aktet ligjore e nënligjore në fuqi. Transferta e pakushtëzuar e përgjithshme shpërndahet ndërmjet njësive të vetëqeverisjes vendore sipas formulës së paraqitur në aneksin 1, që i bashkëlidhet këtij ligji. Shuma e transfertës së pakushtëzuar për çdo njësi të vetëqeverisjes</w:t>
      </w:r>
      <w:r w:rsidR="00C00FF6" w:rsidRPr="00043572">
        <w:rPr>
          <w:rFonts w:ascii="Garamond" w:hAnsi="Garamond" w:cs="Times New Roman"/>
          <w:sz w:val="24"/>
          <w:szCs w:val="24"/>
        </w:rPr>
        <w:t xml:space="preserve"> vendore paraqitet në tabelën 3</w:t>
      </w:r>
      <w:r w:rsidR="007B7627" w:rsidRPr="00043572">
        <w:rPr>
          <w:rFonts w:ascii="Garamond" w:hAnsi="Garamond" w:cs="Times New Roman"/>
          <w:sz w:val="24"/>
          <w:szCs w:val="24"/>
        </w:rPr>
        <w:t>,</w:t>
      </w:r>
      <w:r w:rsidR="00C7466B" w:rsidRPr="00043572">
        <w:rPr>
          <w:rFonts w:ascii="Garamond" w:hAnsi="Garamond" w:cs="Times New Roman"/>
          <w:sz w:val="24"/>
          <w:szCs w:val="24"/>
        </w:rPr>
        <w:t xml:space="preserve"> që i bashkëlidhet këtij ligji.</w:t>
      </w:r>
    </w:p>
    <w:p w14:paraId="6BCC5172" w14:textId="77777777"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2. </w:t>
      </w:r>
      <w:r w:rsidR="00C7466B" w:rsidRPr="00043572">
        <w:rPr>
          <w:rFonts w:ascii="Garamond" w:hAnsi="Garamond" w:cs="Times New Roman"/>
          <w:sz w:val="24"/>
          <w:szCs w:val="24"/>
        </w:rPr>
        <w:t>Fondi rezervë nga totali i transfertës së pakushtëzuar të përgjithshme akordohet nga ministri përgjegjës për financat në përputhje me krit</w:t>
      </w:r>
      <w:r w:rsidR="00C00FF6" w:rsidRPr="00043572">
        <w:rPr>
          <w:rFonts w:ascii="Garamond" w:hAnsi="Garamond" w:cs="Times New Roman"/>
          <w:sz w:val="24"/>
          <w:szCs w:val="24"/>
        </w:rPr>
        <w:t>eret e përcaktuara në aneksin 2</w:t>
      </w:r>
      <w:r w:rsidR="007B7627" w:rsidRPr="00043572">
        <w:rPr>
          <w:rFonts w:ascii="Garamond" w:hAnsi="Garamond" w:cs="Times New Roman"/>
          <w:sz w:val="24"/>
          <w:szCs w:val="24"/>
        </w:rPr>
        <w:t>,</w:t>
      </w:r>
      <w:r w:rsidR="00C7466B" w:rsidRPr="00043572">
        <w:rPr>
          <w:rFonts w:ascii="Garamond" w:hAnsi="Garamond" w:cs="Times New Roman"/>
          <w:sz w:val="24"/>
          <w:szCs w:val="24"/>
        </w:rPr>
        <w:t xml:space="preserve"> që i bashkëlidhet këtij ligji. Fondet për programin buxhetor për infrastrukturën vendore dhe ra</w:t>
      </w:r>
      <w:r w:rsidR="00C00FF6" w:rsidRPr="00043572">
        <w:rPr>
          <w:rFonts w:ascii="Garamond" w:hAnsi="Garamond" w:cs="Times New Roman"/>
          <w:sz w:val="24"/>
          <w:szCs w:val="24"/>
        </w:rPr>
        <w:t>jonale përdoren sipas aneksit 3</w:t>
      </w:r>
      <w:r w:rsidR="00C9488A" w:rsidRPr="00043572">
        <w:rPr>
          <w:rFonts w:ascii="Garamond" w:hAnsi="Garamond" w:cs="Times New Roman"/>
          <w:sz w:val="24"/>
          <w:szCs w:val="24"/>
        </w:rPr>
        <w:t>,</w:t>
      </w:r>
      <w:r w:rsidR="00C7466B" w:rsidRPr="00043572">
        <w:rPr>
          <w:rFonts w:ascii="Garamond" w:hAnsi="Garamond" w:cs="Times New Roman"/>
          <w:sz w:val="24"/>
          <w:szCs w:val="24"/>
        </w:rPr>
        <w:t xml:space="preserve"> që i bashkëlidhet këtij ligji.</w:t>
      </w:r>
    </w:p>
    <w:p w14:paraId="185D7D86" w14:textId="77777777"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3. </w:t>
      </w:r>
      <w:r w:rsidR="00C7466B" w:rsidRPr="00043572">
        <w:rPr>
          <w:rFonts w:ascii="Garamond" w:hAnsi="Garamond" w:cs="Times New Roman"/>
          <w:sz w:val="24"/>
          <w:szCs w:val="24"/>
        </w:rPr>
        <w:t>Transferta e pakushtëzuar sektoriale për funksionet e transferuara në bashkitë shp</w:t>
      </w:r>
      <w:r w:rsidR="00C00FF6" w:rsidRPr="00043572">
        <w:rPr>
          <w:rFonts w:ascii="Garamond" w:hAnsi="Garamond" w:cs="Times New Roman"/>
          <w:sz w:val="24"/>
          <w:szCs w:val="24"/>
        </w:rPr>
        <w:t>ërndahet sipas anekseve 1 dhe 4</w:t>
      </w:r>
      <w:r w:rsidR="00C9488A" w:rsidRPr="00043572">
        <w:rPr>
          <w:rFonts w:ascii="Garamond" w:hAnsi="Garamond" w:cs="Times New Roman"/>
          <w:sz w:val="24"/>
          <w:szCs w:val="24"/>
        </w:rPr>
        <w:t>,</w:t>
      </w:r>
      <w:r w:rsidR="00C7466B" w:rsidRPr="00043572">
        <w:rPr>
          <w:rFonts w:ascii="Garamond" w:hAnsi="Garamond" w:cs="Times New Roman"/>
          <w:sz w:val="24"/>
          <w:szCs w:val="24"/>
        </w:rPr>
        <w:t xml:space="preserve"> që i bashkëlidhen këtij ligji.</w:t>
      </w:r>
    </w:p>
    <w:p w14:paraId="55A541F0" w14:textId="77777777"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4. </w:t>
      </w:r>
      <w:r w:rsidR="00A04750" w:rsidRPr="00043572">
        <w:rPr>
          <w:rFonts w:ascii="Garamond" w:hAnsi="Garamond" w:cs="Times New Roman"/>
          <w:sz w:val="24"/>
          <w:szCs w:val="24"/>
        </w:rPr>
        <w:t>Numri i personelit administrativ të këshillit të qarkut nuk mund të jetë më shumë se 13.</w:t>
      </w:r>
    </w:p>
    <w:p w14:paraId="3FDF803C" w14:textId="77777777"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5. </w:t>
      </w:r>
      <w:r w:rsidR="00C7466B" w:rsidRPr="00043572">
        <w:rPr>
          <w:rFonts w:ascii="Garamond" w:hAnsi="Garamond" w:cs="Times New Roman"/>
          <w:sz w:val="24"/>
          <w:szCs w:val="24"/>
        </w:rPr>
        <w:t>Fondet e trashëguara nga vitet e mëparshme përdoren nga njësitë e vetëqeverisjes vendore sipas rregullave të përcaktuara nga ministri përgjegjës për financat.</w:t>
      </w:r>
    </w:p>
    <w:p w14:paraId="7C4754C9" w14:textId="79AC0485"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6. </w:t>
      </w:r>
      <w:r w:rsidR="00C7466B" w:rsidRPr="00043572">
        <w:rPr>
          <w:rFonts w:ascii="Garamond" w:hAnsi="Garamond" w:cs="Times New Roman"/>
          <w:sz w:val="24"/>
          <w:szCs w:val="24"/>
        </w:rPr>
        <w:t xml:space="preserve">Fondi për emergjencat civile, në masën 800 milionë lekë, akordohet në programin </w:t>
      </w:r>
      <w:r w:rsidR="00200C0E" w:rsidRPr="00043572">
        <w:rPr>
          <w:rFonts w:ascii="Garamond" w:hAnsi="Garamond" w:cs="Times New Roman"/>
          <w:sz w:val="24"/>
          <w:szCs w:val="24"/>
        </w:rPr>
        <w:t>“</w:t>
      </w:r>
      <w:r w:rsidR="00C7466B" w:rsidRPr="00043572">
        <w:rPr>
          <w:rFonts w:ascii="Garamond" w:hAnsi="Garamond" w:cs="Times New Roman"/>
          <w:sz w:val="24"/>
          <w:szCs w:val="24"/>
        </w:rPr>
        <w:t>Emergjencat civile</w:t>
      </w:r>
      <w:r w:rsidR="00200C0E" w:rsidRPr="00043572">
        <w:rPr>
          <w:rFonts w:ascii="Garamond" w:hAnsi="Garamond" w:cs="Times New Roman"/>
          <w:sz w:val="24"/>
          <w:szCs w:val="24"/>
        </w:rPr>
        <w:t>”</w:t>
      </w:r>
      <w:r w:rsidR="00C7466B" w:rsidRPr="00043572">
        <w:rPr>
          <w:rFonts w:ascii="Garamond" w:hAnsi="Garamond" w:cs="Times New Roman"/>
          <w:sz w:val="24"/>
          <w:szCs w:val="24"/>
        </w:rPr>
        <w:t xml:space="preserve"> të Ministrisë së Mbrojtjes dhe shpërndahet në formën e transfertës së kushtëzuar për njësitë e vetëqeverisjes vendore nga Ministria e Mbrojtjes në bashkëpunim me Ministrinë e Financave me një formulë, e cila bazohet në peshën specifike që zë buxheti i çdo bashkie ndaj totalit të buxhetit të të gjitha bashkive. Me propozim të Ministrisë së Mbrojtjes, pasi merr dakordësinë e njësive të vetëqeverisjes vendore, Ministria e Financave miraton rishpërndarjen e fondeve nga një njësi në një njësi tjetër, në varësi të nevojave të njësive të vetëqeverisjes vendore</w:t>
      </w:r>
      <w:r w:rsidR="00C00FF6" w:rsidRPr="00043572">
        <w:rPr>
          <w:rFonts w:ascii="Garamond" w:hAnsi="Garamond" w:cs="Times New Roman"/>
          <w:sz w:val="24"/>
          <w:szCs w:val="24"/>
        </w:rPr>
        <w:t>,</w:t>
      </w:r>
      <w:r w:rsidR="00C7466B" w:rsidRPr="00043572">
        <w:rPr>
          <w:rFonts w:ascii="Garamond" w:hAnsi="Garamond" w:cs="Times New Roman"/>
          <w:sz w:val="24"/>
          <w:szCs w:val="24"/>
        </w:rPr>
        <w:t xml:space="preserve"> si dhe në varësi të ecurisë së përdorimit të tij.</w:t>
      </w:r>
    </w:p>
    <w:p w14:paraId="6689D2CD" w14:textId="5068F5A3" w:rsidR="006863CD" w:rsidRPr="00043572" w:rsidRDefault="006863CD" w:rsidP="007556AD">
      <w:pPr>
        <w:spacing w:after="0" w:line="240" w:lineRule="auto"/>
        <w:ind w:firstLine="284"/>
        <w:jc w:val="both"/>
        <w:rPr>
          <w:rFonts w:ascii="Garamond" w:hAnsi="Garamond" w:cs="Times New Roman"/>
          <w:sz w:val="24"/>
          <w:szCs w:val="24"/>
        </w:rPr>
      </w:pPr>
      <w:r w:rsidRPr="00043572">
        <w:rPr>
          <w:rFonts w:ascii="Garamond" w:hAnsi="Garamond"/>
          <w:sz w:val="24"/>
          <w:szCs w:val="24"/>
        </w:rPr>
        <w:t>Nga ky fond, vlera 352 milionë lekë riklasifikohet dhe regjistrohet në llogarinë “Shpenzime kapitale” për t’u përdorur nga bashkitë, sipas kritereve të vendimit nr. 414 datë 8.7.2021, të Këshillit të Ministrave, “Për miratimin e procedurave dhe kritereve të ndarjes dhe të përdorimit të fondit të kushtëzuar të buxhetit të shtetit për mbrojtjen civile”, të ndryshuar.</w:t>
      </w:r>
    </w:p>
    <w:p w14:paraId="578C9ECD" w14:textId="3F38DC7A"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7. </w:t>
      </w:r>
      <w:r w:rsidR="00C7466B" w:rsidRPr="00043572">
        <w:rPr>
          <w:rFonts w:ascii="Garamond" w:hAnsi="Garamond" w:cs="Times New Roman"/>
          <w:sz w:val="24"/>
          <w:szCs w:val="24"/>
        </w:rPr>
        <w:t xml:space="preserve">Fondi prej </w:t>
      </w:r>
      <w:r w:rsidR="001753BB" w:rsidRPr="00043572">
        <w:rPr>
          <w:rFonts w:ascii="Garamond" w:hAnsi="Garamond" w:cs="Times New Roman"/>
          <w:sz w:val="24"/>
          <w:szCs w:val="24"/>
        </w:rPr>
        <w:t xml:space="preserve">918 milionë lekë </w:t>
      </w:r>
      <w:r w:rsidR="00C00FF6" w:rsidRPr="00043572">
        <w:rPr>
          <w:rFonts w:ascii="Garamond" w:hAnsi="Garamond" w:cs="Times New Roman"/>
          <w:sz w:val="24"/>
          <w:szCs w:val="24"/>
        </w:rPr>
        <w:t xml:space="preserve">në zërin </w:t>
      </w:r>
      <w:r w:rsidR="00200C0E" w:rsidRPr="00043572">
        <w:rPr>
          <w:rFonts w:ascii="Garamond" w:hAnsi="Garamond" w:cs="Times New Roman"/>
          <w:sz w:val="24"/>
          <w:szCs w:val="24"/>
        </w:rPr>
        <w:t>“</w:t>
      </w:r>
      <w:r w:rsidR="00C00FF6" w:rsidRPr="00043572">
        <w:rPr>
          <w:rFonts w:ascii="Garamond" w:hAnsi="Garamond" w:cs="Times New Roman"/>
          <w:sz w:val="24"/>
          <w:szCs w:val="24"/>
        </w:rPr>
        <w:t>Shpenzime kapitale</w:t>
      </w:r>
      <w:r w:rsidR="00200C0E" w:rsidRPr="00043572">
        <w:rPr>
          <w:rFonts w:ascii="Garamond" w:hAnsi="Garamond" w:cs="Times New Roman"/>
          <w:sz w:val="24"/>
          <w:szCs w:val="24"/>
        </w:rPr>
        <w:t>”</w:t>
      </w:r>
      <w:r w:rsidR="00C7466B" w:rsidRPr="00043572">
        <w:rPr>
          <w:rFonts w:ascii="Garamond" w:hAnsi="Garamond" w:cs="Times New Roman"/>
          <w:sz w:val="24"/>
          <w:szCs w:val="24"/>
        </w:rPr>
        <w:t xml:space="preserve"> në programin </w:t>
      </w:r>
      <w:r w:rsidR="00200C0E" w:rsidRPr="00043572">
        <w:rPr>
          <w:rFonts w:ascii="Garamond" w:hAnsi="Garamond" w:cs="Times New Roman"/>
          <w:sz w:val="24"/>
          <w:szCs w:val="24"/>
        </w:rPr>
        <w:t>“</w:t>
      </w:r>
      <w:r w:rsidR="00C7466B" w:rsidRPr="00043572">
        <w:rPr>
          <w:rFonts w:ascii="Garamond" w:hAnsi="Garamond" w:cs="Times New Roman"/>
          <w:sz w:val="24"/>
          <w:szCs w:val="24"/>
        </w:rPr>
        <w:t>Emergjencat civile</w:t>
      </w:r>
      <w:r w:rsidR="00200C0E" w:rsidRPr="00043572">
        <w:rPr>
          <w:rFonts w:ascii="Garamond" w:hAnsi="Garamond" w:cs="Times New Roman"/>
          <w:sz w:val="24"/>
          <w:szCs w:val="24"/>
        </w:rPr>
        <w:t>”</w:t>
      </w:r>
      <w:r w:rsidR="00C7466B" w:rsidRPr="00043572">
        <w:rPr>
          <w:rFonts w:ascii="Garamond" w:hAnsi="Garamond" w:cs="Times New Roman"/>
          <w:sz w:val="24"/>
          <w:szCs w:val="24"/>
        </w:rPr>
        <w:t xml:space="preserve"> të Ministrisë së Mbrojtjes, ka objekt financimin e projekteve që lidhen me parandalimin e fatkeqësive natyrore dhe përdoret sipas kritereve në aneksin 6, që i bashkëlidhet këtij ligji. Pasi financon projektet në vazhdim, pjesa tjet</w:t>
      </w:r>
      <w:r w:rsidR="00C00FF6" w:rsidRPr="00043572">
        <w:rPr>
          <w:rFonts w:ascii="Garamond" w:hAnsi="Garamond" w:cs="Times New Roman"/>
          <w:sz w:val="24"/>
          <w:szCs w:val="24"/>
        </w:rPr>
        <w:t>ë</w:t>
      </w:r>
      <w:r w:rsidR="00C7466B" w:rsidRPr="00043572">
        <w:rPr>
          <w:rFonts w:ascii="Garamond" w:hAnsi="Garamond" w:cs="Times New Roman"/>
          <w:sz w:val="24"/>
          <w:szCs w:val="24"/>
        </w:rPr>
        <w:t xml:space="preserve">r e këtij fondi akordohet për projektet e reja me vendim të Këshillit të Ministrave. </w:t>
      </w:r>
    </w:p>
    <w:p w14:paraId="48B4FB02" w14:textId="125F89BD"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8. </w:t>
      </w:r>
      <w:r w:rsidR="00C7466B" w:rsidRPr="00043572">
        <w:rPr>
          <w:rFonts w:ascii="Garamond" w:hAnsi="Garamond" w:cs="Times New Roman"/>
          <w:sz w:val="24"/>
          <w:szCs w:val="24"/>
        </w:rPr>
        <w:t xml:space="preserve">Fondi prej </w:t>
      </w:r>
      <w:r w:rsidR="001753BB" w:rsidRPr="00043572">
        <w:rPr>
          <w:rFonts w:ascii="Garamond" w:hAnsi="Garamond" w:cs="Times New Roman"/>
          <w:sz w:val="24"/>
          <w:szCs w:val="24"/>
        </w:rPr>
        <w:t>272 milionë lekë</w:t>
      </w:r>
      <w:r w:rsidR="00EF1316" w:rsidRPr="00043572">
        <w:rPr>
          <w:rFonts w:ascii="Garamond" w:hAnsi="Garamond" w:cs="Times New Roman"/>
          <w:sz w:val="24"/>
          <w:szCs w:val="24"/>
        </w:rPr>
        <w:t xml:space="preserve"> në zërin </w:t>
      </w:r>
      <w:r w:rsidR="00200C0E" w:rsidRPr="00043572">
        <w:rPr>
          <w:rFonts w:ascii="Garamond" w:hAnsi="Garamond" w:cs="Times New Roman"/>
          <w:sz w:val="24"/>
          <w:szCs w:val="24"/>
        </w:rPr>
        <w:t>“</w:t>
      </w:r>
      <w:r w:rsidR="00EF1316" w:rsidRPr="00043572">
        <w:rPr>
          <w:rFonts w:ascii="Garamond" w:hAnsi="Garamond" w:cs="Times New Roman"/>
          <w:sz w:val="24"/>
          <w:szCs w:val="24"/>
        </w:rPr>
        <w:t>Shpenzime kapitale</w:t>
      </w:r>
      <w:r w:rsidR="00200C0E" w:rsidRPr="00043572">
        <w:rPr>
          <w:rFonts w:ascii="Garamond" w:hAnsi="Garamond" w:cs="Times New Roman"/>
          <w:sz w:val="24"/>
          <w:szCs w:val="24"/>
        </w:rPr>
        <w:t>”</w:t>
      </w:r>
      <w:r w:rsidR="00C7466B" w:rsidRPr="00043572">
        <w:rPr>
          <w:rFonts w:ascii="Garamond" w:hAnsi="Garamond" w:cs="Times New Roman"/>
          <w:sz w:val="24"/>
          <w:szCs w:val="24"/>
        </w:rPr>
        <w:t xml:space="preserve"> në programin </w:t>
      </w:r>
      <w:r w:rsidR="00200C0E" w:rsidRPr="00043572">
        <w:rPr>
          <w:rFonts w:ascii="Garamond" w:hAnsi="Garamond" w:cs="Times New Roman"/>
          <w:sz w:val="24"/>
          <w:szCs w:val="24"/>
        </w:rPr>
        <w:t>“</w:t>
      </w:r>
      <w:r w:rsidR="00C7466B" w:rsidRPr="00043572">
        <w:rPr>
          <w:rFonts w:ascii="Garamond" w:hAnsi="Garamond" w:cs="Times New Roman"/>
          <w:sz w:val="24"/>
          <w:szCs w:val="24"/>
        </w:rPr>
        <w:t>Emergjencat civile</w:t>
      </w:r>
      <w:r w:rsidR="00200C0E" w:rsidRPr="00043572">
        <w:rPr>
          <w:rFonts w:ascii="Garamond" w:hAnsi="Garamond" w:cs="Times New Roman"/>
          <w:sz w:val="24"/>
          <w:szCs w:val="24"/>
        </w:rPr>
        <w:t>”</w:t>
      </w:r>
      <w:r w:rsidR="00C7466B" w:rsidRPr="00043572">
        <w:rPr>
          <w:rFonts w:ascii="Garamond" w:hAnsi="Garamond" w:cs="Times New Roman"/>
          <w:sz w:val="24"/>
          <w:szCs w:val="24"/>
        </w:rPr>
        <w:t xml:space="preserve"> të Ministrisë së Mbrojtjes, ka objekt financimin e projekteve që lidhen me digat dhe rezervuarët dhe përdoret sipas kritereve në aneksin 7, që i bashkëlidhet këtij ligji. Pasi financon projektet në vazhdim, pjesa tjetër e këtij fondi akordohet për projektet e reja me vendim të Këshillit të Ministrave.</w:t>
      </w:r>
    </w:p>
    <w:p w14:paraId="620E6214" w14:textId="74D7AFA6" w:rsidR="00C7466B" w:rsidRPr="00043572" w:rsidRDefault="00CC37C8"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9. </w:t>
      </w:r>
      <w:r w:rsidR="006863CD" w:rsidRPr="00043572">
        <w:rPr>
          <w:rFonts w:ascii="Garamond" w:hAnsi="Garamond" w:cs="Times New Roman"/>
          <w:sz w:val="24"/>
          <w:szCs w:val="24"/>
        </w:rPr>
        <w:t>Shfuqizuar</w:t>
      </w:r>
      <w:r w:rsidR="00C7466B" w:rsidRPr="00043572">
        <w:rPr>
          <w:rFonts w:ascii="Garamond" w:hAnsi="Garamond" w:cs="Times New Roman"/>
          <w:sz w:val="24"/>
          <w:szCs w:val="24"/>
        </w:rPr>
        <w:t>.</w:t>
      </w:r>
    </w:p>
    <w:p w14:paraId="5CD577C0" w14:textId="77777777" w:rsidR="00C7466B" w:rsidRPr="00043572" w:rsidRDefault="00EF1316"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10.</w:t>
      </w:r>
      <w:r w:rsidR="00A722C9" w:rsidRPr="00043572">
        <w:rPr>
          <w:rFonts w:ascii="Garamond" w:hAnsi="Garamond" w:cs="Times New Roman"/>
          <w:sz w:val="24"/>
          <w:szCs w:val="24"/>
        </w:rPr>
        <w:t xml:space="preserve"> </w:t>
      </w:r>
      <w:r w:rsidRPr="00043572">
        <w:rPr>
          <w:rFonts w:ascii="Garamond" w:hAnsi="Garamond" w:cs="Times New Roman"/>
          <w:sz w:val="24"/>
          <w:szCs w:val="24"/>
        </w:rPr>
        <w:t>Fondi për mbetjet urbane</w:t>
      </w:r>
      <w:r w:rsidR="00C7466B" w:rsidRPr="00043572">
        <w:rPr>
          <w:rFonts w:ascii="Garamond" w:hAnsi="Garamond" w:cs="Times New Roman"/>
          <w:sz w:val="24"/>
          <w:szCs w:val="24"/>
        </w:rPr>
        <w:t xml:space="preserve"> në masën </w:t>
      </w:r>
      <w:r w:rsidRPr="00043572">
        <w:rPr>
          <w:rFonts w:ascii="Garamond" w:hAnsi="Garamond" w:cs="Times New Roman"/>
          <w:bCs/>
          <w:sz w:val="24"/>
          <w:szCs w:val="24"/>
        </w:rPr>
        <w:t xml:space="preserve">869 </w:t>
      </w:r>
      <w:r w:rsidR="00C94010" w:rsidRPr="00043572">
        <w:rPr>
          <w:rFonts w:ascii="Garamond" w:hAnsi="Garamond" w:cs="Times New Roman"/>
          <w:bCs/>
          <w:sz w:val="24"/>
          <w:szCs w:val="24"/>
        </w:rPr>
        <w:t xml:space="preserve">687 </w:t>
      </w:r>
      <w:r w:rsidR="00C7466B" w:rsidRPr="00043572">
        <w:rPr>
          <w:rFonts w:ascii="Garamond" w:hAnsi="Garamond" w:cs="Times New Roman"/>
          <w:sz w:val="24"/>
          <w:szCs w:val="24"/>
        </w:rPr>
        <w:t>mijë lekë, akordohet si transfertë e pakushtëzuar sektoriale për njësitë e vetëqeverisjes vendore për mbetjet urbane sipas tabelës 3, që i bashkëlidhet këtij ligji dhe përdoret/shpërndahet në përputhje me kriteret e përcaktuara në aneksin 8, që i bashkëlidhet këtij ligji.</w:t>
      </w:r>
    </w:p>
    <w:p w14:paraId="045FDC77"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11.</w:t>
      </w:r>
      <w:r w:rsidR="00A722C9" w:rsidRPr="00043572">
        <w:rPr>
          <w:rFonts w:ascii="Garamond" w:hAnsi="Garamond" w:cs="Times New Roman"/>
          <w:sz w:val="24"/>
          <w:szCs w:val="24"/>
        </w:rPr>
        <w:t xml:space="preserve"> </w:t>
      </w:r>
      <w:r w:rsidRPr="00043572">
        <w:rPr>
          <w:rFonts w:ascii="Garamond" w:hAnsi="Garamond" w:cs="Times New Roman"/>
          <w:sz w:val="24"/>
          <w:szCs w:val="24"/>
        </w:rPr>
        <w:t>Njësitë e vetëqeverisjes vendore aplikojnë për financim/bashkëfinancim për përmirësimin e infrastrukturës shkollore dhe asaj sportive pranë ministrisë përgjegjëse për arsimin dhe sportin. Ministri përgjegjës për arsimin dhe sportin nxjerr udhëzim për kriteret, procedurat, afatet për shpalljen e thirrjes dhe dokumentacionin e nevojshëm për aplikim nga njësitë e vetëqeverisjes vendore.</w:t>
      </w:r>
    </w:p>
    <w:p w14:paraId="6C99814B"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12.</w:t>
      </w:r>
      <w:r w:rsidR="00A722C9" w:rsidRPr="00043572">
        <w:rPr>
          <w:rFonts w:ascii="Garamond" w:hAnsi="Garamond" w:cs="Times New Roman"/>
          <w:sz w:val="24"/>
          <w:szCs w:val="24"/>
        </w:rPr>
        <w:t xml:space="preserve"> </w:t>
      </w:r>
      <w:r w:rsidRPr="00043572">
        <w:rPr>
          <w:rFonts w:ascii="Garamond" w:hAnsi="Garamond" w:cs="Times New Roman"/>
          <w:sz w:val="24"/>
          <w:szCs w:val="24"/>
        </w:rPr>
        <w:t>Në buxhetin vendor të vitit 2025 akordohen 200 milionë lekë për bashkitë si grant performance. Kriteret, procedurat dhe treguesit e performancës, që do të përdoren për akordimin dhe shpërndarjen e këtij fondi, përcaktohen në aneksin 9, që i bashkëlidhet këtij ligji, dhe më të detajuara në udhëzimin e përbashkët të ministrit përgjegjës për financat e të ministrit përgjegjës për pushtetin vendor.</w:t>
      </w:r>
    </w:p>
    <w:p w14:paraId="19A1FBF4" w14:textId="24685C23" w:rsidR="001753BB" w:rsidRPr="00043572" w:rsidRDefault="001753B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13. Në buxhetin vendor për vitin 2025 akordohet një fond prej 1 200 milionë lekësh (pjesë e tabelës nr. 3) për njësitë e vetëqeverisjes vendore, me qëllim shlyerjen e detyrimeve të prapambetura. Ky fond </w:t>
      </w:r>
      <w:r w:rsidRPr="00043572">
        <w:rPr>
          <w:rFonts w:ascii="Garamond" w:hAnsi="Garamond" w:cs="Times New Roman"/>
          <w:sz w:val="24"/>
          <w:szCs w:val="24"/>
        </w:rPr>
        <w:lastRenderedPageBreak/>
        <w:t>shpërndahet 60 për qind në bazë të stokut të detyrimeve të prapambetura dhe 40 për qind sipas numrit të popullsisë së përdorur në formulën e shpërndarjes së transfertës së pakushtëzuar për vitin 2025.</w:t>
      </w:r>
    </w:p>
    <w:p w14:paraId="5801FFB3" w14:textId="77777777" w:rsidR="00C7466B" w:rsidRPr="00043572" w:rsidRDefault="00C7466B" w:rsidP="007556AD">
      <w:pPr>
        <w:spacing w:after="0" w:line="240" w:lineRule="auto"/>
        <w:ind w:firstLine="284"/>
        <w:jc w:val="both"/>
        <w:rPr>
          <w:rFonts w:ascii="Garamond" w:hAnsi="Garamond" w:cs="Times New Roman"/>
          <w:sz w:val="24"/>
          <w:szCs w:val="24"/>
        </w:rPr>
      </w:pPr>
    </w:p>
    <w:p w14:paraId="5FBB4DC4"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16</w:t>
      </w:r>
    </w:p>
    <w:p w14:paraId="2FA34CF1" w14:textId="77777777" w:rsidR="00C7466B" w:rsidRPr="00043572" w:rsidRDefault="00C7466B" w:rsidP="007556AD">
      <w:pPr>
        <w:spacing w:after="0" w:line="240" w:lineRule="auto"/>
        <w:ind w:firstLine="284"/>
        <w:jc w:val="both"/>
        <w:rPr>
          <w:rFonts w:ascii="Garamond" w:hAnsi="Garamond" w:cs="Times New Roman"/>
          <w:sz w:val="24"/>
          <w:szCs w:val="24"/>
        </w:rPr>
      </w:pPr>
    </w:p>
    <w:p w14:paraId="26CB933E"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w:t>
      </w:r>
      <w:r w:rsidR="00A722C9" w:rsidRPr="00043572">
        <w:rPr>
          <w:rFonts w:ascii="Garamond" w:hAnsi="Garamond" w:cs="Times New Roman"/>
          <w:sz w:val="24"/>
          <w:szCs w:val="24"/>
        </w:rPr>
        <w:t xml:space="preserve"> </w:t>
      </w:r>
      <w:r w:rsidRPr="00043572">
        <w:rPr>
          <w:rFonts w:ascii="Garamond" w:hAnsi="Garamond" w:cs="Times New Roman"/>
          <w:sz w:val="24"/>
          <w:szCs w:val="24"/>
        </w:rPr>
        <w:t>Fondet e buxhetit të shtetit për institucionet e arsimit të lartë shpërndahen në formën e grantit. Ky fond shpërndahet sipas kategorive të mëposhtme:</w:t>
      </w:r>
    </w:p>
    <w:p w14:paraId="6ADC7542"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a) </w:t>
      </w:r>
      <w:r w:rsidR="00084CA3" w:rsidRPr="00043572">
        <w:rPr>
          <w:rFonts w:ascii="Garamond" w:hAnsi="Garamond" w:cs="Times New Roman"/>
          <w:sz w:val="24"/>
          <w:szCs w:val="24"/>
        </w:rPr>
        <w:t>g</w:t>
      </w:r>
      <w:r w:rsidRPr="00043572">
        <w:rPr>
          <w:rFonts w:ascii="Garamond" w:hAnsi="Garamond" w:cs="Times New Roman"/>
          <w:sz w:val="24"/>
          <w:szCs w:val="24"/>
        </w:rPr>
        <w:t>ranti i politikave të zhvillimit për institucionet publike të arsimit të lartë;</w:t>
      </w:r>
    </w:p>
    <w:p w14:paraId="268B469C"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b) </w:t>
      </w:r>
      <w:r w:rsidR="00084CA3" w:rsidRPr="00043572">
        <w:rPr>
          <w:rFonts w:ascii="Garamond" w:hAnsi="Garamond" w:cs="Times New Roman"/>
          <w:sz w:val="24"/>
          <w:szCs w:val="24"/>
        </w:rPr>
        <w:t>g</w:t>
      </w:r>
      <w:r w:rsidRPr="00043572">
        <w:rPr>
          <w:rFonts w:ascii="Garamond" w:hAnsi="Garamond" w:cs="Times New Roman"/>
          <w:sz w:val="24"/>
          <w:szCs w:val="24"/>
        </w:rPr>
        <w:t>ranti i mësimdhënies;</w:t>
      </w:r>
    </w:p>
    <w:p w14:paraId="48209C39" w14:textId="77777777" w:rsidR="00C7466B" w:rsidRPr="00043572" w:rsidRDefault="00084CA3"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c) g</w:t>
      </w:r>
      <w:r w:rsidR="00C7466B" w:rsidRPr="00043572">
        <w:rPr>
          <w:rFonts w:ascii="Garamond" w:hAnsi="Garamond" w:cs="Times New Roman"/>
          <w:sz w:val="24"/>
          <w:szCs w:val="24"/>
        </w:rPr>
        <w:t>ranti i punës kërkimore-shkencore dhe veprimtarive krijuese.</w:t>
      </w:r>
    </w:p>
    <w:p w14:paraId="26161079" w14:textId="0DB0B43F"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2.</w:t>
      </w:r>
      <w:r w:rsidR="00A722C9" w:rsidRPr="00043572">
        <w:rPr>
          <w:rFonts w:ascii="Garamond" w:hAnsi="Garamond" w:cs="Times New Roman"/>
          <w:sz w:val="24"/>
          <w:szCs w:val="24"/>
        </w:rPr>
        <w:t xml:space="preserve"> </w:t>
      </w:r>
      <w:r w:rsidRPr="00043572">
        <w:rPr>
          <w:rFonts w:ascii="Garamond" w:hAnsi="Garamond" w:cs="Times New Roman"/>
          <w:sz w:val="24"/>
          <w:szCs w:val="24"/>
        </w:rPr>
        <w:t>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p</w:t>
      </w:r>
      <w:r w:rsidR="00967CCA" w:rsidRPr="00043572">
        <w:rPr>
          <w:rFonts w:ascii="Garamond" w:hAnsi="Garamond" w:cs="Times New Roman"/>
          <w:sz w:val="24"/>
          <w:szCs w:val="24"/>
        </w:rPr>
        <w:t>ërcaktuar në nenet 111 dhe 113</w:t>
      </w:r>
      <w:r w:rsidRPr="00043572">
        <w:rPr>
          <w:rFonts w:ascii="Garamond" w:hAnsi="Garamond" w:cs="Times New Roman"/>
          <w:sz w:val="24"/>
          <w:szCs w:val="24"/>
        </w:rPr>
        <w:t xml:space="preserve"> të ligjit nr.</w:t>
      </w:r>
      <w:r w:rsidR="00967CCA" w:rsidRPr="00043572">
        <w:rPr>
          <w:rFonts w:ascii="Garamond" w:hAnsi="Garamond" w:cs="Times New Roman"/>
          <w:sz w:val="24"/>
          <w:szCs w:val="24"/>
        </w:rPr>
        <w:t xml:space="preserve"> </w:t>
      </w:r>
      <w:r w:rsidRPr="00043572">
        <w:rPr>
          <w:rFonts w:ascii="Garamond" w:hAnsi="Garamond" w:cs="Times New Roman"/>
          <w:sz w:val="24"/>
          <w:szCs w:val="24"/>
        </w:rPr>
        <w:t xml:space="preserve">80/2015, </w:t>
      </w:r>
      <w:r w:rsidR="00200C0E" w:rsidRPr="00043572">
        <w:rPr>
          <w:rFonts w:ascii="Garamond" w:hAnsi="Garamond" w:cs="Times New Roman"/>
          <w:sz w:val="24"/>
          <w:szCs w:val="24"/>
        </w:rPr>
        <w:t>“</w:t>
      </w:r>
      <w:r w:rsidRPr="00043572">
        <w:rPr>
          <w:rFonts w:ascii="Garamond" w:hAnsi="Garamond" w:cs="Times New Roman"/>
          <w:sz w:val="24"/>
          <w:szCs w:val="24"/>
        </w:rPr>
        <w:t>Për arsimin e lartë dhe kërkimin shkencor në institucionet e arsimit të lartë në Republikën e Shqipërisë</w:t>
      </w:r>
      <w:r w:rsidR="00200C0E" w:rsidRPr="00043572">
        <w:rPr>
          <w:rFonts w:ascii="Garamond" w:hAnsi="Garamond" w:cs="Times New Roman"/>
          <w:sz w:val="24"/>
          <w:szCs w:val="24"/>
        </w:rPr>
        <w:t>”</w:t>
      </w:r>
      <w:r w:rsidRPr="00043572">
        <w:rPr>
          <w:rFonts w:ascii="Garamond" w:hAnsi="Garamond" w:cs="Times New Roman"/>
          <w:sz w:val="24"/>
          <w:szCs w:val="24"/>
        </w:rPr>
        <w:t xml:space="preserve">, </w:t>
      </w:r>
      <w:r w:rsidR="00967CCA" w:rsidRPr="00043572">
        <w:rPr>
          <w:rFonts w:ascii="Garamond" w:hAnsi="Garamond" w:cs="Times New Roman"/>
          <w:sz w:val="24"/>
          <w:szCs w:val="24"/>
        </w:rPr>
        <w:t>i</w:t>
      </w:r>
      <w:r w:rsidRPr="00043572">
        <w:rPr>
          <w:rFonts w:ascii="Garamond" w:hAnsi="Garamond" w:cs="Times New Roman"/>
          <w:sz w:val="24"/>
          <w:szCs w:val="24"/>
        </w:rPr>
        <w:t xml:space="preserve"> ndryshuar.</w:t>
      </w:r>
    </w:p>
    <w:p w14:paraId="3782BCA9"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3.</w:t>
      </w:r>
      <w:r w:rsidR="00A722C9" w:rsidRPr="00043572">
        <w:rPr>
          <w:rFonts w:ascii="Garamond" w:hAnsi="Garamond" w:cs="Times New Roman"/>
          <w:sz w:val="24"/>
          <w:szCs w:val="24"/>
        </w:rPr>
        <w:t xml:space="preserve"> </w:t>
      </w:r>
      <w:r w:rsidRPr="00043572">
        <w:rPr>
          <w:rFonts w:ascii="Garamond" w:hAnsi="Garamond" w:cs="Times New Roman"/>
          <w:sz w:val="24"/>
          <w:szCs w:val="24"/>
        </w:rPr>
        <w:t>Fondi i projekteve konkurruese për zhvillimin e institucioneve të arsimit të lartë mund të shpërndahet edhe te njësitë e vetëqeverisjes vendore në ato raste kur me vendim të Këshillit të Ministrave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14:paraId="2D8C7CE8" w14:textId="77777777" w:rsidR="00C7466B" w:rsidRPr="00043572" w:rsidRDefault="00C7466B" w:rsidP="007556AD">
      <w:pPr>
        <w:spacing w:after="0" w:line="240" w:lineRule="auto"/>
        <w:ind w:firstLine="284"/>
        <w:jc w:val="both"/>
        <w:rPr>
          <w:rFonts w:ascii="Garamond" w:hAnsi="Garamond" w:cs="Times New Roman"/>
          <w:sz w:val="24"/>
          <w:szCs w:val="24"/>
        </w:rPr>
      </w:pPr>
    </w:p>
    <w:p w14:paraId="01A09E23"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17</w:t>
      </w:r>
    </w:p>
    <w:p w14:paraId="09DF4DA1" w14:textId="77777777" w:rsidR="00C7466B" w:rsidRPr="00043572" w:rsidRDefault="00C7466B" w:rsidP="007556AD">
      <w:pPr>
        <w:spacing w:after="0" w:line="240" w:lineRule="auto"/>
        <w:ind w:firstLine="284"/>
        <w:jc w:val="both"/>
        <w:rPr>
          <w:rFonts w:ascii="Garamond" w:hAnsi="Garamond" w:cs="Times New Roman"/>
          <w:sz w:val="24"/>
          <w:szCs w:val="24"/>
        </w:rPr>
      </w:pPr>
    </w:p>
    <w:p w14:paraId="56B1D3B5"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Kufiri</w:t>
      </w:r>
      <w:r w:rsidR="00084CA3" w:rsidRPr="00043572">
        <w:rPr>
          <w:rFonts w:ascii="Garamond" w:hAnsi="Garamond" w:cs="Times New Roman"/>
          <w:sz w:val="24"/>
          <w:szCs w:val="24"/>
        </w:rPr>
        <w:t xml:space="preserve"> i shpenzimeve, sipas tabelës l që përmendet në nenin 11</w:t>
      </w:r>
      <w:r w:rsidRPr="00043572">
        <w:rPr>
          <w:rFonts w:ascii="Garamond" w:hAnsi="Garamond" w:cs="Times New Roman"/>
          <w:sz w:val="24"/>
          <w:szCs w:val="24"/>
        </w:rPr>
        <w:t xml:space="preserve"> të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w:t>
      </w:r>
    </w:p>
    <w:p w14:paraId="7F13B143" w14:textId="16F99B2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Të dr</w:t>
      </w:r>
      <w:r w:rsidR="00082914" w:rsidRPr="00043572">
        <w:rPr>
          <w:rFonts w:ascii="Garamond" w:hAnsi="Garamond" w:cs="Times New Roman"/>
          <w:sz w:val="24"/>
          <w:szCs w:val="24"/>
        </w:rPr>
        <w:t>ejtat e përcaktuara në nenin 44</w:t>
      </w:r>
      <w:r w:rsidRPr="00043572">
        <w:rPr>
          <w:rFonts w:ascii="Garamond" w:hAnsi="Garamond" w:cs="Times New Roman"/>
          <w:sz w:val="24"/>
          <w:szCs w:val="24"/>
        </w:rPr>
        <w:t xml:space="preserve"> të ligjit nr.</w:t>
      </w:r>
      <w:r w:rsidR="00082914" w:rsidRPr="00043572">
        <w:rPr>
          <w:rFonts w:ascii="Garamond" w:hAnsi="Garamond" w:cs="Times New Roman"/>
          <w:sz w:val="24"/>
          <w:szCs w:val="24"/>
        </w:rPr>
        <w:t xml:space="preserve"> </w:t>
      </w:r>
      <w:r w:rsidRPr="00043572">
        <w:rPr>
          <w:rFonts w:ascii="Garamond" w:hAnsi="Garamond" w:cs="Times New Roman"/>
          <w:sz w:val="24"/>
          <w:szCs w:val="24"/>
        </w:rPr>
        <w:t xml:space="preserve">9936, datë 26.6.2008, </w:t>
      </w:r>
      <w:r w:rsidR="00200C0E" w:rsidRPr="00043572">
        <w:rPr>
          <w:rFonts w:ascii="Garamond" w:hAnsi="Garamond" w:cs="Times New Roman"/>
          <w:sz w:val="24"/>
          <w:szCs w:val="24"/>
        </w:rPr>
        <w:t>“</w:t>
      </w:r>
      <w:r w:rsidRPr="00043572">
        <w:rPr>
          <w:rFonts w:ascii="Garamond" w:hAnsi="Garamond" w:cs="Times New Roman"/>
          <w:sz w:val="24"/>
          <w:szCs w:val="24"/>
        </w:rPr>
        <w:t>Për menaxhimin e sistemit buxhetor në Republikën e Shqipërisë</w:t>
      </w:r>
      <w:r w:rsidR="00200C0E" w:rsidRPr="00043572">
        <w:rPr>
          <w:rFonts w:ascii="Garamond" w:hAnsi="Garamond" w:cs="Times New Roman"/>
          <w:sz w:val="24"/>
          <w:szCs w:val="24"/>
        </w:rPr>
        <w:t>”</w:t>
      </w:r>
      <w:r w:rsidRPr="00043572">
        <w:rPr>
          <w:rFonts w:ascii="Garamond" w:hAnsi="Garamond" w:cs="Times New Roman"/>
          <w:sz w:val="24"/>
          <w:szCs w:val="24"/>
        </w:rPr>
        <w:t xml:space="preserve">, </w:t>
      </w:r>
      <w:r w:rsidR="00082914" w:rsidRPr="00043572">
        <w:rPr>
          <w:rFonts w:ascii="Garamond" w:hAnsi="Garamond" w:cs="Times New Roman"/>
          <w:sz w:val="24"/>
          <w:szCs w:val="24"/>
        </w:rPr>
        <w:t>i</w:t>
      </w:r>
      <w:r w:rsidRPr="00043572">
        <w:rPr>
          <w:rFonts w:ascii="Garamond" w:hAnsi="Garamond" w:cs="Times New Roman"/>
          <w:sz w:val="24"/>
          <w:szCs w:val="24"/>
        </w:rPr>
        <w:t xml:space="preserve"> ndryshuar, për rishpërndarjen e fondeve buxhetore reflektohen dhe ndrys</w:t>
      </w:r>
      <w:r w:rsidR="00082914" w:rsidRPr="00043572">
        <w:rPr>
          <w:rFonts w:ascii="Garamond" w:hAnsi="Garamond" w:cs="Times New Roman"/>
          <w:sz w:val="24"/>
          <w:szCs w:val="24"/>
        </w:rPr>
        <w:t>hojnë tabelat 1 dhe 4, që përmenden në nenin 11</w:t>
      </w:r>
      <w:r w:rsidRPr="00043572">
        <w:rPr>
          <w:rFonts w:ascii="Garamond" w:hAnsi="Garamond" w:cs="Times New Roman"/>
          <w:sz w:val="24"/>
          <w:szCs w:val="24"/>
        </w:rPr>
        <w:t xml:space="preserve"> të këtij ligji.</w:t>
      </w:r>
    </w:p>
    <w:p w14:paraId="31844C14"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Fondet e parashikuara për </w:t>
      </w:r>
      <w:r w:rsidR="00967CCA" w:rsidRPr="00043572">
        <w:rPr>
          <w:rFonts w:ascii="Garamond" w:hAnsi="Garamond" w:cs="Times New Roman"/>
          <w:sz w:val="24"/>
          <w:szCs w:val="24"/>
        </w:rPr>
        <w:t>projektet e reja të investimeve</w:t>
      </w:r>
      <w:r w:rsidRPr="00043572">
        <w:rPr>
          <w:rFonts w:ascii="Garamond" w:hAnsi="Garamond" w:cs="Times New Roman"/>
          <w:sz w:val="24"/>
          <w:szCs w:val="24"/>
        </w:rPr>
        <w:t xml:space="preserve"> në masën 20% të vlerës totale të projektit, pas lidhjes së kontratës, mund të rialokohen në masën që lejon plani i zbatimit të kontratës për vitin e parë buxhetor dhe në rast se konfirmohet nga autoriteti kontraktor.</w:t>
      </w:r>
    </w:p>
    <w:p w14:paraId="3B67751B" w14:textId="77777777" w:rsidR="00C7466B" w:rsidRPr="00043572" w:rsidRDefault="00C7466B" w:rsidP="007556AD">
      <w:pPr>
        <w:spacing w:after="0" w:line="240" w:lineRule="auto"/>
        <w:ind w:firstLine="284"/>
        <w:jc w:val="both"/>
        <w:rPr>
          <w:rFonts w:ascii="Garamond" w:hAnsi="Garamond" w:cs="Times New Roman"/>
          <w:sz w:val="24"/>
          <w:szCs w:val="24"/>
        </w:rPr>
      </w:pPr>
    </w:p>
    <w:p w14:paraId="0B045E7C"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18</w:t>
      </w:r>
    </w:p>
    <w:p w14:paraId="41A96E13" w14:textId="77777777" w:rsidR="00C7466B" w:rsidRPr="00043572" w:rsidRDefault="00C7466B" w:rsidP="007556AD">
      <w:pPr>
        <w:spacing w:after="0" w:line="240" w:lineRule="auto"/>
        <w:ind w:firstLine="284"/>
        <w:jc w:val="both"/>
        <w:rPr>
          <w:rFonts w:ascii="Garamond" w:hAnsi="Garamond" w:cs="Times New Roman"/>
          <w:sz w:val="24"/>
          <w:szCs w:val="24"/>
        </w:rPr>
      </w:pPr>
    </w:p>
    <w:p w14:paraId="1BF09D21" w14:textId="66C9CAC1"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Tavani për vlerën totale të kontratave në përqindje të PBB-së për të gjitha projektet koncesionare/PPP-të ekzistuese dhe ato të kontraktuara rishtazi për vitin 2024, në përputhje me të dhënat e regjistrit të koncesioneve, është 28.1% e PBB-s</w:t>
      </w:r>
      <w:r w:rsidR="002C5BCB" w:rsidRPr="00043572">
        <w:rPr>
          <w:rFonts w:ascii="Garamond" w:hAnsi="Garamond" w:cs="Times New Roman"/>
          <w:sz w:val="24"/>
          <w:szCs w:val="24"/>
        </w:rPr>
        <w:t>ë</w:t>
      </w:r>
      <w:r w:rsidRPr="00043572">
        <w:rPr>
          <w:rFonts w:ascii="Garamond" w:hAnsi="Garamond" w:cs="Times New Roman"/>
          <w:sz w:val="24"/>
          <w:szCs w:val="24"/>
        </w:rPr>
        <w:t>. Çdo kontratë e re ndjek procedurat dhe rregullat e legjislacionit në fuqi për koncesionet/PPP-të.</w:t>
      </w:r>
    </w:p>
    <w:p w14:paraId="78C8C6BD" w14:textId="77777777" w:rsidR="00C7466B" w:rsidRPr="00043572" w:rsidRDefault="00C7466B" w:rsidP="007556AD">
      <w:pPr>
        <w:spacing w:after="0" w:line="240" w:lineRule="auto"/>
        <w:ind w:firstLine="284"/>
        <w:jc w:val="both"/>
        <w:rPr>
          <w:rFonts w:ascii="Garamond" w:hAnsi="Garamond" w:cs="Times New Roman"/>
          <w:sz w:val="24"/>
          <w:szCs w:val="24"/>
        </w:rPr>
      </w:pPr>
    </w:p>
    <w:p w14:paraId="497D3300"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19</w:t>
      </w:r>
    </w:p>
    <w:p w14:paraId="3567E168" w14:textId="3D0C1814" w:rsidR="00EB07D6" w:rsidRPr="00043572" w:rsidRDefault="00EB07D6" w:rsidP="006863CD">
      <w:pPr>
        <w:spacing w:after="0" w:line="240" w:lineRule="auto"/>
        <w:ind w:firstLine="284"/>
        <w:jc w:val="center"/>
        <w:rPr>
          <w:rFonts w:ascii="Garamond" w:hAnsi="Garamond" w:cs="Times New Roman"/>
          <w:i/>
          <w:sz w:val="24"/>
          <w:szCs w:val="24"/>
        </w:rPr>
      </w:pPr>
      <w:r w:rsidRPr="00043572">
        <w:rPr>
          <w:rFonts w:ascii="Garamond" w:hAnsi="Garamond" w:cs="Times New Roman"/>
          <w:i/>
          <w:sz w:val="24"/>
          <w:szCs w:val="24"/>
        </w:rPr>
        <w:t>(Ndryshuar shkronja ‘’b’’ e pikës 1 me aktin normativ nr. 6, datë 11.6.2025</w:t>
      </w:r>
      <w:r w:rsidR="006863CD" w:rsidRPr="00043572">
        <w:rPr>
          <w:rFonts w:ascii="Garamond" w:hAnsi="Garamond" w:cs="Times New Roman"/>
          <w:i/>
          <w:sz w:val="24"/>
          <w:szCs w:val="24"/>
        </w:rPr>
        <w:t>; ndryshuar me aktin normativ nr. 10, datë 8.10.2025)</w:t>
      </w:r>
    </w:p>
    <w:p w14:paraId="631A6808" w14:textId="77777777" w:rsidR="00C7466B" w:rsidRPr="00043572" w:rsidRDefault="00C7466B" w:rsidP="007556AD">
      <w:pPr>
        <w:spacing w:after="0" w:line="240" w:lineRule="auto"/>
        <w:ind w:firstLine="284"/>
        <w:jc w:val="both"/>
        <w:rPr>
          <w:rFonts w:ascii="Garamond" w:hAnsi="Garamond" w:cs="Times New Roman"/>
          <w:sz w:val="24"/>
          <w:szCs w:val="24"/>
        </w:rPr>
      </w:pPr>
    </w:p>
    <w:p w14:paraId="2F7E3E91" w14:textId="77777777" w:rsidR="006863CD" w:rsidRPr="00043572" w:rsidRDefault="006863CD" w:rsidP="006863C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 Kufiri për rritjen vjetore të totalit ekzistues të stokut të borxhit të qeverisjes qendrore dhe atij të garantuar të qeverisjes qendrore në dobi të palëve të treta përfituese për vitin 2025, pa përfshirë efektet e mundshme prej ndryshimit të kursit të këmbimit, është deri në 59 687 milionë lekë, i dhënë me hollësi, si më poshtë vijon:</w:t>
      </w:r>
    </w:p>
    <w:p w14:paraId="193317BF" w14:textId="77777777" w:rsidR="006863CD" w:rsidRPr="00043572" w:rsidRDefault="006863CD" w:rsidP="006863C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a)  Për huamarrjen totale neto vjetore, përfshirë huamarrjen e brendshme dhe atë të huaj, deri në 58 910 milionë lekë; </w:t>
      </w:r>
    </w:p>
    <w:p w14:paraId="5822B069" w14:textId="77777777" w:rsidR="006863CD" w:rsidRPr="00043572" w:rsidRDefault="006863CD" w:rsidP="006863C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lastRenderedPageBreak/>
        <w:t>b)  Për rritjen vjetore të garancive të qeverisjes qendrore në dobi të palëve të treta përfituese deri në 777 milionë lekë, duke përfshirë politikën e mbështetjes me garanci shtetërore të huas për bizneset në sektorin e bujqësisë.</w:t>
      </w:r>
    </w:p>
    <w:p w14:paraId="45D6848F" w14:textId="77777777" w:rsidR="006863CD" w:rsidRPr="00043572" w:rsidRDefault="006863CD" w:rsidP="006863C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2. Stoku i borxhit publik vlerësohet të arrijë në 1 425 568 milionë lekë, pa përfshirë efektet e mundshme prej ndryshimit të kursit të këmbimit, i dhënë me hollësi, si më poshtë vijon:</w:t>
      </w:r>
    </w:p>
    <w:p w14:paraId="51A848AD" w14:textId="77777777" w:rsidR="006863CD" w:rsidRPr="00043572" w:rsidRDefault="006863CD" w:rsidP="006863C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a) Stoku i borxhit të qeverisjes qendrore 1 390 306 milionë lekë;</w:t>
      </w:r>
    </w:p>
    <w:p w14:paraId="3FF8EFD0" w14:textId="02EF248D" w:rsidR="006863CD" w:rsidRPr="00043572" w:rsidRDefault="00A24921" w:rsidP="006863C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b)</w:t>
      </w:r>
      <w:r w:rsidR="006863CD" w:rsidRPr="00043572">
        <w:rPr>
          <w:rFonts w:ascii="Garamond" w:hAnsi="Garamond" w:cs="Times New Roman"/>
          <w:sz w:val="24"/>
          <w:szCs w:val="24"/>
        </w:rPr>
        <w:t>Stoku i borxhit të garantuar nga qeverisja qendrore  34 362 milionë lekë;</w:t>
      </w:r>
    </w:p>
    <w:p w14:paraId="185D3CAB" w14:textId="4C14C5AB" w:rsidR="00C7466B" w:rsidRPr="00043572" w:rsidRDefault="006863CD" w:rsidP="006863C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c) Stoku i borxhit të vetëqeverisjes vendore 900 milionë lekë.</w:t>
      </w:r>
    </w:p>
    <w:p w14:paraId="53F0196C" w14:textId="77777777" w:rsidR="006863CD" w:rsidRPr="00043572" w:rsidRDefault="006863CD" w:rsidP="006863CD">
      <w:pPr>
        <w:spacing w:after="0" w:line="240" w:lineRule="auto"/>
        <w:ind w:firstLine="284"/>
        <w:jc w:val="both"/>
        <w:rPr>
          <w:rFonts w:ascii="Garamond" w:hAnsi="Garamond" w:cs="Times New Roman"/>
          <w:sz w:val="24"/>
          <w:szCs w:val="24"/>
        </w:rPr>
      </w:pPr>
    </w:p>
    <w:p w14:paraId="4BED218B"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20</w:t>
      </w:r>
    </w:p>
    <w:p w14:paraId="632CBEE4" w14:textId="77777777" w:rsidR="00C7466B" w:rsidRPr="00043572" w:rsidRDefault="00C7466B" w:rsidP="007556AD">
      <w:pPr>
        <w:spacing w:after="0" w:line="240" w:lineRule="auto"/>
        <w:ind w:firstLine="284"/>
        <w:jc w:val="both"/>
        <w:rPr>
          <w:rFonts w:ascii="Garamond" w:hAnsi="Garamond" w:cs="Times New Roman"/>
          <w:sz w:val="24"/>
          <w:szCs w:val="24"/>
        </w:rPr>
      </w:pPr>
    </w:p>
    <w:p w14:paraId="46A41229" w14:textId="3621F388"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1.</w:t>
      </w:r>
      <w:r w:rsidR="00A722C9" w:rsidRPr="00043572">
        <w:rPr>
          <w:rFonts w:ascii="Garamond" w:hAnsi="Garamond" w:cs="Times New Roman"/>
          <w:sz w:val="24"/>
          <w:szCs w:val="24"/>
        </w:rPr>
        <w:t xml:space="preserve"> </w:t>
      </w:r>
      <w:r w:rsidRPr="00043572">
        <w:rPr>
          <w:rFonts w:ascii="Garamond" w:hAnsi="Garamond" w:cs="Times New Roman"/>
          <w:sz w:val="24"/>
          <w:szCs w:val="24"/>
        </w:rPr>
        <w:t xml:space="preserve">Në rast të emetimit të një eurobondi të ri, vlera e të cilit mund të jetë më e lartë sesa vlera orientuese prej 65 280 milionë lekësh; në rast të disbursimit të ndonjë kredie shtesë në formën e </w:t>
      </w:r>
      <w:r w:rsidR="00200C0E" w:rsidRPr="00043572">
        <w:rPr>
          <w:rFonts w:ascii="Garamond" w:hAnsi="Garamond" w:cs="Times New Roman"/>
          <w:sz w:val="24"/>
          <w:szCs w:val="24"/>
        </w:rPr>
        <w:t>“</w:t>
      </w:r>
      <w:r w:rsidRPr="00043572">
        <w:rPr>
          <w:rFonts w:ascii="Garamond" w:hAnsi="Garamond" w:cs="Times New Roman"/>
          <w:sz w:val="24"/>
          <w:szCs w:val="24"/>
        </w:rPr>
        <w:t>mbështetjes buxhetore</w:t>
      </w:r>
      <w:r w:rsidR="00200C0E" w:rsidRPr="00043572">
        <w:rPr>
          <w:rFonts w:ascii="Garamond" w:hAnsi="Garamond" w:cs="Times New Roman"/>
          <w:sz w:val="24"/>
          <w:szCs w:val="24"/>
        </w:rPr>
        <w:t>”</w:t>
      </w:r>
      <w:r w:rsidRPr="00043572">
        <w:rPr>
          <w:rFonts w:ascii="Garamond" w:hAnsi="Garamond" w:cs="Times New Roman"/>
          <w:sz w:val="24"/>
          <w:szCs w:val="24"/>
        </w:rPr>
        <w:t xml:space="preserve"> nga institucionet financiare ndërkombëtare; si dhe në rast të përdorimit të fondeve të përfituara nga alokimi i të drejtave të tërheqjes speciale prej Fondit Monetar Ndërkombëtar, kufijtë përkatës për huamarrjen totale neto, rritjen vjetore të borxhit të qeverisjes qendrore dhe nivelin e vlerësuar të stokut total të borxhit publik, t</w:t>
      </w:r>
      <w:r w:rsidR="00E16285" w:rsidRPr="00043572">
        <w:rPr>
          <w:rFonts w:ascii="Garamond" w:hAnsi="Garamond" w:cs="Times New Roman"/>
          <w:sz w:val="24"/>
          <w:szCs w:val="24"/>
        </w:rPr>
        <w:t>ë përcaktuar në nenet 10 dhe 19</w:t>
      </w:r>
      <w:r w:rsidRPr="00043572">
        <w:rPr>
          <w:rFonts w:ascii="Garamond" w:hAnsi="Garamond" w:cs="Times New Roman"/>
          <w:sz w:val="24"/>
          <w:szCs w:val="24"/>
        </w:rPr>
        <w:t xml:space="preserve"> të këtij ligji, mund të tejkalohen deri në shumën e vlerave të përmendura më poshtë:</w:t>
      </w:r>
    </w:p>
    <w:p w14:paraId="1F5986DD" w14:textId="77777777" w:rsidR="00C7466B" w:rsidRPr="00043572" w:rsidRDefault="00E16285"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a) d</w:t>
      </w:r>
      <w:r w:rsidR="00C7466B" w:rsidRPr="00043572">
        <w:rPr>
          <w:rFonts w:ascii="Garamond" w:hAnsi="Garamond" w:cs="Times New Roman"/>
          <w:sz w:val="24"/>
          <w:szCs w:val="24"/>
        </w:rPr>
        <w:t>iferenca midis vlerës faktike të eurobondit të emetuar dhe vlerës orientuese prej 65 280 milionë lekësh.</w:t>
      </w:r>
    </w:p>
    <w:p w14:paraId="48978934" w14:textId="3BB59F5F"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b) </w:t>
      </w:r>
      <w:r w:rsidR="00E16285" w:rsidRPr="00043572">
        <w:rPr>
          <w:rFonts w:ascii="Garamond" w:hAnsi="Garamond" w:cs="Times New Roman"/>
          <w:sz w:val="24"/>
          <w:szCs w:val="24"/>
        </w:rPr>
        <w:t>v</w:t>
      </w:r>
      <w:r w:rsidRPr="00043572">
        <w:rPr>
          <w:rFonts w:ascii="Garamond" w:hAnsi="Garamond" w:cs="Times New Roman"/>
          <w:sz w:val="24"/>
          <w:szCs w:val="24"/>
        </w:rPr>
        <w:t xml:space="preserve">lera e kredive në formën e </w:t>
      </w:r>
      <w:r w:rsidR="00200C0E" w:rsidRPr="00043572">
        <w:rPr>
          <w:rFonts w:ascii="Garamond" w:hAnsi="Garamond" w:cs="Times New Roman"/>
          <w:sz w:val="24"/>
          <w:szCs w:val="24"/>
        </w:rPr>
        <w:t>“</w:t>
      </w:r>
      <w:r w:rsidRPr="00043572">
        <w:rPr>
          <w:rFonts w:ascii="Garamond" w:hAnsi="Garamond" w:cs="Times New Roman"/>
          <w:sz w:val="24"/>
          <w:szCs w:val="24"/>
        </w:rPr>
        <w:t>mbështetjes buxhetore</w:t>
      </w:r>
      <w:r w:rsidR="00200C0E" w:rsidRPr="00043572">
        <w:rPr>
          <w:rFonts w:ascii="Garamond" w:hAnsi="Garamond" w:cs="Times New Roman"/>
          <w:sz w:val="24"/>
          <w:szCs w:val="24"/>
        </w:rPr>
        <w:t>”</w:t>
      </w:r>
      <w:r w:rsidRPr="00043572">
        <w:rPr>
          <w:rFonts w:ascii="Garamond" w:hAnsi="Garamond" w:cs="Times New Roman"/>
          <w:sz w:val="24"/>
          <w:szCs w:val="24"/>
        </w:rPr>
        <w:t xml:space="preserve"> të disbursuar;</w:t>
      </w:r>
    </w:p>
    <w:p w14:paraId="78775D37" w14:textId="03BC6555"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c) </w:t>
      </w:r>
      <w:r w:rsidR="00E16285" w:rsidRPr="00043572">
        <w:rPr>
          <w:rFonts w:ascii="Garamond" w:hAnsi="Garamond" w:cs="Times New Roman"/>
          <w:sz w:val="24"/>
          <w:szCs w:val="24"/>
        </w:rPr>
        <w:t>v</w:t>
      </w:r>
      <w:r w:rsidRPr="00043572">
        <w:rPr>
          <w:rFonts w:ascii="Garamond" w:hAnsi="Garamond" w:cs="Times New Roman"/>
          <w:sz w:val="24"/>
          <w:szCs w:val="24"/>
        </w:rPr>
        <w:t>lera e përdorimit të fondeve të përfituara nga alokimi i të drejtave të tërheqjes speciale prej Fondit Monetar Ndërkombëtar.</w:t>
      </w:r>
    </w:p>
    <w:p w14:paraId="163FF235"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2.</w:t>
      </w:r>
      <w:r w:rsidR="00A722C9" w:rsidRPr="00043572">
        <w:rPr>
          <w:rFonts w:ascii="Garamond" w:hAnsi="Garamond" w:cs="Times New Roman"/>
          <w:sz w:val="24"/>
          <w:szCs w:val="24"/>
        </w:rPr>
        <w:t xml:space="preserve"> </w:t>
      </w:r>
      <w:r w:rsidRPr="00043572">
        <w:rPr>
          <w:rFonts w:ascii="Garamond" w:hAnsi="Garamond" w:cs="Times New Roman"/>
          <w:sz w:val="24"/>
          <w:szCs w:val="24"/>
        </w:rPr>
        <w:t>Niveli i deficitit të buxhetit të vitit 2025 mbetet i pandryshu</w:t>
      </w:r>
      <w:r w:rsidR="00E16285" w:rsidRPr="00043572">
        <w:rPr>
          <w:rFonts w:ascii="Garamond" w:hAnsi="Garamond" w:cs="Times New Roman"/>
          <w:sz w:val="24"/>
          <w:szCs w:val="24"/>
        </w:rPr>
        <w:t>ar sipas përcaktimit në nenin 1</w:t>
      </w:r>
      <w:r w:rsidRPr="00043572">
        <w:rPr>
          <w:rFonts w:ascii="Garamond" w:hAnsi="Garamond" w:cs="Times New Roman"/>
          <w:sz w:val="24"/>
          <w:szCs w:val="24"/>
        </w:rPr>
        <w:t xml:space="preserve"> të këtij ligji.</w:t>
      </w:r>
    </w:p>
    <w:p w14:paraId="2E3B8C09"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3.</w:t>
      </w:r>
      <w:r w:rsidR="00A722C9" w:rsidRPr="00043572">
        <w:rPr>
          <w:rFonts w:ascii="Garamond" w:hAnsi="Garamond" w:cs="Times New Roman"/>
          <w:sz w:val="24"/>
          <w:szCs w:val="24"/>
        </w:rPr>
        <w:t xml:space="preserve"> </w:t>
      </w:r>
      <w:r w:rsidRPr="00043572">
        <w:rPr>
          <w:rFonts w:ascii="Garamond" w:hAnsi="Garamond" w:cs="Times New Roman"/>
          <w:sz w:val="24"/>
          <w:szCs w:val="24"/>
        </w:rPr>
        <w:t>Këshilli i Ministrave mund të akumulojë dhe mund të mbajë në llogarinë unike të Këshillit të Ministrave në Bankën e Shqipërisë çdo gjendje shtesë të likuiditetit që mund të krijohet dhe të mbartet për të financuar buxhetet e viteve buxhetore pasardhëse, por në mbyllje të vitit bu</w:t>
      </w:r>
      <w:r w:rsidR="00E16285" w:rsidRPr="00043572">
        <w:rPr>
          <w:rFonts w:ascii="Garamond" w:hAnsi="Garamond" w:cs="Times New Roman"/>
          <w:sz w:val="24"/>
          <w:szCs w:val="24"/>
        </w:rPr>
        <w:t>xhetor</w:t>
      </w:r>
      <w:r w:rsidRPr="00043572">
        <w:rPr>
          <w:rFonts w:ascii="Garamond" w:hAnsi="Garamond" w:cs="Times New Roman"/>
          <w:sz w:val="24"/>
          <w:szCs w:val="24"/>
        </w:rPr>
        <w:t xml:space="preserve"> gjendja e akumuluar nuk duhet të kalojë vlerën mesatare prej dy muajsh kumulativë të shpenzimeve buxhetore të planifikuara për atë vit buxhetor.</w:t>
      </w:r>
    </w:p>
    <w:p w14:paraId="3D77F243" w14:textId="77777777" w:rsidR="00C7466B" w:rsidRPr="00043572" w:rsidRDefault="00C7466B" w:rsidP="007556AD">
      <w:pPr>
        <w:spacing w:after="0" w:line="240" w:lineRule="auto"/>
        <w:ind w:firstLine="284"/>
        <w:jc w:val="both"/>
        <w:rPr>
          <w:rFonts w:ascii="Garamond" w:hAnsi="Garamond" w:cs="Times New Roman"/>
          <w:sz w:val="24"/>
          <w:szCs w:val="24"/>
        </w:rPr>
      </w:pPr>
    </w:p>
    <w:p w14:paraId="3D95C8A2"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21</w:t>
      </w:r>
    </w:p>
    <w:p w14:paraId="363ED5F4" w14:textId="77777777" w:rsidR="00C7466B" w:rsidRPr="00043572" w:rsidRDefault="00C7466B" w:rsidP="007556AD">
      <w:pPr>
        <w:spacing w:after="0" w:line="240" w:lineRule="auto"/>
        <w:ind w:firstLine="284"/>
        <w:jc w:val="both"/>
        <w:rPr>
          <w:rFonts w:ascii="Garamond" w:hAnsi="Garamond" w:cs="Times New Roman"/>
          <w:sz w:val="24"/>
          <w:szCs w:val="24"/>
        </w:rPr>
      </w:pPr>
    </w:p>
    <w:p w14:paraId="23A2C916" w14:textId="6D881C7B"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Ngarkohet ministri përgjegjës për financat të nxjerrë udhëzime për zbatimin e këtij ligji.</w:t>
      </w:r>
    </w:p>
    <w:p w14:paraId="3709037F" w14:textId="77777777" w:rsidR="00C7466B" w:rsidRPr="00043572" w:rsidRDefault="00C7466B" w:rsidP="007556AD">
      <w:pPr>
        <w:spacing w:after="0" w:line="240" w:lineRule="auto"/>
        <w:ind w:firstLine="284"/>
        <w:jc w:val="both"/>
        <w:rPr>
          <w:rFonts w:ascii="Garamond" w:hAnsi="Garamond" w:cs="Times New Roman"/>
          <w:sz w:val="24"/>
          <w:szCs w:val="24"/>
        </w:rPr>
      </w:pPr>
    </w:p>
    <w:p w14:paraId="6FD7E2F2" w14:textId="77777777" w:rsidR="00C7466B" w:rsidRPr="00043572" w:rsidRDefault="00C7466B" w:rsidP="007556AD">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Neni 22</w:t>
      </w:r>
    </w:p>
    <w:p w14:paraId="482A4684" w14:textId="77777777" w:rsidR="00C7466B" w:rsidRPr="00043572" w:rsidRDefault="00C7466B" w:rsidP="007556AD">
      <w:pPr>
        <w:spacing w:after="0" w:line="240" w:lineRule="auto"/>
        <w:ind w:firstLine="284"/>
        <w:jc w:val="both"/>
        <w:rPr>
          <w:rFonts w:ascii="Garamond" w:hAnsi="Garamond" w:cs="Times New Roman"/>
          <w:sz w:val="24"/>
          <w:szCs w:val="24"/>
        </w:rPr>
      </w:pPr>
    </w:p>
    <w:p w14:paraId="18DFFF50" w14:textId="77777777" w:rsidR="00C7466B" w:rsidRPr="00043572" w:rsidRDefault="00C7466B" w:rsidP="007556AD">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Ky ligj hyn në fuqi 15 ditë pas botimit në </w:t>
      </w:r>
      <w:r w:rsidR="005C003A" w:rsidRPr="00043572">
        <w:rPr>
          <w:rFonts w:ascii="Garamond" w:hAnsi="Garamond" w:cs="Times New Roman"/>
          <w:sz w:val="24"/>
          <w:szCs w:val="24"/>
        </w:rPr>
        <w:t>Fletoren Zyrtare</w:t>
      </w:r>
      <w:r w:rsidRPr="00043572">
        <w:rPr>
          <w:rFonts w:ascii="Garamond" w:hAnsi="Garamond" w:cs="Times New Roman"/>
          <w:sz w:val="24"/>
          <w:szCs w:val="24"/>
        </w:rPr>
        <w:t xml:space="preserve"> dhe i shtrin efektet financiare nga data 1 janar 2025.</w:t>
      </w:r>
    </w:p>
    <w:p w14:paraId="64524CDE" w14:textId="77777777" w:rsidR="00DD7DEF" w:rsidRPr="00043572" w:rsidRDefault="00DD7DEF" w:rsidP="007556AD">
      <w:pPr>
        <w:spacing w:after="0" w:line="240" w:lineRule="auto"/>
        <w:ind w:firstLine="284"/>
        <w:jc w:val="both"/>
        <w:rPr>
          <w:rFonts w:ascii="Garamond" w:hAnsi="Garamond" w:cs="Times New Roman"/>
          <w:bCs/>
          <w:sz w:val="24"/>
          <w:szCs w:val="24"/>
        </w:rPr>
      </w:pPr>
    </w:p>
    <w:p w14:paraId="445BD251" w14:textId="466757C0" w:rsidR="00976A3C" w:rsidRPr="00043572" w:rsidRDefault="00976A3C" w:rsidP="007556AD">
      <w:pPr>
        <w:spacing w:after="0" w:line="240" w:lineRule="auto"/>
        <w:ind w:firstLine="284"/>
        <w:jc w:val="both"/>
        <w:rPr>
          <w:rFonts w:ascii="Garamond" w:hAnsi="Garamond" w:cs="Times New Roman"/>
          <w:bCs/>
          <w:sz w:val="24"/>
          <w:szCs w:val="24"/>
        </w:rPr>
      </w:pPr>
      <w:r w:rsidRPr="00043572">
        <w:rPr>
          <w:rFonts w:ascii="Garamond" w:hAnsi="Garamond" w:cs="Times New Roman"/>
          <w:bCs/>
          <w:sz w:val="24"/>
          <w:szCs w:val="24"/>
        </w:rPr>
        <w:t>Miratuar në datën</w:t>
      </w:r>
      <w:r w:rsidR="00FC6BDD" w:rsidRPr="00043572">
        <w:rPr>
          <w:rFonts w:ascii="Garamond" w:hAnsi="Garamond" w:cs="Times New Roman"/>
          <w:bCs/>
          <w:sz w:val="24"/>
          <w:szCs w:val="24"/>
        </w:rPr>
        <w:t xml:space="preserve"> </w:t>
      </w:r>
      <w:r w:rsidR="00186DEE" w:rsidRPr="00043572">
        <w:rPr>
          <w:rFonts w:ascii="Garamond" w:hAnsi="Garamond" w:cs="Times New Roman"/>
          <w:bCs/>
          <w:sz w:val="24"/>
          <w:szCs w:val="24"/>
        </w:rPr>
        <w:t>3</w:t>
      </w:r>
      <w:r w:rsidR="00E611BD" w:rsidRPr="00043572">
        <w:rPr>
          <w:rFonts w:ascii="Garamond" w:hAnsi="Garamond" w:cs="Times New Roman"/>
          <w:bCs/>
          <w:sz w:val="24"/>
          <w:szCs w:val="24"/>
        </w:rPr>
        <w:t>.</w:t>
      </w:r>
      <w:r w:rsidR="00186DEE" w:rsidRPr="00043572">
        <w:rPr>
          <w:rFonts w:ascii="Garamond" w:hAnsi="Garamond" w:cs="Times New Roman"/>
          <w:bCs/>
          <w:sz w:val="24"/>
          <w:szCs w:val="24"/>
        </w:rPr>
        <w:t>12.</w:t>
      </w:r>
      <w:r w:rsidR="007748A2" w:rsidRPr="00043572">
        <w:rPr>
          <w:rFonts w:ascii="Garamond" w:hAnsi="Garamond" w:cs="Times New Roman"/>
          <w:bCs/>
          <w:sz w:val="24"/>
          <w:szCs w:val="24"/>
        </w:rPr>
        <w:t>202</w:t>
      </w:r>
      <w:r w:rsidR="00F86F45" w:rsidRPr="00043572">
        <w:rPr>
          <w:rFonts w:ascii="Garamond" w:hAnsi="Garamond" w:cs="Times New Roman"/>
          <w:bCs/>
          <w:sz w:val="24"/>
          <w:szCs w:val="24"/>
        </w:rPr>
        <w:t>4</w:t>
      </w:r>
      <w:r w:rsidR="007E42BF" w:rsidRPr="00043572">
        <w:rPr>
          <w:rFonts w:ascii="Garamond" w:hAnsi="Garamond" w:cs="Times New Roman"/>
          <w:bCs/>
          <w:sz w:val="24"/>
          <w:szCs w:val="24"/>
        </w:rPr>
        <w:t>.</w:t>
      </w:r>
    </w:p>
    <w:p w14:paraId="11A035F6" w14:textId="77777777" w:rsidR="00CE5517" w:rsidRPr="00043572" w:rsidRDefault="00CE5517" w:rsidP="007556AD">
      <w:pPr>
        <w:spacing w:after="0" w:line="240" w:lineRule="auto"/>
        <w:ind w:firstLine="284"/>
        <w:rPr>
          <w:rFonts w:ascii="Garamond" w:eastAsia="Times New Roman" w:hAnsi="Garamond" w:cs="Times New Roman"/>
          <w:sz w:val="24"/>
          <w:szCs w:val="24"/>
        </w:rPr>
      </w:pPr>
    </w:p>
    <w:p w14:paraId="4A42CB40" w14:textId="104003EE" w:rsidR="00BB3645" w:rsidRPr="00043572" w:rsidRDefault="00C960A5" w:rsidP="007556AD">
      <w:pPr>
        <w:spacing w:after="0" w:line="240" w:lineRule="auto"/>
        <w:ind w:firstLine="284"/>
        <w:rPr>
          <w:rFonts w:ascii="Garamond" w:eastAsia="Times New Roman" w:hAnsi="Garamond" w:cs="Times New Roman"/>
          <w:b/>
          <w:sz w:val="24"/>
          <w:szCs w:val="24"/>
        </w:rPr>
      </w:pPr>
      <w:r w:rsidRPr="00043572">
        <w:rPr>
          <w:rFonts w:ascii="Garamond" w:eastAsia="Times New Roman" w:hAnsi="Garamond" w:cs="Times New Roman"/>
          <w:b/>
          <w:sz w:val="24"/>
          <w:szCs w:val="24"/>
        </w:rPr>
        <w:t xml:space="preserve">Shpallur me dekretin nr. </w:t>
      </w:r>
      <w:r w:rsidR="00155551" w:rsidRPr="00043572">
        <w:rPr>
          <w:rFonts w:ascii="Garamond" w:eastAsia="Times New Roman" w:hAnsi="Garamond" w:cs="Times New Roman"/>
          <w:b/>
          <w:sz w:val="24"/>
          <w:szCs w:val="24"/>
        </w:rPr>
        <w:t>403</w:t>
      </w:r>
      <w:r w:rsidRPr="00043572">
        <w:rPr>
          <w:rFonts w:ascii="Garamond" w:eastAsia="Times New Roman" w:hAnsi="Garamond" w:cs="Times New Roman"/>
          <w:b/>
          <w:sz w:val="24"/>
          <w:szCs w:val="24"/>
        </w:rPr>
        <w:t xml:space="preserve">, datë </w:t>
      </w:r>
      <w:r w:rsidR="00155551" w:rsidRPr="00043572">
        <w:rPr>
          <w:rFonts w:ascii="Garamond" w:eastAsia="Times New Roman" w:hAnsi="Garamond" w:cs="Times New Roman"/>
          <w:b/>
          <w:sz w:val="24"/>
          <w:szCs w:val="24"/>
        </w:rPr>
        <w:t xml:space="preserve">16.12.2024, </w:t>
      </w:r>
      <w:r w:rsidRPr="00043572">
        <w:rPr>
          <w:rFonts w:ascii="Garamond" w:eastAsia="Times New Roman" w:hAnsi="Garamond" w:cs="Times New Roman"/>
          <w:b/>
          <w:sz w:val="24"/>
          <w:szCs w:val="24"/>
        </w:rPr>
        <w:t>të Presidentit të Republikës së Shqipërisë, Bajram Begaj</w:t>
      </w:r>
      <w:r w:rsidR="00155551" w:rsidRPr="00043572">
        <w:rPr>
          <w:rFonts w:ascii="Garamond" w:eastAsia="Times New Roman" w:hAnsi="Garamond" w:cs="Times New Roman"/>
          <w:b/>
          <w:sz w:val="24"/>
          <w:szCs w:val="24"/>
        </w:rPr>
        <w:t>.</w:t>
      </w:r>
    </w:p>
    <w:p w14:paraId="7F7C2885" w14:textId="0734EC36" w:rsidR="009A2331" w:rsidRPr="00043572" w:rsidRDefault="009A2331" w:rsidP="007556AD">
      <w:pPr>
        <w:spacing w:after="0" w:line="240" w:lineRule="auto"/>
        <w:ind w:firstLine="284"/>
        <w:rPr>
          <w:rFonts w:ascii="Garamond" w:eastAsia="Times New Roman" w:hAnsi="Garamond" w:cs="Times New Roman"/>
          <w:b/>
          <w:sz w:val="24"/>
          <w:szCs w:val="24"/>
        </w:rPr>
      </w:pPr>
    </w:p>
    <w:p w14:paraId="145684A0" w14:textId="5370015F" w:rsidR="008D0AF2" w:rsidRPr="00043572" w:rsidRDefault="008D0AF2" w:rsidP="007556AD">
      <w:pPr>
        <w:spacing w:after="0" w:line="240" w:lineRule="auto"/>
        <w:ind w:firstLine="284"/>
        <w:rPr>
          <w:rFonts w:ascii="Garamond" w:eastAsia="Times New Roman" w:hAnsi="Garamond" w:cs="Times New Roman"/>
          <w:b/>
          <w:sz w:val="24"/>
          <w:szCs w:val="24"/>
        </w:rPr>
      </w:pPr>
    </w:p>
    <w:p w14:paraId="0AF16CFC" w14:textId="5956FE38" w:rsidR="008D0AF2" w:rsidRPr="00043572" w:rsidRDefault="008D0AF2" w:rsidP="007556AD">
      <w:pPr>
        <w:spacing w:after="0" w:line="240" w:lineRule="auto"/>
        <w:ind w:firstLine="284"/>
        <w:rPr>
          <w:rFonts w:ascii="Garamond" w:eastAsia="Times New Roman" w:hAnsi="Garamond" w:cs="Times New Roman"/>
          <w:b/>
          <w:sz w:val="24"/>
          <w:szCs w:val="24"/>
        </w:rPr>
      </w:pPr>
    </w:p>
    <w:p w14:paraId="796395A3" w14:textId="3BBD3233" w:rsidR="008D0AF2" w:rsidRPr="00043572" w:rsidRDefault="008D0AF2" w:rsidP="007556AD">
      <w:pPr>
        <w:spacing w:after="0" w:line="240" w:lineRule="auto"/>
        <w:ind w:firstLine="284"/>
        <w:rPr>
          <w:rFonts w:ascii="Garamond" w:eastAsia="Times New Roman" w:hAnsi="Garamond" w:cs="Times New Roman"/>
          <w:b/>
          <w:sz w:val="24"/>
          <w:szCs w:val="24"/>
        </w:rPr>
      </w:pPr>
    </w:p>
    <w:p w14:paraId="643BA238" w14:textId="75311326" w:rsidR="008D0AF2" w:rsidRPr="00043572" w:rsidRDefault="008D0AF2" w:rsidP="007556AD">
      <w:pPr>
        <w:spacing w:after="0" w:line="240" w:lineRule="auto"/>
        <w:ind w:firstLine="284"/>
        <w:rPr>
          <w:rFonts w:ascii="Garamond" w:eastAsia="Times New Roman" w:hAnsi="Garamond" w:cs="Times New Roman"/>
          <w:b/>
          <w:sz w:val="24"/>
          <w:szCs w:val="24"/>
        </w:rPr>
      </w:pPr>
    </w:p>
    <w:p w14:paraId="76B896C2" w14:textId="1C0B73A8" w:rsidR="008D0AF2" w:rsidRPr="00043572" w:rsidRDefault="008D0AF2" w:rsidP="007556AD">
      <w:pPr>
        <w:spacing w:after="0" w:line="240" w:lineRule="auto"/>
        <w:ind w:firstLine="284"/>
        <w:rPr>
          <w:rFonts w:ascii="Garamond" w:eastAsia="Times New Roman" w:hAnsi="Garamond" w:cs="Times New Roman"/>
          <w:b/>
          <w:sz w:val="24"/>
          <w:szCs w:val="24"/>
        </w:rPr>
      </w:pPr>
    </w:p>
    <w:p w14:paraId="7E60AD20" w14:textId="638909ED" w:rsidR="008D0AF2" w:rsidRPr="00043572" w:rsidRDefault="008D0AF2" w:rsidP="007556AD">
      <w:pPr>
        <w:spacing w:after="0" w:line="240" w:lineRule="auto"/>
        <w:ind w:firstLine="284"/>
        <w:rPr>
          <w:rFonts w:ascii="Garamond" w:eastAsia="Times New Roman" w:hAnsi="Garamond" w:cs="Times New Roman"/>
          <w:b/>
          <w:sz w:val="24"/>
          <w:szCs w:val="24"/>
        </w:rPr>
      </w:pPr>
    </w:p>
    <w:p w14:paraId="1B4EC1F6" w14:textId="01FF4A4E" w:rsidR="008D0AF2" w:rsidRPr="00043572" w:rsidRDefault="008D0AF2" w:rsidP="007556AD">
      <w:pPr>
        <w:spacing w:after="0" w:line="240" w:lineRule="auto"/>
        <w:ind w:firstLine="284"/>
        <w:rPr>
          <w:rFonts w:ascii="Garamond" w:eastAsia="Times New Roman" w:hAnsi="Garamond" w:cs="Times New Roman"/>
          <w:b/>
          <w:sz w:val="24"/>
          <w:szCs w:val="24"/>
        </w:rPr>
      </w:pPr>
    </w:p>
    <w:p w14:paraId="39D234CE" w14:textId="07DD9775" w:rsidR="008D0AF2" w:rsidRPr="00043572" w:rsidRDefault="008D0AF2" w:rsidP="007556AD">
      <w:pPr>
        <w:spacing w:after="0" w:line="240" w:lineRule="auto"/>
        <w:ind w:firstLine="284"/>
        <w:rPr>
          <w:rFonts w:ascii="Garamond" w:eastAsia="Times New Roman" w:hAnsi="Garamond" w:cs="Times New Roman"/>
          <w:b/>
          <w:sz w:val="24"/>
          <w:szCs w:val="24"/>
        </w:rPr>
      </w:pPr>
    </w:p>
    <w:p w14:paraId="5B0822E4" w14:textId="4E07E138" w:rsidR="008D0AF2" w:rsidRPr="00043572" w:rsidRDefault="008D0AF2" w:rsidP="007556AD">
      <w:pPr>
        <w:spacing w:after="0" w:line="240" w:lineRule="auto"/>
        <w:ind w:firstLine="284"/>
        <w:rPr>
          <w:rFonts w:ascii="Garamond" w:eastAsia="Times New Roman" w:hAnsi="Garamond" w:cs="Times New Roman"/>
          <w:b/>
          <w:sz w:val="24"/>
          <w:szCs w:val="24"/>
        </w:rPr>
      </w:pPr>
    </w:p>
    <w:p w14:paraId="1F58000E" w14:textId="4A4C9A92" w:rsidR="008D0AF2" w:rsidRPr="00043572" w:rsidRDefault="008D0AF2" w:rsidP="007556AD">
      <w:pPr>
        <w:spacing w:after="0" w:line="240" w:lineRule="auto"/>
        <w:ind w:firstLine="284"/>
        <w:rPr>
          <w:rFonts w:ascii="Garamond" w:eastAsia="Times New Roman" w:hAnsi="Garamond" w:cs="Times New Roman"/>
          <w:b/>
          <w:sz w:val="24"/>
          <w:szCs w:val="24"/>
        </w:rPr>
      </w:pPr>
    </w:p>
    <w:p w14:paraId="77D2B56B" w14:textId="495E39FC" w:rsidR="008D0AF2" w:rsidRPr="00043572" w:rsidRDefault="008D0AF2" w:rsidP="007556AD">
      <w:pPr>
        <w:spacing w:after="0" w:line="240" w:lineRule="auto"/>
        <w:ind w:firstLine="284"/>
        <w:rPr>
          <w:rFonts w:ascii="Garamond" w:eastAsia="Times New Roman" w:hAnsi="Garamond" w:cs="Times New Roman"/>
          <w:b/>
          <w:sz w:val="24"/>
          <w:szCs w:val="24"/>
        </w:rPr>
      </w:pPr>
    </w:p>
    <w:p w14:paraId="3EE3590E" w14:textId="747EDF95" w:rsidR="008D0AF2" w:rsidRPr="00043572" w:rsidRDefault="008D0AF2" w:rsidP="007556AD">
      <w:pPr>
        <w:spacing w:after="0" w:line="240" w:lineRule="auto"/>
        <w:ind w:firstLine="284"/>
        <w:rPr>
          <w:rFonts w:ascii="Garamond" w:eastAsia="Times New Roman" w:hAnsi="Garamond" w:cs="Times New Roman"/>
          <w:b/>
          <w:sz w:val="24"/>
          <w:szCs w:val="24"/>
        </w:rPr>
      </w:pPr>
    </w:p>
    <w:p w14:paraId="425455E8" w14:textId="6289E00E" w:rsidR="008D0AF2" w:rsidRPr="00043572" w:rsidRDefault="008D0AF2" w:rsidP="007556AD">
      <w:pPr>
        <w:spacing w:after="0" w:line="240" w:lineRule="auto"/>
        <w:ind w:firstLine="284"/>
        <w:rPr>
          <w:rFonts w:ascii="Garamond" w:eastAsia="Times New Roman" w:hAnsi="Garamond" w:cs="Times New Roman"/>
          <w:b/>
          <w:sz w:val="24"/>
          <w:szCs w:val="24"/>
        </w:rPr>
      </w:pPr>
    </w:p>
    <w:p w14:paraId="5E6563DB" w14:textId="2CD16A80" w:rsidR="008D0AF2" w:rsidRPr="00043572" w:rsidRDefault="008D0AF2" w:rsidP="007556AD">
      <w:pPr>
        <w:spacing w:after="0" w:line="240" w:lineRule="auto"/>
        <w:ind w:firstLine="284"/>
        <w:rPr>
          <w:rFonts w:ascii="Garamond" w:eastAsia="Times New Roman" w:hAnsi="Garamond" w:cs="Times New Roman"/>
          <w:b/>
          <w:sz w:val="24"/>
          <w:szCs w:val="24"/>
        </w:rPr>
      </w:pPr>
    </w:p>
    <w:p w14:paraId="78EF6D0A" w14:textId="45656181" w:rsidR="008D0AF2" w:rsidRPr="00043572" w:rsidRDefault="008D0AF2" w:rsidP="007556AD">
      <w:pPr>
        <w:spacing w:after="0" w:line="240" w:lineRule="auto"/>
        <w:ind w:firstLine="284"/>
        <w:rPr>
          <w:rFonts w:ascii="Garamond" w:eastAsia="Times New Roman" w:hAnsi="Garamond" w:cs="Times New Roman"/>
          <w:b/>
          <w:sz w:val="24"/>
          <w:szCs w:val="24"/>
        </w:rPr>
      </w:pPr>
    </w:p>
    <w:p w14:paraId="5D5A7A50" w14:textId="7516BADF" w:rsidR="008D0AF2" w:rsidRPr="00043572" w:rsidRDefault="008D0AF2" w:rsidP="007556AD">
      <w:pPr>
        <w:spacing w:after="0" w:line="240" w:lineRule="auto"/>
        <w:ind w:firstLine="284"/>
        <w:rPr>
          <w:rFonts w:ascii="Garamond" w:eastAsia="Times New Roman" w:hAnsi="Garamond" w:cs="Times New Roman"/>
          <w:b/>
          <w:sz w:val="24"/>
          <w:szCs w:val="24"/>
        </w:rPr>
      </w:pPr>
    </w:p>
    <w:p w14:paraId="040BE29E" w14:textId="77777777" w:rsidR="008D0AF2" w:rsidRPr="00043572" w:rsidRDefault="008D0AF2" w:rsidP="007556AD">
      <w:pPr>
        <w:spacing w:after="0" w:line="240" w:lineRule="auto"/>
        <w:ind w:firstLine="284"/>
        <w:rPr>
          <w:rFonts w:ascii="Garamond" w:eastAsia="Times New Roman" w:hAnsi="Garamond" w:cs="Times New Roman"/>
          <w:b/>
          <w:sz w:val="24"/>
          <w:szCs w:val="24"/>
        </w:rPr>
      </w:pPr>
    </w:p>
    <w:p w14:paraId="43085F71" w14:textId="2411EFE3" w:rsidR="00E44D27" w:rsidRPr="00043572" w:rsidRDefault="00E44D27" w:rsidP="00155551">
      <w:pPr>
        <w:spacing w:after="0" w:line="240" w:lineRule="auto"/>
        <w:ind w:firstLine="284"/>
        <w:jc w:val="center"/>
        <w:rPr>
          <w:rFonts w:ascii="Garamond" w:hAnsi="Garamond"/>
          <w:sz w:val="24"/>
          <w:szCs w:val="24"/>
        </w:rPr>
      </w:pPr>
      <w:r w:rsidRPr="00043572">
        <w:rPr>
          <w:rFonts w:ascii="Garamond" w:hAnsi="Garamond"/>
          <w:sz w:val="24"/>
          <w:szCs w:val="24"/>
        </w:rPr>
        <w:t>ANEKS 1</w:t>
      </w:r>
    </w:p>
    <w:p w14:paraId="33424419" w14:textId="77777777" w:rsidR="00E44D27" w:rsidRPr="00043572" w:rsidRDefault="00E44D27" w:rsidP="00155551">
      <w:pPr>
        <w:spacing w:after="0" w:line="240" w:lineRule="auto"/>
        <w:ind w:firstLine="284"/>
        <w:jc w:val="center"/>
        <w:rPr>
          <w:rFonts w:ascii="Garamond" w:hAnsi="Garamond"/>
          <w:sz w:val="24"/>
          <w:szCs w:val="24"/>
        </w:rPr>
      </w:pPr>
      <w:r w:rsidRPr="00043572">
        <w:rPr>
          <w:rFonts w:ascii="Garamond" w:hAnsi="Garamond"/>
          <w:sz w:val="24"/>
          <w:szCs w:val="24"/>
        </w:rPr>
        <w:t>TRANSFERTA E PAKUSHTËZUAR, FORMULA E NDARJES SË FONDEVE, KRITERET DHE KOEFICIENTËT E VITIT 2025</w:t>
      </w:r>
    </w:p>
    <w:p w14:paraId="103B48F4" w14:textId="77777777" w:rsidR="00E44D27" w:rsidRPr="00043572" w:rsidRDefault="00E44D27" w:rsidP="00E44D27">
      <w:pPr>
        <w:spacing w:after="0" w:line="240" w:lineRule="auto"/>
        <w:ind w:firstLine="284"/>
        <w:rPr>
          <w:rFonts w:ascii="Garamond" w:hAnsi="Garamond"/>
          <w:b/>
          <w:sz w:val="24"/>
          <w:szCs w:val="24"/>
        </w:rPr>
      </w:pPr>
    </w:p>
    <w:p w14:paraId="4D6A7243" w14:textId="77777777" w:rsidR="00E44D27" w:rsidRPr="00043572" w:rsidRDefault="00E44D27" w:rsidP="00E44D27">
      <w:pPr>
        <w:pStyle w:val="ListParagraph"/>
        <w:spacing w:after="0" w:line="240" w:lineRule="auto"/>
        <w:ind w:left="284"/>
        <w:rPr>
          <w:rFonts w:ascii="Garamond" w:hAnsi="Garamond"/>
          <w:b/>
          <w:bCs/>
          <w:sz w:val="24"/>
          <w:szCs w:val="24"/>
        </w:rPr>
      </w:pPr>
      <w:r w:rsidRPr="00043572">
        <w:rPr>
          <w:rFonts w:ascii="Garamond" w:hAnsi="Garamond"/>
          <w:b/>
          <w:bCs/>
          <w:sz w:val="24"/>
          <w:szCs w:val="24"/>
        </w:rPr>
        <w:t xml:space="preserve">1. Transferta e pakushtëzuar </w:t>
      </w:r>
    </w:p>
    <w:p w14:paraId="07AE41F8" w14:textId="2543DB08"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Transferta e Pakushtëzuar (TP) rregullohet nga </w:t>
      </w:r>
      <w:r w:rsidR="00066BB6" w:rsidRPr="00043572">
        <w:rPr>
          <w:rFonts w:ascii="Garamond" w:hAnsi="Garamond"/>
          <w:sz w:val="24"/>
          <w:szCs w:val="24"/>
        </w:rPr>
        <w:t>l</w:t>
      </w:r>
      <w:r w:rsidRPr="00043572">
        <w:rPr>
          <w:rFonts w:ascii="Garamond" w:hAnsi="Garamond"/>
          <w:sz w:val="24"/>
          <w:szCs w:val="24"/>
        </w:rPr>
        <w:t xml:space="preserve">igji nr. 68, datë 27.4.2017, </w:t>
      </w:r>
      <w:r w:rsidR="00200C0E" w:rsidRPr="00043572">
        <w:rPr>
          <w:rFonts w:ascii="Garamond" w:hAnsi="Garamond"/>
          <w:sz w:val="24"/>
          <w:szCs w:val="24"/>
        </w:rPr>
        <w:t>“</w:t>
      </w:r>
      <w:r w:rsidRPr="00043572">
        <w:rPr>
          <w:rFonts w:ascii="Garamond" w:hAnsi="Garamond"/>
          <w:sz w:val="24"/>
          <w:szCs w:val="24"/>
        </w:rPr>
        <w:t xml:space="preserve">Për </w:t>
      </w:r>
      <w:r w:rsidR="00066BB6" w:rsidRPr="00043572">
        <w:rPr>
          <w:rFonts w:ascii="Garamond" w:hAnsi="Garamond"/>
          <w:sz w:val="24"/>
          <w:szCs w:val="24"/>
        </w:rPr>
        <w:t>financat e vetëqeverisjes vendore</w:t>
      </w:r>
      <w:r w:rsidR="00200C0E" w:rsidRPr="00043572">
        <w:rPr>
          <w:rFonts w:ascii="Garamond" w:hAnsi="Garamond"/>
          <w:sz w:val="24"/>
          <w:szCs w:val="24"/>
        </w:rPr>
        <w:t>”</w:t>
      </w:r>
      <w:r w:rsidRPr="00043572">
        <w:rPr>
          <w:rFonts w:ascii="Garamond" w:hAnsi="Garamond"/>
          <w:sz w:val="24"/>
          <w:szCs w:val="24"/>
        </w:rPr>
        <w:t xml:space="preserve">, të ndryshuar, i cili përcakton madhësinë dhe mënyrën e ndarjes për </w:t>
      </w:r>
      <w:r w:rsidR="00066BB6" w:rsidRPr="00043572">
        <w:rPr>
          <w:rFonts w:ascii="Garamond" w:hAnsi="Garamond"/>
          <w:sz w:val="24"/>
          <w:szCs w:val="24"/>
        </w:rPr>
        <w:t xml:space="preserve">njësitë e vetëqeverisjes vendore </w:t>
      </w:r>
      <w:r w:rsidRPr="00043572">
        <w:rPr>
          <w:rFonts w:ascii="Garamond" w:hAnsi="Garamond"/>
          <w:sz w:val="24"/>
          <w:szCs w:val="24"/>
        </w:rPr>
        <w:t xml:space="preserve">(NJVQV).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w:t>
      </w:r>
      <w:r w:rsidR="00BD3FD7" w:rsidRPr="00043572">
        <w:rPr>
          <w:rFonts w:ascii="Garamond" w:hAnsi="Garamond"/>
          <w:sz w:val="24"/>
          <w:szCs w:val="24"/>
        </w:rPr>
        <w:t xml:space="preserve">u </w:t>
      </w:r>
      <w:r w:rsidRPr="00043572">
        <w:rPr>
          <w:rFonts w:ascii="Garamond" w:hAnsi="Garamond"/>
          <w:sz w:val="24"/>
          <w:szCs w:val="24"/>
        </w:rPr>
        <w:t xml:space="preserve">përket nevojave dhe kapacitetit fiskal, në një sistem efikas dhe të drejtë të ndarjes së transfertës së pakushtëzuar duhet të merren parasysh diferencat te të dy dimensionet. </w:t>
      </w:r>
    </w:p>
    <w:p w14:paraId="43258177"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Për vitin 2025, transfertat në buxhetin e njësive të vetëqeverisjes vendore janë:</w:t>
      </w:r>
    </w:p>
    <w:p w14:paraId="10E478D1" w14:textId="77777777" w:rsidR="00E44D27" w:rsidRPr="00043572" w:rsidRDefault="00E44D27" w:rsidP="00E44D27">
      <w:pPr>
        <w:spacing w:after="0" w:line="240" w:lineRule="auto"/>
        <w:ind w:left="284"/>
        <w:jc w:val="both"/>
        <w:rPr>
          <w:rFonts w:ascii="Garamond" w:hAnsi="Garamond"/>
          <w:sz w:val="24"/>
          <w:szCs w:val="24"/>
        </w:rPr>
      </w:pPr>
      <w:r w:rsidRPr="00043572">
        <w:rPr>
          <w:rFonts w:ascii="Garamond" w:hAnsi="Garamond"/>
          <w:b/>
          <w:sz w:val="24"/>
          <w:szCs w:val="24"/>
        </w:rPr>
        <w:t>- Transferta e pakushtëzuar</w:t>
      </w:r>
      <w:r w:rsidRPr="00043572">
        <w:rPr>
          <w:rFonts w:ascii="Garamond" w:hAnsi="Garamond"/>
          <w:sz w:val="24"/>
          <w:szCs w:val="24"/>
        </w:rPr>
        <w:t xml:space="preserve"> e cila përbëhet nga:</w:t>
      </w:r>
    </w:p>
    <w:p w14:paraId="27FBA173" w14:textId="3B86D436"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a)</w:t>
      </w:r>
      <w:r w:rsidRPr="00043572">
        <w:rPr>
          <w:rFonts w:ascii="Garamond" w:hAnsi="Garamond"/>
          <w:b/>
          <w:sz w:val="24"/>
          <w:szCs w:val="24"/>
        </w:rPr>
        <w:t xml:space="preserve"> Pjesa e </w:t>
      </w:r>
      <w:r w:rsidR="007E42BF" w:rsidRPr="00043572">
        <w:rPr>
          <w:rFonts w:ascii="Garamond" w:hAnsi="Garamond"/>
          <w:b/>
          <w:sz w:val="24"/>
          <w:szCs w:val="24"/>
        </w:rPr>
        <w:t>p</w:t>
      </w:r>
      <w:r w:rsidRPr="00043572">
        <w:rPr>
          <w:rFonts w:ascii="Garamond" w:hAnsi="Garamond"/>
          <w:b/>
          <w:sz w:val="24"/>
          <w:szCs w:val="24"/>
        </w:rPr>
        <w:t xml:space="preserve">ërgjithshme </w:t>
      </w:r>
      <w:r w:rsidRPr="00043572">
        <w:rPr>
          <w:rFonts w:ascii="Garamond" w:hAnsi="Garamond"/>
          <w:sz w:val="24"/>
          <w:szCs w:val="24"/>
        </w:rPr>
        <w:t>prej 26 207 milionë lekë</w:t>
      </w:r>
      <w:r w:rsidRPr="00043572">
        <w:rPr>
          <w:rFonts w:ascii="Garamond" w:hAnsi="Garamond"/>
          <w:b/>
          <w:sz w:val="24"/>
          <w:szCs w:val="24"/>
        </w:rPr>
        <w:t xml:space="preserve"> </w:t>
      </w:r>
      <w:r w:rsidRPr="00043572">
        <w:rPr>
          <w:rFonts w:ascii="Garamond" w:hAnsi="Garamond"/>
          <w:sz w:val="24"/>
          <w:szCs w:val="24"/>
        </w:rPr>
        <w:t xml:space="preserve">që rezulton nga zbatimi i pikës 2 të nenit 23 të </w:t>
      </w:r>
      <w:r w:rsidR="00BD3FD7" w:rsidRPr="00043572">
        <w:rPr>
          <w:rFonts w:ascii="Garamond" w:hAnsi="Garamond"/>
          <w:sz w:val="24"/>
          <w:szCs w:val="24"/>
        </w:rPr>
        <w:t>l</w:t>
      </w:r>
      <w:r w:rsidRPr="00043572">
        <w:rPr>
          <w:rFonts w:ascii="Garamond" w:hAnsi="Garamond"/>
          <w:sz w:val="24"/>
          <w:szCs w:val="24"/>
        </w:rPr>
        <w:t xml:space="preserve">igjit nr. 68, datë 27.04.2017, </w:t>
      </w:r>
      <w:r w:rsidR="00200C0E" w:rsidRPr="00043572">
        <w:rPr>
          <w:rFonts w:ascii="Garamond" w:hAnsi="Garamond"/>
          <w:sz w:val="24"/>
          <w:szCs w:val="24"/>
        </w:rPr>
        <w:t>“</w:t>
      </w:r>
      <w:r w:rsidRPr="00043572">
        <w:rPr>
          <w:rFonts w:ascii="Garamond" w:hAnsi="Garamond"/>
          <w:sz w:val="24"/>
          <w:szCs w:val="24"/>
        </w:rPr>
        <w:t xml:space="preserve">Për </w:t>
      </w:r>
      <w:r w:rsidR="00BD3FD7" w:rsidRPr="00043572">
        <w:rPr>
          <w:rFonts w:ascii="Garamond" w:hAnsi="Garamond"/>
          <w:sz w:val="24"/>
          <w:szCs w:val="24"/>
        </w:rPr>
        <w:t>financat e vetëqeverisjes vendore</w:t>
      </w:r>
      <w:r w:rsidR="00200C0E" w:rsidRPr="00043572">
        <w:rPr>
          <w:rFonts w:ascii="Garamond" w:hAnsi="Garamond"/>
          <w:sz w:val="24"/>
          <w:szCs w:val="24"/>
        </w:rPr>
        <w:t>”</w:t>
      </w:r>
      <w:r w:rsidRPr="00043572">
        <w:rPr>
          <w:rFonts w:ascii="Garamond" w:hAnsi="Garamond"/>
          <w:sz w:val="24"/>
          <w:szCs w:val="24"/>
        </w:rPr>
        <w:t xml:space="preserve">, të ndryshuar, i cili përcakton se madhësia e transfertës së pakushtëzuar për vitin 2025 është jo më pak se 1% e </w:t>
      </w:r>
      <w:r w:rsidR="00CD7303" w:rsidRPr="00043572">
        <w:rPr>
          <w:rFonts w:ascii="Garamond" w:hAnsi="Garamond"/>
          <w:sz w:val="24"/>
          <w:szCs w:val="24"/>
        </w:rPr>
        <w:t>produktit të brendshëm b</w:t>
      </w:r>
      <w:r w:rsidRPr="00043572">
        <w:rPr>
          <w:rFonts w:ascii="Garamond" w:hAnsi="Garamond"/>
          <w:sz w:val="24"/>
          <w:szCs w:val="24"/>
        </w:rPr>
        <w:t xml:space="preserve">ruto dhe jo me pak se ajo e vitit 2024; </w:t>
      </w:r>
    </w:p>
    <w:p w14:paraId="7B6D831A" w14:textId="76CD4091"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b)</w:t>
      </w:r>
      <w:r w:rsidRPr="00043572">
        <w:rPr>
          <w:rFonts w:ascii="Garamond" w:hAnsi="Garamond"/>
          <w:b/>
          <w:sz w:val="24"/>
          <w:szCs w:val="24"/>
        </w:rPr>
        <w:t xml:space="preserve"> Pjesa </w:t>
      </w:r>
      <w:r w:rsidR="00BD3FD7" w:rsidRPr="00043572">
        <w:rPr>
          <w:rFonts w:ascii="Garamond" w:hAnsi="Garamond"/>
          <w:b/>
          <w:sz w:val="24"/>
          <w:szCs w:val="24"/>
        </w:rPr>
        <w:t>s</w:t>
      </w:r>
      <w:r w:rsidRPr="00043572">
        <w:rPr>
          <w:rFonts w:ascii="Garamond" w:hAnsi="Garamond"/>
          <w:b/>
          <w:sz w:val="24"/>
          <w:szCs w:val="24"/>
        </w:rPr>
        <w:t>ektoriale</w:t>
      </w:r>
      <w:r w:rsidRPr="00043572">
        <w:rPr>
          <w:rFonts w:ascii="Garamond" w:hAnsi="Garamond"/>
          <w:sz w:val="24"/>
          <w:szCs w:val="24"/>
        </w:rPr>
        <w:t xml:space="preserve"> prej 13 230 milionë lekë</w:t>
      </w:r>
      <w:r w:rsidR="00CD7303" w:rsidRPr="00043572">
        <w:rPr>
          <w:rFonts w:ascii="Garamond" w:hAnsi="Garamond"/>
          <w:sz w:val="24"/>
          <w:szCs w:val="24"/>
        </w:rPr>
        <w:t>sh</w:t>
      </w:r>
      <w:r w:rsidRPr="00043572">
        <w:rPr>
          <w:rFonts w:ascii="Garamond" w:hAnsi="Garamond"/>
          <w:sz w:val="24"/>
          <w:szCs w:val="24"/>
        </w:rPr>
        <w:t xml:space="preserve"> nga shtesa që rezulton nga zbatimi i pikës 3 të nenit 95 të </w:t>
      </w:r>
      <w:r w:rsidR="00BD3FD7" w:rsidRPr="00043572">
        <w:rPr>
          <w:rFonts w:ascii="Garamond" w:hAnsi="Garamond"/>
          <w:sz w:val="24"/>
          <w:szCs w:val="24"/>
        </w:rPr>
        <w:t>l</w:t>
      </w:r>
      <w:r w:rsidRPr="00043572">
        <w:rPr>
          <w:rFonts w:ascii="Garamond" w:hAnsi="Garamond"/>
          <w:sz w:val="24"/>
          <w:szCs w:val="24"/>
        </w:rPr>
        <w:t xml:space="preserve">igjit nr. 139, datë 17.12.2015, </w:t>
      </w:r>
      <w:r w:rsidR="00200C0E" w:rsidRPr="00043572">
        <w:rPr>
          <w:rFonts w:ascii="Garamond" w:hAnsi="Garamond"/>
          <w:sz w:val="24"/>
          <w:szCs w:val="24"/>
        </w:rPr>
        <w:t>“</w:t>
      </w:r>
      <w:r w:rsidRPr="00043572">
        <w:rPr>
          <w:rFonts w:ascii="Garamond" w:hAnsi="Garamond"/>
          <w:sz w:val="24"/>
          <w:szCs w:val="24"/>
        </w:rPr>
        <w:t xml:space="preserve">Për </w:t>
      </w:r>
      <w:r w:rsidR="00BD3FD7" w:rsidRPr="00043572">
        <w:rPr>
          <w:rFonts w:ascii="Garamond" w:hAnsi="Garamond"/>
          <w:sz w:val="24"/>
          <w:szCs w:val="24"/>
        </w:rPr>
        <w:t>vetëqeverisjen vendore</w:t>
      </w:r>
      <w:r w:rsidR="00200C0E" w:rsidRPr="00043572">
        <w:rPr>
          <w:rFonts w:ascii="Garamond" w:hAnsi="Garamond"/>
          <w:sz w:val="24"/>
          <w:szCs w:val="24"/>
        </w:rPr>
        <w:t>”</w:t>
      </w:r>
      <w:r w:rsidRPr="00043572">
        <w:rPr>
          <w:rFonts w:ascii="Garamond" w:hAnsi="Garamond"/>
          <w:sz w:val="24"/>
          <w:szCs w:val="24"/>
        </w:rPr>
        <w:t xml:space="preserve">, për përfundimin e periudhës tranzitore për financimin me transferta specifike të funksioneve të decentralizuara nga ky ligj, dhe zbatimi i pikës 4 të nenit 23 të </w:t>
      </w:r>
      <w:r w:rsidR="00BD3FD7" w:rsidRPr="00043572">
        <w:rPr>
          <w:rFonts w:ascii="Garamond" w:hAnsi="Garamond"/>
          <w:sz w:val="24"/>
          <w:szCs w:val="24"/>
        </w:rPr>
        <w:t>l</w:t>
      </w:r>
      <w:r w:rsidRPr="00043572">
        <w:rPr>
          <w:rFonts w:ascii="Garamond" w:hAnsi="Garamond"/>
          <w:sz w:val="24"/>
          <w:szCs w:val="24"/>
        </w:rPr>
        <w:t>igjit 68 datë 27.4.2017</w:t>
      </w:r>
      <w:r w:rsidR="00BD3FD7" w:rsidRPr="00043572">
        <w:rPr>
          <w:rFonts w:ascii="Garamond" w:hAnsi="Garamond"/>
          <w:sz w:val="24"/>
          <w:szCs w:val="24"/>
        </w:rPr>
        <w:t>,</w:t>
      </w:r>
      <w:r w:rsidRPr="00043572">
        <w:rPr>
          <w:rFonts w:ascii="Garamond" w:hAnsi="Garamond"/>
          <w:sz w:val="24"/>
          <w:szCs w:val="24"/>
        </w:rPr>
        <w:t xml:space="preserve"> </w:t>
      </w:r>
      <w:r w:rsidR="00200C0E" w:rsidRPr="00043572">
        <w:rPr>
          <w:rFonts w:ascii="Garamond" w:hAnsi="Garamond"/>
          <w:sz w:val="24"/>
          <w:szCs w:val="24"/>
        </w:rPr>
        <w:t>“</w:t>
      </w:r>
      <w:r w:rsidRPr="00043572">
        <w:rPr>
          <w:rFonts w:ascii="Garamond" w:hAnsi="Garamond"/>
          <w:sz w:val="24"/>
          <w:szCs w:val="24"/>
        </w:rPr>
        <w:t xml:space="preserve">Për </w:t>
      </w:r>
      <w:r w:rsidR="00BD3FD7" w:rsidRPr="00043572">
        <w:rPr>
          <w:rFonts w:ascii="Garamond" w:hAnsi="Garamond"/>
          <w:sz w:val="24"/>
          <w:szCs w:val="24"/>
        </w:rPr>
        <w:t>financat e vetëqeverisjes vendore</w:t>
      </w:r>
      <w:r w:rsidR="00200C0E" w:rsidRPr="00043572">
        <w:rPr>
          <w:rFonts w:ascii="Garamond" w:hAnsi="Garamond"/>
          <w:sz w:val="24"/>
          <w:szCs w:val="24"/>
        </w:rPr>
        <w:t>”</w:t>
      </w:r>
      <w:r w:rsidR="00BD3FD7" w:rsidRPr="00043572">
        <w:rPr>
          <w:rFonts w:ascii="Garamond" w:hAnsi="Garamond"/>
          <w:sz w:val="24"/>
          <w:szCs w:val="24"/>
        </w:rPr>
        <w:t>,</w:t>
      </w:r>
      <w:r w:rsidRPr="00043572">
        <w:rPr>
          <w:rFonts w:ascii="Garamond" w:hAnsi="Garamond"/>
          <w:sz w:val="24"/>
          <w:szCs w:val="24"/>
        </w:rPr>
        <w:t xml:space="preserve"> që rregullon konvertimin e transfertave specifike për funksionet e decentralizuara rishtazi në nivel vendor në transfertë të pakushtëzuar sektoriale; </w:t>
      </w:r>
    </w:p>
    <w:p w14:paraId="334B83D8" w14:textId="0AFB773C"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c)</w:t>
      </w:r>
      <w:r w:rsidRPr="00043572">
        <w:rPr>
          <w:rFonts w:ascii="Garamond" w:hAnsi="Garamond"/>
          <w:b/>
          <w:sz w:val="24"/>
          <w:szCs w:val="24"/>
        </w:rPr>
        <w:t xml:space="preserve"> Granti i performancës</w:t>
      </w:r>
      <w:r w:rsidRPr="00043572">
        <w:rPr>
          <w:rFonts w:ascii="Garamond" w:hAnsi="Garamond"/>
          <w:sz w:val="24"/>
          <w:szCs w:val="24"/>
        </w:rPr>
        <w:t xml:space="preserve"> prej 200 milionë lekë</w:t>
      </w:r>
      <w:r w:rsidR="00CD7303" w:rsidRPr="00043572">
        <w:rPr>
          <w:rFonts w:ascii="Garamond" w:hAnsi="Garamond"/>
          <w:sz w:val="24"/>
          <w:szCs w:val="24"/>
        </w:rPr>
        <w:t>sh</w:t>
      </w:r>
      <w:r w:rsidRPr="00043572">
        <w:rPr>
          <w:rFonts w:ascii="Garamond" w:hAnsi="Garamond"/>
          <w:sz w:val="24"/>
          <w:szCs w:val="24"/>
        </w:rPr>
        <w:t xml:space="preserve"> si një mekanizëm financiar që mbështet bashkitë të cilat performojnë më mirë</w:t>
      </w:r>
      <w:r w:rsidR="00CD7303" w:rsidRPr="00043572">
        <w:rPr>
          <w:rFonts w:ascii="Garamond" w:hAnsi="Garamond"/>
          <w:sz w:val="24"/>
          <w:szCs w:val="24"/>
        </w:rPr>
        <w:t>;</w:t>
      </w:r>
      <w:r w:rsidRPr="00043572">
        <w:rPr>
          <w:rFonts w:ascii="Garamond" w:hAnsi="Garamond"/>
          <w:sz w:val="24"/>
          <w:szCs w:val="24"/>
        </w:rPr>
        <w:t xml:space="preserve"> dhe </w:t>
      </w:r>
    </w:p>
    <w:p w14:paraId="730DB1A2" w14:textId="00BDDCBB"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d)</w:t>
      </w:r>
      <w:r w:rsidRPr="00043572">
        <w:rPr>
          <w:rFonts w:ascii="Garamond" w:hAnsi="Garamond"/>
          <w:b/>
          <w:sz w:val="24"/>
          <w:szCs w:val="24"/>
        </w:rPr>
        <w:t xml:space="preserve"> Për pagat, </w:t>
      </w:r>
      <w:r w:rsidRPr="00043572">
        <w:rPr>
          <w:rFonts w:ascii="Garamond" w:hAnsi="Garamond"/>
          <w:sz w:val="24"/>
          <w:szCs w:val="24"/>
        </w:rPr>
        <w:t>prej 3 500 milionë lekë</w:t>
      </w:r>
      <w:r w:rsidR="00CD7303" w:rsidRPr="00043572">
        <w:rPr>
          <w:rFonts w:ascii="Garamond" w:hAnsi="Garamond"/>
          <w:sz w:val="24"/>
          <w:szCs w:val="24"/>
        </w:rPr>
        <w:t>sh</w:t>
      </w:r>
      <w:r w:rsidRPr="00043572">
        <w:rPr>
          <w:rFonts w:ascii="Garamond" w:hAnsi="Garamond"/>
          <w:sz w:val="24"/>
          <w:szCs w:val="24"/>
        </w:rPr>
        <w:t xml:space="preserve"> nga shtesa që rezulton nga zbatimi i </w:t>
      </w:r>
      <w:r w:rsidR="00BD3FD7" w:rsidRPr="00043572">
        <w:rPr>
          <w:rFonts w:ascii="Garamond" w:hAnsi="Garamond"/>
          <w:sz w:val="24"/>
          <w:szCs w:val="24"/>
        </w:rPr>
        <w:t>v</w:t>
      </w:r>
      <w:r w:rsidRPr="00043572">
        <w:rPr>
          <w:rFonts w:ascii="Garamond" w:hAnsi="Garamond"/>
          <w:sz w:val="24"/>
          <w:szCs w:val="24"/>
        </w:rPr>
        <w:t>endimit të Këshilli të Ministrave nr.</w:t>
      </w:r>
      <w:r w:rsidR="00BD3FD7" w:rsidRPr="00043572">
        <w:rPr>
          <w:rFonts w:ascii="Garamond" w:hAnsi="Garamond"/>
          <w:sz w:val="24"/>
          <w:szCs w:val="24"/>
        </w:rPr>
        <w:t xml:space="preserve"> </w:t>
      </w:r>
      <w:r w:rsidRPr="00043572">
        <w:rPr>
          <w:rFonts w:ascii="Garamond" w:hAnsi="Garamond"/>
          <w:sz w:val="24"/>
          <w:szCs w:val="24"/>
        </w:rPr>
        <w:t>328 datë 31.5.2023</w:t>
      </w:r>
      <w:r w:rsidR="00BD3FD7" w:rsidRPr="00043572">
        <w:rPr>
          <w:rFonts w:ascii="Garamond" w:hAnsi="Garamond"/>
          <w:sz w:val="24"/>
          <w:szCs w:val="24"/>
        </w:rPr>
        <w:t>,</w:t>
      </w:r>
      <w:r w:rsidRPr="00043572">
        <w:rPr>
          <w:rFonts w:ascii="Garamond" w:hAnsi="Garamond"/>
          <w:sz w:val="24"/>
          <w:szCs w:val="24"/>
        </w:rPr>
        <w:t xml:space="preserve"> </w:t>
      </w:r>
      <w:r w:rsidR="00200C0E" w:rsidRPr="00043572">
        <w:rPr>
          <w:rFonts w:ascii="Garamond" w:hAnsi="Garamond"/>
          <w:sz w:val="24"/>
          <w:szCs w:val="24"/>
        </w:rPr>
        <w:t>“</w:t>
      </w:r>
      <w:r w:rsidRPr="00043572">
        <w:rPr>
          <w:rFonts w:ascii="Garamond" w:hAnsi="Garamond"/>
          <w:sz w:val="24"/>
          <w:szCs w:val="24"/>
        </w:rPr>
        <w:t>Për klasifikimin e funksioneve, grupimin e njësive të vetëqeverisjes vendore, për efekt page, dhe caktimin e kufijve të pagave të funksionarëve të zgjedhur e të emëruar, të nëpunësve civilë e të punonjësve administrativë të njësive të vetëqeverisjes vendore</w:t>
      </w:r>
      <w:r w:rsidR="00200C0E" w:rsidRPr="00043572">
        <w:rPr>
          <w:rFonts w:ascii="Garamond" w:hAnsi="Garamond"/>
          <w:sz w:val="24"/>
          <w:szCs w:val="24"/>
        </w:rPr>
        <w:t>”</w:t>
      </w:r>
      <w:r w:rsidRPr="00043572">
        <w:rPr>
          <w:rFonts w:ascii="Garamond" w:hAnsi="Garamond"/>
          <w:sz w:val="24"/>
          <w:szCs w:val="24"/>
        </w:rPr>
        <w:t>, të ndryshuar.</w:t>
      </w:r>
    </w:p>
    <w:p w14:paraId="6F648E95" w14:textId="54055BBD"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Në transfertën e pakushtëzuar të parashikuar për vitin 2025, që rezulton nga përcaktimi ligjor i madhësisë minimale prej 1% të PBB-së ose prej 26 207 milionë lekë</w:t>
      </w:r>
      <w:r w:rsidR="00CD7303" w:rsidRPr="00043572">
        <w:rPr>
          <w:rFonts w:ascii="Garamond" w:hAnsi="Garamond"/>
          <w:sz w:val="24"/>
          <w:szCs w:val="24"/>
        </w:rPr>
        <w:t>sh</w:t>
      </w:r>
      <w:r w:rsidRPr="00043572">
        <w:rPr>
          <w:rFonts w:ascii="Garamond" w:hAnsi="Garamond"/>
          <w:sz w:val="24"/>
          <w:szCs w:val="24"/>
        </w:rPr>
        <w:t>, do të shtohet fondi prej 3 500 milionë lekë</w:t>
      </w:r>
      <w:r w:rsidR="00CD7303" w:rsidRPr="00043572">
        <w:rPr>
          <w:rFonts w:ascii="Garamond" w:hAnsi="Garamond"/>
          <w:sz w:val="24"/>
          <w:szCs w:val="24"/>
        </w:rPr>
        <w:t>sh</w:t>
      </w:r>
      <w:r w:rsidRPr="00043572">
        <w:rPr>
          <w:rFonts w:ascii="Garamond" w:hAnsi="Garamond"/>
          <w:sz w:val="24"/>
          <w:szCs w:val="24"/>
        </w:rPr>
        <w:t xml:space="preserve"> për kompensimin e pagave dhe fondet prej 13 430 milionë lekë</w:t>
      </w:r>
      <w:r w:rsidR="00CD7303" w:rsidRPr="00043572">
        <w:rPr>
          <w:rFonts w:ascii="Garamond" w:hAnsi="Garamond"/>
          <w:sz w:val="24"/>
          <w:szCs w:val="24"/>
        </w:rPr>
        <w:t>sh</w:t>
      </w:r>
      <w:r w:rsidRPr="00043572">
        <w:rPr>
          <w:rFonts w:ascii="Garamond" w:hAnsi="Garamond"/>
          <w:sz w:val="24"/>
          <w:szCs w:val="24"/>
        </w:rPr>
        <w:t xml:space="preserve">, për financimin e funksioneve të transferuara në vitin 2016 dhe për financimin e grantit të performancës. Në total, për vitin 2025, transferta e pakushtëzuar do të jetë 43 137 milionë lekë. </w:t>
      </w:r>
    </w:p>
    <w:p w14:paraId="7FBED858" w14:textId="20D61491" w:rsidR="00E44D27" w:rsidRPr="00043572" w:rsidRDefault="00E44D27" w:rsidP="00E44D27">
      <w:pPr>
        <w:spacing w:after="0" w:line="240" w:lineRule="auto"/>
        <w:ind w:firstLine="284"/>
        <w:jc w:val="both"/>
        <w:rPr>
          <w:rFonts w:ascii="Garamond" w:hAnsi="Garamond"/>
          <w:b/>
          <w:sz w:val="24"/>
          <w:szCs w:val="24"/>
        </w:rPr>
      </w:pPr>
      <w:r w:rsidRPr="00043572">
        <w:rPr>
          <w:rFonts w:ascii="Garamond" w:hAnsi="Garamond"/>
          <w:sz w:val="24"/>
          <w:szCs w:val="24"/>
        </w:rPr>
        <w:t xml:space="preserve">Formula e ndarjes së transfertës së pakushtëzuar përcaktohet në nenin 24 të </w:t>
      </w:r>
      <w:r w:rsidR="00BD3FD7" w:rsidRPr="00043572">
        <w:rPr>
          <w:rFonts w:ascii="Garamond" w:hAnsi="Garamond"/>
          <w:sz w:val="24"/>
          <w:szCs w:val="24"/>
        </w:rPr>
        <w:t>l</w:t>
      </w:r>
      <w:r w:rsidRPr="00043572">
        <w:rPr>
          <w:rFonts w:ascii="Garamond" w:hAnsi="Garamond"/>
          <w:sz w:val="24"/>
          <w:szCs w:val="24"/>
        </w:rPr>
        <w:t>igjit nr. 68, datë 27.4.2017</w:t>
      </w:r>
      <w:r w:rsidR="00BD3FD7" w:rsidRPr="00043572">
        <w:rPr>
          <w:rFonts w:ascii="Garamond" w:hAnsi="Garamond"/>
          <w:sz w:val="24"/>
          <w:szCs w:val="24"/>
        </w:rPr>
        <w:t>,</w:t>
      </w:r>
      <w:r w:rsidRPr="00043572">
        <w:rPr>
          <w:rFonts w:ascii="Garamond" w:hAnsi="Garamond"/>
          <w:sz w:val="24"/>
          <w:szCs w:val="24"/>
        </w:rPr>
        <w:t xml:space="preserve"> </w:t>
      </w:r>
      <w:r w:rsidR="00200C0E" w:rsidRPr="00043572">
        <w:rPr>
          <w:rFonts w:ascii="Garamond" w:hAnsi="Garamond"/>
          <w:sz w:val="24"/>
          <w:szCs w:val="24"/>
        </w:rPr>
        <w:t>“</w:t>
      </w:r>
      <w:r w:rsidRPr="00043572">
        <w:rPr>
          <w:rFonts w:ascii="Garamond" w:hAnsi="Garamond"/>
          <w:sz w:val="24"/>
          <w:szCs w:val="24"/>
        </w:rPr>
        <w:t xml:space="preserve">Për </w:t>
      </w:r>
      <w:r w:rsidR="00BD3FD7" w:rsidRPr="00043572">
        <w:rPr>
          <w:rFonts w:ascii="Garamond" w:hAnsi="Garamond"/>
          <w:sz w:val="24"/>
          <w:szCs w:val="24"/>
        </w:rPr>
        <w:t>financat e vetëqeverisjes vendore</w:t>
      </w:r>
      <w:r w:rsidR="00200C0E" w:rsidRPr="00043572">
        <w:rPr>
          <w:rFonts w:ascii="Garamond" w:hAnsi="Garamond"/>
          <w:sz w:val="24"/>
          <w:szCs w:val="24"/>
        </w:rPr>
        <w:t>”</w:t>
      </w:r>
      <w:r w:rsidRPr="00043572">
        <w:rPr>
          <w:rFonts w:ascii="Garamond" w:hAnsi="Garamond"/>
          <w:sz w:val="24"/>
          <w:szCs w:val="24"/>
        </w:rPr>
        <w:t xml:space="preserve">. Formula identifikon nevojat për shpenzime të bashkive duke u bazuar te popullsia rezidente, dendësia e popullsisë (që reflekton diferencat në koston e ushtrimit të funksioneve ndërmjet bashkive) dhe te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tatimi mbi të </w:t>
      </w:r>
      <w:r w:rsidRPr="00043572">
        <w:rPr>
          <w:rFonts w:ascii="Garamond" w:hAnsi="Garamond"/>
          <w:sz w:val="24"/>
          <w:szCs w:val="24"/>
        </w:rPr>
        <w:lastRenderedPageBreak/>
        <w:t>ardhurat personale, nga taksa vjetore e automjeteve të përdorura dhe taksa e kalimit të së drejtës së pronësisë për pasuritë e paluajtshme.</w:t>
      </w:r>
    </w:p>
    <w:p w14:paraId="577EAFAA" w14:textId="77777777" w:rsidR="00E44D27" w:rsidRPr="00043572" w:rsidRDefault="00E44D27" w:rsidP="00E44D27">
      <w:pPr>
        <w:pStyle w:val="ListParagraph"/>
        <w:spacing w:after="0" w:line="240" w:lineRule="auto"/>
        <w:ind w:left="284"/>
        <w:rPr>
          <w:rFonts w:ascii="Garamond" w:hAnsi="Garamond"/>
          <w:b/>
          <w:sz w:val="24"/>
          <w:szCs w:val="24"/>
        </w:rPr>
      </w:pPr>
      <w:r w:rsidRPr="00043572">
        <w:rPr>
          <w:rFonts w:ascii="Garamond" w:hAnsi="Garamond"/>
          <w:b/>
          <w:bCs/>
          <w:sz w:val="24"/>
          <w:szCs w:val="24"/>
        </w:rPr>
        <w:t>2. Shuma totale e transfertës së pakushtëzuar për vitin 2025</w:t>
      </w:r>
    </w:p>
    <w:p w14:paraId="3225E4CD" w14:textId="3AC2E412"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Në zbatim të pikës 2 dhe 4 të nenit 23, </w:t>
      </w:r>
      <w:r w:rsidR="00BD3FD7" w:rsidRPr="00043572">
        <w:rPr>
          <w:rFonts w:ascii="Garamond" w:hAnsi="Garamond"/>
          <w:sz w:val="24"/>
          <w:szCs w:val="24"/>
        </w:rPr>
        <w:t xml:space="preserve">të ligjit nr. 68, </w:t>
      </w:r>
      <w:r w:rsidRPr="00043572">
        <w:rPr>
          <w:rFonts w:ascii="Garamond" w:hAnsi="Garamond"/>
          <w:sz w:val="24"/>
          <w:szCs w:val="24"/>
        </w:rPr>
        <w:t>datë 27.4.2017</w:t>
      </w:r>
      <w:r w:rsidR="00BD3FD7" w:rsidRPr="00043572">
        <w:rPr>
          <w:rFonts w:ascii="Garamond" w:hAnsi="Garamond"/>
          <w:sz w:val="24"/>
          <w:szCs w:val="24"/>
        </w:rPr>
        <w:t>,</w:t>
      </w:r>
      <w:r w:rsidRPr="00043572">
        <w:rPr>
          <w:rFonts w:ascii="Garamond" w:hAnsi="Garamond"/>
          <w:sz w:val="24"/>
          <w:szCs w:val="24"/>
        </w:rPr>
        <w:t xml:space="preserve"> </w:t>
      </w:r>
      <w:r w:rsidR="00200C0E" w:rsidRPr="00043572">
        <w:rPr>
          <w:rFonts w:ascii="Garamond" w:hAnsi="Garamond"/>
          <w:sz w:val="24"/>
          <w:szCs w:val="24"/>
        </w:rPr>
        <w:t>“</w:t>
      </w:r>
      <w:r w:rsidRPr="00043572">
        <w:rPr>
          <w:rFonts w:ascii="Garamond" w:hAnsi="Garamond"/>
          <w:sz w:val="24"/>
          <w:szCs w:val="24"/>
        </w:rPr>
        <w:t xml:space="preserve">Për </w:t>
      </w:r>
      <w:r w:rsidR="00BD3FD7" w:rsidRPr="00043572">
        <w:rPr>
          <w:rFonts w:ascii="Garamond" w:hAnsi="Garamond"/>
          <w:sz w:val="24"/>
          <w:szCs w:val="24"/>
        </w:rPr>
        <w:t>financat e vetëqeverisjes vendore</w:t>
      </w:r>
      <w:r w:rsidR="00200C0E" w:rsidRPr="00043572">
        <w:rPr>
          <w:rFonts w:ascii="Garamond" w:hAnsi="Garamond"/>
          <w:sz w:val="24"/>
          <w:szCs w:val="24"/>
        </w:rPr>
        <w:t>”</w:t>
      </w:r>
      <w:r w:rsidRPr="00043572">
        <w:rPr>
          <w:rFonts w:ascii="Garamond" w:hAnsi="Garamond"/>
          <w:sz w:val="24"/>
          <w:szCs w:val="24"/>
        </w:rPr>
        <w:t xml:space="preserve">, dhe pikës 3, të nenit 95, të </w:t>
      </w:r>
      <w:r w:rsidR="00BD3FD7" w:rsidRPr="00043572">
        <w:rPr>
          <w:rFonts w:ascii="Garamond" w:hAnsi="Garamond"/>
          <w:sz w:val="24"/>
          <w:szCs w:val="24"/>
        </w:rPr>
        <w:t xml:space="preserve">ligjit </w:t>
      </w:r>
      <w:r w:rsidRPr="00043572">
        <w:rPr>
          <w:rFonts w:ascii="Garamond" w:hAnsi="Garamond"/>
          <w:sz w:val="24"/>
          <w:szCs w:val="24"/>
        </w:rPr>
        <w:t xml:space="preserve">nr. 139, datë 17.12.2015, </w:t>
      </w:r>
      <w:r w:rsidR="00200C0E" w:rsidRPr="00043572">
        <w:rPr>
          <w:rFonts w:ascii="Garamond" w:hAnsi="Garamond"/>
          <w:sz w:val="24"/>
          <w:szCs w:val="24"/>
        </w:rPr>
        <w:t>“</w:t>
      </w:r>
      <w:r w:rsidRPr="00043572">
        <w:rPr>
          <w:rFonts w:ascii="Garamond" w:hAnsi="Garamond"/>
          <w:sz w:val="24"/>
          <w:szCs w:val="24"/>
        </w:rPr>
        <w:t xml:space="preserve">Për </w:t>
      </w:r>
      <w:r w:rsidR="00BD3FD7" w:rsidRPr="00043572">
        <w:rPr>
          <w:rFonts w:ascii="Garamond" w:hAnsi="Garamond"/>
          <w:sz w:val="24"/>
          <w:szCs w:val="24"/>
        </w:rPr>
        <w:t>vetëqeverisjen vendore</w:t>
      </w:r>
      <w:r w:rsidR="00200C0E" w:rsidRPr="00043572">
        <w:rPr>
          <w:rFonts w:ascii="Garamond" w:hAnsi="Garamond"/>
          <w:sz w:val="24"/>
          <w:szCs w:val="24"/>
        </w:rPr>
        <w:t>”</w:t>
      </w:r>
      <w:r w:rsidRPr="00043572">
        <w:rPr>
          <w:rFonts w:ascii="Garamond" w:hAnsi="Garamond"/>
          <w:sz w:val="24"/>
          <w:szCs w:val="24"/>
        </w:rPr>
        <w:t xml:space="preserve">, </w:t>
      </w:r>
      <w:r w:rsidRPr="00043572">
        <w:rPr>
          <w:rFonts w:ascii="Garamond" w:hAnsi="Garamond"/>
          <w:b/>
          <w:sz w:val="24"/>
          <w:szCs w:val="24"/>
        </w:rPr>
        <w:t xml:space="preserve">madhësia e transfertës së pakushtëzuar për vitin 2025 është </w:t>
      </w:r>
      <w:r w:rsidRPr="00043572">
        <w:rPr>
          <w:rFonts w:ascii="Garamond" w:hAnsi="Garamond"/>
          <w:b/>
          <w:bCs/>
          <w:sz w:val="24"/>
          <w:szCs w:val="24"/>
        </w:rPr>
        <w:t>43 137 milionë</w:t>
      </w:r>
      <w:r w:rsidRPr="00043572">
        <w:rPr>
          <w:rFonts w:ascii="Garamond" w:hAnsi="Garamond"/>
          <w:b/>
          <w:sz w:val="24"/>
          <w:szCs w:val="24"/>
        </w:rPr>
        <w:t xml:space="preserve"> lekë</w:t>
      </w:r>
      <w:r w:rsidRPr="00043572">
        <w:rPr>
          <w:rFonts w:ascii="Garamond" w:hAnsi="Garamond"/>
          <w:sz w:val="24"/>
          <w:szCs w:val="24"/>
        </w:rPr>
        <w:t>, dhe përbëhet nga pjesa e përgjithshme, pjesa e kompensimit të pagave, pjesa sektoriale që mbulon funksionet e decentralizuara në vitin 2016 dhe fondi për grantin e performancës.</w:t>
      </w:r>
    </w:p>
    <w:p w14:paraId="72C7505B" w14:textId="62463261"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Transferta e pakushtëzuar për një bashki ose qark është e barabartë me shumën përkatëse që rezulton nga aplikimi i formulës për shpërndarjen e transfertës së pakushtëzuar për bashkitë dhe qarqet sipas parashikimit të </w:t>
      </w:r>
      <w:r w:rsidR="009538DE" w:rsidRPr="00043572">
        <w:rPr>
          <w:rFonts w:ascii="Garamond" w:hAnsi="Garamond"/>
          <w:sz w:val="24"/>
          <w:szCs w:val="24"/>
        </w:rPr>
        <w:t>l</w:t>
      </w:r>
      <w:r w:rsidRPr="00043572">
        <w:rPr>
          <w:rFonts w:ascii="Garamond" w:hAnsi="Garamond"/>
          <w:sz w:val="24"/>
          <w:szCs w:val="24"/>
        </w:rPr>
        <w:t>igjit nr. 68, datë 27.4.2017</w:t>
      </w:r>
      <w:r w:rsidR="009538DE" w:rsidRPr="00043572">
        <w:rPr>
          <w:rFonts w:ascii="Garamond" w:hAnsi="Garamond"/>
          <w:sz w:val="24"/>
          <w:szCs w:val="24"/>
        </w:rPr>
        <w:t>,</w:t>
      </w:r>
      <w:r w:rsidRPr="00043572">
        <w:rPr>
          <w:rFonts w:ascii="Garamond" w:hAnsi="Garamond"/>
          <w:sz w:val="24"/>
          <w:szCs w:val="24"/>
        </w:rPr>
        <w:t xml:space="preserve"> </w:t>
      </w:r>
      <w:r w:rsidR="00200C0E" w:rsidRPr="00043572">
        <w:rPr>
          <w:rFonts w:ascii="Garamond" w:hAnsi="Garamond"/>
          <w:sz w:val="24"/>
          <w:szCs w:val="24"/>
        </w:rPr>
        <w:t>“</w:t>
      </w:r>
      <w:r w:rsidRPr="00043572">
        <w:rPr>
          <w:rFonts w:ascii="Garamond" w:hAnsi="Garamond"/>
          <w:sz w:val="24"/>
          <w:szCs w:val="24"/>
        </w:rPr>
        <w:t>Për financat e vetëqeverisjes vendore</w:t>
      </w:r>
      <w:r w:rsidR="00200C0E" w:rsidRPr="00043572">
        <w:rPr>
          <w:rFonts w:ascii="Garamond" w:hAnsi="Garamond"/>
          <w:sz w:val="24"/>
          <w:szCs w:val="24"/>
        </w:rPr>
        <w:t>”</w:t>
      </w:r>
      <w:r w:rsidRPr="00043572">
        <w:rPr>
          <w:rFonts w:ascii="Garamond" w:hAnsi="Garamond"/>
          <w:sz w:val="24"/>
          <w:szCs w:val="24"/>
        </w:rPr>
        <w:t xml:space="preserve">, fondet për kompensimin e pagave dhe fondeve të ndara sipas çdo bashkie për funksionet e transferuara (decentralizuara) në vitin 2016. </w:t>
      </w:r>
    </w:p>
    <w:p w14:paraId="6362A2A0" w14:textId="77777777" w:rsidR="00E44D27" w:rsidRPr="00043572" w:rsidRDefault="00E44D27" w:rsidP="00E44D27">
      <w:pPr>
        <w:spacing w:after="0" w:line="240" w:lineRule="auto"/>
        <w:ind w:firstLine="284"/>
        <w:jc w:val="both"/>
        <w:rPr>
          <w:rFonts w:ascii="Garamond" w:hAnsi="Garamond"/>
          <w:sz w:val="2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7413"/>
        <w:gridCol w:w="1835"/>
      </w:tblGrid>
      <w:tr w:rsidR="00977797" w:rsidRPr="00043572" w14:paraId="0FBA29B0" w14:textId="77777777" w:rsidTr="009121C9">
        <w:trPr>
          <w:trHeight w:val="55"/>
        </w:trPr>
        <w:tc>
          <w:tcPr>
            <w:tcW w:w="454" w:type="dxa"/>
            <w:shd w:val="clear" w:color="000000" w:fill="003366"/>
          </w:tcPr>
          <w:p w14:paraId="5A05BFCC" w14:textId="77777777" w:rsidR="00E44D27" w:rsidRPr="00043572" w:rsidRDefault="00E44D27" w:rsidP="00E44D27">
            <w:pPr>
              <w:spacing w:after="0" w:line="240" w:lineRule="auto"/>
              <w:rPr>
                <w:rFonts w:ascii="Garamond" w:hAnsi="Garamond" w:cs="Calibri"/>
                <w:b/>
                <w:bCs/>
                <w:sz w:val="24"/>
                <w:szCs w:val="24"/>
              </w:rPr>
            </w:pPr>
          </w:p>
        </w:tc>
        <w:tc>
          <w:tcPr>
            <w:tcW w:w="7413" w:type="dxa"/>
            <w:shd w:val="clear" w:color="000000" w:fill="003366"/>
            <w:noWrap/>
            <w:vAlign w:val="center"/>
          </w:tcPr>
          <w:p w14:paraId="299BCFA0" w14:textId="77777777" w:rsidR="00E44D27" w:rsidRPr="00043572" w:rsidRDefault="00E44D27" w:rsidP="00E44D27">
            <w:pPr>
              <w:spacing w:after="0" w:line="240" w:lineRule="auto"/>
              <w:rPr>
                <w:rFonts w:ascii="Garamond" w:hAnsi="Garamond" w:cs="Calibri"/>
                <w:sz w:val="24"/>
                <w:szCs w:val="24"/>
              </w:rPr>
            </w:pPr>
            <w:bookmarkStart w:id="1" w:name="OLE_LINK1"/>
            <w:bookmarkStart w:id="2" w:name="OLE_LINK2"/>
            <w:r w:rsidRPr="00043572">
              <w:rPr>
                <w:rFonts w:ascii="Garamond" w:hAnsi="Garamond" w:cs="Calibri"/>
                <w:b/>
                <w:bCs/>
                <w:sz w:val="24"/>
                <w:szCs w:val="24"/>
              </w:rPr>
              <w:t>TOTALI I TRANSFERTËS SË PAKUSHTËZUAR (PJESA I + PJESA II + PJESA III)</w:t>
            </w:r>
          </w:p>
        </w:tc>
        <w:tc>
          <w:tcPr>
            <w:tcW w:w="1835" w:type="dxa"/>
            <w:shd w:val="clear" w:color="000000" w:fill="003366"/>
            <w:noWrap/>
            <w:vAlign w:val="center"/>
          </w:tcPr>
          <w:p w14:paraId="5978F0C9" w14:textId="77777777" w:rsidR="00E44D27" w:rsidRPr="00043572" w:rsidRDefault="00E44D27" w:rsidP="00E44D27">
            <w:pPr>
              <w:spacing w:after="0" w:line="240" w:lineRule="auto"/>
              <w:jc w:val="right"/>
              <w:rPr>
                <w:rFonts w:ascii="Garamond" w:hAnsi="Garamond" w:cs="Calibri"/>
                <w:b/>
                <w:bCs/>
                <w:sz w:val="24"/>
                <w:szCs w:val="24"/>
              </w:rPr>
            </w:pPr>
            <w:r w:rsidRPr="00043572">
              <w:rPr>
                <w:rFonts w:ascii="Garamond" w:hAnsi="Garamond" w:cs="Calibri"/>
                <w:b/>
                <w:bCs/>
                <w:sz w:val="24"/>
                <w:szCs w:val="24"/>
              </w:rPr>
              <w:t>43,137,320,000</w:t>
            </w:r>
          </w:p>
        </w:tc>
      </w:tr>
      <w:tr w:rsidR="00977797" w:rsidRPr="00043572" w14:paraId="50296F5E" w14:textId="77777777" w:rsidTr="009121C9">
        <w:trPr>
          <w:trHeight w:val="55"/>
        </w:trPr>
        <w:tc>
          <w:tcPr>
            <w:tcW w:w="454" w:type="dxa"/>
            <w:shd w:val="clear" w:color="000000" w:fill="003366"/>
            <w:vAlign w:val="center"/>
          </w:tcPr>
          <w:p w14:paraId="73DDF02B" w14:textId="77777777" w:rsidR="00E44D27" w:rsidRPr="00043572" w:rsidRDefault="00E44D27" w:rsidP="00E44D27">
            <w:pPr>
              <w:spacing w:after="0" w:line="240" w:lineRule="auto"/>
              <w:jc w:val="center"/>
              <w:rPr>
                <w:rFonts w:ascii="Garamond" w:hAnsi="Garamond" w:cs="Calibri"/>
                <w:b/>
                <w:bCs/>
                <w:sz w:val="24"/>
                <w:szCs w:val="24"/>
              </w:rPr>
            </w:pPr>
            <w:r w:rsidRPr="00043572">
              <w:rPr>
                <w:rFonts w:ascii="Garamond" w:hAnsi="Garamond" w:cs="Calibri"/>
                <w:b/>
                <w:bCs/>
                <w:sz w:val="24"/>
                <w:szCs w:val="24"/>
              </w:rPr>
              <w:t>I</w:t>
            </w:r>
          </w:p>
        </w:tc>
        <w:tc>
          <w:tcPr>
            <w:tcW w:w="7413" w:type="dxa"/>
            <w:shd w:val="clear" w:color="000000" w:fill="003366"/>
            <w:noWrap/>
            <w:vAlign w:val="center"/>
          </w:tcPr>
          <w:p w14:paraId="24539A68" w14:textId="1501907D"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 xml:space="preserve">Pjesa e </w:t>
            </w:r>
            <w:r w:rsidR="009538DE" w:rsidRPr="00043572">
              <w:rPr>
                <w:rFonts w:ascii="Garamond" w:hAnsi="Garamond" w:cs="Calibri"/>
                <w:b/>
                <w:bCs/>
                <w:sz w:val="24"/>
                <w:szCs w:val="24"/>
              </w:rPr>
              <w:t>p</w:t>
            </w:r>
            <w:r w:rsidRPr="00043572">
              <w:rPr>
                <w:rFonts w:ascii="Garamond" w:hAnsi="Garamond" w:cs="Calibri"/>
                <w:b/>
                <w:bCs/>
                <w:sz w:val="24"/>
                <w:szCs w:val="24"/>
              </w:rPr>
              <w:t xml:space="preserve">ërgjithshme – Ligji për </w:t>
            </w:r>
            <w:r w:rsidR="009538DE" w:rsidRPr="00043572">
              <w:rPr>
                <w:rFonts w:ascii="Garamond" w:hAnsi="Garamond" w:cs="Calibri"/>
                <w:b/>
                <w:bCs/>
                <w:sz w:val="24"/>
                <w:szCs w:val="24"/>
              </w:rPr>
              <w:t xml:space="preserve">financat e vetëqeverisjes vendore </w:t>
            </w:r>
          </w:p>
        </w:tc>
        <w:tc>
          <w:tcPr>
            <w:tcW w:w="1835" w:type="dxa"/>
            <w:shd w:val="clear" w:color="000000" w:fill="003366"/>
            <w:noWrap/>
            <w:vAlign w:val="center"/>
          </w:tcPr>
          <w:p w14:paraId="36575A21" w14:textId="77777777" w:rsidR="00E44D27" w:rsidRPr="00043572" w:rsidDel="00D14B3C" w:rsidRDefault="00E44D27" w:rsidP="00E44D27">
            <w:pPr>
              <w:spacing w:after="0" w:line="240" w:lineRule="auto"/>
              <w:jc w:val="right"/>
              <w:rPr>
                <w:rFonts w:ascii="Garamond" w:hAnsi="Garamond" w:cs="Calibri"/>
                <w:b/>
                <w:bCs/>
                <w:sz w:val="24"/>
                <w:szCs w:val="24"/>
              </w:rPr>
            </w:pPr>
            <w:r w:rsidRPr="00043572">
              <w:rPr>
                <w:rFonts w:ascii="Garamond" w:hAnsi="Garamond" w:cs="Calibri"/>
                <w:b/>
                <w:sz w:val="24"/>
                <w:szCs w:val="24"/>
              </w:rPr>
              <w:t>26,207,320,000</w:t>
            </w:r>
          </w:p>
        </w:tc>
      </w:tr>
      <w:tr w:rsidR="00977797" w:rsidRPr="00043572" w14:paraId="4911F68F" w14:textId="77777777" w:rsidTr="009121C9">
        <w:trPr>
          <w:trHeight w:val="55"/>
        </w:trPr>
        <w:tc>
          <w:tcPr>
            <w:tcW w:w="454" w:type="dxa"/>
          </w:tcPr>
          <w:p w14:paraId="60A238A5" w14:textId="77777777"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1</w:t>
            </w:r>
          </w:p>
        </w:tc>
        <w:tc>
          <w:tcPr>
            <w:tcW w:w="7413" w:type="dxa"/>
            <w:shd w:val="clear" w:color="auto" w:fill="auto"/>
            <w:noWrap/>
            <w:vAlign w:val="center"/>
          </w:tcPr>
          <w:p w14:paraId="4A64076E" w14:textId="686FECC8"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 xml:space="preserve">Produkti i </w:t>
            </w:r>
            <w:r w:rsidR="000474DB" w:rsidRPr="00043572">
              <w:rPr>
                <w:rFonts w:ascii="Garamond" w:hAnsi="Garamond" w:cs="Calibri"/>
                <w:b/>
                <w:bCs/>
                <w:sz w:val="24"/>
                <w:szCs w:val="24"/>
              </w:rPr>
              <w:t xml:space="preserve">brendshëm bruto </w:t>
            </w:r>
            <w:r w:rsidRPr="00043572">
              <w:rPr>
                <w:rFonts w:ascii="Garamond" w:hAnsi="Garamond" w:cs="Calibri"/>
                <w:b/>
                <w:bCs/>
                <w:sz w:val="24"/>
                <w:szCs w:val="24"/>
              </w:rPr>
              <w:t>i parashikuar për vitin 2025</w:t>
            </w:r>
          </w:p>
        </w:tc>
        <w:tc>
          <w:tcPr>
            <w:tcW w:w="1835" w:type="dxa"/>
            <w:shd w:val="clear" w:color="auto" w:fill="auto"/>
            <w:noWrap/>
            <w:vAlign w:val="center"/>
          </w:tcPr>
          <w:p w14:paraId="7A7DD99B" w14:textId="77777777" w:rsidR="00E44D27" w:rsidRPr="00043572" w:rsidDel="00D14B3C" w:rsidRDefault="00E44D27" w:rsidP="00E44D27">
            <w:pPr>
              <w:spacing w:after="0" w:line="240" w:lineRule="auto"/>
              <w:jc w:val="right"/>
              <w:rPr>
                <w:rFonts w:ascii="Garamond" w:hAnsi="Garamond" w:cs="Calibri"/>
                <w:b/>
                <w:bCs/>
                <w:sz w:val="24"/>
                <w:szCs w:val="24"/>
              </w:rPr>
            </w:pPr>
            <w:r w:rsidRPr="00043572">
              <w:rPr>
                <w:rFonts w:ascii="Garamond" w:hAnsi="Garamond" w:cs="Calibri"/>
                <w:b/>
                <w:bCs/>
                <w:sz w:val="24"/>
                <w:szCs w:val="24"/>
              </w:rPr>
              <w:t>2,620,732,000,000</w:t>
            </w:r>
          </w:p>
        </w:tc>
      </w:tr>
      <w:tr w:rsidR="00977797" w:rsidRPr="00043572" w14:paraId="6D91282D" w14:textId="77777777" w:rsidTr="009121C9">
        <w:trPr>
          <w:trHeight w:val="55"/>
        </w:trPr>
        <w:tc>
          <w:tcPr>
            <w:tcW w:w="454" w:type="dxa"/>
          </w:tcPr>
          <w:p w14:paraId="512CB17A" w14:textId="77777777"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2</w:t>
            </w:r>
          </w:p>
        </w:tc>
        <w:tc>
          <w:tcPr>
            <w:tcW w:w="7413" w:type="dxa"/>
            <w:shd w:val="clear" w:color="auto" w:fill="auto"/>
            <w:noWrap/>
            <w:vAlign w:val="center"/>
            <w:hideMark/>
          </w:tcPr>
          <w:p w14:paraId="3AA173E1" w14:textId="77777777" w:rsidR="00E44D27" w:rsidRPr="00043572" w:rsidRDefault="00E44D27" w:rsidP="00E44D27">
            <w:pPr>
              <w:spacing w:after="0" w:line="240" w:lineRule="auto"/>
              <w:rPr>
                <w:rFonts w:ascii="Garamond" w:hAnsi="Garamond" w:cs="Calibri"/>
                <w:b/>
                <w:sz w:val="24"/>
                <w:szCs w:val="24"/>
              </w:rPr>
            </w:pPr>
            <w:r w:rsidRPr="00043572">
              <w:rPr>
                <w:rFonts w:ascii="Garamond" w:hAnsi="Garamond" w:cs="Calibri"/>
                <w:b/>
                <w:bCs/>
                <w:sz w:val="24"/>
                <w:szCs w:val="24"/>
              </w:rPr>
              <w:t>Transferta e pakushtëzuar për vitin 2025, në % ndaj PBB-së të parashikuar</w:t>
            </w:r>
          </w:p>
        </w:tc>
        <w:tc>
          <w:tcPr>
            <w:tcW w:w="1835" w:type="dxa"/>
            <w:shd w:val="clear" w:color="auto" w:fill="auto"/>
            <w:noWrap/>
            <w:vAlign w:val="center"/>
            <w:hideMark/>
          </w:tcPr>
          <w:p w14:paraId="5EE7616B" w14:textId="77777777" w:rsidR="00E44D27" w:rsidRPr="00043572" w:rsidRDefault="00E44D27" w:rsidP="00E44D27">
            <w:pPr>
              <w:spacing w:after="0" w:line="240" w:lineRule="auto"/>
              <w:jc w:val="right"/>
              <w:rPr>
                <w:rFonts w:ascii="Garamond" w:hAnsi="Garamond" w:cs="Calibri"/>
                <w:b/>
                <w:bCs/>
                <w:sz w:val="24"/>
                <w:szCs w:val="24"/>
              </w:rPr>
            </w:pPr>
            <w:r w:rsidRPr="00043572">
              <w:rPr>
                <w:rFonts w:ascii="Garamond" w:hAnsi="Garamond" w:cs="Calibri"/>
                <w:b/>
                <w:bCs/>
                <w:sz w:val="24"/>
                <w:szCs w:val="24"/>
              </w:rPr>
              <w:t>1%</w:t>
            </w:r>
          </w:p>
        </w:tc>
      </w:tr>
      <w:tr w:rsidR="00977797" w:rsidRPr="00043572" w14:paraId="3499C6BE" w14:textId="77777777" w:rsidTr="009121C9">
        <w:trPr>
          <w:trHeight w:val="55"/>
        </w:trPr>
        <w:tc>
          <w:tcPr>
            <w:tcW w:w="454" w:type="dxa"/>
          </w:tcPr>
          <w:p w14:paraId="74BF2C2C" w14:textId="77777777" w:rsidR="00E44D27" w:rsidRPr="00043572" w:rsidRDefault="00E44D27" w:rsidP="00E44D27">
            <w:pPr>
              <w:spacing w:after="0" w:line="240" w:lineRule="auto"/>
              <w:rPr>
                <w:rFonts w:ascii="Garamond" w:hAnsi="Garamond" w:cs="Calibri"/>
                <w:b/>
                <w:sz w:val="24"/>
                <w:szCs w:val="24"/>
              </w:rPr>
            </w:pPr>
            <w:r w:rsidRPr="00043572">
              <w:rPr>
                <w:rFonts w:ascii="Garamond" w:hAnsi="Garamond" w:cs="Calibri"/>
                <w:b/>
                <w:sz w:val="24"/>
                <w:szCs w:val="24"/>
              </w:rPr>
              <w:t>3</w:t>
            </w:r>
          </w:p>
        </w:tc>
        <w:tc>
          <w:tcPr>
            <w:tcW w:w="7413" w:type="dxa"/>
            <w:shd w:val="clear" w:color="auto" w:fill="auto"/>
            <w:noWrap/>
            <w:vAlign w:val="center"/>
          </w:tcPr>
          <w:p w14:paraId="650E8E7D" w14:textId="5ABB8F9A"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sz w:val="24"/>
                <w:szCs w:val="24"/>
              </w:rPr>
              <w:t xml:space="preserve">Transferta e </w:t>
            </w:r>
            <w:r w:rsidR="000474DB" w:rsidRPr="00043572">
              <w:rPr>
                <w:rFonts w:ascii="Garamond" w:hAnsi="Garamond" w:cs="Calibri"/>
                <w:b/>
                <w:sz w:val="24"/>
                <w:szCs w:val="24"/>
              </w:rPr>
              <w:t xml:space="preserve">pakushtëzuar </w:t>
            </w:r>
            <w:r w:rsidRPr="00043572">
              <w:rPr>
                <w:rFonts w:ascii="Garamond" w:hAnsi="Garamond" w:cs="Calibri"/>
                <w:b/>
                <w:sz w:val="24"/>
                <w:szCs w:val="24"/>
              </w:rPr>
              <w:t xml:space="preserve">për vitin 2025, në </w:t>
            </w:r>
            <w:r w:rsidR="000474DB" w:rsidRPr="00043572">
              <w:rPr>
                <w:rFonts w:ascii="Garamond" w:hAnsi="Garamond" w:cs="Calibri"/>
                <w:b/>
                <w:sz w:val="24"/>
                <w:szCs w:val="24"/>
              </w:rPr>
              <w:t>lekë</w:t>
            </w:r>
          </w:p>
        </w:tc>
        <w:tc>
          <w:tcPr>
            <w:tcW w:w="1835" w:type="dxa"/>
            <w:shd w:val="clear" w:color="auto" w:fill="auto"/>
            <w:noWrap/>
            <w:vAlign w:val="center"/>
          </w:tcPr>
          <w:p w14:paraId="7A7D5103" w14:textId="77777777" w:rsidR="00E44D27" w:rsidRPr="00043572" w:rsidRDefault="00E44D27" w:rsidP="00E44D27">
            <w:pPr>
              <w:spacing w:after="0" w:line="240" w:lineRule="auto"/>
              <w:jc w:val="right"/>
              <w:rPr>
                <w:rFonts w:ascii="Garamond" w:hAnsi="Garamond" w:cs="Calibri"/>
                <w:b/>
                <w:bCs/>
                <w:sz w:val="24"/>
                <w:szCs w:val="24"/>
              </w:rPr>
            </w:pPr>
            <w:r w:rsidRPr="00043572">
              <w:rPr>
                <w:rFonts w:ascii="Garamond" w:hAnsi="Garamond" w:cs="Calibri"/>
                <w:b/>
                <w:sz w:val="24"/>
                <w:szCs w:val="24"/>
              </w:rPr>
              <w:t>26,207,320,000</w:t>
            </w:r>
          </w:p>
        </w:tc>
      </w:tr>
      <w:tr w:rsidR="00977797" w:rsidRPr="00043572" w14:paraId="646C5881" w14:textId="77777777" w:rsidTr="009121C9">
        <w:trPr>
          <w:trHeight w:val="55"/>
        </w:trPr>
        <w:tc>
          <w:tcPr>
            <w:tcW w:w="454" w:type="dxa"/>
          </w:tcPr>
          <w:p w14:paraId="0A6A3B2C" w14:textId="77777777" w:rsidR="00E44D27" w:rsidRPr="00043572" w:rsidRDefault="00E44D27" w:rsidP="00E44D27">
            <w:pPr>
              <w:spacing w:after="0" w:line="240" w:lineRule="auto"/>
              <w:rPr>
                <w:rFonts w:ascii="Garamond" w:hAnsi="Garamond" w:cs="Calibri"/>
                <w:bCs/>
                <w:sz w:val="24"/>
                <w:szCs w:val="24"/>
              </w:rPr>
            </w:pPr>
            <w:r w:rsidRPr="00043572">
              <w:rPr>
                <w:rFonts w:ascii="Garamond" w:hAnsi="Garamond" w:cs="Calibri"/>
                <w:bCs/>
                <w:sz w:val="24"/>
                <w:szCs w:val="24"/>
              </w:rPr>
              <w:t>4</w:t>
            </w:r>
          </w:p>
        </w:tc>
        <w:tc>
          <w:tcPr>
            <w:tcW w:w="7413" w:type="dxa"/>
            <w:shd w:val="clear" w:color="auto" w:fill="auto"/>
            <w:noWrap/>
            <w:vAlign w:val="center"/>
          </w:tcPr>
          <w:p w14:paraId="286CB9CA" w14:textId="0E318C8D"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b/>
                <w:bCs/>
                <w:sz w:val="24"/>
                <w:szCs w:val="24"/>
              </w:rPr>
              <w:t>Transferta e pakushtëzuar për t</w:t>
            </w:r>
            <w:r w:rsidR="00ED2F09" w:rsidRPr="00043572">
              <w:rPr>
                <w:rFonts w:ascii="Garamond" w:hAnsi="Garamond" w:cs="Calibri"/>
                <w:b/>
                <w:bCs/>
                <w:sz w:val="24"/>
                <w:szCs w:val="24"/>
              </w:rPr>
              <w:t>’</w:t>
            </w:r>
            <w:r w:rsidRPr="00043572">
              <w:rPr>
                <w:rFonts w:ascii="Garamond" w:hAnsi="Garamond" w:cs="Calibri"/>
                <w:b/>
                <w:bCs/>
                <w:sz w:val="24"/>
                <w:szCs w:val="24"/>
              </w:rPr>
              <w:t>u shpërndarë sipas formulës në vitin 2025</w:t>
            </w:r>
            <w:r w:rsidRPr="00043572">
              <w:rPr>
                <w:rFonts w:ascii="Garamond" w:hAnsi="Garamond" w:cs="Calibri"/>
                <w:bCs/>
                <w:sz w:val="24"/>
                <w:szCs w:val="24"/>
              </w:rPr>
              <w:t>, pas zbritjes së fondeve si më poshtë:</w:t>
            </w:r>
            <w:r w:rsidRPr="00043572" w:rsidDel="002A72D7">
              <w:rPr>
                <w:rFonts w:ascii="Garamond" w:hAnsi="Garamond" w:cs="Calibri"/>
                <w:sz w:val="24"/>
                <w:szCs w:val="24"/>
              </w:rPr>
              <w:t xml:space="preserve"> </w:t>
            </w:r>
          </w:p>
        </w:tc>
        <w:tc>
          <w:tcPr>
            <w:tcW w:w="1835" w:type="dxa"/>
            <w:shd w:val="clear" w:color="auto" w:fill="auto"/>
            <w:noWrap/>
            <w:vAlign w:val="center"/>
          </w:tcPr>
          <w:p w14:paraId="6E2033B3" w14:textId="77777777" w:rsidR="00E44D27" w:rsidRPr="00043572" w:rsidRDefault="00E44D27" w:rsidP="00E44D27">
            <w:pPr>
              <w:spacing w:after="0" w:line="240" w:lineRule="auto"/>
              <w:jc w:val="right"/>
              <w:rPr>
                <w:rFonts w:ascii="Garamond" w:hAnsi="Garamond" w:cs="Calibri"/>
                <w:b/>
                <w:i/>
                <w:iCs/>
                <w:sz w:val="24"/>
                <w:szCs w:val="24"/>
              </w:rPr>
            </w:pPr>
            <w:r w:rsidRPr="00043572">
              <w:rPr>
                <w:rFonts w:ascii="Garamond" w:hAnsi="Garamond" w:cs="Calibri"/>
                <w:b/>
                <w:bCs/>
                <w:sz w:val="24"/>
                <w:szCs w:val="24"/>
              </w:rPr>
              <w:t>24,555,310,718</w:t>
            </w:r>
          </w:p>
        </w:tc>
      </w:tr>
      <w:tr w:rsidR="00977797" w:rsidRPr="00043572" w14:paraId="09845C62" w14:textId="77777777" w:rsidTr="009121C9">
        <w:trPr>
          <w:trHeight w:val="55"/>
        </w:trPr>
        <w:tc>
          <w:tcPr>
            <w:tcW w:w="454" w:type="dxa"/>
          </w:tcPr>
          <w:p w14:paraId="2B8C3E15"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5</w:t>
            </w:r>
          </w:p>
        </w:tc>
        <w:tc>
          <w:tcPr>
            <w:tcW w:w="7413" w:type="dxa"/>
            <w:shd w:val="clear" w:color="auto" w:fill="auto"/>
            <w:noWrap/>
            <w:vAlign w:val="center"/>
          </w:tcPr>
          <w:p w14:paraId="3E3670B7"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Fondi rezervë</w:t>
            </w:r>
          </w:p>
        </w:tc>
        <w:tc>
          <w:tcPr>
            <w:tcW w:w="1835" w:type="dxa"/>
            <w:shd w:val="clear" w:color="auto" w:fill="auto"/>
            <w:noWrap/>
            <w:vAlign w:val="center"/>
          </w:tcPr>
          <w:p w14:paraId="498EE217"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100,000,000</w:t>
            </w:r>
          </w:p>
        </w:tc>
      </w:tr>
      <w:tr w:rsidR="00977797" w:rsidRPr="00043572" w14:paraId="557BA62E" w14:textId="77777777" w:rsidTr="009121C9">
        <w:trPr>
          <w:trHeight w:val="55"/>
        </w:trPr>
        <w:tc>
          <w:tcPr>
            <w:tcW w:w="454" w:type="dxa"/>
          </w:tcPr>
          <w:p w14:paraId="35D8CEC7"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6</w:t>
            </w:r>
          </w:p>
        </w:tc>
        <w:tc>
          <w:tcPr>
            <w:tcW w:w="7413" w:type="dxa"/>
            <w:shd w:val="clear" w:color="auto" w:fill="auto"/>
            <w:noWrap/>
            <w:vAlign w:val="center"/>
            <w:hideMark/>
          </w:tcPr>
          <w:p w14:paraId="59818474" w14:textId="5D881AC9" w:rsidR="00E44D27" w:rsidRPr="00043572" w:rsidRDefault="00E44D27" w:rsidP="00E44D27">
            <w:pPr>
              <w:spacing w:after="0" w:line="240" w:lineRule="auto"/>
              <w:rPr>
                <w:rFonts w:ascii="Garamond" w:hAnsi="Garamond" w:cs="Calibri"/>
                <w:sz w:val="24"/>
                <w:szCs w:val="24"/>
              </w:rPr>
            </w:pPr>
            <w:r w:rsidRPr="00043572">
              <w:rPr>
                <w:rFonts w:ascii="Garamond" w:hAnsi="Garamond" w:cs="Calibri"/>
                <w:i/>
                <w:iCs/>
                <w:sz w:val="24"/>
                <w:szCs w:val="24"/>
              </w:rPr>
              <w:t xml:space="preserve">Fondet për </w:t>
            </w:r>
            <w:r w:rsidR="000474DB" w:rsidRPr="00043572">
              <w:rPr>
                <w:rFonts w:ascii="Garamond" w:hAnsi="Garamond" w:cs="Calibri"/>
                <w:i/>
                <w:iCs/>
                <w:sz w:val="24"/>
                <w:szCs w:val="24"/>
              </w:rPr>
              <w:t>konviktet dhe</w:t>
            </w:r>
            <w:r w:rsidR="000474DB" w:rsidRPr="00043572" w:rsidDel="00A72417">
              <w:rPr>
                <w:rFonts w:ascii="Garamond" w:hAnsi="Garamond" w:cs="Calibri"/>
                <w:i/>
                <w:iCs/>
                <w:sz w:val="24"/>
                <w:szCs w:val="24"/>
              </w:rPr>
              <w:t xml:space="preserve"> </w:t>
            </w:r>
            <w:r w:rsidR="000474DB" w:rsidRPr="00043572">
              <w:rPr>
                <w:rFonts w:ascii="Garamond" w:hAnsi="Garamond" w:cs="Calibri"/>
                <w:i/>
                <w:iCs/>
                <w:sz w:val="24"/>
                <w:szCs w:val="24"/>
              </w:rPr>
              <w:t>qendrat e shërbimeve sociale</w:t>
            </w:r>
          </w:p>
        </w:tc>
        <w:tc>
          <w:tcPr>
            <w:tcW w:w="1835" w:type="dxa"/>
            <w:shd w:val="clear" w:color="auto" w:fill="auto"/>
            <w:noWrap/>
            <w:vAlign w:val="center"/>
          </w:tcPr>
          <w:p w14:paraId="58C34003"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650,013,419</w:t>
            </w:r>
          </w:p>
        </w:tc>
      </w:tr>
      <w:tr w:rsidR="00977797" w:rsidRPr="00043572" w14:paraId="3E61A25B" w14:textId="77777777" w:rsidTr="009121C9">
        <w:trPr>
          <w:trHeight w:val="55"/>
        </w:trPr>
        <w:tc>
          <w:tcPr>
            <w:tcW w:w="454" w:type="dxa"/>
          </w:tcPr>
          <w:p w14:paraId="03A30C8E"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7</w:t>
            </w:r>
          </w:p>
        </w:tc>
        <w:tc>
          <w:tcPr>
            <w:tcW w:w="7413" w:type="dxa"/>
            <w:shd w:val="clear" w:color="auto" w:fill="auto"/>
            <w:noWrap/>
            <w:vAlign w:val="center"/>
            <w:hideMark/>
          </w:tcPr>
          <w:p w14:paraId="21254EE6" w14:textId="4FDFBDFD" w:rsidR="00E44D27" w:rsidRPr="00043572" w:rsidRDefault="00E44D27" w:rsidP="00E44D27">
            <w:pPr>
              <w:spacing w:after="0" w:line="240" w:lineRule="auto"/>
              <w:rPr>
                <w:rFonts w:ascii="Garamond" w:hAnsi="Garamond" w:cs="Calibri"/>
                <w:sz w:val="24"/>
                <w:szCs w:val="24"/>
              </w:rPr>
            </w:pPr>
            <w:r w:rsidRPr="00043572">
              <w:rPr>
                <w:rFonts w:ascii="Garamond" w:hAnsi="Garamond" w:cs="Calibri"/>
                <w:i/>
                <w:iCs/>
                <w:sz w:val="24"/>
                <w:szCs w:val="24"/>
              </w:rPr>
              <w:t xml:space="preserve">Fondet për rrugët rurale të transferuara nga </w:t>
            </w:r>
            <w:r w:rsidR="000474DB" w:rsidRPr="00043572">
              <w:rPr>
                <w:rFonts w:ascii="Garamond" w:hAnsi="Garamond" w:cs="Calibri"/>
                <w:i/>
                <w:iCs/>
                <w:sz w:val="24"/>
                <w:szCs w:val="24"/>
              </w:rPr>
              <w:t xml:space="preserve">qarqet te bashkitë </w:t>
            </w:r>
          </w:p>
        </w:tc>
        <w:tc>
          <w:tcPr>
            <w:tcW w:w="1835" w:type="dxa"/>
            <w:shd w:val="clear" w:color="auto" w:fill="auto"/>
            <w:noWrap/>
            <w:vAlign w:val="center"/>
            <w:hideMark/>
          </w:tcPr>
          <w:p w14:paraId="2F508095"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574,995,863</w:t>
            </w:r>
          </w:p>
        </w:tc>
      </w:tr>
      <w:tr w:rsidR="00977797" w:rsidRPr="00043572" w14:paraId="52AFB7F9" w14:textId="77777777" w:rsidTr="009121C9">
        <w:trPr>
          <w:trHeight w:val="55"/>
        </w:trPr>
        <w:tc>
          <w:tcPr>
            <w:tcW w:w="454" w:type="dxa"/>
          </w:tcPr>
          <w:p w14:paraId="429E48D0"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8</w:t>
            </w:r>
          </w:p>
        </w:tc>
        <w:tc>
          <w:tcPr>
            <w:tcW w:w="7413" w:type="dxa"/>
            <w:shd w:val="clear" w:color="auto" w:fill="auto"/>
            <w:noWrap/>
            <w:vAlign w:val="center"/>
          </w:tcPr>
          <w:p w14:paraId="4D5C1F8A"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Mbështetje për reformën në financat e arsimit parashkollor</w:t>
            </w:r>
          </w:p>
        </w:tc>
        <w:tc>
          <w:tcPr>
            <w:tcW w:w="1835" w:type="dxa"/>
            <w:shd w:val="clear" w:color="auto" w:fill="auto"/>
            <w:noWrap/>
            <w:vAlign w:val="center"/>
          </w:tcPr>
          <w:p w14:paraId="6232D203"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327,000,000</w:t>
            </w:r>
          </w:p>
        </w:tc>
      </w:tr>
      <w:tr w:rsidR="00977797" w:rsidRPr="00043572" w14:paraId="573B4ABA" w14:textId="77777777" w:rsidTr="009121C9">
        <w:trPr>
          <w:trHeight w:val="55"/>
        </w:trPr>
        <w:tc>
          <w:tcPr>
            <w:tcW w:w="454" w:type="dxa"/>
            <w:shd w:val="clear" w:color="auto" w:fill="002060"/>
          </w:tcPr>
          <w:p w14:paraId="3A31A11A" w14:textId="77777777"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II</w:t>
            </w:r>
          </w:p>
        </w:tc>
        <w:tc>
          <w:tcPr>
            <w:tcW w:w="7413" w:type="dxa"/>
            <w:shd w:val="clear" w:color="auto" w:fill="002060"/>
            <w:noWrap/>
            <w:vAlign w:val="center"/>
          </w:tcPr>
          <w:p w14:paraId="1CFE2D87" w14:textId="66E75FA7"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Transfert</w:t>
            </w:r>
            <w:r w:rsidR="000474DB" w:rsidRPr="00043572">
              <w:rPr>
                <w:rFonts w:ascii="Garamond" w:hAnsi="Garamond" w:cs="Calibri"/>
                <w:b/>
                <w:bCs/>
                <w:sz w:val="24"/>
                <w:szCs w:val="24"/>
              </w:rPr>
              <w:t>ë</w:t>
            </w:r>
            <w:r w:rsidRPr="00043572">
              <w:rPr>
                <w:rFonts w:ascii="Garamond" w:hAnsi="Garamond" w:cs="Calibri"/>
                <w:b/>
                <w:bCs/>
                <w:sz w:val="24"/>
                <w:szCs w:val="24"/>
              </w:rPr>
              <w:t xml:space="preserve"> sektoriale për kompensimin e pagave</w:t>
            </w:r>
          </w:p>
        </w:tc>
        <w:tc>
          <w:tcPr>
            <w:tcW w:w="1835" w:type="dxa"/>
            <w:shd w:val="clear" w:color="auto" w:fill="002060"/>
            <w:noWrap/>
            <w:vAlign w:val="center"/>
          </w:tcPr>
          <w:p w14:paraId="5E2547AB" w14:textId="77777777" w:rsidR="00E44D27" w:rsidRPr="00043572" w:rsidRDefault="00E44D27" w:rsidP="00E44D27">
            <w:pPr>
              <w:spacing w:after="0" w:line="240" w:lineRule="auto"/>
              <w:jc w:val="right"/>
              <w:rPr>
                <w:rFonts w:ascii="Garamond" w:hAnsi="Garamond" w:cs="Calibri"/>
                <w:b/>
                <w:bCs/>
                <w:sz w:val="24"/>
                <w:szCs w:val="24"/>
              </w:rPr>
            </w:pPr>
            <w:r w:rsidRPr="00043572">
              <w:rPr>
                <w:rFonts w:ascii="Garamond" w:hAnsi="Garamond" w:cs="Calibri"/>
                <w:b/>
                <w:bCs/>
                <w:sz w:val="24"/>
                <w:szCs w:val="24"/>
              </w:rPr>
              <w:t>3,500,000,000</w:t>
            </w:r>
          </w:p>
        </w:tc>
      </w:tr>
      <w:tr w:rsidR="00977797" w:rsidRPr="00043572" w14:paraId="58975CF3" w14:textId="77777777" w:rsidTr="009121C9">
        <w:trPr>
          <w:trHeight w:val="55"/>
        </w:trPr>
        <w:tc>
          <w:tcPr>
            <w:tcW w:w="454" w:type="dxa"/>
            <w:shd w:val="clear" w:color="auto" w:fill="002060"/>
          </w:tcPr>
          <w:p w14:paraId="18AEB915" w14:textId="77777777"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III</w:t>
            </w:r>
          </w:p>
        </w:tc>
        <w:tc>
          <w:tcPr>
            <w:tcW w:w="7413" w:type="dxa"/>
            <w:shd w:val="clear" w:color="auto" w:fill="002060"/>
            <w:noWrap/>
            <w:vAlign w:val="center"/>
          </w:tcPr>
          <w:p w14:paraId="01FF299C" w14:textId="3701BF05"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b/>
                <w:bCs/>
                <w:sz w:val="24"/>
                <w:szCs w:val="24"/>
              </w:rPr>
              <w:t xml:space="preserve">Pjesa </w:t>
            </w:r>
            <w:r w:rsidR="000474DB" w:rsidRPr="00043572">
              <w:rPr>
                <w:rFonts w:ascii="Garamond" w:hAnsi="Garamond" w:cs="Calibri"/>
                <w:b/>
                <w:bCs/>
                <w:sz w:val="24"/>
                <w:szCs w:val="24"/>
              </w:rPr>
              <w:t>s</w:t>
            </w:r>
            <w:r w:rsidRPr="00043572">
              <w:rPr>
                <w:rFonts w:ascii="Garamond" w:hAnsi="Garamond" w:cs="Calibri"/>
                <w:b/>
                <w:bCs/>
                <w:sz w:val="24"/>
                <w:szCs w:val="24"/>
              </w:rPr>
              <w:t xml:space="preserve">ektoriale – Funksionet e </w:t>
            </w:r>
            <w:r w:rsidR="000474DB" w:rsidRPr="00043572">
              <w:rPr>
                <w:rFonts w:ascii="Garamond" w:hAnsi="Garamond" w:cs="Calibri"/>
                <w:b/>
                <w:bCs/>
                <w:sz w:val="24"/>
                <w:szCs w:val="24"/>
              </w:rPr>
              <w:t xml:space="preserve">decentralizuara </w:t>
            </w:r>
            <w:r w:rsidRPr="00043572">
              <w:rPr>
                <w:rFonts w:ascii="Garamond" w:hAnsi="Garamond" w:cs="Calibri"/>
                <w:b/>
                <w:bCs/>
                <w:sz w:val="24"/>
                <w:szCs w:val="24"/>
              </w:rPr>
              <w:t xml:space="preserve">me </w:t>
            </w:r>
            <w:r w:rsidR="000474DB" w:rsidRPr="00043572">
              <w:rPr>
                <w:rFonts w:ascii="Garamond" w:hAnsi="Garamond" w:cs="Calibri"/>
                <w:b/>
                <w:bCs/>
                <w:sz w:val="24"/>
                <w:szCs w:val="24"/>
              </w:rPr>
              <w:t xml:space="preserve">ligjin </w:t>
            </w:r>
            <w:r w:rsidR="00200C0E" w:rsidRPr="00043572">
              <w:rPr>
                <w:rFonts w:ascii="Garamond" w:hAnsi="Garamond" w:cs="Calibri"/>
                <w:b/>
                <w:bCs/>
                <w:sz w:val="24"/>
                <w:szCs w:val="24"/>
              </w:rPr>
              <w:t>“</w:t>
            </w:r>
            <w:r w:rsidRPr="00043572">
              <w:rPr>
                <w:rFonts w:ascii="Garamond" w:hAnsi="Garamond" w:cs="Calibri"/>
                <w:b/>
                <w:bCs/>
                <w:sz w:val="24"/>
                <w:szCs w:val="24"/>
              </w:rPr>
              <w:t xml:space="preserve">Për </w:t>
            </w:r>
            <w:r w:rsidR="000474DB" w:rsidRPr="00043572">
              <w:rPr>
                <w:rFonts w:ascii="Garamond" w:hAnsi="Garamond" w:cs="Calibri"/>
                <w:b/>
                <w:bCs/>
                <w:sz w:val="24"/>
                <w:szCs w:val="24"/>
              </w:rPr>
              <w:t>vetëqeverisjen vendore</w:t>
            </w:r>
            <w:r w:rsidR="00200C0E" w:rsidRPr="00043572">
              <w:rPr>
                <w:rFonts w:ascii="Garamond" w:hAnsi="Garamond" w:cs="Calibri"/>
                <w:b/>
                <w:bCs/>
                <w:sz w:val="24"/>
                <w:szCs w:val="24"/>
              </w:rPr>
              <w:t>”</w:t>
            </w:r>
          </w:p>
        </w:tc>
        <w:tc>
          <w:tcPr>
            <w:tcW w:w="1835" w:type="dxa"/>
            <w:shd w:val="clear" w:color="auto" w:fill="002060"/>
            <w:noWrap/>
            <w:vAlign w:val="center"/>
          </w:tcPr>
          <w:p w14:paraId="34EBE405" w14:textId="77777777" w:rsidR="00E44D27" w:rsidRPr="00043572" w:rsidRDefault="00E44D27" w:rsidP="00E44D27">
            <w:pPr>
              <w:spacing w:after="0" w:line="240" w:lineRule="auto"/>
              <w:jc w:val="right"/>
              <w:rPr>
                <w:rFonts w:ascii="Garamond" w:hAnsi="Garamond" w:cs="Calibri"/>
                <w:b/>
                <w:bCs/>
                <w:sz w:val="24"/>
                <w:szCs w:val="24"/>
              </w:rPr>
            </w:pPr>
            <w:r w:rsidRPr="00043572">
              <w:rPr>
                <w:rFonts w:ascii="Garamond" w:hAnsi="Garamond" w:cs="Calibri"/>
                <w:b/>
                <w:bCs/>
                <w:sz w:val="24"/>
                <w:szCs w:val="24"/>
              </w:rPr>
              <w:t>13,430,000,000</w:t>
            </w:r>
          </w:p>
        </w:tc>
      </w:tr>
      <w:tr w:rsidR="00977797" w:rsidRPr="00043572" w14:paraId="587BFFD1" w14:textId="77777777" w:rsidTr="009121C9">
        <w:trPr>
          <w:trHeight w:val="55"/>
        </w:trPr>
        <w:tc>
          <w:tcPr>
            <w:tcW w:w="454" w:type="dxa"/>
          </w:tcPr>
          <w:p w14:paraId="41D5AB8C"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1</w:t>
            </w:r>
          </w:p>
        </w:tc>
        <w:tc>
          <w:tcPr>
            <w:tcW w:w="7413" w:type="dxa"/>
            <w:shd w:val="clear" w:color="auto" w:fill="auto"/>
            <w:noWrap/>
            <w:vAlign w:val="bottom"/>
          </w:tcPr>
          <w:p w14:paraId="3D22E876"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Fondet për personelin mësimor në kopshte në arsimin parashkollor</w:t>
            </w:r>
          </w:p>
        </w:tc>
        <w:tc>
          <w:tcPr>
            <w:tcW w:w="1835" w:type="dxa"/>
            <w:shd w:val="clear" w:color="auto" w:fill="auto"/>
            <w:noWrap/>
            <w:vAlign w:val="bottom"/>
          </w:tcPr>
          <w:p w14:paraId="7F3CBF18"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6,420,797,000</w:t>
            </w:r>
          </w:p>
        </w:tc>
      </w:tr>
      <w:tr w:rsidR="00977797" w:rsidRPr="00043572" w14:paraId="2F60FDC3" w14:textId="77777777" w:rsidTr="009121C9">
        <w:trPr>
          <w:trHeight w:val="55"/>
        </w:trPr>
        <w:tc>
          <w:tcPr>
            <w:tcW w:w="454" w:type="dxa"/>
          </w:tcPr>
          <w:p w14:paraId="2811D7C2"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2</w:t>
            </w:r>
          </w:p>
        </w:tc>
        <w:tc>
          <w:tcPr>
            <w:tcW w:w="7413" w:type="dxa"/>
            <w:shd w:val="clear" w:color="auto" w:fill="auto"/>
            <w:noWrap/>
            <w:vAlign w:val="bottom"/>
          </w:tcPr>
          <w:p w14:paraId="4F8EF75B" w14:textId="25110BEC"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Fondet për personelin mbështetës në kopshte dhe arsimin parashkollor</w:t>
            </w:r>
          </w:p>
        </w:tc>
        <w:tc>
          <w:tcPr>
            <w:tcW w:w="1835" w:type="dxa"/>
            <w:shd w:val="clear" w:color="auto" w:fill="auto"/>
            <w:noWrap/>
            <w:vAlign w:val="bottom"/>
          </w:tcPr>
          <w:p w14:paraId="3AB43BA5"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1,427,784,000</w:t>
            </w:r>
          </w:p>
        </w:tc>
      </w:tr>
      <w:tr w:rsidR="00977797" w:rsidRPr="00043572" w14:paraId="178DAE42" w14:textId="77777777" w:rsidTr="009121C9">
        <w:trPr>
          <w:trHeight w:val="55"/>
        </w:trPr>
        <w:tc>
          <w:tcPr>
            <w:tcW w:w="454" w:type="dxa"/>
          </w:tcPr>
          <w:p w14:paraId="36F3ECFE"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3</w:t>
            </w:r>
          </w:p>
        </w:tc>
        <w:tc>
          <w:tcPr>
            <w:tcW w:w="7413" w:type="dxa"/>
            <w:shd w:val="clear" w:color="auto" w:fill="auto"/>
            <w:noWrap/>
            <w:vAlign w:val="bottom"/>
          </w:tcPr>
          <w:p w14:paraId="46D7AD3B"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Fondet për personelin mbështetës në arsimin parauniversitar</w:t>
            </w:r>
          </w:p>
        </w:tc>
        <w:tc>
          <w:tcPr>
            <w:tcW w:w="1835" w:type="dxa"/>
            <w:shd w:val="clear" w:color="auto" w:fill="auto"/>
            <w:noWrap/>
            <w:vAlign w:val="bottom"/>
          </w:tcPr>
          <w:p w14:paraId="5B1D8BEB"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634,008,000</w:t>
            </w:r>
          </w:p>
        </w:tc>
      </w:tr>
      <w:tr w:rsidR="00977797" w:rsidRPr="00043572" w14:paraId="639E1FC0" w14:textId="77777777" w:rsidTr="009121C9">
        <w:trPr>
          <w:trHeight w:val="55"/>
        </w:trPr>
        <w:tc>
          <w:tcPr>
            <w:tcW w:w="454" w:type="dxa"/>
          </w:tcPr>
          <w:p w14:paraId="3162E56E"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4</w:t>
            </w:r>
          </w:p>
        </w:tc>
        <w:tc>
          <w:tcPr>
            <w:tcW w:w="7413" w:type="dxa"/>
            <w:shd w:val="clear" w:color="auto" w:fill="auto"/>
            <w:noWrap/>
            <w:vAlign w:val="bottom"/>
          </w:tcPr>
          <w:p w14:paraId="3A08836E"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 xml:space="preserve">Fondet për personelin dhe shpenzimet operative për funksionin e mbrojtjes nga zjarri </w:t>
            </w:r>
          </w:p>
        </w:tc>
        <w:tc>
          <w:tcPr>
            <w:tcW w:w="1835" w:type="dxa"/>
            <w:shd w:val="clear" w:color="auto" w:fill="auto"/>
            <w:noWrap/>
            <w:vAlign w:val="bottom"/>
          </w:tcPr>
          <w:p w14:paraId="73A6DDF6" w14:textId="77777777" w:rsidR="00E44D27" w:rsidRPr="00043572" w:rsidRDefault="00E44D27" w:rsidP="00E44D27">
            <w:pPr>
              <w:spacing w:after="0" w:line="240" w:lineRule="auto"/>
              <w:jc w:val="right"/>
              <w:rPr>
                <w:rFonts w:ascii="Garamond" w:hAnsi="Garamond" w:cs="Arial"/>
                <w:b/>
                <w:bCs/>
                <w:sz w:val="24"/>
                <w:szCs w:val="24"/>
              </w:rPr>
            </w:pPr>
            <w:r w:rsidRPr="00043572">
              <w:rPr>
                <w:rFonts w:ascii="Garamond" w:hAnsi="Garamond" w:cs="Calibri"/>
                <w:i/>
                <w:iCs/>
                <w:sz w:val="24"/>
                <w:szCs w:val="24"/>
              </w:rPr>
              <w:t>2,109,677,000</w:t>
            </w:r>
          </w:p>
        </w:tc>
      </w:tr>
      <w:tr w:rsidR="00977797" w:rsidRPr="00043572" w14:paraId="47FB19AF" w14:textId="77777777" w:rsidTr="009121C9">
        <w:trPr>
          <w:trHeight w:val="53"/>
        </w:trPr>
        <w:tc>
          <w:tcPr>
            <w:tcW w:w="454" w:type="dxa"/>
          </w:tcPr>
          <w:p w14:paraId="4434EC7B"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5</w:t>
            </w:r>
          </w:p>
        </w:tc>
        <w:tc>
          <w:tcPr>
            <w:tcW w:w="7413" w:type="dxa"/>
            <w:shd w:val="clear" w:color="auto" w:fill="auto"/>
            <w:noWrap/>
            <w:vAlign w:val="bottom"/>
          </w:tcPr>
          <w:p w14:paraId="3D60FB75"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 xml:space="preserve">Fondet për personelin dhe shpenzimet operative për funksionin e administrimit të pyjeve </w:t>
            </w:r>
          </w:p>
        </w:tc>
        <w:tc>
          <w:tcPr>
            <w:tcW w:w="1835" w:type="dxa"/>
            <w:shd w:val="clear" w:color="auto" w:fill="auto"/>
            <w:noWrap/>
            <w:vAlign w:val="bottom"/>
          </w:tcPr>
          <w:p w14:paraId="0609FB52" w14:textId="61343AB5" w:rsidR="00E44D27" w:rsidRPr="00043572" w:rsidRDefault="00E44D27" w:rsidP="00B66307">
            <w:pPr>
              <w:spacing w:after="0" w:line="240" w:lineRule="auto"/>
              <w:jc w:val="right"/>
              <w:rPr>
                <w:rFonts w:ascii="Garamond" w:hAnsi="Garamond" w:cs="Calibri"/>
                <w:i/>
                <w:iCs/>
                <w:sz w:val="24"/>
                <w:szCs w:val="24"/>
              </w:rPr>
            </w:pPr>
            <w:r w:rsidRPr="00043572">
              <w:rPr>
                <w:rFonts w:ascii="Garamond" w:hAnsi="Garamond" w:cs="Calibri"/>
                <w:i/>
                <w:iCs/>
                <w:sz w:val="24"/>
                <w:szCs w:val="24"/>
              </w:rPr>
              <w:t>490,271,000</w:t>
            </w:r>
          </w:p>
        </w:tc>
      </w:tr>
      <w:tr w:rsidR="00977797" w:rsidRPr="00043572" w14:paraId="11E22AB5" w14:textId="77777777" w:rsidTr="009121C9">
        <w:trPr>
          <w:trHeight w:val="55"/>
        </w:trPr>
        <w:tc>
          <w:tcPr>
            <w:tcW w:w="454" w:type="dxa"/>
          </w:tcPr>
          <w:p w14:paraId="07151E74"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6</w:t>
            </w:r>
          </w:p>
        </w:tc>
        <w:tc>
          <w:tcPr>
            <w:tcW w:w="7413" w:type="dxa"/>
            <w:shd w:val="clear" w:color="auto" w:fill="auto"/>
            <w:noWrap/>
            <w:vAlign w:val="bottom"/>
          </w:tcPr>
          <w:p w14:paraId="503DED61"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Fondet për personelin dhe shpenzimet operative për funksionin e ujitjes dhe kullimit</w:t>
            </w:r>
          </w:p>
        </w:tc>
        <w:tc>
          <w:tcPr>
            <w:tcW w:w="1835" w:type="dxa"/>
            <w:shd w:val="clear" w:color="auto" w:fill="auto"/>
            <w:noWrap/>
            <w:vAlign w:val="bottom"/>
          </w:tcPr>
          <w:p w14:paraId="72C886A4"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1,078,729,000</w:t>
            </w:r>
          </w:p>
        </w:tc>
      </w:tr>
      <w:tr w:rsidR="00977797" w:rsidRPr="00043572" w14:paraId="294CAD88" w14:textId="77777777" w:rsidTr="009121C9">
        <w:trPr>
          <w:trHeight w:val="55"/>
        </w:trPr>
        <w:tc>
          <w:tcPr>
            <w:tcW w:w="454" w:type="dxa"/>
          </w:tcPr>
          <w:p w14:paraId="2C8D0F3D"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7</w:t>
            </w:r>
          </w:p>
        </w:tc>
        <w:tc>
          <w:tcPr>
            <w:tcW w:w="7413" w:type="dxa"/>
            <w:shd w:val="clear" w:color="auto" w:fill="auto"/>
            <w:noWrap/>
            <w:vAlign w:val="bottom"/>
          </w:tcPr>
          <w:p w14:paraId="3A8E5474"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Fondet për qendrat e shërbimeve sociale</w:t>
            </w:r>
          </w:p>
        </w:tc>
        <w:tc>
          <w:tcPr>
            <w:tcW w:w="1835" w:type="dxa"/>
            <w:shd w:val="clear" w:color="auto" w:fill="auto"/>
            <w:noWrap/>
            <w:vAlign w:val="bottom"/>
          </w:tcPr>
          <w:p w14:paraId="014AAFF3"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73,184,000</w:t>
            </w:r>
          </w:p>
        </w:tc>
      </w:tr>
      <w:tr w:rsidR="00977797" w:rsidRPr="00043572" w14:paraId="45E4048D" w14:textId="77777777" w:rsidTr="009121C9">
        <w:trPr>
          <w:trHeight w:val="55"/>
        </w:trPr>
        <w:tc>
          <w:tcPr>
            <w:tcW w:w="454" w:type="dxa"/>
          </w:tcPr>
          <w:p w14:paraId="7DAA1358"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8</w:t>
            </w:r>
          </w:p>
        </w:tc>
        <w:tc>
          <w:tcPr>
            <w:tcW w:w="7413" w:type="dxa"/>
            <w:shd w:val="clear" w:color="auto" w:fill="auto"/>
            <w:noWrap/>
            <w:vAlign w:val="bottom"/>
          </w:tcPr>
          <w:p w14:paraId="00B5139E"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Fondet për rrugët rurale</w:t>
            </w:r>
          </w:p>
        </w:tc>
        <w:tc>
          <w:tcPr>
            <w:tcW w:w="1835" w:type="dxa"/>
            <w:shd w:val="clear" w:color="auto" w:fill="auto"/>
            <w:noWrap/>
            <w:vAlign w:val="bottom"/>
          </w:tcPr>
          <w:p w14:paraId="3DBE3AD6"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91,910,000</w:t>
            </w:r>
          </w:p>
        </w:tc>
      </w:tr>
      <w:tr w:rsidR="00977797" w:rsidRPr="00043572" w14:paraId="40A774AF" w14:textId="77777777" w:rsidTr="009121C9">
        <w:trPr>
          <w:trHeight w:val="55"/>
        </w:trPr>
        <w:tc>
          <w:tcPr>
            <w:tcW w:w="454" w:type="dxa"/>
          </w:tcPr>
          <w:p w14:paraId="578F6E3D"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9</w:t>
            </w:r>
          </w:p>
        </w:tc>
        <w:tc>
          <w:tcPr>
            <w:tcW w:w="7413" w:type="dxa"/>
            <w:shd w:val="clear" w:color="auto" w:fill="auto"/>
            <w:noWrap/>
            <w:vAlign w:val="bottom"/>
          </w:tcPr>
          <w:p w14:paraId="3484EBE8" w14:textId="244D4DC3"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 xml:space="preserve">Fondet për klubet shumësportësshe </w:t>
            </w:r>
            <w:r w:rsidR="00200C0E" w:rsidRPr="00043572">
              <w:rPr>
                <w:rFonts w:ascii="Garamond" w:hAnsi="Garamond" w:cs="Calibri"/>
                <w:i/>
                <w:iCs/>
                <w:sz w:val="24"/>
                <w:szCs w:val="24"/>
              </w:rPr>
              <w:t>“</w:t>
            </w:r>
            <w:r w:rsidRPr="00043572">
              <w:rPr>
                <w:rFonts w:ascii="Garamond" w:hAnsi="Garamond" w:cs="Calibri"/>
                <w:i/>
                <w:iCs/>
                <w:sz w:val="24"/>
                <w:szCs w:val="24"/>
              </w:rPr>
              <w:t>Partizani dhe Studenti</w:t>
            </w:r>
            <w:r w:rsidR="00200C0E" w:rsidRPr="00043572">
              <w:rPr>
                <w:rFonts w:ascii="Garamond" w:hAnsi="Garamond" w:cs="Calibri"/>
                <w:i/>
                <w:iCs/>
                <w:sz w:val="24"/>
                <w:szCs w:val="24"/>
              </w:rPr>
              <w:t>”</w:t>
            </w:r>
          </w:p>
        </w:tc>
        <w:tc>
          <w:tcPr>
            <w:tcW w:w="1835" w:type="dxa"/>
            <w:shd w:val="clear" w:color="auto" w:fill="auto"/>
            <w:noWrap/>
            <w:vAlign w:val="bottom"/>
          </w:tcPr>
          <w:p w14:paraId="6A5B03A3"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33,953,000</w:t>
            </w:r>
          </w:p>
        </w:tc>
      </w:tr>
      <w:tr w:rsidR="00977797" w:rsidRPr="00043572" w14:paraId="2A50AB70" w14:textId="77777777" w:rsidTr="009121C9">
        <w:trPr>
          <w:trHeight w:val="55"/>
        </w:trPr>
        <w:tc>
          <w:tcPr>
            <w:tcW w:w="454" w:type="dxa"/>
          </w:tcPr>
          <w:p w14:paraId="733429B3"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10</w:t>
            </w:r>
          </w:p>
        </w:tc>
        <w:tc>
          <w:tcPr>
            <w:tcW w:w="7413" w:type="dxa"/>
            <w:shd w:val="clear" w:color="auto" w:fill="auto"/>
            <w:noWrap/>
            <w:vAlign w:val="bottom"/>
          </w:tcPr>
          <w:p w14:paraId="3330A6D9" w14:textId="196A6FD3"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 xml:space="preserve">Fondet </w:t>
            </w:r>
            <w:r w:rsidR="000474DB" w:rsidRPr="00043572">
              <w:rPr>
                <w:rFonts w:ascii="Garamond" w:hAnsi="Garamond" w:cs="Calibri"/>
                <w:i/>
                <w:iCs/>
                <w:sz w:val="24"/>
                <w:szCs w:val="24"/>
              </w:rPr>
              <w:t>për</w:t>
            </w:r>
            <w:r w:rsidRPr="00043572">
              <w:rPr>
                <w:rFonts w:ascii="Garamond" w:hAnsi="Garamond" w:cs="Calibri"/>
                <w:i/>
                <w:iCs/>
                <w:sz w:val="24"/>
                <w:szCs w:val="24"/>
              </w:rPr>
              <w:t xml:space="preserve"> menaxhimin e mbetjeve urbane</w:t>
            </w:r>
          </w:p>
        </w:tc>
        <w:tc>
          <w:tcPr>
            <w:tcW w:w="1835" w:type="dxa"/>
            <w:shd w:val="clear" w:color="auto" w:fill="auto"/>
            <w:noWrap/>
            <w:vAlign w:val="bottom"/>
          </w:tcPr>
          <w:p w14:paraId="6C7D9F2E"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869,687,000</w:t>
            </w:r>
          </w:p>
        </w:tc>
      </w:tr>
      <w:tr w:rsidR="00977797" w:rsidRPr="00043572" w14:paraId="4022753A" w14:textId="77777777" w:rsidTr="009121C9">
        <w:trPr>
          <w:trHeight w:val="55"/>
        </w:trPr>
        <w:tc>
          <w:tcPr>
            <w:tcW w:w="454" w:type="dxa"/>
          </w:tcPr>
          <w:p w14:paraId="73CDA7C0"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11</w:t>
            </w:r>
          </w:p>
        </w:tc>
        <w:tc>
          <w:tcPr>
            <w:tcW w:w="7413" w:type="dxa"/>
            <w:shd w:val="clear" w:color="auto" w:fill="auto"/>
            <w:noWrap/>
            <w:vAlign w:val="bottom"/>
          </w:tcPr>
          <w:p w14:paraId="33A95634" w14:textId="77777777" w:rsidR="00E44D27" w:rsidRPr="00043572" w:rsidRDefault="00E44D27" w:rsidP="00E44D27">
            <w:pPr>
              <w:spacing w:after="0" w:line="240" w:lineRule="auto"/>
              <w:rPr>
                <w:rFonts w:ascii="Garamond" w:hAnsi="Garamond" w:cs="Calibri"/>
                <w:i/>
                <w:iCs/>
                <w:sz w:val="24"/>
                <w:szCs w:val="24"/>
              </w:rPr>
            </w:pPr>
            <w:r w:rsidRPr="00043572">
              <w:rPr>
                <w:rFonts w:ascii="Garamond" w:hAnsi="Garamond" w:cs="Calibri"/>
                <w:i/>
                <w:iCs/>
                <w:sz w:val="24"/>
                <w:szCs w:val="24"/>
              </w:rPr>
              <w:t xml:space="preserve">Granti i performancës </w:t>
            </w:r>
          </w:p>
        </w:tc>
        <w:tc>
          <w:tcPr>
            <w:tcW w:w="1835" w:type="dxa"/>
            <w:shd w:val="clear" w:color="auto" w:fill="auto"/>
            <w:noWrap/>
            <w:vAlign w:val="bottom"/>
          </w:tcPr>
          <w:p w14:paraId="025CE0A3" w14:textId="77777777" w:rsidR="00E44D27" w:rsidRPr="00043572" w:rsidRDefault="00E44D27" w:rsidP="00E44D27">
            <w:pPr>
              <w:spacing w:after="0" w:line="240" w:lineRule="auto"/>
              <w:jc w:val="right"/>
              <w:rPr>
                <w:rFonts w:ascii="Garamond" w:hAnsi="Garamond" w:cs="Calibri"/>
                <w:i/>
                <w:iCs/>
                <w:sz w:val="24"/>
                <w:szCs w:val="24"/>
              </w:rPr>
            </w:pPr>
            <w:r w:rsidRPr="00043572">
              <w:rPr>
                <w:rFonts w:ascii="Garamond" w:hAnsi="Garamond" w:cs="Calibri"/>
                <w:i/>
                <w:iCs/>
                <w:sz w:val="24"/>
                <w:szCs w:val="24"/>
              </w:rPr>
              <w:t>200,000,000</w:t>
            </w:r>
          </w:p>
        </w:tc>
      </w:tr>
      <w:tr w:rsidR="00977797" w:rsidRPr="00043572" w14:paraId="2D36DB2E" w14:textId="77777777" w:rsidTr="009121C9">
        <w:trPr>
          <w:trHeight w:val="55"/>
        </w:trPr>
        <w:tc>
          <w:tcPr>
            <w:tcW w:w="454" w:type="dxa"/>
            <w:shd w:val="clear" w:color="auto" w:fill="002060"/>
          </w:tcPr>
          <w:p w14:paraId="04F80BC4" w14:textId="77777777" w:rsidR="00E44D27" w:rsidRPr="00043572" w:rsidRDefault="00E44D27" w:rsidP="00E44D27">
            <w:pPr>
              <w:spacing w:after="0" w:line="240" w:lineRule="auto"/>
              <w:rPr>
                <w:rFonts w:ascii="Garamond" w:hAnsi="Garamond" w:cs="Calibri"/>
                <w:b/>
                <w:bCs/>
                <w:sz w:val="24"/>
                <w:szCs w:val="24"/>
              </w:rPr>
            </w:pPr>
            <w:r w:rsidRPr="00043572">
              <w:rPr>
                <w:rFonts w:ascii="Garamond" w:hAnsi="Garamond" w:cs="Calibri"/>
                <w:b/>
                <w:bCs/>
                <w:sz w:val="24"/>
                <w:szCs w:val="24"/>
              </w:rPr>
              <w:t>IV</w:t>
            </w:r>
          </w:p>
        </w:tc>
        <w:tc>
          <w:tcPr>
            <w:tcW w:w="7413" w:type="dxa"/>
            <w:shd w:val="clear" w:color="auto" w:fill="002060"/>
            <w:noWrap/>
            <w:vAlign w:val="center"/>
          </w:tcPr>
          <w:p w14:paraId="3AE81294" w14:textId="1E21670E" w:rsidR="00E44D27" w:rsidRPr="00043572" w:rsidRDefault="00E44D27" w:rsidP="00E44D27">
            <w:pPr>
              <w:spacing w:after="0" w:line="240" w:lineRule="auto"/>
              <w:rPr>
                <w:rFonts w:ascii="Garamond" w:hAnsi="Garamond" w:cs="Calibri"/>
                <w:b/>
                <w:iCs/>
                <w:sz w:val="24"/>
                <w:szCs w:val="24"/>
              </w:rPr>
            </w:pPr>
            <w:r w:rsidRPr="00043572">
              <w:rPr>
                <w:rFonts w:ascii="Garamond" w:hAnsi="Garamond" w:cs="Calibri"/>
                <w:b/>
                <w:bCs/>
                <w:sz w:val="24"/>
                <w:szCs w:val="24"/>
              </w:rPr>
              <w:t>Transferta e pakushtëzuar e përgjithshme dhe sektoriale për t</w:t>
            </w:r>
            <w:r w:rsidR="00ED2F09" w:rsidRPr="00043572">
              <w:rPr>
                <w:rFonts w:ascii="Garamond" w:hAnsi="Garamond" w:cs="Calibri"/>
                <w:b/>
                <w:bCs/>
                <w:sz w:val="24"/>
                <w:szCs w:val="24"/>
              </w:rPr>
              <w:t>’</w:t>
            </w:r>
            <w:r w:rsidRPr="00043572">
              <w:rPr>
                <w:rFonts w:ascii="Garamond" w:hAnsi="Garamond" w:cs="Calibri"/>
                <w:b/>
                <w:bCs/>
                <w:sz w:val="24"/>
                <w:szCs w:val="24"/>
              </w:rPr>
              <w:t>u shpërndarë me formulë në vitin 2025 (I.4+I.8+III.1)</w:t>
            </w:r>
          </w:p>
        </w:tc>
        <w:tc>
          <w:tcPr>
            <w:tcW w:w="1835" w:type="dxa"/>
            <w:shd w:val="clear" w:color="auto" w:fill="002060"/>
            <w:noWrap/>
            <w:vAlign w:val="center"/>
          </w:tcPr>
          <w:p w14:paraId="741D9054" w14:textId="77777777" w:rsidR="00E44D27" w:rsidRPr="00043572" w:rsidRDefault="00E44D27" w:rsidP="00E44D27">
            <w:pPr>
              <w:spacing w:after="0" w:line="240" w:lineRule="auto"/>
              <w:jc w:val="right"/>
              <w:rPr>
                <w:rFonts w:ascii="Garamond" w:hAnsi="Garamond" w:cs="Calibri"/>
                <w:b/>
                <w:iCs/>
                <w:sz w:val="24"/>
                <w:szCs w:val="24"/>
              </w:rPr>
            </w:pPr>
            <w:r w:rsidRPr="00043572">
              <w:rPr>
                <w:rFonts w:ascii="Garamond" w:hAnsi="Garamond" w:cs="Calibri"/>
                <w:b/>
                <w:iCs/>
                <w:sz w:val="24"/>
                <w:szCs w:val="24"/>
              </w:rPr>
              <w:t>31,303,107,718</w:t>
            </w:r>
          </w:p>
        </w:tc>
      </w:tr>
      <w:bookmarkEnd w:id="1"/>
      <w:bookmarkEnd w:id="2"/>
    </w:tbl>
    <w:p w14:paraId="2C834682" w14:textId="77777777" w:rsidR="00E44D27" w:rsidRPr="00043572" w:rsidRDefault="00E44D27" w:rsidP="00E44D27">
      <w:pPr>
        <w:spacing w:after="0" w:line="240" w:lineRule="auto"/>
        <w:ind w:firstLine="284"/>
        <w:jc w:val="both"/>
        <w:rPr>
          <w:rFonts w:ascii="Garamond" w:hAnsi="Garamond"/>
          <w:sz w:val="24"/>
          <w:szCs w:val="24"/>
        </w:rPr>
      </w:pPr>
    </w:p>
    <w:p w14:paraId="4334B80D" w14:textId="708C9338"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Pjesa e Përgjithshme e Transfertës së Pakushtëzuar (TP) për vitin 2025 është 1% e Produktit të Brendshëm Bruto (PBB) të parashikuar për vitin 2025, ose 26,207,320,000</w:t>
      </w:r>
      <w:r w:rsidRPr="00043572">
        <w:rPr>
          <w:rFonts w:ascii="Garamond" w:hAnsi="Garamond" w:cs="Calibri"/>
          <w:b/>
          <w:sz w:val="24"/>
          <w:szCs w:val="24"/>
        </w:rPr>
        <w:t xml:space="preserve"> </w:t>
      </w:r>
      <w:r w:rsidRPr="00043572">
        <w:rPr>
          <w:rFonts w:ascii="Garamond" w:hAnsi="Garamond"/>
          <w:sz w:val="24"/>
          <w:szCs w:val="24"/>
        </w:rPr>
        <w:t xml:space="preserve">lekë dhe është 1 864 milionë lekë më shumë se në vitin 2024. Gjithsej transferta e pakushtëzuar për bashkitë dhe qarqet së bashku me transfertën e pakushtëzuar sektoriale që shpërndahet nëpërmjet formulës është 31,303,107,718 lekë, pas zbritjes së fondeve për konviktet, shërbimet sociale dhe për rrugët rurale. Deri para vitit 2016, fondet për konviktet, shërbimet sociale dhe për disa kritere të tjera, përfshiheshin në transfertën e pakushtëzuar përfundimtare të bashkive respektive. Me hyrjen në fuqi të formulës së re të ndarjes së transfertës së </w:t>
      </w:r>
      <w:r w:rsidRPr="00043572">
        <w:rPr>
          <w:rFonts w:ascii="Garamond" w:hAnsi="Garamond"/>
          <w:sz w:val="24"/>
          <w:szCs w:val="24"/>
        </w:rPr>
        <w:lastRenderedPageBreak/>
        <w:t xml:space="preserve">pakushtëzuar, meqenëse ndarja e fondeve për këto funksione nuk ishte pjesë e formulës, për të rritur transparencën, këto fonde janë nxjerrë jashtë totalit të transfertës që ndahet me formulë. Duke filluar nga viti 2016, këto fonde paraqiten vetëm te bashkitë përfituese si transfertë e pakushtëzuar, sikurse paraqitur në tabelën nr. 3 pjesë përbërëse e ligjit vjetor të buxhetit të vitit 2025. Në totalin e transfertës së pakushtëzuar përfshihen edhe fondet për mirëmbajtjen e rrugëve rurale, ku nga viti 2016, kanë kaluar nga këshillat e qarqeve te bashkitë. Gjithashtu, fondet për këtë funksion nuk ndahen sipas formulës së transfertës së pakushtëzuar dhe paraqiten të veçanta për bashkitë përfituese në tabelën nr. 3 pjesë përbërëse e ligjit vjetor të buxhetit të vitit 2025. </w:t>
      </w:r>
    </w:p>
    <w:p w14:paraId="5885A7DB" w14:textId="18DAE2A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Në vitin 2025, në zbatim të nenit 28 dhe 37, të </w:t>
      </w:r>
      <w:r w:rsidR="009121C9" w:rsidRPr="00043572">
        <w:rPr>
          <w:rFonts w:ascii="Garamond" w:hAnsi="Garamond"/>
          <w:sz w:val="24"/>
          <w:szCs w:val="24"/>
        </w:rPr>
        <w:t xml:space="preserve">ligjit </w:t>
      </w:r>
      <w:r w:rsidRPr="00043572">
        <w:rPr>
          <w:rFonts w:ascii="Garamond" w:hAnsi="Garamond"/>
          <w:sz w:val="24"/>
          <w:szCs w:val="24"/>
        </w:rPr>
        <w:t xml:space="preserve">nr. 69, datë 21.6.2012, </w:t>
      </w:r>
      <w:r w:rsidR="00200C0E" w:rsidRPr="00043572">
        <w:rPr>
          <w:rFonts w:ascii="Garamond" w:hAnsi="Garamond"/>
          <w:sz w:val="24"/>
          <w:szCs w:val="24"/>
        </w:rPr>
        <w:t>“</w:t>
      </w:r>
      <w:r w:rsidRPr="00043572">
        <w:rPr>
          <w:rFonts w:ascii="Garamond" w:hAnsi="Garamond"/>
          <w:sz w:val="24"/>
          <w:szCs w:val="24"/>
        </w:rPr>
        <w:t>Për sistemin arsimor parauniversitar në Republikën e Shqipërisë</w:t>
      </w:r>
      <w:r w:rsidR="00200C0E" w:rsidRPr="00043572">
        <w:rPr>
          <w:rFonts w:ascii="Garamond" w:hAnsi="Garamond"/>
          <w:sz w:val="24"/>
          <w:szCs w:val="24"/>
        </w:rPr>
        <w:t>”</w:t>
      </w:r>
      <w:r w:rsidRPr="00043572">
        <w:rPr>
          <w:rFonts w:ascii="Garamond" w:hAnsi="Garamond"/>
          <w:sz w:val="24"/>
          <w:szCs w:val="24"/>
        </w:rPr>
        <w:t>, të ndryshuar</w:t>
      </w:r>
      <w:r w:rsidR="00200C0E" w:rsidRPr="00043572">
        <w:rPr>
          <w:rFonts w:ascii="Garamond" w:hAnsi="Garamond"/>
          <w:sz w:val="24"/>
          <w:szCs w:val="24"/>
        </w:rPr>
        <w:t>”</w:t>
      </w:r>
      <w:r w:rsidRPr="00043572">
        <w:rPr>
          <w:rFonts w:ascii="Garamond" w:hAnsi="Garamond"/>
          <w:sz w:val="24"/>
          <w:szCs w:val="24"/>
        </w:rPr>
        <w:t xml:space="preserve">, nenit 23, të </w:t>
      </w:r>
      <w:r w:rsidR="009121C9" w:rsidRPr="00043572">
        <w:rPr>
          <w:rFonts w:ascii="Garamond" w:hAnsi="Garamond"/>
          <w:sz w:val="24"/>
          <w:szCs w:val="24"/>
        </w:rPr>
        <w:t xml:space="preserve">ligjit </w:t>
      </w:r>
      <w:r w:rsidRPr="00043572">
        <w:rPr>
          <w:rFonts w:ascii="Garamond" w:hAnsi="Garamond"/>
          <w:sz w:val="24"/>
          <w:szCs w:val="24"/>
        </w:rPr>
        <w:t xml:space="preserve">nr. 139, datë 17.12.2015, </w:t>
      </w:r>
      <w:r w:rsidR="00200C0E" w:rsidRPr="00043572">
        <w:rPr>
          <w:rFonts w:ascii="Garamond" w:hAnsi="Garamond"/>
          <w:sz w:val="24"/>
          <w:szCs w:val="24"/>
        </w:rPr>
        <w:t>“</w:t>
      </w:r>
      <w:r w:rsidRPr="00043572">
        <w:rPr>
          <w:rFonts w:ascii="Garamond" w:hAnsi="Garamond"/>
          <w:sz w:val="24"/>
          <w:szCs w:val="24"/>
        </w:rPr>
        <w:t xml:space="preserve">Për </w:t>
      </w:r>
      <w:r w:rsidR="009121C9" w:rsidRPr="00043572">
        <w:rPr>
          <w:rFonts w:ascii="Garamond" w:hAnsi="Garamond"/>
          <w:sz w:val="24"/>
          <w:szCs w:val="24"/>
        </w:rPr>
        <w:t>vetëqeverisjen vendore</w:t>
      </w:r>
      <w:r w:rsidR="00200C0E" w:rsidRPr="00043572">
        <w:rPr>
          <w:rFonts w:ascii="Garamond" w:hAnsi="Garamond"/>
          <w:sz w:val="24"/>
          <w:szCs w:val="24"/>
        </w:rPr>
        <w:t>”</w:t>
      </w:r>
      <w:r w:rsidRPr="00043572">
        <w:rPr>
          <w:rFonts w:ascii="Garamond" w:hAnsi="Garamond"/>
          <w:sz w:val="24"/>
          <w:szCs w:val="24"/>
        </w:rPr>
        <w:t xml:space="preserve">, nenit 23, të </w:t>
      </w:r>
      <w:r w:rsidR="009121C9" w:rsidRPr="00043572">
        <w:rPr>
          <w:rFonts w:ascii="Garamond" w:hAnsi="Garamond"/>
          <w:sz w:val="24"/>
          <w:szCs w:val="24"/>
        </w:rPr>
        <w:t xml:space="preserve">ligjit </w:t>
      </w:r>
      <w:r w:rsidRPr="00043572">
        <w:rPr>
          <w:rFonts w:ascii="Garamond" w:hAnsi="Garamond"/>
          <w:sz w:val="24"/>
          <w:szCs w:val="24"/>
        </w:rPr>
        <w:t xml:space="preserve">nr. 68, datë 27.4.2017, </w:t>
      </w:r>
      <w:r w:rsidR="00200C0E" w:rsidRPr="00043572">
        <w:rPr>
          <w:rFonts w:ascii="Garamond" w:hAnsi="Garamond"/>
          <w:sz w:val="24"/>
          <w:szCs w:val="24"/>
        </w:rPr>
        <w:t>“</w:t>
      </w:r>
      <w:r w:rsidRPr="00043572">
        <w:rPr>
          <w:rFonts w:ascii="Garamond" w:hAnsi="Garamond"/>
          <w:sz w:val="24"/>
          <w:szCs w:val="24"/>
        </w:rPr>
        <w:t xml:space="preserve">Për </w:t>
      </w:r>
      <w:r w:rsidR="009121C9" w:rsidRPr="00043572">
        <w:rPr>
          <w:rFonts w:ascii="Garamond" w:hAnsi="Garamond"/>
          <w:sz w:val="24"/>
          <w:szCs w:val="24"/>
        </w:rPr>
        <w:t>financat e vetëqeverisjes vendore</w:t>
      </w:r>
      <w:r w:rsidR="00200C0E" w:rsidRPr="00043572">
        <w:rPr>
          <w:rFonts w:ascii="Garamond" w:hAnsi="Garamond"/>
          <w:sz w:val="24"/>
          <w:szCs w:val="24"/>
        </w:rPr>
        <w:t>”</w:t>
      </w:r>
      <w:r w:rsidRPr="00043572">
        <w:rPr>
          <w:rFonts w:ascii="Garamond" w:hAnsi="Garamond"/>
          <w:sz w:val="24"/>
          <w:szCs w:val="24"/>
        </w:rPr>
        <w:t>, vazhdon reforma e sistemit të financimit të arsimit parashkollor duke e harmonizuar sistemin me praktikat më të mira ndërkombëtare në financimin e kopshteve. Kostoja e reformës është 327 milion</w:t>
      </w:r>
      <w:r w:rsidR="00CD7303" w:rsidRPr="00043572">
        <w:rPr>
          <w:rFonts w:ascii="Garamond" w:hAnsi="Garamond"/>
          <w:sz w:val="24"/>
          <w:szCs w:val="24"/>
        </w:rPr>
        <w:t>ë</w:t>
      </w:r>
      <w:r w:rsidRPr="00043572">
        <w:rPr>
          <w:rFonts w:ascii="Garamond" w:hAnsi="Garamond"/>
          <w:sz w:val="24"/>
          <w:szCs w:val="24"/>
        </w:rPr>
        <w:t xml:space="preserve"> lekë dhe do të vazhdojë të mbulohet nga transferta e pakushtëzuar e vitit 2025.</w:t>
      </w:r>
    </w:p>
    <w:p w14:paraId="1A85744C" w14:textId="547307B5"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Pjesa Sektoriale e Transfertës së Pakushtëzuar përfshin financimin për funksionet e reja të transferuara në nivel vendor në vitin 2016 sipas </w:t>
      </w:r>
      <w:r w:rsidR="00E35A67" w:rsidRPr="00043572">
        <w:rPr>
          <w:rFonts w:ascii="Garamond" w:hAnsi="Garamond"/>
          <w:sz w:val="24"/>
          <w:szCs w:val="24"/>
        </w:rPr>
        <w:t xml:space="preserve">ligjit </w:t>
      </w:r>
      <w:r w:rsidRPr="00043572">
        <w:rPr>
          <w:rFonts w:ascii="Garamond" w:hAnsi="Garamond"/>
          <w:sz w:val="24"/>
          <w:szCs w:val="24"/>
        </w:rPr>
        <w:t xml:space="preserve">nr. 139, datë 17.12.2015, </w:t>
      </w:r>
      <w:r w:rsidR="00200C0E" w:rsidRPr="00043572">
        <w:rPr>
          <w:rFonts w:ascii="Garamond" w:hAnsi="Garamond"/>
          <w:sz w:val="24"/>
          <w:szCs w:val="24"/>
        </w:rPr>
        <w:t>“</w:t>
      </w:r>
      <w:r w:rsidRPr="00043572">
        <w:rPr>
          <w:rFonts w:ascii="Garamond" w:hAnsi="Garamond"/>
          <w:sz w:val="24"/>
          <w:szCs w:val="24"/>
        </w:rPr>
        <w:t xml:space="preserve">Për </w:t>
      </w:r>
      <w:r w:rsidR="00E35A67" w:rsidRPr="00043572">
        <w:rPr>
          <w:rFonts w:ascii="Garamond" w:hAnsi="Garamond"/>
          <w:sz w:val="24"/>
          <w:szCs w:val="24"/>
        </w:rPr>
        <w:t>vetëqeverisjen vendore</w:t>
      </w:r>
      <w:r w:rsidR="00200C0E" w:rsidRPr="00043572">
        <w:rPr>
          <w:rFonts w:ascii="Garamond" w:hAnsi="Garamond"/>
          <w:sz w:val="24"/>
          <w:szCs w:val="24"/>
        </w:rPr>
        <w:t>”</w:t>
      </w:r>
      <w:r w:rsidRPr="00043572">
        <w:rPr>
          <w:rFonts w:ascii="Garamond" w:hAnsi="Garamond"/>
          <w:sz w:val="24"/>
          <w:szCs w:val="24"/>
        </w:rPr>
        <w:t xml:space="preserve">. Fondet për këto funksione nuk ndahen sipas formulës së ndarjes së transfertës së pakushtëzuar të përcaktuar në nenin 24 të </w:t>
      </w:r>
      <w:r w:rsidR="00E35A67" w:rsidRPr="00043572">
        <w:rPr>
          <w:rFonts w:ascii="Garamond" w:hAnsi="Garamond"/>
          <w:sz w:val="24"/>
          <w:szCs w:val="24"/>
        </w:rPr>
        <w:t xml:space="preserve">ligjit </w:t>
      </w:r>
      <w:r w:rsidRPr="00043572">
        <w:rPr>
          <w:rFonts w:ascii="Garamond" w:hAnsi="Garamond"/>
          <w:sz w:val="24"/>
          <w:szCs w:val="24"/>
        </w:rPr>
        <w:t xml:space="preserve">nr. 68, datë 27.4.2017, </w:t>
      </w:r>
      <w:r w:rsidR="00200C0E" w:rsidRPr="00043572">
        <w:rPr>
          <w:rFonts w:ascii="Garamond" w:hAnsi="Garamond"/>
          <w:sz w:val="24"/>
          <w:szCs w:val="24"/>
        </w:rPr>
        <w:t>“</w:t>
      </w:r>
      <w:r w:rsidRPr="00043572">
        <w:rPr>
          <w:rFonts w:ascii="Garamond" w:hAnsi="Garamond"/>
          <w:sz w:val="24"/>
          <w:szCs w:val="24"/>
        </w:rPr>
        <w:t xml:space="preserve">Për </w:t>
      </w:r>
      <w:r w:rsidR="00E35A67" w:rsidRPr="00043572">
        <w:rPr>
          <w:rFonts w:ascii="Garamond" w:hAnsi="Garamond"/>
          <w:sz w:val="24"/>
          <w:szCs w:val="24"/>
        </w:rPr>
        <w:t>financat e vetëqeverisjes vendore</w:t>
      </w:r>
      <w:r w:rsidR="00200C0E" w:rsidRPr="00043572">
        <w:rPr>
          <w:rFonts w:ascii="Garamond" w:hAnsi="Garamond"/>
          <w:sz w:val="24"/>
          <w:szCs w:val="24"/>
        </w:rPr>
        <w:t>”</w:t>
      </w:r>
      <w:r w:rsidRPr="00043572">
        <w:rPr>
          <w:rFonts w:ascii="Garamond" w:hAnsi="Garamond"/>
          <w:sz w:val="24"/>
          <w:szCs w:val="24"/>
        </w:rPr>
        <w:t xml:space="preserve">. Fondet për këto funksione ndahen për çdo funksion dhe për çdo bashki, sipas kritereve specifike të përcaktuara në Aneksin nr. 4 dhe në kolonat e veçanta në tabelën nr. 3, pjesë përbërëse të ligjit vjetor të buxhetit të vitit 2025. </w:t>
      </w:r>
    </w:p>
    <w:p w14:paraId="0CCB4521" w14:textId="72E8FAC8"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Buxheti i vitit 2025, vijon vazhdimin e reformës në arsimin parashkollor. Duke filluar nga viti 2019, dhe në buxhetin e vitit 2025, fondet për arsimin parashkollor ndahen kryesisht mbi bazën e numrit të </w:t>
      </w:r>
      <w:r w:rsidR="00A61691" w:rsidRPr="00043572">
        <w:rPr>
          <w:rFonts w:ascii="Garamond" w:hAnsi="Garamond"/>
          <w:sz w:val="24"/>
          <w:szCs w:val="24"/>
        </w:rPr>
        <w:t>fëmijëve</w:t>
      </w:r>
      <w:r w:rsidRPr="00043572">
        <w:rPr>
          <w:rFonts w:ascii="Garamond" w:hAnsi="Garamond"/>
          <w:sz w:val="24"/>
          <w:szCs w:val="24"/>
        </w:rPr>
        <w:t xml:space="preserve"> me moshë 3</w:t>
      </w:r>
      <w:r w:rsidR="00A61691" w:rsidRPr="00043572">
        <w:rPr>
          <w:rFonts w:ascii="Garamond" w:hAnsi="Garamond"/>
          <w:sz w:val="24"/>
          <w:szCs w:val="24"/>
        </w:rPr>
        <w:t>–</w:t>
      </w:r>
      <w:r w:rsidRPr="00043572">
        <w:rPr>
          <w:rFonts w:ascii="Garamond" w:hAnsi="Garamond"/>
          <w:sz w:val="24"/>
          <w:szCs w:val="24"/>
        </w:rPr>
        <w:t>6</w:t>
      </w:r>
      <w:r w:rsidR="00A61691" w:rsidRPr="00043572">
        <w:rPr>
          <w:rFonts w:ascii="Garamond" w:hAnsi="Garamond"/>
          <w:sz w:val="24"/>
          <w:szCs w:val="24"/>
        </w:rPr>
        <w:t xml:space="preserve"> </w:t>
      </w:r>
      <w:r w:rsidRPr="00043572">
        <w:rPr>
          <w:rFonts w:ascii="Garamond" w:hAnsi="Garamond"/>
          <w:sz w:val="24"/>
          <w:szCs w:val="24"/>
        </w:rPr>
        <w:t xml:space="preserve">vjeç, si treguesi më i mirë i nevojës për shërbim dhe pjesërisht bazohet në sistemin aktual të ndarjes së fondeve sipas numrit të edukatoreve të transferuara në vitin 2016 deri në 2018. Më specifikisht, 60% e fondeve për pagat e edukatoreve ndahen mbi bazën e numrit të fëmijëve të regjistruar në kopshte dhe 40% mbi bazën e numrit të edukatoreve pranë këtyre kopshteve. Kjo reformë siguron një ndarje më të mirë të fondeve, duke u bazuar në numrin e fëmijëve që duhet t’u ofrohet edukimi parashkollor. Reforma është në përputhje me parashikimet e nenit 28 dhe 37, të </w:t>
      </w:r>
      <w:r w:rsidR="00E35A67" w:rsidRPr="00043572">
        <w:rPr>
          <w:rFonts w:ascii="Garamond" w:hAnsi="Garamond"/>
          <w:sz w:val="24"/>
          <w:szCs w:val="24"/>
        </w:rPr>
        <w:t xml:space="preserve">ligjit </w:t>
      </w:r>
      <w:r w:rsidRPr="00043572">
        <w:rPr>
          <w:rFonts w:ascii="Garamond" w:hAnsi="Garamond"/>
          <w:sz w:val="24"/>
          <w:szCs w:val="24"/>
        </w:rPr>
        <w:t xml:space="preserve">nr. 69, datë 21.6.2012, </w:t>
      </w:r>
      <w:r w:rsidR="00200C0E" w:rsidRPr="00043572">
        <w:rPr>
          <w:rFonts w:ascii="Garamond" w:hAnsi="Garamond"/>
          <w:sz w:val="24"/>
          <w:szCs w:val="24"/>
        </w:rPr>
        <w:t>“</w:t>
      </w:r>
      <w:r w:rsidRPr="00043572">
        <w:rPr>
          <w:rFonts w:ascii="Garamond" w:hAnsi="Garamond"/>
          <w:sz w:val="24"/>
          <w:szCs w:val="24"/>
        </w:rPr>
        <w:t>Për sistemin arsimor parauniversitar në Republikën e Shqipërisë</w:t>
      </w:r>
      <w:r w:rsidR="00200C0E" w:rsidRPr="00043572">
        <w:rPr>
          <w:rFonts w:ascii="Garamond" w:hAnsi="Garamond"/>
          <w:sz w:val="24"/>
          <w:szCs w:val="24"/>
        </w:rPr>
        <w:t>”</w:t>
      </w:r>
      <w:r w:rsidRPr="00043572">
        <w:rPr>
          <w:rFonts w:ascii="Garamond" w:hAnsi="Garamond"/>
          <w:sz w:val="24"/>
          <w:szCs w:val="24"/>
        </w:rPr>
        <w:t>, të ndryshuar</w:t>
      </w:r>
      <w:r w:rsidR="00200C0E" w:rsidRPr="00043572">
        <w:rPr>
          <w:rFonts w:ascii="Garamond" w:hAnsi="Garamond"/>
          <w:sz w:val="24"/>
          <w:szCs w:val="24"/>
        </w:rPr>
        <w:t>”</w:t>
      </w:r>
      <w:r w:rsidRPr="00043572">
        <w:rPr>
          <w:rFonts w:ascii="Garamond" w:hAnsi="Garamond"/>
          <w:sz w:val="24"/>
          <w:szCs w:val="24"/>
        </w:rPr>
        <w:t xml:space="preserve"> dhe praktikat e mira ndërkombëtare që rekomandojnë një ndarje të fondeve, kryesisht mbi bazën e numrit të fëmijëve. Ndryshimi i sistemit të ndarjes së fondeve për arsimin parashkollor në vendin tonë përbën një domosdoshmëri, pasi para kësaj reforme nuk reflektoheshin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14:paraId="6D27BB55"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Kjo reformë siguron:</w:t>
      </w:r>
    </w:p>
    <w:p w14:paraId="284A9C7F"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 Uljen e madhësisë mesatare të grupeve/klasave të fëmijëve në kopshte nga raporti mesatar 18 fëmijë për një edukatore (para reformës) në raportin 15 fëmijë për një edukatore. </w:t>
      </w:r>
    </w:p>
    <w:p w14:paraId="51628E46"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 Shtimin e fondeve në ato bashki ku ka një nevojë reale për shtimin e numrit të edukatoreve duke ulur madhësinë maksimale të grupeve nga 26 apo 25 fëmijë për një edukatore (para reformës) në 18 fëmijë për edukatore, një parakusht për përmirësimin e cilësisë së edukimit për fëmijët nga 3-6 vjeç që ndjekin kopshtet publike. </w:t>
      </w:r>
    </w:p>
    <w:p w14:paraId="4CF900F9" w14:textId="758692A9"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 Ruajtjen e fondeve aktuale për ato bashki të cilat rezultojnë të kenë një numër relativisht </w:t>
      </w:r>
      <w:r w:rsidR="00200C0E" w:rsidRPr="00043572">
        <w:rPr>
          <w:rFonts w:ascii="Garamond" w:hAnsi="Garamond"/>
          <w:sz w:val="24"/>
          <w:szCs w:val="24"/>
        </w:rPr>
        <w:t>“</w:t>
      </w:r>
      <w:r w:rsidRPr="00043572">
        <w:rPr>
          <w:rFonts w:ascii="Garamond" w:hAnsi="Garamond"/>
          <w:sz w:val="24"/>
          <w:szCs w:val="24"/>
        </w:rPr>
        <w:t>të lartë</w:t>
      </w:r>
      <w:r w:rsidR="00200C0E" w:rsidRPr="00043572">
        <w:rPr>
          <w:rFonts w:ascii="Garamond" w:hAnsi="Garamond"/>
          <w:sz w:val="24"/>
          <w:szCs w:val="24"/>
        </w:rPr>
        <w:t>”</w:t>
      </w:r>
      <w:r w:rsidRPr="00043572">
        <w:rPr>
          <w:rFonts w:ascii="Garamond" w:hAnsi="Garamond"/>
          <w:sz w:val="24"/>
          <w:szCs w:val="24"/>
        </w:rPr>
        <w:t xml:space="preserve"> edukatorësh për numrin e fëmijëve të regjistruar në kopshte, krahasimisht me bashkitë e tjera. </w:t>
      </w:r>
    </w:p>
    <w:p w14:paraId="07A73FBB" w14:textId="69921918"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Një ndarje më të drejtë të fondeve për pagat e edukatoreve, duke zbutur diferencat ndërmjet bashkive për</w:t>
      </w:r>
      <w:r w:rsidR="00E35A67" w:rsidRPr="00043572">
        <w:rPr>
          <w:rFonts w:ascii="Garamond" w:hAnsi="Garamond"/>
          <w:sz w:val="24"/>
          <w:szCs w:val="24"/>
        </w:rPr>
        <w:t xml:space="preserve"> </w:t>
      </w:r>
      <w:r w:rsidRPr="00043572">
        <w:rPr>
          <w:rFonts w:ascii="Garamond" w:hAnsi="Garamond"/>
          <w:sz w:val="24"/>
          <w:szCs w:val="24"/>
        </w:rPr>
        <w:t>sa i përket raportit fëmijë për edukatore.</w:t>
      </w:r>
    </w:p>
    <w:p w14:paraId="3644924C"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 Shtim fondi për stafin mbështetës të arsimit parashkollor.</w:t>
      </w:r>
    </w:p>
    <w:p w14:paraId="7FAD2B46" w14:textId="666DF616"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Kjo reformë, bën një ndarje më të drejtë të fondeve ndërmjet bashkive, zbut diferencat ndërmjet bashkive për</w:t>
      </w:r>
      <w:r w:rsidR="00E35A67" w:rsidRPr="00043572">
        <w:rPr>
          <w:rFonts w:ascii="Garamond" w:hAnsi="Garamond"/>
          <w:sz w:val="24"/>
          <w:szCs w:val="24"/>
        </w:rPr>
        <w:t xml:space="preserve"> </w:t>
      </w:r>
      <w:r w:rsidRPr="00043572">
        <w:rPr>
          <w:rFonts w:ascii="Garamond" w:hAnsi="Garamond"/>
          <w:sz w:val="24"/>
          <w:szCs w:val="24"/>
        </w:rPr>
        <w:t xml:space="preserve">sa i përket raportit </w:t>
      </w:r>
      <w:r w:rsidR="00200C0E" w:rsidRPr="00043572">
        <w:rPr>
          <w:rFonts w:ascii="Garamond" w:hAnsi="Garamond"/>
          <w:sz w:val="24"/>
          <w:szCs w:val="24"/>
        </w:rPr>
        <w:t>“</w:t>
      </w:r>
      <w:r w:rsidRPr="00043572">
        <w:rPr>
          <w:rFonts w:ascii="Garamond" w:hAnsi="Garamond"/>
          <w:sz w:val="24"/>
          <w:szCs w:val="24"/>
        </w:rPr>
        <w:t>fëmijë për edukatore</w:t>
      </w:r>
      <w:r w:rsidR="00200C0E" w:rsidRPr="00043572">
        <w:rPr>
          <w:rFonts w:ascii="Garamond" w:hAnsi="Garamond"/>
          <w:sz w:val="24"/>
          <w:szCs w:val="24"/>
        </w:rPr>
        <w:t>”</w:t>
      </w:r>
      <w:r w:rsidRPr="00043572">
        <w:rPr>
          <w:rFonts w:ascii="Garamond" w:hAnsi="Garamond"/>
          <w:sz w:val="24"/>
          <w:szCs w:val="24"/>
        </w:rPr>
        <w:t xml:space="preserve"> dhe siguron fonde shtesë për ato bashki që kanë një nevojë imediate për rritjen e numrit të edukatorëve. </w:t>
      </w:r>
    </w:p>
    <w:p w14:paraId="31620914"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Në buxhetin e vitit 2025, do të ndahen me formulë 31,303,107,718</w:t>
      </w:r>
      <w:r w:rsidRPr="00043572">
        <w:rPr>
          <w:rFonts w:ascii="Garamond" w:hAnsi="Garamond" w:cs="Calibri"/>
          <w:b/>
          <w:iCs/>
          <w:sz w:val="24"/>
          <w:szCs w:val="24"/>
        </w:rPr>
        <w:t xml:space="preserve"> </w:t>
      </w:r>
      <w:r w:rsidRPr="00043572">
        <w:rPr>
          <w:rFonts w:ascii="Garamond" w:hAnsi="Garamond"/>
          <w:sz w:val="24"/>
          <w:szCs w:val="24"/>
        </w:rPr>
        <w:t>lekë, ku përfshihen edhe 6,420,797,000</w:t>
      </w:r>
      <w:r w:rsidRPr="00043572">
        <w:rPr>
          <w:rFonts w:ascii="Garamond" w:hAnsi="Garamond" w:cs="Calibri"/>
          <w:i/>
          <w:iCs/>
          <w:sz w:val="24"/>
          <w:szCs w:val="24"/>
        </w:rPr>
        <w:t xml:space="preserve"> </w:t>
      </w:r>
      <w:r w:rsidRPr="00043572">
        <w:rPr>
          <w:rFonts w:ascii="Garamond" w:hAnsi="Garamond"/>
          <w:sz w:val="24"/>
          <w:szCs w:val="24"/>
        </w:rPr>
        <w:t xml:space="preserve">lekë për personelin mësimor në arsimin parashkollor që i përkasin transfertës së </w:t>
      </w:r>
      <w:r w:rsidRPr="00043572">
        <w:rPr>
          <w:rFonts w:ascii="Garamond" w:hAnsi="Garamond"/>
          <w:sz w:val="24"/>
          <w:szCs w:val="24"/>
        </w:rPr>
        <w:lastRenderedPageBreak/>
        <w:t>pakushtëzuar sektoriale. Fondet e nevojshme për ushtrimin e funksioneve të reja të transferuara në vitin 2016, paraqiten në tabelën nr. 3, pjesë përbërëse e ligjit vjetor të buxhetit të vitit 2025.</w:t>
      </w:r>
    </w:p>
    <w:p w14:paraId="1903066E" w14:textId="1B53668E"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b/>
          <w:bCs/>
          <w:sz w:val="24"/>
          <w:szCs w:val="24"/>
        </w:rPr>
        <w:t xml:space="preserve">3. Ndarja </w:t>
      </w:r>
      <w:r w:rsidR="00E35A67" w:rsidRPr="00043572">
        <w:rPr>
          <w:rFonts w:ascii="Garamond" w:hAnsi="Garamond"/>
          <w:b/>
          <w:bCs/>
          <w:sz w:val="24"/>
          <w:szCs w:val="24"/>
        </w:rPr>
        <w:t>e transfertës së pakushtëzuar të përgjithshme ndërmjet dy niveleve të qeverisjes vendore</w:t>
      </w:r>
    </w:p>
    <w:p w14:paraId="241A6C59" w14:textId="77777777" w:rsidR="00E44D27" w:rsidRPr="00043572" w:rsidRDefault="00E44D27" w:rsidP="00E44D27">
      <w:pPr>
        <w:spacing w:after="0" w:line="240" w:lineRule="auto"/>
        <w:ind w:firstLine="284"/>
        <w:jc w:val="both"/>
        <w:rPr>
          <w:rFonts w:ascii="Garamond" w:hAnsi="Garamond" w:cs="Calibri"/>
          <w:b/>
          <w:bCs/>
          <w:sz w:val="24"/>
          <w:szCs w:val="24"/>
        </w:rPr>
      </w:pPr>
      <w:r w:rsidRPr="00043572">
        <w:rPr>
          <w:rFonts w:ascii="Garamond" w:hAnsi="Garamond"/>
          <w:sz w:val="24"/>
          <w:szCs w:val="24"/>
        </w:rPr>
        <w:t xml:space="preserve">Për vitin 2025, për financimin e funksioneve të veta Bashkitë marrin 97% të totalit të transfertës së pakushtëzuar të përgjithshme për t’u ndarë me formulë, ose </w:t>
      </w:r>
      <w:r w:rsidRPr="00043572">
        <w:rPr>
          <w:rFonts w:ascii="Garamond" w:hAnsi="Garamond"/>
          <w:b/>
          <w:sz w:val="24"/>
          <w:szCs w:val="24"/>
        </w:rPr>
        <w:t>23,815,310,718</w:t>
      </w:r>
      <w:r w:rsidRPr="00043572">
        <w:rPr>
          <w:rFonts w:ascii="Garamond" w:hAnsi="Garamond" w:cs="Calibri"/>
          <w:b/>
          <w:bCs/>
          <w:sz w:val="24"/>
          <w:szCs w:val="24"/>
        </w:rPr>
        <w:t xml:space="preserve"> </w:t>
      </w:r>
      <w:r w:rsidRPr="00043572">
        <w:rPr>
          <w:rFonts w:ascii="Garamond" w:hAnsi="Garamond"/>
          <w:b/>
          <w:sz w:val="24"/>
          <w:szCs w:val="24"/>
        </w:rPr>
        <w:t>lekë</w:t>
      </w:r>
      <w:r w:rsidRPr="00043572">
        <w:rPr>
          <w:rFonts w:ascii="Garamond" w:hAnsi="Garamond"/>
          <w:sz w:val="24"/>
          <w:szCs w:val="24"/>
        </w:rPr>
        <w:t xml:space="preserve">. </w:t>
      </w:r>
    </w:p>
    <w:p w14:paraId="24BB69A0"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Funksionet e transferuara te bashkitë në vitin 2016, financohen nëpërmjet transfertave të pakushtëzuara sektoriale me kolona të veçanta në tabelën nr.3 pjesë përbërëse e ligjit vjetor të buxhetit të vitit 2025. Fondet për arsimin parashkollor në këtë buxhet janë shpërndarë sipas një formule e cila mbështetet kryesisht në numrin e fëmijëve me moshë 3-6 vjeç. </w:t>
      </w:r>
    </w:p>
    <w:p w14:paraId="44CFEA0E" w14:textId="77777777" w:rsidR="00E44D27" w:rsidRPr="00043572" w:rsidRDefault="00E44D27" w:rsidP="00E44D27">
      <w:pPr>
        <w:spacing w:after="0" w:line="240" w:lineRule="auto"/>
        <w:ind w:firstLine="284"/>
        <w:jc w:val="both"/>
        <w:rPr>
          <w:rFonts w:ascii="Garamond" w:hAnsi="Garamond" w:cs="Calibri"/>
          <w:b/>
          <w:bCs/>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977797" w:rsidRPr="00043572" w14:paraId="16A846AA" w14:textId="77777777" w:rsidTr="00A17DF1">
        <w:trPr>
          <w:trHeight w:val="418"/>
        </w:trPr>
        <w:tc>
          <w:tcPr>
            <w:tcW w:w="6120" w:type="dxa"/>
            <w:shd w:val="clear" w:color="000000" w:fill="003366"/>
            <w:noWrap/>
            <w:vAlign w:val="center"/>
            <w:hideMark/>
          </w:tcPr>
          <w:p w14:paraId="7752E723"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b/>
                <w:bCs/>
                <w:sz w:val="24"/>
                <w:szCs w:val="24"/>
              </w:rPr>
              <w:t>Ndarja e Transfertës së Pakushtëzuar të përgjithshme ndërmjet dy niveleve të Qeverisjes</w:t>
            </w:r>
          </w:p>
        </w:tc>
        <w:tc>
          <w:tcPr>
            <w:tcW w:w="1848" w:type="dxa"/>
            <w:shd w:val="clear" w:color="000000" w:fill="003366"/>
            <w:vAlign w:val="center"/>
            <w:hideMark/>
          </w:tcPr>
          <w:p w14:paraId="427A1191" w14:textId="77777777" w:rsidR="00E44D27" w:rsidRPr="00043572" w:rsidRDefault="00E44D27" w:rsidP="00E44D27">
            <w:pPr>
              <w:spacing w:after="0" w:line="240" w:lineRule="auto"/>
              <w:jc w:val="center"/>
              <w:rPr>
                <w:rFonts w:ascii="Garamond" w:hAnsi="Garamond"/>
                <w:b/>
                <w:bCs/>
                <w:sz w:val="24"/>
                <w:szCs w:val="24"/>
              </w:rPr>
            </w:pPr>
            <w:r w:rsidRPr="00043572">
              <w:rPr>
                <w:rFonts w:ascii="Garamond" w:hAnsi="Garamond"/>
                <w:b/>
                <w:bCs/>
                <w:sz w:val="24"/>
                <w:szCs w:val="24"/>
              </w:rPr>
              <w:t>Në përqindje</w:t>
            </w:r>
          </w:p>
        </w:tc>
        <w:tc>
          <w:tcPr>
            <w:tcW w:w="1842" w:type="dxa"/>
            <w:shd w:val="clear" w:color="000000" w:fill="003366"/>
            <w:noWrap/>
            <w:vAlign w:val="center"/>
            <w:hideMark/>
          </w:tcPr>
          <w:p w14:paraId="6000B839" w14:textId="77777777" w:rsidR="00E44D27" w:rsidRPr="00043572" w:rsidRDefault="00E44D27" w:rsidP="00E44D27">
            <w:pPr>
              <w:spacing w:after="0" w:line="240" w:lineRule="auto"/>
              <w:jc w:val="center"/>
              <w:rPr>
                <w:rFonts w:ascii="Garamond" w:hAnsi="Garamond"/>
                <w:b/>
                <w:bCs/>
                <w:sz w:val="24"/>
                <w:szCs w:val="24"/>
              </w:rPr>
            </w:pPr>
            <w:r w:rsidRPr="00043572">
              <w:rPr>
                <w:rFonts w:ascii="Garamond" w:hAnsi="Garamond"/>
                <w:b/>
                <w:bCs/>
                <w:sz w:val="24"/>
                <w:szCs w:val="24"/>
              </w:rPr>
              <w:t>Vlera në lekë</w:t>
            </w:r>
          </w:p>
        </w:tc>
      </w:tr>
      <w:tr w:rsidR="00977797" w:rsidRPr="00043572" w14:paraId="44A81B22" w14:textId="77777777" w:rsidTr="00A17DF1">
        <w:trPr>
          <w:trHeight w:val="60"/>
        </w:trPr>
        <w:tc>
          <w:tcPr>
            <w:tcW w:w="6120" w:type="dxa"/>
            <w:shd w:val="clear" w:color="auto" w:fill="auto"/>
            <w:noWrap/>
            <w:vAlign w:val="bottom"/>
            <w:hideMark/>
          </w:tcPr>
          <w:p w14:paraId="50ABA712"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b/>
                <w:bCs/>
                <w:sz w:val="24"/>
                <w:szCs w:val="24"/>
              </w:rPr>
              <w:t>Transferta e Pakushtëzuar për Bashkitë</w:t>
            </w:r>
          </w:p>
        </w:tc>
        <w:tc>
          <w:tcPr>
            <w:tcW w:w="1848" w:type="dxa"/>
            <w:shd w:val="clear" w:color="auto" w:fill="auto"/>
            <w:noWrap/>
            <w:vAlign w:val="bottom"/>
            <w:hideMark/>
          </w:tcPr>
          <w:p w14:paraId="64354A09" w14:textId="77777777" w:rsidR="00E44D27" w:rsidRPr="00043572" w:rsidRDefault="00E44D27" w:rsidP="00E44D27">
            <w:pPr>
              <w:spacing w:after="0" w:line="240" w:lineRule="auto"/>
              <w:jc w:val="center"/>
              <w:rPr>
                <w:rFonts w:ascii="Garamond" w:hAnsi="Garamond"/>
                <w:b/>
                <w:bCs/>
                <w:sz w:val="24"/>
                <w:szCs w:val="24"/>
              </w:rPr>
            </w:pPr>
            <w:r w:rsidRPr="00043572">
              <w:rPr>
                <w:rFonts w:ascii="Garamond" w:hAnsi="Garamond"/>
                <w:b/>
                <w:bCs/>
                <w:sz w:val="24"/>
                <w:szCs w:val="24"/>
              </w:rPr>
              <w:t>97%</w:t>
            </w:r>
          </w:p>
        </w:tc>
        <w:tc>
          <w:tcPr>
            <w:tcW w:w="1842" w:type="dxa"/>
            <w:shd w:val="clear" w:color="auto" w:fill="auto"/>
            <w:noWrap/>
            <w:vAlign w:val="bottom"/>
            <w:hideMark/>
          </w:tcPr>
          <w:p w14:paraId="6B6615B5" w14:textId="77777777" w:rsidR="00E44D27" w:rsidRPr="00043572" w:rsidRDefault="00E44D27" w:rsidP="00E44D27">
            <w:pPr>
              <w:spacing w:after="0" w:line="240" w:lineRule="auto"/>
              <w:rPr>
                <w:rFonts w:ascii="Garamond" w:hAnsi="Garamond"/>
                <w:b/>
                <w:bCs/>
                <w:sz w:val="24"/>
                <w:szCs w:val="24"/>
              </w:rPr>
            </w:pPr>
            <w:r w:rsidRPr="00043572">
              <w:rPr>
                <w:rFonts w:ascii="Garamond" w:hAnsi="Garamond"/>
                <w:b/>
                <w:bCs/>
                <w:sz w:val="24"/>
                <w:szCs w:val="24"/>
              </w:rPr>
              <w:t>23,815,310,718</w:t>
            </w:r>
          </w:p>
          <w:p w14:paraId="465BA3CF" w14:textId="77777777" w:rsidR="00E44D27" w:rsidRPr="00043572" w:rsidRDefault="00E44D27" w:rsidP="00E44D27">
            <w:pPr>
              <w:spacing w:after="0" w:line="240" w:lineRule="auto"/>
              <w:jc w:val="right"/>
              <w:rPr>
                <w:rFonts w:ascii="Garamond" w:hAnsi="Garamond" w:cs="Calibri"/>
                <w:b/>
                <w:bCs/>
                <w:sz w:val="24"/>
                <w:szCs w:val="24"/>
              </w:rPr>
            </w:pPr>
          </w:p>
        </w:tc>
      </w:tr>
      <w:tr w:rsidR="00E44D27" w:rsidRPr="00043572" w14:paraId="47659657" w14:textId="77777777" w:rsidTr="00A17DF1">
        <w:trPr>
          <w:trHeight w:val="60"/>
        </w:trPr>
        <w:tc>
          <w:tcPr>
            <w:tcW w:w="6120" w:type="dxa"/>
            <w:shd w:val="clear" w:color="auto" w:fill="auto"/>
            <w:noWrap/>
            <w:vAlign w:val="bottom"/>
            <w:hideMark/>
          </w:tcPr>
          <w:p w14:paraId="0025C684"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b/>
                <w:bCs/>
                <w:sz w:val="24"/>
                <w:szCs w:val="24"/>
              </w:rPr>
              <w:t>Transferta e Pakushtëzuar për Qarqet</w:t>
            </w:r>
          </w:p>
        </w:tc>
        <w:tc>
          <w:tcPr>
            <w:tcW w:w="1848" w:type="dxa"/>
            <w:shd w:val="clear" w:color="auto" w:fill="auto"/>
            <w:noWrap/>
            <w:vAlign w:val="bottom"/>
            <w:hideMark/>
          </w:tcPr>
          <w:p w14:paraId="443D5D4A" w14:textId="77777777" w:rsidR="00E44D27" w:rsidRPr="00043572" w:rsidRDefault="00E44D27" w:rsidP="00E44D27">
            <w:pPr>
              <w:spacing w:after="0" w:line="240" w:lineRule="auto"/>
              <w:jc w:val="center"/>
              <w:rPr>
                <w:rFonts w:ascii="Garamond" w:hAnsi="Garamond"/>
                <w:b/>
                <w:bCs/>
                <w:sz w:val="24"/>
                <w:szCs w:val="24"/>
              </w:rPr>
            </w:pPr>
            <w:r w:rsidRPr="00043572">
              <w:rPr>
                <w:rFonts w:ascii="Garamond" w:hAnsi="Garamond"/>
                <w:b/>
                <w:bCs/>
                <w:sz w:val="24"/>
                <w:szCs w:val="24"/>
              </w:rPr>
              <w:t>3%</w:t>
            </w:r>
          </w:p>
        </w:tc>
        <w:tc>
          <w:tcPr>
            <w:tcW w:w="1842" w:type="dxa"/>
            <w:shd w:val="clear" w:color="auto" w:fill="auto"/>
            <w:noWrap/>
            <w:vAlign w:val="bottom"/>
            <w:hideMark/>
          </w:tcPr>
          <w:p w14:paraId="0130C797" w14:textId="77777777" w:rsidR="00E44D27" w:rsidRPr="00043572" w:rsidRDefault="00E44D27" w:rsidP="00E44D27">
            <w:pPr>
              <w:spacing w:after="0" w:line="240" w:lineRule="auto"/>
              <w:rPr>
                <w:rFonts w:ascii="Garamond" w:hAnsi="Garamond"/>
                <w:b/>
                <w:bCs/>
                <w:sz w:val="24"/>
                <w:szCs w:val="24"/>
              </w:rPr>
            </w:pPr>
            <w:r w:rsidRPr="00043572">
              <w:rPr>
                <w:rFonts w:ascii="Garamond" w:hAnsi="Garamond"/>
                <w:b/>
                <w:bCs/>
                <w:sz w:val="24"/>
                <w:szCs w:val="24"/>
              </w:rPr>
              <w:t xml:space="preserve"> 740,000,000</w:t>
            </w:r>
          </w:p>
        </w:tc>
      </w:tr>
    </w:tbl>
    <w:p w14:paraId="1F456113" w14:textId="77777777" w:rsidR="00E44D27" w:rsidRPr="00043572" w:rsidRDefault="00E44D27" w:rsidP="00E44D27">
      <w:pPr>
        <w:spacing w:after="0" w:line="240" w:lineRule="auto"/>
        <w:ind w:firstLine="284"/>
        <w:jc w:val="both"/>
        <w:rPr>
          <w:rFonts w:ascii="Garamond" w:hAnsi="Garamond"/>
          <w:sz w:val="24"/>
          <w:szCs w:val="24"/>
        </w:rPr>
      </w:pPr>
    </w:p>
    <w:p w14:paraId="43A9D032" w14:textId="77777777" w:rsidR="00E44D27" w:rsidRPr="00043572" w:rsidRDefault="00E44D27" w:rsidP="00E44D27">
      <w:pPr>
        <w:pStyle w:val="ListParagraph"/>
        <w:spacing w:after="0" w:line="240" w:lineRule="auto"/>
        <w:ind w:left="284"/>
        <w:rPr>
          <w:rFonts w:ascii="Garamond" w:hAnsi="Garamond"/>
          <w:b/>
          <w:bCs/>
          <w:sz w:val="24"/>
          <w:szCs w:val="24"/>
        </w:rPr>
      </w:pPr>
      <w:r w:rsidRPr="00043572">
        <w:rPr>
          <w:rFonts w:ascii="Garamond" w:hAnsi="Garamond"/>
          <w:b/>
          <w:bCs/>
          <w:sz w:val="24"/>
          <w:szCs w:val="24"/>
        </w:rPr>
        <w:t>4. Koeficienti i përshtatjes së të dhënave të popullsisë</w:t>
      </w:r>
    </w:p>
    <w:p w14:paraId="64A4F424"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p w14:paraId="2736EB16" w14:textId="77777777" w:rsidR="00E44D27" w:rsidRPr="00043572" w:rsidRDefault="00E44D27" w:rsidP="00E44D27">
      <w:pPr>
        <w:spacing w:after="0" w:line="240" w:lineRule="auto"/>
        <w:ind w:firstLine="284"/>
        <w:jc w:val="both"/>
        <w:rPr>
          <w:rFonts w:ascii="Garamond" w:hAnsi="Garamond"/>
          <w:sz w:val="24"/>
          <w:szCs w:val="24"/>
        </w:rPr>
      </w:pPr>
    </w:p>
    <w:tbl>
      <w:tblPr>
        <w:tblW w:w="9810" w:type="dxa"/>
        <w:tblInd w:w="108" w:type="dxa"/>
        <w:tblLook w:val="04A0" w:firstRow="1" w:lastRow="0" w:firstColumn="1" w:lastColumn="0" w:noHBand="0" w:noVBand="1"/>
      </w:tblPr>
      <w:tblGrid>
        <w:gridCol w:w="6663"/>
        <w:gridCol w:w="1323"/>
        <w:gridCol w:w="1824"/>
      </w:tblGrid>
      <w:tr w:rsidR="00977797" w:rsidRPr="00043572" w14:paraId="66CBDC63" w14:textId="77777777" w:rsidTr="00A17DF1">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14:paraId="00E574F3"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b/>
                <w:bCs/>
                <w:sz w:val="24"/>
                <w:szCs w:val="24"/>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14:paraId="7DC44C77" w14:textId="77777777" w:rsidR="00E44D27" w:rsidRPr="00043572" w:rsidRDefault="00E44D27" w:rsidP="00E44D27">
            <w:pPr>
              <w:spacing w:after="0" w:line="240" w:lineRule="auto"/>
              <w:rPr>
                <w:rFonts w:ascii="Garamond" w:hAnsi="Garamond"/>
                <w:b/>
                <w:bCs/>
                <w:sz w:val="24"/>
                <w:szCs w:val="24"/>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14:paraId="6EB6684A" w14:textId="77777777" w:rsidR="00E44D27" w:rsidRPr="00043572" w:rsidRDefault="00E44D27" w:rsidP="00E44D27">
            <w:pPr>
              <w:spacing w:after="0" w:line="240" w:lineRule="auto"/>
              <w:jc w:val="center"/>
              <w:rPr>
                <w:rFonts w:ascii="Garamond" w:hAnsi="Garamond"/>
                <w:b/>
                <w:bCs/>
                <w:sz w:val="24"/>
                <w:szCs w:val="24"/>
              </w:rPr>
            </w:pPr>
            <w:r w:rsidRPr="00043572">
              <w:rPr>
                <w:rFonts w:ascii="Garamond" w:hAnsi="Garamond"/>
                <w:b/>
                <w:bCs/>
                <w:sz w:val="24"/>
                <w:szCs w:val="24"/>
              </w:rPr>
              <w:t>30%</w:t>
            </w:r>
          </w:p>
        </w:tc>
      </w:tr>
      <w:tr w:rsidR="00E44D27" w:rsidRPr="00043572" w14:paraId="7D1EE99E" w14:textId="77777777" w:rsidTr="00A17DF1">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14:paraId="35D2A565"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sz w:val="24"/>
                <w:szCs w:val="24"/>
              </w:rPr>
              <w:t xml:space="preserve">Banorë rezidentë efektivë = </w:t>
            </w:r>
            <w:r w:rsidRPr="00043572">
              <w:rPr>
                <w:rFonts w:ascii="Garamond" w:hAnsi="Garamond"/>
                <w:sz w:val="24"/>
                <w:szCs w:val="24"/>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14:paraId="6D1FEEF4" w14:textId="77777777" w:rsidR="00E44D27" w:rsidRPr="00043572" w:rsidRDefault="00E44D27" w:rsidP="00E44D27">
            <w:pPr>
              <w:spacing w:after="0" w:line="240" w:lineRule="auto"/>
              <w:jc w:val="center"/>
              <w:rPr>
                <w:rFonts w:ascii="Garamond" w:hAnsi="Garamond"/>
                <w:b/>
                <w:sz w:val="24"/>
                <w:szCs w:val="24"/>
              </w:rPr>
            </w:pPr>
            <w:r w:rsidRPr="00043572">
              <w:rPr>
                <w:rFonts w:ascii="Garamond" w:hAnsi="Garamond"/>
                <w:b/>
                <w:sz w:val="24"/>
                <w:szCs w:val="24"/>
              </w:rPr>
              <w:t>3,067,641</w:t>
            </w:r>
          </w:p>
        </w:tc>
      </w:tr>
    </w:tbl>
    <w:p w14:paraId="25F550A8" w14:textId="77777777" w:rsidR="00E44D27" w:rsidRPr="00043572" w:rsidRDefault="00E44D27" w:rsidP="00E44D27">
      <w:pPr>
        <w:spacing w:after="0" w:line="240" w:lineRule="auto"/>
        <w:ind w:firstLine="284"/>
        <w:jc w:val="both"/>
        <w:rPr>
          <w:rFonts w:ascii="Garamond" w:hAnsi="Garamond"/>
          <w:sz w:val="24"/>
          <w:szCs w:val="24"/>
        </w:rPr>
      </w:pPr>
    </w:p>
    <w:p w14:paraId="4F23F30E" w14:textId="50934D83"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Të dhënat për popullsinë që përdoren në aplikimin e formulës bazohen kryesisht në të dhënat e Censusit të vitit 2023. Këtyre të dhënave u shtohet 30% e diferencës midis të dhënave të Censusit dhe Gjendjes Civile (të vitit 2024) për secilën njësi të vetëqeverisjes vendore. Kështu, nëse një njësi e vetëqeverisjes vendore sipas Censusit të vitit 2023 ka 20,000 banorë, ndërsa sipas Regjistrit të Gjendjes Civile rezulton të ketë 35,000 banorë, atëherë, numri i popullsisë së përdorur për alokimin e fondeve për këtë bashki do të jetë 20,000 + [(35,000-20,000)*30%] = 24,500 banorë të konsideruar rezidentë efektivë në atë njësi të vetëqeverisjes vendore. Në këtë mënyrë, popullsia rezidente rezulton rreth 3 milion</w:t>
      </w:r>
      <w:r w:rsidR="00CD7303" w:rsidRPr="00043572">
        <w:rPr>
          <w:rFonts w:ascii="Garamond" w:hAnsi="Garamond"/>
          <w:sz w:val="24"/>
          <w:szCs w:val="24"/>
        </w:rPr>
        <w:t>ë</w:t>
      </w:r>
      <w:r w:rsidRPr="00043572">
        <w:rPr>
          <w:rFonts w:ascii="Garamond" w:hAnsi="Garamond"/>
          <w:sz w:val="24"/>
          <w:szCs w:val="24"/>
        </w:rPr>
        <w:t xml:space="preserve"> banorë, nga 2.4 milion</w:t>
      </w:r>
      <w:r w:rsidR="00CD7303" w:rsidRPr="00043572">
        <w:rPr>
          <w:rFonts w:ascii="Garamond" w:hAnsi="Garamond"/>
          <w:sz w:val="24"/>
          <w:szCs w:val="24"/>
        </w:rPr>
        <w:t>ë</w:t>
      </w:r>
      <w:r w:rsidRPr="00043572">
        <w:rPr>
          <w:rFonts w:ascii="Garamond" w:hAnsi="Garamond"/>
          <w:sz w:val="24"/>
          <w:szCs w:val="24"/>
        </w:rPr>
        <w:t xml:space="preserve"> që raportohet nga Censusi dhe 4.6 milion</w:t>
      </w:r>
      <w:r w:rsidR="00A61691" w:rsidRPr="00043572">
        <w:rPr>
          <w:rFonts w:ascii="Garamond" w:hAnsi="Garamond"/>
          <w:sz w:val="24"/>
          <w:szCs w:val="24"/>
        </w:rPr>
        <w:t>ë</w:t>
      </w:r>
      <w:r w:rsidRPr="00043572">
        <w:rPr>
          <w:rFonts w:ascii="Garamond" w:hAnsi="Garamond"/>
          <w:sz w:val="24"/>
          <w:szCs w:val="24"/>
        </w:rPr>
        <w:t xml:space="preserve">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14:paraId="31303881" w14:textId="77777777" w:rsidR="00E44D27" w:rsidRPr="00043572" w:rsidRDefault="00E44D27" w:rsidP="00E44D27">
      <w:pPr>
        <w:pStyle w:val="ListParagraph"/>
        <w:spacing w:after="0" w:line="240" w:lineRule="auto"/>
        <w:ind w:left="284"/>
        <w:rPr>
          <w:rFonts w:ascii="Garamond" w:hAnsi="Garamond"/>
          <w:b/>
          <w:bCs/>
          <w:sz w:val="24"/>
          <w:szCs w:val="24"/>
        </w:rPr>
      </w:pPr>
      <w:r w:rsidRPr="00043572">
        <w:rPr>
          <w:rFonts w:ascii="Garamond" w:hAnsi="Garamond"/>
          <w:b/>
          <w:bCs/>
          <w:sz w:val="24"/>
          <w:szCs w:val="24"/>
        </w:rPr>
        <w:t xml:space="preserve">5. Shpërndarja e transfertës së pakushtëzuar të përgjithshme për Bashkitë </w:t>
      </w:r>
    </w:p>
    <w:p w14:paraId="390F2509" w14:textId="77777777" w:rsidR="00E44D27" w:rsidRPr="00043572" w:rsidRDefault="00E44D27" w:rsidP="00E44D27">
      <w:pPr>
        <w:spacing w:after="0" w:line="240" w:lineRule="auto"/>
        <w:ind w:firstLine="284"/>
        <w:jc w:val="both"/>
        <w:rPr>
          <w:rFonts w:ascii="Garamond" w:hAnsi="Garamond"/>
          <w:b/>
          <w:bCs/>
          <w:sz w:val="24"/>
          <w:szCs w:val="24"/>
        </w:rPr>
      </w:pPr>
      <w:r w:rsidRPr="00043572">
        <w:rPr>
          <w:rFonts w:ascii="Garamond" w:hAnsi="Garamond"/>
          <w:sz w:val="24"/>
          <w:szCs w:val="24"/>
        </w:rPr>
        <w:t>Për vitin 2025, transferta e pakushtëzuar e cila ndahet sipas formulës për 61 bashkitë është 23,815,310,718</w:t>
      </w:r>
      <w:r w:rsidRPr="00043572">
        <w:rPr>
          <w:rFonts w:ascii="Garamond" w:hAnsi="Garamond"/>
          <w:b/>
          <w:bCs/>
          <w:sz w:val="24"/>
          <w:szCs w:val="24"/>
        </w:rPr>
        <w:t xml:space="preserve"> </w:t>
      </w:r>
      <w:r w:rsidRPr="00043572">
        <w:rPr>
          <w:rFonts w:ascii="Garamond" w:hAnsi="Garamond"/>
          <w:sz w:val="24"/>
          <w:szCs w:val="24"/>
        </w:rPr>
        <w:t xml:space="preserve">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150C9161" w14:textId="29866EBE"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Në formulë, 80% e transfertës së përgjithshme për bashkitë alokohet mbi bazën e popullsisë rezidente. Në vijim të rregullimit të numrit të popullsisë së Censusit duke i shtuar atij edhe 30% të diferencës midis të dhënave të Gjendjes Civile dhe të dhënave të Censusit, çdo njësi e vetëqeverisjes vendore merr një transfertë të pakushtëzuar prej 6,211 lekë, për çdo banor rezident në njësinë e vetëqeverisjes vendore. </w:t>
      </w:r>
    </w:p>
    <w:p w14:paraId="1E31F82D" w14:textId="77777777" w:rsidR="00E44D27" w:rsidRPr="00043572" w:rsidRDefault="00E44D27" w:rsidP="00E44D27">
      <w:pPr>
        <w:spacing w:after="0" w:line="240" w:lineRule="auto"/>
        <w:ind w:firstLine="284"/>
        <w:jc w:val="both"/>
        <w:rPr>
          <w:rFonts w:ascii="Garamond" w:hAnsi="Garamond"/>
          <w:sz w:val="24"/>
          <w:szCs w:val="24"/>
        </w:rPr>
      </w:pPr>
    </w:p>
    <w:tbl>
      <w:tblPr>
        <w:tblW w:w="9835" w:type="dxa"/>
        <w:tblInd w:w="108" w:type="dxa"/>
        <w:tblLook w:val="04A0" w:firstRow="1" w:lastRow="0" w:firstColumn="1" w:lastColumn="0" w:noHBand="0" w:noVBand="1"/>
      </w:tblPr>
      <w:tblGrid>
        <w:gridCol w:w="7897"/>
        <w:gridCol w:w="1938"/>
      </w:tblGrid>
      <w:tr w:rsidR="00977797" w:rsidRPr="00043572" w14:paraId="1E1B3B76" w14:textId="77777777" w:rsidTr="00A17DF1">
        <w:trPr>
          <w:trHeight w:val="437"/>
        </w:trPr>
        <w:tc>
          <w:tcPr>
            <w:tcW w:w="7897" w:type="dxa"/>
            <w:tcBorders>
              <w:top w:val="single" w:sz="8" w:space="0" w:color="auto"/>
              <w:left w:val="single" w:sz="8" w:space="0" w:color="auto"/>
              <w:bottom w:val="single" w:sz="8" w:space="0" w:color="auto"/>
              <w:right w:val="nil"/>
            </w:tcBorders>
            <w:shd w:val="clear" w:color="000000" w:fill="003366"/>
            <w:noWrap/>
            <w:vAlign w:val="center"/>
            <w:hideMark/>
          </w:tcPr>
          <w:p w14:paraId="7E0AAA30" w14:textId="77777777" w:rsidR="00E44D27" w:rsidRPr="00043572" w:rsidRDefault="00E44D27" w:rsidP="00E44D27">
            <w:pPr>
              <w:spacing w:after="0" w:line="240" w:lineRule="auto"/>
              <w:rPr>
                <w:rFonts w:ascii="Garamond" w:hAnsi="Garamond"/>
                <w:b/>
                <w:bCs/>
                <w:sz w:val="24"/>
                <w:szCs w:val="24"/>
              </w:rPr>
            </w:pPr>
            <w:r w:rsidRPr="00043572">
              <w:rPr>
                <w:rFonts w:ascii="Garamond" w:hAnsi="Garamond"/>
                <w:b/>
                <w:bCs/>
                <w:sz w:val="24"/>
                <w:szCs w:val="24"/>
              </w:rPr>
              <w:t>Përbërja e transfertës së pakushtëzuar të përgjithshme për bashkitë</w:t>
            </w:r>
          </w:p>
        </w:tc>
        <w:tc>
          <w:tcPr>
            <w:tcW w:w="1938" w:type="dxa"/>
            <w:tcBorders>
              <w:top w:val="single" w:sz="8" w:space="0" w:color="auto"/>
              <w:left w:val="nil"/>
              <w:bottom w:val="single" w:sz="8" w:space="0" w:color="auto"/>
              <w:right w:val="nil"/>
            </w:tcBorders>
            <w:shd w:val="clear" w:color="000000" w:fill="003366"/>
            <w:noWrap/>
            <w:vAlign w:val="center"/>
            <w:hideMark/>
          </w:tcPr>
          <w:p w14:paraId="7A2FFD74" w14:textId="77777777" w:rsidR="00E44D27" w:rsidRPr="00043572" w:rsidRDefault="00E44D27" w:rsidP="00E44D27">
            <w:pPr>
              <w:spacing w:after="0" w:line="240" w:lineRule="auto"/>
              <w:rPr>
                <w:rFonts w:ascii="Garamond" w:hAnsi="Garamond"/>
                <w:b/>
                <w:bCs/>
                <w:sz w:val="24"/>
                <w:szCs w:val="24"/>
              </w:rPr>
            </w:pPr>
            <w:r w:rsidRPr="00043572">
              <w:rPr>
                <w:rFonts w:ascii="Garamond" w:hAnsi="Garamond"/>
                <w:b/>
                <w:sz w:val="24"/>
                <w:szCs w:val="24"/>
              </w:rPr>
              <w:t xml:space="preserve">           23,815,310,718</w:t>
            </w:r>
          </w:p>
        </w:tc>
      </w:tr>
      <w:tr w:rsidR="00977797" w:rsidRPr="00043572" w14:paraId="2C2E7339" w14:textId="77777777" w:rsidTr="00A17DF1">
        <w:trPr>
          <w:trHeight w:val="49"/>
        </w:trPr>
        <w:tc>
          <w:tcPr>
            <w:tcW w:w="7897" w:type="dxa"/>
            <w:tcBorders>
              <w:top w:val="single" w:sz="8" w:space="0" w:color="auto"/>
              <w:left w:val="single" w:sz="8" w:space="0" w:color="auto"/>
              <w:bottom w:val="single" w:sz="4" w:space="0" w:color="auto"/>
              <w:right w:val="nil"/>
            </w:tcBorders>
            <w:shd w:val="clear" w:color="000000" w:fill="FFCC99"/>
            <w:vAlign w:val="center"/>
            <w:hideMark/>
          </w:tcPr>
          <w:p w14:paraId="15C4DC23"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b/>
                <w:bCs/>
                <w:sz w:val="24"/>
                <w:szCs w:val="24"/>
              </w:rPr>
              <w:t>Komponenti I: Ndarja sipas popullsisë (në përqindje)</w:t>
            </w:r>
          </w:p>
        </w:tc>
        <w:tc>
          <w:tcPr>
            <w:tcW w:w="1938" w:type="dxa"/>
            <w:tcBorders>
              <w:top w:val="single" w:sz="8" w:space="0" w:color="auto"/>
              <w:left w:val="nil"/>
              <w:bottom w:val="single" w:sz="4" w:space="0" w:color="auto"/>
              <w:right w:val="single" w:sz="8" w:space="0" w:color="auto"/>
            </w:tcBorders>
            <w:shd w:val="clear" w:color="000000" w:fill="0066CC"/>
            <w:vAlign w:val="center"/>
            <w:hideMark/>
          </w:tcPr>
          <w:p w14:paraId="3C3DDC05" w14:textId="77777777" w:rsidR="00E44D27" w:rsidRPr="00043572" w:rsidRDefault="00E44D27" w:rsidP="00E44D27">
            <w:pPr>
              <w:spacing w:after="0" w:line="240" w:lineRule="auto"/>
              <w:jc w:val="right"/>
              <w:rPr>
                <w:rFonts w:ascii="Garamond" w:hAnsi="Garamond"/>
                <w:b/>
                <w:bCs/>
                <w:sz w:val="24"/>
                <w:szCs w:val="24"/>
              </w:rPr>
            </w:pPr>
            <w:r w:rsidRPr="00043572">
              <w:rPr>
                <w:rFonts w:ascii="Garamond" w:hAnsi="Garamond"/>
                <w:b/>
                <w:bCs/>
                <w:sz w:val="24"/>
                <w:szCs w:val="24"/>
              </w:rPr>
              <w:t>80%</w:t>
            </w:r>
          </w:p>
        </w:tc>
      </w:tr>
      <w:tr w:rsidR="00977797" w:rsidRPr="00043572" w14:paraId="5C80C68D" w14:textId="77777777" w:rsidTr="00A61691">
        <w:trPr>
          <w:trHeight w:val="53"/>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0D072F85"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sz w:val="24"/>
                <w:szCs w:val="24"/>
              </w:rPr>
              <w:t>Transferta e pakushtëzuar që shpërndahet sipas numrit të banorëve rezidentë efektivë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9A40600" w14:textId="744E734E" w:rsidR="00E44D27" w:rsidRPr="00043572" w:rsidRDefault="00E44D27" w:rsidP="00E44D27">
            <w:pPr>
              <w:spacing w:after="0" w:line="240" w:lineRule="auto"/>
              <w:jc w:val="right"/>
              <w:rPr>
                <w:rFonts w:ascii="Garamond" w:hAnsi="Garamond"/>
                <w:b/>
                <w:sz w:val="24"/>
                <w:szCs w:val="24"/>
              </w:rPr>
            </w:pPr>
            <w:r w:rsidRPr="00043572">
              <w:rPr>
                <w:rFonts w:ascii="Garamond" w:hAnsi="Garamond"/>
                <w:b/>
                <w:sz w:val="24"/>
                <w:szCs w:val="24"/>
              </w:rPr>
              <w:t>19,052,248,574</w:t>
            </w:r>
          </w:p>
          <w:p w14:paraId="54871015" w14:textId="77777777" w:rsidR="00E44D27" w:rsidRPr="00043572" w:rsidRDefault="00E44D27" w:rsidP="00E44D27">
            <w:pPr>
              <w:spacing w:after="0" w:line="240" w:lineRule="auto"/>
              <w:jc w:val="right"/>
              <w:rPr>
                <w:rFonts w:ascii="Garamond" w:hAnsi="Garamond"/>
                <w:b/>
                <w:sz w:val="24"/>
                <w:szCs w:val="24"/>
              </w:rPr>
            </w:pPr>
          </w:p>
        </w:tc>
      </w:tr>
      <w:tr w:rsidR="00E44D27" w:rsidRPr="00043572" w14:paraId="5E35C0D0" w14:textId="77777777" w:rsidTr="00A17DF1">
        <w:trPr>
          <w:trHeight w:val="60"/>
        </w:trPr>
        <w:tc>
          <w:tcPr>
            <w:tcW w:w="7897" w:type="dxa"/>
            <w:tcBorders>
              <w:top w:val="single" w:sz="4" w:space="0" w:color="auto"/>
              <w:left w:val="single" w:sz="8" w:space="0" w:color="auto"/>
              <w:bottom w:val="single" w:sz="4" w:space="0" w:color="auto"/>
              <w:right w:val="nil"/>
            </w:tcBorders>
            <w:shd w:val="clear" w:color="auto" w:fill="auto"/>
            <w:noWrap/>
            <w:vAlign w:val="bottom"/>
            <w:hideMark/>
          </w:tcPr>
          <w:p w14:paraId="534DEFA8" w14:textId="77777777" w:rsidR="00E44D27" w:rsidRPr="00043572" w:rsidRDefault="00E44D27" w:rsidP="00E44D27">
            <w:pPr>
              <w:spacing w:after="0" w:line="240" w:lineRule="auto"/>
              <w:rPr>
                <w:rFonts w:ascii="Garamond" w:hAnsi="Garamond"/>
                <w:sz w:val="24"/>
                <w:szCs w:val="24"/>
              </w:rPr>
            </w:pPr>
            <w:r w:rsidRPr="00043572">
              <w:rPr>
                <w:rFonts w:ascii="Garamond" w:hAnsi="Garamond" w:cs="Calibri"/>
                <w:sz w:val="24"/>
                <w:szCs w:val="24"/>
              </w:rPr>
              <w:lastRenderedPageBreak/>
              <w:t>Transferta e pakushtëzuar për frymë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6FEFD11A" w14:textId="77777777" w:rsidR="00E44D27" w:rsidRPr="00043572" w:rsidRDefault="00E44D27" w:rsidP="00E44D27">
            <w:pPr>
              <w:spacing w:after="0" w:line="240" w:lineRule="auto"/>
              <w:jc w:val="right"/>
              <w:rPr>
                <w:rFonts w:ascii="Garamond" w:hAnsi="Garamond"/>
                <w:b/>
                <w:sz w:val="24"/>
                <w:szCs w:val="24"/>
              </w:rPr>
            </w:pPr>
            <w:r w:rsidRPr="00043572">
              <w:rPr>
                <w:rFonts w:ascii="Garamond" w:hAnsi="Garamond"/>
                <w:b/>
                <w:sz w:val="24"/>
                <w:szCs w:val="24"/>
              </w:rPr>
              <w:t>6,211</w:t>
            </w:r>
          </w:p>
        </w:tc>
      </w:tr>
    </w:tbl>
    <w:p w14:paraId="4F32DAD5" w14:textId="77777777" w:rsidR="00E44D27" w:rsidRPr="00043572" w:rsidRDefault="00E44D27" w:rsidP="00E44D27">
      <w:pPr>
        <w:spacing w:after="0" w:line="240" w:lineRule="auto"/>
        <w:ind w:firstLine="284"/>
        <w:jc w:val="both"/>
        <w:rPr>
          <w:rFonts w:ascii="Garamond" w:hAnsi="Garamond"/>
          <w:sz w:val="24"/>
          <w:szCs w:val="24"/>
        </w:rPr>
      </w:pPr>
    </w:p>
    <w:p w14:paraId="6D01ED1A" w14:textId="282D4492"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w:t>
      </w:r>
      <w:r w:rsidR="00200C0E" w:rsidRPr="00043572">
        <w:rPr>
          <w:rFonts w:ascii="Garamond" w:hAnsi="Garamond"/>
          <w:sz w:val="24"/>
          <w:szCs w:val="24"/>
        </w:rPr>
        <w:t>“</w:t>
      </w:r>
      <w:r w:rsidRPr="00043572">
        <w:rPr>
          <w:rFonts w:ascii="Garamond" w:hAnsi="Garamond"/>
          <w:sz w:val="24"/>
          <w:szCs w:val="24"/>
        </w:rPr>
        <w:t>dendësi e ulët e popullsisë</w:t>
      </w:r>
      <w:r w:rsidR="00200C0E" w:rsidRPr="00043572">
        <w:rPr>
          <w:rFonts w:ascii="Garamond" w:hAnsi="Garamond"/>
          <w:sz w:val="24"/>
          <w:szCs w:val="24"/>
        </w:rPr>
        <w:t>”</w:t>
      </w:r>
      <w:r w:rsidRPr="00043572">
        <w:rPr>
          <w:rFonts w:ascii="Garamond" w:hAnsi="Garamond"/>
          <w:sz w:val="24"/>
          <w:szCs w:val="24"/>
        </w:rPr>
        <w:t>, çon fonde shtesë në të njëjtin drejtim siç bënte formula e mëparshme e ndarjes së transfertës së pakushtëzuar, nëpërmjet përdorimit të koeficientëve shtesë për njësitë vendore malore dhe në vështirësi financiare.</w:t>
      </w:r>
    </w:p>
    <w:p w14:paraId="438A28AE"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Në formulë 15 % e totalit të transfetës së pakushtëzuar të përgjithshme për bashkitë, ndahet mbi bazën e dendësisë së popullsisë, e cila ndahet në kufij sipas tabelës së mëposhtme. </w:t>
      </w:r>
    </w:p>
    <w:p w14:paraId="26476445" w14:textId="77777777" w:rsidR="00E44D27" w:rsidRPr="00043572" w:rsidRDefault="00E44D27" w:rsidP="00E44D27">
      <w:pPr>
        <w:spacing w:after="0" w:line="240" w:lineRule="auto"/>
        <w:ind w:firstLine="284"/>
        <w:jc w:val="both"/>
        <w:rPr>
          <w:rFonts w:ascii="Garamond" w:hAnsi="Garamond"/>
          <w:sz w:val="24"/>
          <w:szCs w:val="24"/>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889"/>
        <w:gridCol w:w="1198"/>
        <w:gridCol w:w="1111"/>
        <w:gridCol w:w="1244"/>
        <w:gridCol w:w="1332"/>
        <w:gridCol w:w="1335"/>
        <w:gridCol w:w="1688"/>
      </w:tblGrid>
      <w:tr w:rsidR="00977797" w:rsidRPr="00043572" w14:paraId="1BF57F70" w14:textId="77777777" w:rsidTr="00E44D27">
        <w:trPr>
          <w:trHeight w:val="249"/>
          <w:jc w:val="center"/>
        </w:trPr>
        <w:tc>
          <w:tcPr>
            <w:tcW w:w="8086" w:type="dxa"/>
            <w:gridSpan w:val="7"/>
            <w:shd w:val="clear" w:color="000000" w:fill="FFCC99"/>
            <w:vAlign w:val="center"/>
            <w:hideMark/>
          </w:tcPr>
          <w:p w14:paraId="1BDE625E" w14:textId="77777777" w:rsidR="00E44D27" w:rsidRPr="00043572" w:rsidRDefault="00E44D27" w:rsidP="00651DC8">
            <w:pPr>
              <w:spacing w:after="0" w:line="240" w:lineRule="auto"/>
              <w:rPr>
                <w:rFonts w:ascii="Garamond" w:hAnsi="Garamond"/>
                <w:sz w:val="24"/>
                <w:szCs w:val="24"/>
              </w:rPr>
            </w:pPr>
            <w:r w:rsidRPr="00043572">
              <w:rPr>
                <w:rFonts w:ascii="Garamond" w:hAnsi="Garamond" w:cs="Calibri"/>
                <w:b/>
                <w:bCs/>
                <w:sz w:val="24"/>
                <w:szCs w:val="24"/>
              </w:rPr>
              <w:t>Komponenti II: Ndarja sipas dendësisë së popullsisë (në përqindje)</w:t>
            </w:r>
          </w:p>
        </w:tc>
        <w:tc>
          <w:tcPr>
            <w:tcW w:w="1688" w:type="dxa"/>
            <w:shd w:val="clear" w:color="000000" w:fill="0066CC"/>
            <w:noWrap/>
            <w:vAlign w:val="bottom"/>
            <w:hideMark/>
          </w:tcPr>
          <w:p w14:paraId="3D706593"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15%</w:t>
            </w:r>
          </w:p>
        </w:tc>
      </w:tr>
      <w:tr w:rsidR="00977797" w:rsidRPr="00043572" w14:paraId="78B47BB2" w14:textId="77777777" w:rsidTr="00E44D27">
        <w:trPr>
          <w:trHeight w:val="60"/>
          <w:jc w:val="center"/>
        </w:trPr>
        <w:tc>
          <w:tcPr>
            <w:tcW w:w="8086" w:type="dxa"/>
            <w:gridSpan w:val="7"/>
            <w:shd w:val="clear" w:color="auto" w:fill="auto"/>
            <w:noWrap/>
            <w:vAlign w:val="bottom"/>
            <w:hideMark/>
          </w:tcPr>
          <w:p w14:paraId="3426A6A8" w14:textId="49FCFB5C" w:rsidR="00E44D27" w:rsidRPr="00043572" w:rsidRDefault="00E44D27" w:rsidP="00651DC8">
            <w:pPr>
              <w:spacing w:after="0" w:line="240" w:lineRule="auto"/>
              <w:rPr>
                <w:rFonts w:ascii="Garamond" w:hAnsi="Garamond"/>
                <w:b/>
                <w:sz w:val="24"/>
                <w:szCs w:val="24"/>
              </w:rPr>
            </w:pPr>
            <w:r w:rsidRPr="00043572">
              <w:rPr>
                <w:rFonts w:ascii="Garamond" w:hAnsi="Garamond" w:cs="Calibri"/>
                <w:b/>
                <w:sz w:val="24"/>
                <w:szCs w:val="24"/>
              </w:rPr>
              <w:t xml:space="preserve">Madhësia e </w:t>
            </w:r>
            <w:r w:rsidR="00A61691" w:rsidRPr="00043572">
              <w:rPr>
                <w:rFonts w:ascii="Garamond" w:hAnsi="Garamond" w:cs="Calibri"/>
                <w:b/>
                <w:sz w:val="24"/>
                <w:szCs w:val="24"/>
              </w:rPr>
              <w:t xml:space="preserve">transfertës së pakushtëzuar </w:t>
            </w:r>
            <w:r w:rsidRPr="00043572">
              <w:rPr>
                <w:rFonts w:ascii="Garamond" w:hAnsi="Garamond" w:cs="Calibri"/>
                <w:b/>
                <w:sz w:val="24"/>
                <w:szCs w:val="24"/>
              </w:rPr>
              <w:t>që shpërndahet sipas dendësisë së popullsisë</w:t>
            </w:r>
          </w:p>
        </w:tc>
        <w:tc>
          <w:tcPr>
            <w:tcW w:w="1688" w:type="dxa"/>
            <w:shd w:val="clear" w:color="auto" w:fill="auto"/>
            <w:noWrap/>
            <w:vAlign w:val="bottom"/>
            <w:hideMark/>
          </w:tcPr>
          <w:p w14:paraId="49D452FF" w14:textId="77777777" w:rsidR="00E44D27" w:rsidRPr="00043572" w:rsidRDefault="00E44D27" w:rsidP="00651DC8">
            <w:pPr>
              <w:spacing w:after="0" w:line="240" w:lineRule="auto"/>
              <w:jc w:val="right"/>
              <w:rPr>
                <w:rFonts w:ascii="Garamond" w:hAnsi="Garamond" w:cs="Calibri"/>
                <w:b/>
                <w:sz w:val="24"/>
                <w:szCs w:val="24"/>
              </w:rPr>
            </w:pPr>
            <w:r w:rsidRPr="00043572">
              <w:rPr>
                <w:rFonts w:ascii="Garamond" w:hAnsi="Garamond" w:cs="Calibri"/>
                <w:b/>
                <w:sz w:val="24"/>
                <w:szCs w:val="24"/>
              </w:rPr>
              <w:t>3,572,296,608</w:t>
            </w:r>
          </w:p>
          <w:p w14:paraId="7180E3EA" w14:textId="77777777" w:rsidR="00E44D27" w:rsidRPr="00043572" w:rsidRDefault="00E44D27" w:rsidP="00651DC8">
            <w:pPr>
              <w:spacing w:after="0" w:line="240" w:lineRule="auto"/>
              <w:jc w:val="right"/>
              <w:rPr>
                <w:rFonts w:ascii="Garamond" w:hAnsi="Garamond" w:cs="Calibri"/>
                <w:b/>
                <w:sz w:val="24"/>
                <w:szCs w:val="24"/>
              </w:rPr>
            </w:pPr>
          </w:p>
        </w:tc>
      </w:tr>
      <w:tr w:rsidR="00977797" w:rsidRPr="00043572" w14:paraId="61DAA2A9" w14:textId="77777777" w:rsidTr="00E44D27">
        <w:trPr>
          <w:trHeight w:val="60"/>
          <w:jc w:val="center"/>
        </w:trPr>
        <w:tc>
          <w:tcPr>
            <w:tcW w:w="8086" w:type="dxa"/>
            <w:gridSpan w:val="7"/>
            <w:shd w:val="clear" w:color="auto" w:fill="auto"/>
            <w:noWrap/>
            <w:vAlign w:val="bottom"/>
            <w:hideMark/>
          </w:tcPr>
          <w:p w14:paraId="3EFA46E3" w14:textId="5B8EA3FB" w:rsidR="00E44D27" w:rsidRPr="00043572" w:rsidRDefault="00E44D27" w:rsidP="00651DC8">
            <w:pPr>
              <w:spacing w:after="0" w:line="240" w:lineRule="auto"/>
              <w:rPr>
                <w:rFonts w:ascii="Garamond" w:hAnsi="Garamond"/>
                <w:sz w:val="24"/>
                <w:szCs w:val="24"/>
              </w:rPr>
            </w:pPr>
            <w:r w:rsidRPr="00043572">
              <w:rPr>
                <w:rFonts w:ascii="Garamond" w:hAnsi="Garamond" w:cs="Calibri"/>
                <w:sz w:val="24"/>
                <w:szCs w:val="24"/>
              </w:rPr>
              <w:t xml:space="preserve">Mesatarja </w:t>
            </w:r>
            <w:r w:rsidR="00A61691" w:rsidRPr="00043572">
              <w:rPr>
                <w:rFonts w:ascii="Garamond" w:hAnsi="Garamond" w:cs="Calibri"/>
                <w:sz w:val="24"/>
                <w:szCs w:val="24"/>
              </w:rPr>
              <w:t xml:space="preserve">kombëtare e dendësisë së popullsisë </w:t>
            </w:r>
          </w:p>
        </w:tc>
        <w:tc>
          <w:tcPr>
            <w:tcW w:w="1688" w:type="dxa"/>
            <w:shd w:val="clear" w:color="auto" w:fill="auto"/>
            <w:noWrap/>
            <w:vAlign w:val="bottom"/>
            <w:hideMark/>
          </w:tcPr>
          <w:p w14:paraId="227E499C" w14:textId="77777777" w:rsidR="00E44D27" w:rsidRPr="00043572" w:rsidRDefault="00E44D27" w:rsidP="00651DC8">
            <w:pPr>
              <w:spacing w:after="0" w:line="240" w:lineRule="auto"/>
              <w:jc w:val="right"/>
              <w:rPr>
                <w:rFonts w:ascii="Garamond" w:hAnsi="Garamond"/>
                <w:b/>
                <w:sz w:val="24"/>
                <w:szCs w:val="24"/>
              </w:rPr>
            </w:pPr>
            <w:r w:rsidRPr="00043572">
              <w:rPr>
                <w:rFonts w:ascii="Garamond" w:hAnsi="Garamond" w:cs="Calibri"/>
                <w:sz w:val="24"/>
                <w:szCs w:val="24"/>
              </w:rPr>
              <w:t>108 banorë/km</w:t>
            </w:r>
            <w:r w:rsidRPr="00043572">
              <w:rPr>
                <w:rFonts w:ascii="Garamond" w:hAnsi="Garamond" w:cs="Calibri"/>
                <w:sz w:val="24"/>
                <w:szCs w:val="24"/>
                <w:vertAlign w:val="superscript"/>
              </w:rPr>
              <w:t>2</w:t>
            </w:r>
          </w:p>
        </w:tc>
      </w:tr>
      <w:tr w:rsidR="00977797" w:rsidRPr="00043572" w14:paraId="2C45B318" w14:textId="77777777" w:rsidTr="00E44D27">
        <w:trPr>
          <w:trHeight w:val="249"/>
          <w:jc w:val="center"/>
        </w:trPr>
        <w:tc>
          <w:tcPr>
            <w:tcW w:w="8086" w:type="dxa"/>
            <w:gridSpan w:val="7"/>
            <w:shd w:val="clear" w:color="auto" w:fill="auto"/>
            <w:noWrap/>
            <w:vAlign w:val="bottom"/>
            <w:hideMark/>
          </w:tcPr>
          <w:p w14:paraId="1B9F280E" w14:textId="34FB6F62"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Transferta për frymë nga densiteti i popullsisë</w:t>
            </w:r>
          </w:p>
        </w:tc>
        <w:tc>
          <w:tcPr>
            <w:tcW w:w="1688" w:type="dxa"/>
            <w:shd w:val="clear" w:color="auto" w:fill="auto"/>
            <w:noWrap/>
            <w:vAlign w:val="bottom"/>
            <w:hideMark/>
          </w:tcPr>
          <w:p w14:paraId="43D061D3" w14:textId="0943C3F4" w:rsidR="00E44D27" w:rsidRPr="00043572" w:rsidRDefault="00E44D27" w:rsidP="00651DC8">
            <w:pPr>
              <w:spacing w:after="0" w:line="240" w:lineRule="auto"/>
              <w:jc w:val="right"/>
              <w:rPr>
                <w:rFonts w:ascii="Garamond" w:hAnsi="Garamond"/>
                <w:b/>
                <w:sz w:val="24"/>
                <w:szCs w:val="24"/>
              </w:rPr>
            </w:pPr>
            <w:r w:rsidRPr="00043572">
              <w:rPr>
                <w:rFonts w:ascii="Garamond" w:hAnsi="Garamond"/>
                <w:sz w:val="24"/>
                <w:szCs w:val="24"/>
              </w:rPr>
              <w:t>3,240</w:t>
            </w:r>
            <w:r w:rsidRPr="00043572">
              <w:rPr>
                <w:rFonts w:ascii="Garamond" w:hAnsi="Garamond"/>
                <w:b/>
                <w:sz w:val="24"/>
                <w:szCs w:val="24"/>
              </w:rPr>
              <w:t xml:space="preserve"> </w:t>
            </w:r>
            <w:r w:rsidRPr="00043572">
              <w:rPr>
                <w:rFonts w:ascii="Garamond" w:hAnsi="Garamond" w:cs="Calibri"/>
                <w:sz w:val="24"/>
                <w:szCs w:val="24"/>
              </w:rPr>
              <w:t>lek</w:t>
            </w:r>
            <w:r w:rsidR="00A61691" w:rsidRPr="00043572">
              <w:rPr>
                <w:rFonts w:ascii="Garamond" w:hAnsi="Garamond" w:cs="Calibri"/>
                <w:sz w:val="24"/>
                <w:szCs w:val="24"/>
              </w:rPr>
              <w:t>ë</w:t>
            </w:r>
            <w:r w:rsidRPr="00043572">
              <w:rPr>
                <w:rFonts w:ascii="Garamond" w:hAnsi="Garamond" w:cs="Calibri"/>
                <w:sz w:val="24"/>
                <w:szCs w:val="24"/>
              </w:rPr>
              <w:t>/banorë</w:t>
            </w:r>
          </w:p>
        </w:tc>
      </w:tr>
      <w:tr w:rsidR="00977797" w:rsidRPr="00043572" w14:paraId="66357F22" w14:textId="77777777" w:rsidTr="00A61691">
        <w:trPr>
          <w:trHeight w:val="53"/>
          <w:jc w:val="center"/>
        </w:trPr>
        <w:tc>
          <w:tcPr>
            <w:tcW w:w="1866" w:type="dxa"/>
            <w:gridSpan w:val="2"/>
            <w:shd w:val="clear" w:color="000000" w:fill="C0C0C0"/>
            <w:vAlign w:val="center"/>
            <w:hideMark/>
          </w:tcPr>
          <w:p w14:paraId="08F47896" w14:textId="2CECE39E" w:rsidR="00E44D27" w:rsidRPr="00043572" w:rsidRDefault="00E44D27" w:rsidP="00651DC8">
            <w:pPr>
              <w:spacing w:after="0" w:line="240" w:lineRule="auto"/>
              <w:jc w:val="center"/>
              <w:rPr>
                <w:rFonts w:ascii="Garamond" w:hAnsi="Garamond"/>
                <w:b/>
                <w:bCs/>
                <w:sz w:val="24"/>
                <w:szCs w:val="24"/>
              </w:rPr>
            </w:pPr>
            <w:r w:rsidRPr="00043572">
              <w:rPr>
                <w:rFonts w:ascii="Garamond" w:hAnsi="Garamond"/>
                <w:sz w:val="24"/>
                <w:szCs w:val="24"/>
              </w:rPr>
              <w:t xml:space="preserve">Kufijtë e </w:t>
            </w:r>
            <w:r w:rsidR="00A61691" w:rsidRPr="00043572">
              <w:rPr>
                <w:rFonts w:ascii="Garamond" w:hAnsi="Garamond"/>
                <w:sz w:val="24"/>
                <w:szCs w:val="24"/>
              </w:rPr>
              <w:t>dendësisë</w:t>
            </w:r>
            <w:r w:rsidRPr="00043572">
              <w:rPr>
                <w:rFonts w:ascii="Garamond" w:hAnsi="Garamond"/>
                <w:sz w:val="24"/>
                <w:szCs w:val="24"/>
              </w:rPr>
              <w:t xml:space="preserve"> së popullsisë si përqindje ndaj mesatares kombëtare</w:t>
            </w:r>
          </w:p>
        </w:tc>
        <w:tc>
          <w:tcPr>
            <w:tcW w:w="1198" w:type="dxa"/>
            <w:shd w:val="clear" w:color="000000" w:fill="C0C0C0"/>
            <w:vAlign w:val="center"/>
            <w:hideMark/>
          </w:tcPr>
          <w:p w14:paraId="25C2D64E" w14:textId="14D19696" w:rsidR="00E44D27" w:rsidRPr="00043572" w:rsidRDefault="00A61691" w:rsidP="00651DC8">
            <w:pPr>
              <w:spacing w:after="0" w:line="240" w:lineRule="auto"/>
              <w:jc w:val="center"/>
              <w:rPr>
                <w:rFonts w:ascii="Garamond" w:hAnsi="Garamond"/>
                <w:b/>
                <w:bCs/>
                <w:sz w:val="24"/>
                <w:szCs w:val="24"/>
              </w:rPr>
            </w:pPr>
            <w:r w:rsidRPr="00043572">
              <w:rPr>
                <w:rFonts w:ascii="Garamond" w:hAnsi="Garamond"/>
                <w:b/>
                <w:bCs/>
                <w:sz w:val="24"/>
                <w:szCs w:val="24"/>
              </w:rPr>
              <w:t xml:space="preserve">Koeficientët e </w:t>
            </w:r>
            <w:r w:rsidR="00E44D27" w:rsidRPr="00043572">
              <w:rPr>
                <w:rFonts w:ascii="Garamond" w:hAnsi="Garamond"/>
                <w:b/>
                <w:bCs/>
                <w:sz w:val="24"/>
                <w:szCs w:val="24"/>
              </w:rPr>
              <w:t>rregullimit</w:t>
            </w:r>
          </w:p>
        </w:tc>
        <w:tc>
          <w:tcPr>
            <w:tcW w:w="1111" w:type="dxa"/>
            <w:shd w:val="clear" w:color="000000" w:fill="C0C0C0"/>
            <w:vAlign w:val="center"/>
            <w:hideMark/>
          </w:tcPr>
          <w:p w14:paraId="3EA43093"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Numri i NJVQV-ve përfituese</w:t>
            </w:r>
          </w:p>
        </w:tc>
        <w:tc>
          <w:tcPr>
            <w:tcW w:w="1244" w:type="dxa"/>
            <w:shd w:val="clear" w:color="000000" w:fill="C0C0C0"/>
            <w:vAlign w:val="center"/>
            <w:hideMark/>
          </w:tcPr>
          <w:p w14:paraId="3BE840C2" w14:textId="27CCE5E7" w:rsidR="00E44D27" w:rsidRPr="00043572" w:rsidRDefault="00A61691" w:rsidP="00651DC8">
            <w:pPr>
              <w:spacing w:after="0" w:line="240" w:lineRule="auto"/>
              <w:jc w:val="center"/>
              <w:rPr>
                <w:rFonts w:ascii="Garamond" w:hAnsi="Garamond"/>
                <w:sz w:val="24"/>
                <w:szCs w:val="24"/>
              </w:rPr>
            </w:pPr>
            <w:r w:rsidRPr="00043572">
              <w:rPr>
                <w:rFonts w:ascii="Garamond" w:hAnsi="Garamond"/>
                <w:sz w:val="24"/>
                <w:szCs w:val="24"/>
              </w:rPr>
              <w:t>Dendësia</w:t>
            </w:r>
            <w:r w:rsidR="00E44D27" w:rsidRPr="00043572">
              <w:rPr>
                <w:rFonts w:ascii="Garamond" w:hAnsi="Garamond"/>
                <w:sz w:val="24"/>
                <w:szCs w:val="24"/>
              </w:rPr>
              <w:t xml:space="preserve"> e popullsisë korresponduese</w:t>
            </w:r>
          </w:p>
        </w:tc>
        <w:tc>
          <w:tcPr>
            <w:tcW w:w="1332" w:type="dxa"/>
            <w:shd w:val="clear" w:color="000000" w:fill="C0C0C0"/>
            <w:vAlign w:val="center"/>
            <w:hideMark/>
          </w:tcPr>
          <w:p w14:paraId="580925A5"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Popullsia në çdo grup</w:t>
            </w:r>
          </w:p>
        </w:tc>
        <w:tc>
          <w:tcPr>
            <w:tcW w:w="1335" w:type="dxa"/>
            <w:shd w:val="clear" w:color="000000" w:fill="C0C0C0"/>
            <w:vAlign w:val="center"/>
            <w:hideMark/>
          </w:tcPr>
          <w:p w14:paraId="71F61C9B" w14:textId="7C0DD82D"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 xml:space="preserve">Popullsia e korrektuar me </w:t>
            </w:r>
            <w:r w:rsidR="00A61691" w:rsidRPr="00043572">
              <w:rPr>
                <w:rFonts w:ascii="Garamond" w:hAnsi="Garamond"/>
                <w:sz w:val="24"/>
                <w:szCs w:val="24"/>
              </w:rPr>
              <w:t>koeficientin</w:t>
            </w:r>
            <w:r w:rsidRPr="00043572">
              <w:rPr>
                <w:rFonts w:ascii="Garamond" w:hAnsi="Garamond"/>
                <w:sz w:val="24"/>
                <w:szCs w:val="24"/>
              </w:rPr>
              <w:t xml:space="preserve"> e rregullimit për çdo grup </w:t>
            </w:r>
          </w:p>
        </w:tc>
        <w:tc>
          <w:tcPr>
            <w:tcW w:w="1688" w:type="dxa"/>
            <w:shd w:val="clear" w:color="000000" w:fill="C0C0C0"/>
            <w:vAlign w:val="center"/>
            <w:hideMark/>
          </w:tcPr>
          <w:p w14:paraId="09B45535"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Shuma e fondeve shtesë për çdo grup</w:t>
            </w:r>
          </w:p>
        </w:tc>
      </w:tr>
      <w:tr w:rsidR="00977797" w:rsidRPr="00043572" w14:paraId="344A9E60" w14:textId="77777777" w:rsidTr="00A61691">
        <w:trPr>
          <w:trHeight w:val="53"/>
          <w:jc w:val="center"/>
        </w:trPr>
        <w:tc>
          <w:tcPr>
            <w:tcW w:w="977" w:type="dxa"/>
            <w:shd w:val="clear" w:color="auto" w:fill="auto"/>
            <w:noWrap/>
            <w:vAlign w:val="bottom"/>
            <w:hideMark/>
          </w:tcPr>
          <w:p w14:paraId="2D5B33FD"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Kufiri 1</w:t>
            </w:r>
          </w:p>
        </w:tc>
        <w:tc>
          <w:tcPr>
            <w:tcW w:w="889" w:type="dxa"/>
            <w:shd w:val="clear" w:color="auto" w:fill="auto"/>
            <w:noWrap/>
            <w:vAlign w:val="bottom"/>
            <w:hideMark/>
          </w:tcPr>
          <w:p w14:paraId="1EE63552"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22%</w:t>
            </w:r>
          </w:p>
        </w:tc>
        <w:tc>
          <w:tcPr>
            <w:tcW w:w="1198" w:type="dxa"/>
            <w:shd w:val="clear" w:color="auto" w:fill="auto"/>
            <w:noWrap/>
            <w:hideMark/>
          </w:tcPr>
          <w:p w14:paraId="00985E6A"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2.270</w:t>
            </w:r>
          </w:p>
        </w:tc>
        <w:tc>
          <w:tcPr>
            <w:tcW w:w="1111" w:type="dxa"/>
            <w:shd w:val="clear" w:color="auto" w:fill="auto"/>
            <w:noWrap/>
            <w:hideMark/>
          </w:tcPr>
          <w:p w14:paraId="706AB0E4"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11</w:t>
            </w:r>
          </w:p>
        </w:tc>
        <w:tc>
          <w:tcPr>
            <w:tcW w:w="1244" w:type="dxa"/>
            <w:shd w:val="clear" w:color="auto" w:fill="auto"/>
            <w:noWrap/>
            <w:hideMark/>
          </w:tcPr>
          <w:p w14:paraId="4811175C"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23.2</w:t>
            </w:r>
          </w:p>
        </w:tc>
        <w:tc>
          <w:tcPr>
            <w:tcW w:w="1332" w:type="dxa"/>
            <w:shd w:val="clear" w:color="auto" w:fill="auto"/>
            <w:noWrap/>
            <w:hideMark/>
          </w:tcPr>
          <w:p w14:paraId="52BA0574"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110,193</w:t>
            </w:r>
          </w:p>
        </w:tc>
        <w:tc>
          <w:tcPr>
            <w:tcW w:w="1335" w:type="dxa"/>
            <w:shd w:val="clear" w:color="auto" w:fill="auto"/>
            <w:noWrap/>
            <w:hideMark/>
          </w:tcPr>
          <w:p w14:paraId="45701599"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250,139</w:t>
            </w:r>
          </w:p>
        </w:tc>
        <w:tc>
          <w:tcPr>
            <w:tcW w:w="1688" w:type="dxa"/>
            <w:shd w:val="clear" w:color="auto" w:fill="auto"/>
            <w:noWrap/>
            <w:hideMark/>
          </w:tcPr>
          <w:p w14:paraId="77F95BFB"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810,410,934</w:t>
            </w:r>
          </w:p>
        </w:tc>
      </w:tr>
      <w:tr w:rsidR="00977797" w:rsidRPr="00043572" w14:paraId="3CFFCC31" w14:textId="77777777" w:rsidTr="00A61691">
        <w:trPr>
          <w:trHeight w:val="53"/>
          <w:jc w:val="center"/>
        </w:trPr>
        <w:tc>
          <w:tcPr>
            <w:tcW w:w="977" w:type="dxa"/>
            <w:shd w:val="clear" w:color="auto" w:fill="auto"/>
            <w:noWrap/>
            <w:vAlign w:val="bottom"/>
            <w:hideMark/>
          </w:tcPr>
          <w:p w14:paraId="2DAA9BD2"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Kufiri 2</w:t>
            </w:r>
          </w:p>
        </w:tc>
        <w:tc>
          <w:tcPr>
            <w:tcW w:w="889" w:type="dxa"/>
            <w:shd w:val="clear" w:color="auto" w:fill="auto"/>
            <w:noWrap/>
            <w:vAlign w:val="bottom"/>
            <w:hideMark/>
          </w:tcPr>
          <w:p w14:paraId="0528A40E"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43%</w:t>
            </w:r>
          </w:p>
        </w:tc>
        <w:tc>
          <w:tcPr>
            <w:tcW w:w="1198" w:type="dxa"/>
            <w:shd w:val="clear" w:color="auto" w:fill="auto"/>
            <w:noWrap/>
            <w:hideMark/>
          </w:tcPr>
          <w:p w14:paraId="032A5B9F"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1.669</w:t>
            </w:r>
          </w:p>
        </w:tc>
        <w:tc>
          <w:tcPr>
            <w:tcW w:w="1111" w:type="dxa"/>
            <w:shd w:val="clear" w:color="auto" w:fill="auto"/>
            <w:noWrap/>
            <w:hideMark/>
          </w:tcPr>
          <w:p w14:paraId="0B098E86"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14</w:t>
            </w:r>
          </w:p>
        </w:tc>
        <w:tc>
          <w:tcPr>
            <w:tcW w:w="1244" w:type="dxa"/>
            <w:shd w:val="clear" w:color="auto" w:fill="auto"/>
            <w:noWrap/>
            <w:hideMark/>
          </w:tcPr>
          <w:p w14:paraId="08AD6129"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46.5</w:t>
            </w:r>
          </w:p>
        </w:tc>
        <w:tc>
          <w:tcPr>
            <w:tcW w:w="1332" w:type="dxa"/>
            <w:shd w:val="clear" w:color="auto" w:fill="auto"/>
            <w:noWrap/>
            <w:hideMark/>
          </w:tcPr>
          <w:p w14:paraId="7E750805"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276,829</w:t>
            </w:r>
          </w:p>
        </w:tc>
        <w:tc>
          <w:tcPr>
            <w:tcW w:w="1335" w:type="dxa"/>
            <w:shd w:val="clear" w:color="auto" w:fill="auto"/>
            <w:noWrap/>
            <w:hideMark/>
          </w:tcPr>
          <w:p w14:paraId="6AC1AA38"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462,028</w:t>
            </w:r>
          </w:p>
        </w:tc>
        <w:tc>
          <w:tcPr>
            <w:tcW w:w="1688" w:type="dxa"/>
            <w:shd w:val="clear" w:color="auto" w:fill="auto"/>
            <w:noWrap/>
            <w:hideMark/>
          </w:tcPr>
          <w:p w14:paraId="22AC09C7"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1,496,898,659</w:t>
            </w:r>
          </w:p>
        </w:tc>
      </w:tr>
      <w:tr w:rsidR="00977797" w:rsidRPr="00043572" w14:paraId="35350A82" w14:textId="77777777" w:rsidTr="00A61691">
        <w:trPr>
          <w:trHeight w:val="53"/>
          <w:jc w:val="center"/>
        </w:trPr>
        <w:tc>
          <w:tcPr>
            <w:tcW w:w="977" w:type="dxa"/>
            <w:shd w:val="clear" w:color="auto" w:fill="auto"/>
            <w:noWrap/>
            <w:vAlign w:val="bottom"/>
            <w:hideMark/>
          </w:tcPr>
          <w:p w14:paraId="3C4956C8"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Kufiri 3</w:t>
            </w:r>
          </w:p>
        </w:tc>
        <w:tc>
          <w:tcPr>
            <w:tcW w:w="889" w:type="dxa"/>
            <w:shd w:val="clear" w:color="auto" w:fill="auto"/>
            <w:noWrap/>
            <w:vAlign w:val="bottom"/>
            <w:hideMark/>
          </w:tcPr>
          <w:p w14:paraId="64930E78"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75%</w:t>
            </w:r>
          </w:p>
        </w:tc>
        <w:tc>
          <w:tcPr>
            <w:tcW w:w="1198" w:type="dxa"/>
            <w:shd w:val="clear" w:color="auto" w:fill="auto"/>
            <w:noWrap/>
            <w:hideMark/>
          </w:tcPr>
          <w:p w14:paraId="789F0D4C"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0.900</w:t>
            </w:r>
          </w:p>
        </w:tc>
        <w:tc>
          <w:tcPr>
            <w:tcW w:w="1111" w:type="dxa"/>
            <w:shd w:val="clear" w:color="auto" w:fill="auto"/>
            <w:noWrap/>
            <w:hideMark/>
          </w:tcPr>
          <w:p w14:paraId="08CE188B"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9</w:t>
            </w:r>
          </w:p>
        </w:tc>
        <w:tc>
          <w:tcPr>
            <w:tcW w:w="1244" w:type="dxa"/>
            <w:shd w:val="clear" w:color="auto" w:fill="auto"/>
            <w:noWrap/>
            <w:hideMark/>
          </w:tcPr>
          <w:p w14:paraId="659050C1"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81.1</w:t>
            </w:r>
          </w:p>
        </w:tc>
        <w:tc>
          <w:tcPr>
            <w:tcW w:w="1332" w:type="dxa"/>
            <w:shd w:val="clear" w:color="auto" w:fill="auto"/>
            <w:noWrap/>
            <w:hideMark/>
          </w:tcPr>
          <w:p w14:paraId="6C76E828"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268,002</w:t>
            </w:r>
          </w:p>
        </w:tc>
        <w:tc>
          <w:tcPr>
            <w:tcW w:w="1335" w:type="dxa"/>
            <w:shd w:val="clear" w:color="auto" w:fill="auto"/>
            <w:noWrap/>
            <w:hideMark/>
          </w:tcPr>
          <w:p w14:paraId="28B543E3"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241,201</w:t>
            </w:r>
          </w:p>
        </w:tc>
        <w:tc>
          <w:tcPr>
            <w:tcW w:w="1688" w:type="dxa"/>
            <w:shd w:val="clear" w:color="auto" w:fill="auto"/>
            <w:noWrap/>
            <w:hideMark/>
          </w:tcPr>
          <w:p w14:paraId="4CFA30F5"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781,454,592</w:t>
            </w:r>
          </w:p>
        </w:tc>
      </w:tr>
      <w:tr w:rsidR="00977797" w:rsidRPr="00043572" w14:paraId="23416DCD" w14:textId="77777777" w:rsidTr="00A61691">
        <w:trPr>
          <w:trHeight w:val="53"/>
          <w:jc w:val="center"/>
        </w:trPr>
        <w:tc>
          <w:tcPr>
            <w:tcW w:w="977" w:type="dxa"/>
            <w:shd w:val="clear" w:color="auto" w:fill="auto"/>
            <w:noWrap/>
            <w:vAlign w:val="bottom"/>
            <w:hideMark/>
          </w:tcPr>
          <w:p w14:paraId="4EE0FF75"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Kufiri 4</w:t>
            </w:r>
          </w:p>
        </w:tc>
        <w:tc>
          <w:tcPr>
            <w:tcW w:w="889" w:type="dxa"/>
            <w:shd w:val="clear" w:color="auto" w:fill="auto"/>
            <w:noWrap/>
            <w:vAlign w:val="bottom"/>
            <w:hideMark/>
          </w:tcPr>
          <w:p w14:paraId="28B50A5D"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110%</w:t>
            </w:r>
          </w:p>
        </w:tc>
        <w:tc>
          <w:tcPr>
            <w:tcW w:w="1198" w:type="dxa"/>
            <w:shd w:val="clear" w:color="auto" w:fill="auto"/>
            <w:noWrap/>
            <w:hideMark/>
          </w:tcPr>
          <w:p w14:paraId="445B69FA"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0.350</w:t>
            </w:r>
          </w:p>
        </w:tc>
        <w:tc>
          <w:tcPr>
            <w:tcW w:w="1111" w:type="dxa"/>
            <w:shd w:val="clear" w:color="auto" w:fill="auto"/>
            <w:noWrap/>
            <w:hideMark/>
          </w:tcPr>
          <w:p w14:paraId="01FD6DA5"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5</w:t>
            </w:r>
          </w:p>
        </w:tc>
        <w:tc>
          <w:tcPr>
            <w:tcW w:w="1244" w:type="dxa"/>
            <w:shd w:val="clear" w:color="auto" w:fill="auto"/>
            <w:noWrap/>
            <w:hideMark/>
          </w:tcPr>
          <w:p w14:paraId="726413E7"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118.9</w:t>
            </w:r>
          </w:p>
        </w:tc>
        <w:tc>
          <w:tcPr>
            <w:tcW w:w="1332" w:type="dxa"/>
            <w:shd w:val="clear" w:color="auto" w:fill="auto"/>
            <w:noWrap/>
            <w:hideMark/>
          </w:tcPr>
          <w:p w14:paraId="045C7145"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219,651</w:t>
            </w:r>
          </w:p>
        </w:tc>
        <w:tc>
          <w:tcPr>
            <w:tcW w:w="1335" w:type="dxa"/>
            <w:shd w:val="clear" w:color="auto" w:fill="auto"/>
            <w:noWrap/>
            <w:hideMark/>
          </w:tcPr>
          <w:p w14:paraId="69722148"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76,878</w:t>
            </w:r>
          </w:p>
        </w:tc>
        <w:tc>
          <w:tcPr>
            <w:tcW w:w="1688" w:type="dxa"/>
            <w:shd w:val="clear" w:color="auto" w:fill="auto"/>
            <w:noWrap/>
            <w:hideMark/>
          </w:tcPr>
          <w:p w14:paraId="5A73B05B"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249,071,985</w:t>
            </w:r>
          </w:p>
        </w:tc>
      </w:tr>
      <w:tr w:rsidR="00977797" w:rsidRPr="00043572" w14:paraId="7C68A6AF" w14:textId="77777777" w:rsidTr="00A61691">
        <w:trPr>
          <w:trHeight w:val="53"/>
          <w:jc w:val="center"/>
        </w:trPr>
        <w:tc>
          <w:tcPr>
            <w:tcW w:w="977" w:type="dxa"/>
            <w:shd w:val="clear" w:color="auto" w:fill="auto"/>
            <w:noWrap/>
            <w:vAlign w:val="bottom"/>
          </w:tcPr>
          <w:p w14:paraId="201E03AD" w14:textId="77777777" w:rsidR="00E44D27" w:rsidRPr="00043572" w:rsidRDefault="00E44D27" w:rsidP="00651DC8">
            <w:pPr>
              <w:spacing w:after="0" w:line="240" w:lineRule="auto"/>
              <w:jc w:val="center"/>
              <w:rPr>
                <w:rFonts w:ascii="Garamond" w:hAnsi="Garamond"/>
                <w:sz w:val="24"/>
                <w:szCs w:val="24"/>
              </w:rPr>
            </w:pPr>
            <w:r w:rsidRPr="00043572">
              <w:rPr>
                <w:rFonts w:ascii="Garamond" w:hAnsi="Garamond"/>
                <w:sz w:val="24"/>
                <w:szCs w:val="24"/>
              </w:rPr>
              <w:t>Kufiri 5</w:t>
            </w:r>
          </w:p>
        </w:tc>
        <w:tc>
          <w:tcPr>
            <w:tcW w:w="889" w:type="dxa"/>
            <w:shd w:val="clear" w:color="auto" w:fill="auto"/>
            <w:noWrap/>
            <w:vAlign w:val="bottom"/>
          </w:tcPr>
          <w:p w14:paraId="3A7FD226"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&gt;110%</w:t>
            </w:r>
          </w:p>
        </w:tc>
        <w:tc>
          <w:tcPr>
            <w:tcW w:w="1198" w:type="dxa"/>
            <w:shd w:val="clear" w:color="auto" w:fill="auto"/>
            <w:noWrap/>
          </w:tcPr>
          <w:p w14:paraId="54ADCE86"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0.033</w:t>
            </w:r>
          </w:p>
        </w:tc>
        <w:tc>
          <w:tcPr>
            <w:tcW w:w="1111" w:type="dxa"/>
            <w:shd w:val="clear" w:color="auto" w:fill="auto"/>
            <w:noWrap/>
          </w:tcPr>
          <w:p w14:paraId="2AD8D8E7"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22</w:t>
            </w:r>
          </w:p>
        </w:tc>
        <w:tc>
          <w:tcPr>
            <w:tcW w:w="1244" w:type="dxa"/>
            <w:shd w:val="clear" w:color="auto" w:fill="auto"/>
            <w:noWrap/>
          </w:tcPr>
          <w:p w14:paraId="5C05D0CF"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 xml:space="preserve">&gt;120.1 </w:t>
            </w:r>
          </w:p>
        </w:tc>
        <w:tc>
          <w:tcPr>
            <w:tcW w:w="1332" w:type="dxa"/>
            <w:shd w:val="clear" w:color="auto" w:fill="auto"/>
            <w:noWrap/>
          </w:tcPr>
          <w:p w14:paraId="66288C8F"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2,192,965</w:t>
            </w:r>
          </w:p>
        </w:tc>
        <w:tc>
          <w:tcPr>
            <w:tcW w:w="1335" w:type="dxa"/>
            <w:shd w:val="clear" w:color="auto" w:fill="auto"/>
            <w:noWrap/>
          </w:tcPr>
          <w:p w14:paraId="3CA5315A"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72,368</w:t>
            </w:r>
          </w:p>
        </w:tc>
        <w:tc>
          <w:tcPr>
            <w:tcW w:w="1688" w:type="dxa"/>
            <w:shd w:val="clear" w:color="auto" w:fill="auto"/>
            <w:noWrap/>
          </w:tcPr>
          <w:p w14:paraId="286316A6"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234,460,437</w:t>
            </w:r>
          </w:p>
        </w:tc>
      </w:tr>
      <w:tr w:rsidR="00E44D27" w:rsidRPr="00043572" w14:paraId="04EFC8E6" w14:textId="77777777" w:rsidTr="00A61691">
        <w:trPr>
          <w:trHeight w:val="53"/>
          <w:jc w:val="center"/>
        </w:trPr>
        <w:tc>
          <w:tcPr>
            <w:tcW w:w="977" w:type="dxa"/>
            <w:shd w:val="clear" w:color="auto" w:fill="auto"/>
            <w:noWrap/>
            <w:vAlign w:val="bottom"/>
          </w:tcPr>
          <w:p w14:paraId="55CF733F" w14:textId="77777777" w:rsidR="00E44D27" w:rsidRPr="00043572" w:rsidRDefault="00E44D27" w:rsidP="00651DC8">
            <w:pPr>
              <w:spacing w:after="0" w:line="240" w:lineRule="auto"/>
              <w:jc w:val="center"/>
              <w:rPr>
                <w:rFonts w:ascii="Garamond" w:hAnsi="Garamond"/>
                <w:b/>
                <w:sz w:val="24"/>
                <w:szCs w:val="24"/>
              </w:rPr>
            </w:pPr>
            <w:r w:rsidRPr="00043572">
              <w:rPr>
                <w:rFonts w:ascii="Garamond" w:hAnsi="Garamond"/>
                <w:b/>
                <w:sz w:val="24"/>
                <w:szCs w:val="24"/>
              </w:rPr>
              <w:t>Totali</w:t>
            </w:r>
          </w:p>
        </w:tc>
        <w:tc>
          <w:tcPr>
            <w:tcW w:w="889" w:type="dxa"/>
            <w:shd w:val="clear" w:color="auto" w:fill="auto"/>
            <w:noWrap/>
            <w:vAlign w:val="bottom"/>
          </w:tcPr>
          <w:p w14:paraId="1285127A" w14:textId="77777777" w:rsidR="00E44D27" w:rsidRPr="00043572" w:rsidRDefault="00E44D27" w:rsidP="00651DC8">
            <w:pPr>
              <w:spacing w:after="0" w:line="240" w:lineRule="auto"/>
              <w:jc w:val="center"/>
              <w:rPr>
                <w:rFonts w:ascii="Garamond" w:hAnsi="Garamond"/>
                <w:b/>
                <w:bCs/>
                <w:sz w:val="24"/>
                <w:szCs w:val="24"/>
              </w:rPr>
            </w:pPr>
          </w:p>
        </w:tc>
        <w:tc>
          <w:tcPr>
            <w:tcW w:w="1198" w:type="dxa"/>
            <w:shd w:val="clear" w:color="auto" w:fill="auto"/>
            <w:noWrap/>
            <w:vAlign w:val="bottom"/>
          </w:tcPr>
          <w:p w14:paraId="16229CF4" w14:textId="77777777" w:rsidR="00E44D27" w:rsidRPr="00043572" w:rsidRDefault="00E44D27" w:rsidP="00651DC8">
            <w:pPr>
              <w:spacing w:after="0" w:line="240" w:lineRule="auto"/>
              <w:jc w:val="center"/>
              <w:rPr>
                <w:rFonts w:ascii="Garamond" w:hAnsi="Garamond"/>
                <w:b/>
                <w:bCs/>
                <w:sz w:val="24"/>
                <w:szCs w:val="24"/>
              </w:rPr>
            </w:pPr>
          </w:p>
        </w:tc>
        <w:tc>
          <w:tcPr>
            <w:tcW w:w="1111" w:type="dxa"/>
            <w:shd w:val="clear" w:color="auto" w:fill="auto"/>
            <w:noWrap/>
          </w:tcPr>
          <w:p w14:paraId="48EBECD2"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61</w:t>
            </w:r>
          </w:p>
        </w:tc>
        <w:tc>
          <w:tcPr>
            <w:tcW w:w="1244" w:type="dxa"/>
            <w:shd w:val="clear" w:color="auto" w:fill="auto"/>
            <w:noWrap/>
            <w:vAlign w:val="bottom"/>
          </w:tcPr>
          <w:p w14:paraId="1DE90643" w14:textId="77777777" w:rsidR="00E44D27" w:rsidRPr="00043572" w:rsidRDefault="00E44D27" w:rsidP="00651DC8">
            <w:pPr>
              <w:spacing w:after="0" w:line="240" w:lineRule="auto"/>
              <w:jc w:val="right"/>
              <w:rPr>
                <w:rFonts w:ascii="Garamond" w:hAnsi="Garamond"/>
                <w:sz w:val="24"/>
                <w:szCs w:val="24"/>
              </w:rPr>
            </w:pPr>
          </w:p>
        </w:tc>
        <w:tc>
          <w:tcPr>
            <w:tcW w:w="1332" w:type="dxa"/>
            <w:shd w:val="clear" w:color="auto" w:fill="auto"/>
            <w:noWrap/>
          </w:tcPr>
          <w:p w14:paraId="0FA2073E"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3,067,641</w:t>
            </w:r>
          </w:p>
        </w:tc>
        <w:tc>
          <w:tcPr>
            <w:tcW w:w="1335" w:type="dxa"/>
            <w:shd w:val="clear" w:color="auto" w:fill="auto"/>
            <w:noWrap/>
          </w:tcPr>
          <w:p w14:paraId="55FC9343"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1,102,614</w:t>
            </w:r>
          </w:p>
        </w:tc>
        <w:tc>
          <w:tcPr>
            <w:tcW w:w="1688" w:type="dxa"/>
            <w:shd w:val="clear" w:color="auto" w:fill="auto"/>
            <w:noWrap/>
          </w:tcPr>
          <w:p w14:paraId="55AA64F4"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3,572,296,608</w:t>
            </w:r>
          </w:p>
        </w:tc>
      </w:tr>
    </w:tbl>
    <w:p w14:paraId="7DFAD460" w14:textId="77777777" w:rsidR="00E44D27" w:rsidRPr="00043572" w:rsidRDefault="00E44D27" w:rsidP="00E44D27">
      <w:pPr>
        <w:spacing w:after="0" w:line="240" w:lineRule="auto"/>
        <w:ind w:firstLine="284"/>
        <w:jc w:val="both"/>
        <w:rPr>
          <w:rFonts w:ascii="Garamond" w:hAnsi="Garamond"/>
          <w:sz w:val="24"/>
          <w:szCs w:val="24"/>
        </w:rPr>
      </w:pPr>
    </w:p>
    <w:p w14:paraId="1AB26941"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5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të gjitha bashkitë, në të cilat banojnë 3,067,641 banorë rezidentë efektivë. Nëse një njësi e vetëqeverisjes vendore ka një dendësi mesatare nën 22% të mesatares kombëtare, ose mesatarisht 20 banorë për km</w:t>
      </w:r>
      <w:r w:rsidRPr="00043572">
        <w:rPr>
          <w:rFonts w:ascii="Garamond" w:hAnsi="Garamond"/>
          <w:sz w:val="24"/>
          <w:szCs w:val="24"/>
          <w:vertAlign w:val="superscript"/>
        </w:rPr>
        <w:t>2</w:t>
      </w:r>
      <w:r w:rsidRPr="00043572">
        <w:rPr>
          <w:rFonts w:ascii="Garamond" w:hAnsi="Garamond"/>
          <w:sz w:val="24"/>
          <w:szCs w:val="24"/>
        </w:rPr>
        <w:t xml:space="preserve">, atëherë popullsia e saj relative do të shumëzohet me 2.270. Nëse ka një dendësi midis 22% dhe 43% të mesatares kombëtare, atëherë popullsia e saj relative do të shumëzohet me një koeficient prej 1.669. Pra duke u afruar mesatares kombëtare, koeficientët vijnë duke u zvogëluar. Në përfundim numri i popullsisë për çdo grup dendësie, shumëzohet me koeficientin përkatës dhe transfertën për frymë prej </w:t>
      </w:r>
      <w:r w:rsidRPr="00043572">
        <w:rPr>
          <w:rFonts w:ascii="Garamond" w:hAnsi="Garamond"/>
          <w:b/>
          <w:sz w:val="24"/>
          <w:szCs w:val="24"/>
        </w:rPr>
        <w:t>3,240 lekë</w:t>
      </w:r>
      <w:r w:rsidRPr="00043572">
        <w:rPr>
          <w:rFonts w:ascii="Garamond" w:hAnsi="Garamond"/>
          <w:sz w:val="24"/>
          <w:szCs w:val="24"/>
        </w:rPr>
        <w:t xml:space="preserve"> për banorë (që rezulton nga pjesëtimi i shumës prej</w:t>
      </w:r>
      <w:r w:rsidRPr="00043572">
        <w:rPr>
          <w:rFonts w:ascii="Garamond" w:hAnsi="Garamond"/>
          <w:b/>
          <w:sz w:val="24"/>
          <w:szCs w:val="24"/>
        </w:rPr>
        <w:t xml:space="preserve"> 3,572,296,608 lekë</w:t>
      </w:r>
      <w:r w:rsidRPr="00043572">
        <w:rPr>
          <w:rFonts w:ascii="Garamond" w:hAnsi="Garamond"/>
          <w:sz w:val="24"/>
          <w:szCs w:val="24"/>
        </w:rPr>
        <w:t xml:space="preserve"> me popullsinë totale që rezulton nga aplikimi i koeficientëve për çdo grup). </w:t>
      </w:r>
    </w:p>
    <w:p w14:paraId="497C9830" w14:textId="7777777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Pjesa prej 5% e totalit të transfertës së pakushtëzuar të përgjithshme për bashkitë, ose 1,190,765,536 lekë do të ndahet mbi numrin faktik të nxënësve në shkollat publike në çdo bashki, kundrejt totalit kombëtar të nxënësve. Bashkitë do të marrin një fond prej 3,413 lekë për çdo nxënës në territorin e tyre. </w:t>
      </w:r>
    </w:p>
    <w:p w14:paraId="4BE73E68" w14:textId="77777777" w:rsidR="00E44D27" w:rsidRPr="00043572" w:rsidRDefault="00E44D27" w:rsidP="00E44D27">
      <w:pPr>
        <w:spacing w:after="0" w:line="240" w:lineRule="auto"/>
        <w:ind w:firstLine="284"/>
        <w:jc w:val="both"/>
        <w:rPr>
          <w:rFonts w:ascii="Garamond" w:hAnsi="Garamond"/>
          <w:sz w:val="24"/>
          <w:szCs w:val="24"/>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142"/>
      </w:tblGrid>
      <w:tr w:rsidR="00977797" w:rsidRPr="00043572" w14:paraId="6F65A6CE" w14:textId="77777777" w:rsidTr="00A17DF1">
        <w:trPr>
          <w:trHeight w:val="261"/>
        </w:trPr>
        <w:tc>
          <w:tcPr>
            <w:tcW w:w="7578" w:type="dxa"/>
            <w:shd w:val="clear" w:color="000000" w:fill="FDE9D9"/>
            <w:vAlign w:val="center"/>
            <w:hideMark/>
          </w:tcPr>
          <w:p w14:paraId="0151F4E0" w14:textId="77777777" w:rsidR="00E44D27" w:rsidRPr="00043572" w:rsidRDefault="00E44D27" w:rsidP="00651DC8">
            <w:pPr>
              <w:spacing w:after="0" w:line="240" w:lineRule="auto"/>
              <w:rPr>
                <w:rFonts w:ascii="Garamond" w:hAnsi="Garamond" w:cs="Calibri"/>
                <w:b/>
                <w:bCs/>
                <w:sz w:val="24"/>
                <w:szCs w:val="24"/>
              </w:rPr>
            </w:pPr>
            <w:r w:rsidRPr="00043572">
              <w:rPr>
                <w:rFonts w:ascii="Garamond" w:hAnsi="Garamond" w:cs="Calibri"/>
                <w:b/>
                <w:bCs/>
                <w:sz w:val="24"/>
                <w:szCs w:val="24"/>
              </w:rPr>
              <w:lastRenderedPageBreak/>
              <w:t>Komponenti III: Ndarja sipas numrit të nxënësve (në %)</w:t>
            </w:r>
          </w:p>
        </w:tc>
        <w:tc>
          <w:tcPr>
            <w:tcW w:w="2142" w:type="dxa"/>
            <w:shd w:val="clear" w:color="000000" w:fill="0070C0"/>
            <w:noWrap/>
            <w:vAlign w:val="center"/>
            <w:hideMark/>
          </w:tcPr>
          <w:p w14:paraId="402BE7BA" w14:textId="77777777" w:rsidR="00E44D27" w:rsidRPr="00043572" w:rsidRDefault="00E44D27" w:rsidP="00651DC8">
            <w:pPr>
              <w:spacing w:after="0" w:line="240" w:lineRule="auto"/>
              <w:jc w:val="center"/>
              <w:rPr>
                <w:rFonts w:ascii="Garamond" w:hAnsi="Garamond" w:cs="Calibri"/>
                <w:b/>
                <w:bCs/>
                <w:sz w:val="24"/>
                <w:szCs w:val="24"/>
              </w:rPr>
            </w:pPr>
            <w:r w:rsidRPr="00043572">
              <w:rPr>
                <w:rFonts w:ascii="Garamond" w:hAnsi="Garamond" w:cs="Calibri"/>
                <w:b/>
                <w:bCs/>
                <w:sz w:val="24"/>
                <w:szCs w:val="24"/>
              </w:rPr>
              <w:t>5%</w:t>
            </w:r>
          </w:p>
        </w:tc>
      </w:tr>
      <w:tr w:rsidR="00977797" w:rsidRPr="00043572" w14:paraId="4C130C24" w14:textId="77777777" w:rsidTr="00A17DF1">
        <w:trPr>
          <w:trHeight w:val="261"/>
        </w:trPr>
        <w:tc>
          <w:tcPr>
            <w:tcW w:w="7578" w:type="dxa"/>
            <w:shd w:val="clear" w:color="auto" w:fill="auto"/>
            <w:vAlign w:val="center"/>
            <w:hideMark/>
          </w:tcPr>
          <w:p w14:paraId="29BD2925" w14:textId="77777777" w:rsidR="00E44D27" w:rsidRPr="00043572" w:rsidRDefault="00E44D27" w:rsidP="00651DC8">
            <w:pPr>
              <w:spacing w:after="0" w:line="240" w:lineRule="auto"/>
              <w:rPr>
                <w:rFonts w:ascii="Garamond" w:hAnsi="Garamond" w:cs="Calibri"/>
                <w:b/>
                <w:sz w:val="24"/>
                <w:szCs w:val="24"/>
              </w:rPr>
            </w:pPr>
            <w:r w:rsidRPr="00043572">
              <w:rPr>
                <w:rFonts w:ascii="Garamond" w:hAnsi="Garamond" w:cs="Calibri"/>
                <w:b/>
                <w:sz w:val="24"/>
                <w:szCs w:val="24"/>
              </w:rPr>
              <w:t>Transferta e pakushtëzuar sipas numrit të nxënësve, në lek</w:t>
            </w:r>
          </w:p>
        </w:tc>
        <w:tc>
          <w:tcPr>
            <w:tcW w:w="2142" w:type="dxa"/>
            <w:shd w:val="clear" w:color="auto" w:fill="auto"/>
            <w:noWrap/>
            <w:vAlign w:val="center"/>
            <w:hideMark/>
          </w:tcPr>
          <w:p w14:paraId="58E0311A" w14:textId="77777777" w:rsidR="00E44D27" w:rsidRPr="00043572" w:rsidRDefault="00E44D27" w:rsidP="00651DC8">
            <w:pPr>
              <w:spacing w:after="0" w:line="240" w:lineRule="auto"/>
              <w:jc w:val="right"/>
              <w:rPr>
                <w:rFonts w:ascii="Garamond" w:hAnsi="Garamond" w:cs="Calibri"/>
                <w:b/>
                <w:sz w:val="24"/>
                <w:szCs w:val="24"/>
              </w:rPr>
            </w:pPr>
            <w:r w:rsidRPr="00043572">
              <w:rPr>
                <w:rFonts w:ascii="Garamond" w:hAnsi="Garamond" w:cs="Calibri"/>
                <w:b/>
                <w:sz w:val="24"/>
                <w:szCs w:val="24"/>
              </w:rPr>
              <w:t>1,190,765,536</w:t>
            </w:r>
          </w:p>
          <w:p w14:paraId="2BC8A948" w14:textId="77777777" w:rsidR="00E44D27" w:rsidRPr="00043572" w:rsidRDefault="00E44D27" w:rsidP="00651DC8">
            <w:pPr>
              <w:spacing w:after="0" w:line="240" w:lineRule="auto"/>
              <w:jc w:val="right"/>
              <w:rPr>
                <w:rFonts w:ascii="Garamond" w:hAnsi="Garamond" w:cs="Calibri"/>
                <w:b/>
                <w:sz w:val="24"/>
                <w:szCs w:val="24"/>
              </w:rPr>
            </w:pPr>
          </w:p>
        </w:tc>
      </w:tr>
      <w:tr w:rsidR="00E44D27" w:rsidRPr="00043572" w14:paraId="1A45C919" w14:textId="77777777" w:rsidTr="00A17DF1">
        <w:trPr>
          <w:trHeight w:val="261"/>
        </w:trPr>
        <w:tc>
          <w:tcPr>
            <w:tcW w:w="7578" w:type="dxa"/>
            <w:shd w:val="clear" w:color="auto" w:fill="auto"/>
            <w:vAlign w:val="center"/>
          </w:tcPr>
          <w:p w14:paraId="11C5AAE1" w14:textId="77777777" w:rsidR="00E44D27" w:rsidRPr="00043572" w:rsidRDefault="00E44D27" w:rsidP="00651DC8">
            <w:pPr>
              <w:spacing w:after="0" w:line="240" w:lineRule="auto"/>
              <w:rPr>
                <w:rFonts w:ascii="Garamond" w:hAnsi="Garamond" w:cs="Calibri"/>
                <w:sz w:val="24"/>
                <w:szCs w:val="24"/>
              </w:rPr>
            </w:pPr>
            <w:r w:rsidRPr="00043572">
              <w:rPr>
                <w:rFonts w:ascii="Garamond" w:hAnsi="Garamond" w:cs="Calibri"/>
                <w:sz w:val="24"/>
                <w:szCs w:val="24"/>
              </w:rPr>
              <w:t xml:space="preserve">Transferta për një </w:t>
            </w:r>
            <w:r w:rsidRPr="00043572">
              <w:rPr>
                <w:rFonts w:ascii="Garamond" w:hAnsi="Garamond"/>
                <w:sz w:val="24"/>
                <w:szCs w:val="24"/>
              </w:rPr>
              <w:t>nxënës</w:t>
            </w:r>
          </w:p>
        </w:tc>
        <w:tc>
          <w:tcPr>
            <w:tcW w:w="2142" w:type="dxa"/>
            <w:shd w:val="clear" w:color="auto" w:fill="auto"/>
            <w:noWrap/>
            <w:vAlign w:val="center"/>
          </w:tcPr>
          <w:p w14:paraId="67393F7F" w14:textId="77777777" w:rsidR="00E44D27" w:rsidRPr="00043572" w:rsidRDefault="00E44D27" w:rsidP="00651DC8">
            <w:pPr>
              <w:spacing w:after="0" w:line="240" w:lineRule="auto"/>
              <w:jc w:val="right"/>
              <w:rPr>
                <w:rFonts w:ascii="Garamond" w:hAnsi="Garamond" w:cs="Calibri"/>
                <w:sz w:val="24"/>
                <w:szCs w:val="24"/>
              </w:rPr>
            </w:pPr>
            <w:r w:rsidRPr="00043572">
              <w:rPr>
                <w:rFonts w:ascii="Garamond" w:hAnsi="Garamond" w:cs="Calibri"/>
                <w:sz w:val="24"/>
                <w:szCs w:val="24"/>
              </w:rPr>
              <w:t xml:space="preserve">3,413 lek/nxënës </w:t>
            </w:r>
          </w:p>
        </w:tc>
      </w:tr>
    </w:tbl>
    <w:p w14:paraId="02409562" w14:textId="77777777" w:rsidR="00E44D27" w:rsidRPr="00043572" w:rsidRDefault="00E44D27" w:rsidP="00E44D27">
      <w:pPr>
        <w:spacing w:after="0" w:line="240" w:lineRule="auto"/>
        <w:ind w:firstLine="284"/>
        <w:jc w:val="both"/>
        <w:rPr>
          <w:rFonts w:ascii="Garamond" w:hAnsi="Garamond"/>
          <w:sz w:val="24"/>
          <w:szCs w:val="24"/>
        </w:rPr>
      </w:pPr>
    </w:p>
    <w:p w14:paraId="02AF8727" w14:textId="77777777" w:rsidR="00E44D27" w:rsidRPr="00043572" w:rsidRDefault="00E44D27" w:rsidP="00651DC8">
      <w:pPr>
        <w:pStyle w:val="ListParagraph"/>
        <w:spacing w:after="0" w:line="240" w:lineRule="auto"/>
        <w:ind w:left="284"/>
        <w:rPr>
          <w:rFonts w:ascii="Garamond" w:hAnsi="Garamond"/>
          <w:b/>
          <w:bCs/>
          <w:sz w:val="24"/>
          <w:szCs w:val="24"/>
        </w:rPr>
      </w:pPr>
      <w:r w:rsidRPr="00043572">
        <w:rPr>
          <w:rFonts w:ascii="Garamond" w:hAnsi="Garamond"/>
          <w:b/>
          <w:bCs/>
          <w:sz w:val="24"/>
          <w:szCs w:val="24"/>
        </w:rPr>
        <w:t xml:space="preserve">6. Shpërndarja e transfertës së pakushtëzuar sektoriale për Bashkitë </w:t>
      </w:r>
    </w:p>
    <w:p w14:paraId="22E09FA4" w14:textId="77777777" w:rsidR="00651DC8" w:rsidRPr="00043572" w:rsidRDefault="00E44D27" w:rsidP="00651DC8">
      <w:pPr>
        <w:spacing w:after="0" w:line="240" w:lineRule="auto"/>
        <w:ind w:firstLine="284"/>
        <w:jc w:val="both"/>
        <w:rPr>
          <w:rFonts w:ascii="Garamond" w:hAnsi="Garamond"/>
          <w:sz w:val="24"/>
          <w:szCs w:val="24"/>
        </w:rPr>
      </w:pPr>
      <w:r w:rsidRPr="00043572">
        <w:rPr>
          <w:rFonts w:ascii="Garamond" w:hAnsi="Garamond"/>
          <w:sz w:val="24"/>
          <w:szCs w:val="24"/>
        </w:rPr>
        <w:t xml:space="preserve">Nga viti 2019, dhe në vazhdim transferta e pakushtëzuar sektoriale për arsimin parashkollor ndahet me një formulë. Sipas kësaj formule, 60% e shumës së transfertës së pakushtëzuar sektoriale për arsimin parashkollor ndahet mbi bazën e numrit të fëmijëve të regjistruar në kopshte dhe 40% mbi bazën e numrit të edukatoreve pranë këtyre kopshteve. Për vitin 2025 me këtë formulë shpërndahen 6,420,797,000 lekë si transfertë e pakushtëzuar sektoriale për arsimin parashkollor. </w:t>
      </w:r>
    </w:p>
    <w:p w14:paraId="1E591118" w14:textId="16E4E85C" w:rsidR="00E44D27" w:rsidRPr="00043572" w:rsidRDefault="00E44D27" w:rsidP="00651DC8">
      <w:pPr>
        <w:spacing w:after="0" w:line="240" w:lineRule="auto"/>
        <w:ind w:firstLine="284"/>
        <w:jc w:val="both"/>
        <w:rPr>
          <w:rFonts w:ascii="Garamond" w:hAnsi="Garamond"/>
          <w:sz w:val="24"/>
          <w:szCs w:val="24"/>
        </w:rPr>
      </w:pPr>
      <w:r w:rsidRPr="00043572">
        <w:rPr>
          <w:rFonts w:ascii="Garamond" w:hAnsi="Garamond"/>
          <w:b/>
          <w:bCs/>
          <w:sz w:val="24"/>
          <w:szCs w:val="24"/>
        </w:rPr>
        <w:t xml:space="preserve">7. Ekualizimi i transfertës së pakushtëzuar mbi bazën e të ardhurave nga taksat e ndara dhe në raport me transfertën e vitit të mëparshëm </w:t>
      </w:r>
    </w:p>
    <w:p w14:paraId="59F19298" w14:textId="682AE471" w:rsidR="00E44D27" w:rsidRPr="00043572" w:rsidRDefault="00E44D27" w:rsidP="00E44D27">
      <w:pPr>
        <w:spacing w:after="0" w:line="240" w:lineRule="auto"/>
        <w:ind w:firstLine="284"/>
        <w:jc w:val="both"/>
        <w:rPr>
          <w:rFonts w:ascii="Garamond" w:hAnsi="Garamond" w:cs="Calibri"/>
          <w:b/>
          <w:bCs/>
          <w:sz w:val="24"/>
          <w:szCs w:val="24"/>
        </w:rPr>
      </w:pPr>
      <w:r w:rsidRPr="00043572">
        <w:rPr>
          <w:rFonts w:ascii="Garamond" w:hAnsi="Garamond"/>
          <w:sz w:val="24"/>
          <w:szCs w:val="24"/>
        </w:rPr>
        <w:t>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tatimi mbi të ardhurat personale, nga taksa vjetore e automjeteve të përdorura dhe taksa e kalimit të së drejtës së pronësisë për pasuritë e paluajtshme të cilat mblidhen nga institucionet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2023, pjesa e të ardhurave nga këto taksa që u janë transferuar njësive të vetëqeverisjes vendore është 3,699,576,894</w:t>
      </w:r>
      <w:r w:rsidRPr="00043572">
        <w:rPr>
          <w:rFonts w:ascii="Garamond" w:hAnsi="Garamond"/>
          <w:b/>
          <w:sz w:val="24"/>
          <w:szCs w:val="24"/>
        </w:rPr>
        <w:t xml:space="preserve"> </w:t>
      </w:r>
      <w:r w:rsidRPr="00043572">
        <w:rPr>
          <w:rFonts w:ascii="Garamond" w:hAnsi="Garamond"/>
          <w:sz w:val="24"/>
          <w:szCs w:val="24"/>
        </w:rPr>
        <w:t xml:space="preserve">lekë, dhe të ardhurat kombëtare për frymë (TAKPF), ose mesatarja kombëtare për frymë rezulton 1,206 lekë për banor, sipas konceptit </w:t>
      </w:r>
      <w:r w:rsidR="00200C0E" w:rsidRPr="00043572">
        <w:rPr>
          <w:rFonts w:ascii="Garamond" w:hAnsi="Garamond"/>
          <w:sz w:val="24"/>
          <w:szCs w:val="24"/>
        </w:rPr>
        <w:t>“</w:t>
      </w:r>
      <w:r w:rsidRPr="00043572">
        <w:rPr>
          <w:rFonts w:ascii="Garamond" w:hAnsi="Garamond"/>
          <w:sz w:val="24"/>
          <w:szCs w:val="24"/>
        </w:rPr>
        <w:t>banor rezident efektiv</w:t>
      </w:r>
      <w:r w:rsidR="00200C0E" w:rsidRPr="00043572">
        <w:rPr>
          <w:rFonts w:ascii="Garamond" w:hAnsi="Garamond"/>
          <w:sz w:val="24"/>
          <w:szCs w:val="24"/>
        </w:rPr>
        <w:t>”</w:t>
      </w:r>
      <w:r w:rsidRPr="00043572">
        <w:rPr>
          <w:rFonts w:ascii="Garamond" w:hAnsi="Garamond"/>
          <w:sz w:val="24"/>
          <w:szCs w:val="24"/>
        </w:rPr>
        <w:t>.</w:t>
      </w:r>
      <w:r w:rsidRPr="00043572">
        <w:rPr>
          <w:rFonts w:ascii="Garamond" w:hAnsi="Garamond" w:cs="Calibri"/>
          <w:b/>
          <w:bCs/>
          <w:sz w:val="24"/>
          <w:szCs w:val="24"/>
        </w:rPr>
        <w:t xml:space="preserve">       </w:t>
      </w:r>
    </w:p>
    <w:p w14:paraId="2391B8FF" w14:textId="77777777" w:rsidR="00E44D27" w:rsidRPr="00043572" w:rsidRDefault="00E44D27" w:rsidP="00E44D27">
      <w:pPr>
        <w:spacing w:after="0" w:line="240" w:lineRule="auto"/>
        <w:ind w:firstLine="284"/>
        <w:jc w:val="both"/>
        <w:rPr>
          <w:rFonts w:ascii="Garamond" w:hAnsi="Garamond"/>
          <w:sz w:val="24"/>
          <w:szCs w:val="24"/>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799"/>
        <w:gridCol w:w="1852"/>
        <w:gridCol w:w="1127"/>
        <w:gridCol w:w="1307"/>
        <w:gridCol w:w="1992"/>
        <w:gridCol w:w="1529"/>
      </w:tblGrid>
      <w:tr w:rsidR="00977797" w:rsidRPr="00043572" w14:paraId="58D7DE50" w14:textId="77777777" w:rsidTr="005611BA">
        <w:trPr>
          <w:trHeight w:val="53"/>
          <w:jc w:val="center"/>
        </w:trPr>
        <w:tc>
          <w:tcPr>
            <w:tcW w:w="9810" w:type="dxa"/>
            <w:gridSpan w:val="7"/>
            <w:shd w:val="clear" w:color="000000" w:fill="FFCC99"/>
            <w:vAlign w:val="center"/>
            <w:hideMark/>
          </w:tcPr>
          <w:p w14:paraId="2872D811" w14:textId="61565A66" w:rsidR="00E44D27" w:rsidRPr="00043572" w:rsidRDefault="00E44D27" w:rsidP="00651DC8">
            <w:pPr>
              <w:spacing w:after="0" w:line="240" w:lineRule="auto"/>
              <w:rPr>
                <w:rFonts w:ascii="Garamond" w:hAnsi="Garamond"/>
                <w:sz w:val="24"/>
                <w:szCs w:val="24"/>
              </w:rPr>
            </w:pPr>
            <w:r w:rsidRPr="00043572">
              <w:rPr>
                <w:rFonts w:ascii="Garamond" w:hAnsi="Garamond" w:cs="Calibri"/>
                <w:b/>
                <w:bCs/>
                <w:sz w:val="24"/>
                <w:szCs w:val="24"/>
              </w:rPr>
              <w:t xml:space="preserve">Komponenti IV: Sistemi i </w:t>
            </w:r>
            <w:r w:rsidR="005611BA" w:rsidRPr="00043572">
              <w:rPr>
                <w:rFonts w:ascii="Garamond" w:hAnsi="Garamond" w:cs="Calibri"/>
                <w:b/>
                <w:bCs/>
                <w:sz w:val="24"/>
                <w:szCs w:val="24"/>
              </w:rPr>
              <w:t xml:space="preserve">ekualizimit të </w:t>
            </w:r>
            <w:r w:rsidRPr="00043572">
              <w:rPr>
                <w:rFonts w:ascii="Garamond" w:hAnsi="Garamond" w:cs="Calibri"/>
                <w:b/>
                <w:bCs/>
                <w:sz w:val="24"/>
                <w:szCs w:val="24"/>
              </w:rPr>
              <w:t>të ardhurave</w:t>
            </w:r>
          </w:p>
        </w:tc>
      </w:tr>
      <w:tr w:rsidR="00470AA2" w:rsidRPr="00043572" w14:paraId="7254F290" w14:textId="77777777" w:rsidTr="00651DC8">
        <w:trPr>
          <w:trHeight w:val="55"/>
          <w:jc w:val="center"/>
        </w:trPr>
        <w:tc>
          <w:tcPr>
            <w:tcW w:w="8328" w:type="dxa"/>
            <w:gridSpan w:val="6"/>
            <w:shd w:val="clear" w:color="auto" w:fill="auto"/>
            <w:vAlign w:val="center"/>
            <w:hideMark/>
          </w:tcPr>
          <w:p w14:paraId="6C78909B" w14:textId="77777777" w:rsidR="00E44D27" w:rsidRPr="00043572" w:rsidRDefault="00E44D27" w:rsidP="00651DC8">
            <w:pPr>
              <w:spacing w:after="0" w:line="240" w:lineRule="auto"/>
              <w:rPr>
                <w:rFonts w:ascii="Garamond" w:hAnsi="Garamond"/>
                <w:sz w:val="24"/>
                <w:szCs w:val="24"/>
              </w:rPr>
            </w:pPr>
            <w:r w:rsidRPr="00043572">
              <w:rPr>
                <w:rFonts w:ascii="Garamond" w:hAnsi="Garamond" w:cs="Calibri"/>
                <w:sz w:val="24"/>
                <w:szCs w:val="24"/>
              </w:rPr>
              <w:t xml:space="preserve">Të ardhurat nga taksat e ndara që do të përdoren për ekualizimin e të ardhurave (TAP + Taksa e Automjeteve + Taksa mbi transferimin e pasurisë nga personat juridik)                    </w:t>
            </w:r>
          </w:p>
        </w:tc>
        <w:tc>
          <w:tcPr>
            <w:tcW w:w="1482" w:type="dxa"/>
            <w:shd w:val="clear" w:color="auto" w:fill="auto"/>
            <w:noWrap/>
            <w:vAlign w:val="center"/>
            <w:hideMark/>
          </w:tcPr>
          <w:p w14:paraId="68507993" w14:textId="77777777" w:rsidR="00E44D27" w:rsidRPr="00043572" w:rsidRDefault="00E44D27" w:rsidP="00651DC8">
            <w:pPr>
              <w:spacing w:after="0" w:line="240" w:lineRule="auto"/>
              <w:rPr>
                <w:rFonts w:ascii="Garamond" w:hAnsi="Garamond"/>
                <w:b/>
                <w:sz w:val="24"/>
                <w:szCs w:val="24"/>
              </w:rPr>
            </w:pPr>
            <w:r w:rsidRPr="00043572">
              <w:rPr>
                <w:rFonts w:ascii="Garamond" w:hAnsi="Garamond"/>
                <w:b/>
                <w:sz w:val="24"/>
                <w:szCs w:val="24"/>
              </w:rPr>
              <w:t>3,699,576,894</w:t>
            </w:r>
          </w:p>
        </w:tc>
      </w:tr>
      <w:tr w:rsidR="00470AA2" w:rsidRPr="00043572" w14:paraId="34FE4775" w14:textId="77777777" w:rsidTr="00651DC8">
        <w:trPr>
          <w:trHeight w:val="55"/>
          <w:jc w:val="center"/>
        </w:trPr>
        <w:tc>
          <w:tcPr>
            <w:tcW w:w="8328" w:type="dxa"/>
            <w:gridSpan w:val="6"/>
            <w:shd w:val="clear" w:color="auto" w:fill="auto"/>
            <w:vAlign w:val="center"/>
            <w:hideMark/>
          </w:tcPr>
          <w:p w14:paraId="3FEA694F" w14:textId="09A132AC" w:rsidR="00E44D27" w:rsidRPr="00043572" w:rsidRDefault="00E44D27" w:rsidP="00651DC8">
            <w:pPr>
              <w:spacing w:after="0" w:line="240" w:lineRule="auto"/>
              <w:rPr>
                <w:rFonts w:ascii="Garamond" w:hAnsi="Garamond"/>
                <w:sz w:val="24"/>
                <w:szCs w:val="24"/>
              </w:rPr>
            </w:pPr>
            <w:r w:rsidRPr="00043572">
              <w:rPr>
                <w:rFonts w:ascii="Garamond" w:hAnsi="Garamond" w:cs="Calibri"/>
                <w:sz w:val="24"/>
                <w:szCs w:val="24"/>
              </w:rPr>
              <w:t>Të ardhurat kombëtare për frymë (TAKPF</w:t>
            </w:r>
            <w:r w:rsidRPr="00043572">
              <w:rPr>
                <w:rFonts w:ascii="Garamond" w:hAnsi="Garamond"/>
                <w:sz w:val="24"/>
                <w:szCs w:val="24"/>
              </w:rPr>
              <w:t xml:space="preserve">), </w:t>
            </w:r>
            <w:r w:rsidR="00EB163E" w:rsidRPr="00043572">
              <w:rPr>
                <w:rFonts w:ascii="Garamond" w:hAnsi="Garamond"/>
                <w:sz w:val="24"/>
                <w:szCs w:val="24"/>
              </w:rPr>
              <w:t>t</w:t>
            </w:r>
            <w:r w:rsidRPr="00043572">
              <w:rPr>
                <w:rFonts w:ascii="Garamond" w:hAnsi="Garamond"/>
                <w:sz w:val="24"/>
                <w:szCs w:val="24"/>
              </w:rPr>
              <w:t>ë ardhura për frymë (TAPF)</w:t>
            </w:r>
          </w:p>
        </w:tc>
        <w:tc>
          <w:tcPr>
            <w:tcW w:w="1482" w:type="dxa"/>
            <w:shd w:val="clear" w:color="auto" w:fill="auto"/>
            <w:noWrap/>
            <w:vAlign w:val="bottom"/>
            <w:hideMark/>
          </w:tcPr>
          <w:p w14:paraId="1ED6E43A" w14:textId="77777777" w:rsidR="00E44D27" w:rsidRPr="00043572" w:rsidRDefault="00E44D27" w:rsidP="00651DC8">
            <w:pPr>
              <w:spacing w:after="0" w:line="240" w:lineRule="auto"/>
              <w:jc w:val="center"/>
              <w:rPr>
                <w:rFonts w:ascii="Garamond" w:hAnsi="Garamond"/>
                <w:b/>
                <w:sz w:val="24"/>
                <w:szCs w:val="24"/>
              </w:rPr>
            </w:pPr>
            <w:r w:rsidRPr="00043572">
              <w:rPr>
                <w:rFonts w:ascii="Garamond" w:hAnsi="Garamond"/>
                <w:b/>
                <w:sz w:val="24"/>
                <w:szCs w:val="24"/>
              </w:rPr>
              <w:t>1,206</w:t>
            </w:r>
          </w:p>
        </w:tc>
      </w:tr>
      <w:tr w:rsidR="00470AA2" w:rsidRPr="00043572" w14:paraId="62B303A4" w14:textId="77777777" w:rsidTr="00651DC8">
        <w:trPr>
          <w:trHeight w:val="55"/>
          <w:jc w:val="center"/>
        </w:trPr>
        <w:tc>
          <w:tcPr>
            <w:tcW w:w="1208" w:type="dxa"/>
            <w:shd w:val="clear" w:color="000000" w:fill="CCCCFF"/>
            <w:vAlign w:val="center"/>
            <w:hideMark/>
          </w:tcPr>
          <w:p w14:paraId="1A082ACC"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Nëse NJVV-të kanë TAPF nën</w:t>
            </w:r>
          </w:p>
        </w:tc>
        <w:tc>
          <w:tcPr>
            <w:tcW w:w="801" w:type="dxa"/>
            <w:shd w:val="clear" w:color="000000" w:fill="0066CC"/>
            <w:vAlign w:val="center"/>
            <w:hideMark/>
          </w:tcPr>
          <w:p w14:paraId="465E9F0A"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90%</w:t>
            </w:r>
          </w:p>
        </w:tc>
        <w:tc>
          <w:tcPr>
            <w:tcW w:w="1860" w:type="dxa"/>
            <w:shd w:val="clear" w:color="000000" w:fill="CCCCFF"/>
            <w:vAlign w:val="center"/>
            <w:hideMark/>
          </w:tcPr>
          <w:p w14:paraId="37080EB0"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 xml:space="preserve">të TAKPF, atëherë ato kompensohen me </w:t>
            </w:r>
          </w:p>
        </w:tc>
        <w:tc>
          <w:tcPr>
            <w:tcW w:w="1137" w:type="dxa"/>
            <w:shd w:val="clear" w:color="000000" w:fill="0066CC"/>
            <w:vAlign w:val="center"/>
            <w:hideMark/>
          </w:tcPr>
          <w:p w14:paraId="4B28376D"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100%</w:t>
            </w:r>
          </w:p>
        </w:tc>
        <w:tc>
          <w:tcPr>
            <w:tcW w:w="1311" w:type="dxa"/>
            <w:shd w:val="clear" w:color="000000" w:fill="CCCCFF"/>
            <w:vAlign w:val="center"/>
            <w:hideMark/>
          </w:tcPr>
          <w:p w14:paraId="60E320FE"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të diferencës</w:t>
            </w:r>
          </w:p>
        </w:tc>
        <w:tc>
          <w:tcPr>
            <w:tcW w:w="2011" w:type="dxa"/>
            <w:shd w:val="clear" w:color="000000" w:fill="FFCC99"/>
            <w:vAlign w:val="center"/>
            <w:hideMark/>
          </w:tcPr>
          <w:p w14:paraId="0475ACA9"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Madhësia e ekualizimit fiskal (fondet që duhet të shtohen)</w:t>
            </w:r>
          </w:p>
        </w:tc>
        <w:tc>
          <w:tcPr>
            <w:tcW w:w="1482" w:type="dxa"/>
            <w:shd w:val="clear" w:color="000000" w:fill="FFCC99"/>
            <w:vAlign w:val="center"/>
          </w:tcPr>
          <w:p w14:paraId="316D7097" w14:textId="77777777" w:rsidR="00E44D27" w:rsidRPr="00043572" w:rsidRDefault="00E44D27" w:rsidP="00651DC8">
            <w:pPr>
              <w:spacing w:after="0" w:line="240" w:lineRule="auto"/>
              <w:jc w:val="right"/>
              <w:rPr>
                <w:rFonts w:ascii="Garamond" w:hAnsi="Garamond"/>
                <w:b/>
                <w:bCs/>
                <w:sz w:val="24"/>
                <w:szCs w:val="24"/>
              </w:rPr>
            </w:pPr>
            <w:r w:rsidRPr="00043572">
              <w:rPr>
                <w:rFonts w:ascii="Garamond" w:hAnsi="Garamond"/>
                <w:b/>
                <w:bCs/>
                <w:sz w:val="24"/>
                <w:szCs w:val="24"/>
              </w:rPr>
              <w:t xml:space="preserve">               209,718,933  </w:t>
            </w:r>
          </w:p>
          <w:p w14:paraId="4E85163D" w14:textId="77777777" w:rsidR="00E44D27" w:rsidRPr="00043572" w:rsidRDefault="00E44D27" w:rsidP="00651DC8">
            <w:pPr>
              <w:spacing w:after="0" w:line="240" w:lineRule="auto"/>
              <w:rPr>
                <w:rFonts w:ascii="Garamond" w:hAnsi="Garamond"/>
                <w:b/>
                <w:bCs/>
                <w:sz w:val="24"/>
                <w:szCs w:val="24"/>
              </w:rPr>
            </w:pPr>
          </w:p>
        </w:tc>
      </w:tr>
      <w:tr w:rsidR="00470AA2" w:rsidRPr="00043572" w14:paraId="71DF9DC5" w14:textId="77777777" w:rsidTr="00651DC8">
        <w:trPr>
          <w:trHeight w:val="55"/>
          <w:jc w:val="center"/>
        </w:trPr>
        <w:tc>
          <w:tcPr>
            <w:tcW w:w="1208" w:type="dxa"/>
            <w:shd w:val="clear" w:color="000000" w:fill="CCCCFF"/>
            <w:vAlign w:val="center"/>
            <w:hideMark/>
          </w:tcPr>
          <w:p w14:paraId="089F907C"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duke u marrë NJVQV-ve me të ardhura për frymë mbi</w:t>
            </w:r>
          </w:p>
        </w:tc>
        <w:tc>
          <w:tcPr>
            <w:tcW w:w="801" w:type="dxa"/>
            <w:shd w:val="clear" w:color="000000" w:fill="0066CC"/>
            <w:vAlign w:val="center"/>
            <w:hideMark/>
          </w:tcPr>
          <w:p w14:paraId="6C7699B8"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120%</w:t>
            </w:r>
          </w:p>
        </w:tc>
        <w:tc>
          <w:tcPr>
            <w:tcW w:w="1860" w:type="dxa"/>
            <w:shd w:val="clear" w:color="000000" w:fill="CCCCFF"/>
            <w:vAlign w:val="center"/>
            <w:hideMark/>
          </w:tcPr>
          <w:p w14:paraId="1CF41C49"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 xml:space="preserve">të mesatares kombëtare (TAKPF) </w:t>
            </w:r>
          </w:p>
        </w:tc>
        <w:tc>
          <w:tcPr>
            <w:tcW w:w="1137" w:type="dxa"/>
            <w:shd w:val="clear" w:color="000000" w:fill="0066CC"/>
            <w:vAlign w:val="center"/>
            <w:hideMark/>
          </w:tcPr>
          <w:p w14:paraId="5BEDDA7C"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56%</w:t>
            </w:r>
          </w:p>
        </w:tc>
        <w:tc>
          <w:tcPr>
            <w:tcW w:w="1311" w:type="dxa"/>
            <w:shd w:val="clear" w:color="000000" w:fill="CCCCFF"/>
            <w:vAlign w:val="center"/>
            <w:hideMark/>
          </w:tcPr>
          <w:p w14:paraId="4EE3A934"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të diferencës</w:t>
            </w:r>
          </w:p>
        </w:tc>
        <w:tc>
          <w:tcPr>
            <w:tcW w:w="2011" w:type="dxa"/>
            <w:shd w:val="clear" w:color="000000" w:fill="FFCC99"/>
            <w:vAlign w:val="center"/>
            <w:hideMark/>
          </w:tcPr>
          <w:p w14:paraId="0EDF07C9" w14:textId="77777777" w:rsidR="00E44D27" w:rsidRPr="00043572" w:rsidRDefault="00E44D27" w:rsidP="00651DC8">
            <w:pPr>
              <w:spacing w:after="0" w:line="240" w:lineRule="auto"/>
              <w:jc w:val="center"/>
              <w:rPr>
                <w:rFonts w:ascii="Garamond" w:hAnsi="Garamond"/>
                <w:bCs/>
                <w:sz w:val="24"/>
                <w:szCs w:val="24"/>
              </w:rPr>
            </w:pPr>
            <w:r w:rsidRPr="00043572">
              <w:rPr>
                <w:rFonts w:ascii="Garamond" w:hAnsi="Garamond"/>
                <w:bCs/>
                <w:sz w:val="24"/>
                <w:szCs w:val="24"/>
              </w:rPr>
              <w:t>Fondet që efektivisht shkurtohen</w:t>
            </w:r>
          </w:p>
        </w:tc>
        <w:tc>
          <w:tcPr>
            <w:tcW w:w="1482" w:type="dxa"/>
            <w:shd w:val="clear" w:color="000000" w:fill="FFCC99"/>
            <w:vAlign w:val="center"/>
          </w:tcPr>
          <w:p w14:paraId="1D3A5FF8" w14:textId="77777777" w:rsidR="00E44D27" w:rsidRPr="00043572" w:rsidRDefault="00E44D27" w:rsidP="00651DC8">
            <w:pPr>
              <w:spacing w:after="0" w:line="240" w:lineRule="auto"/>
              <w:jc w:val="right"/>
              <w:rPr>
                <w:rFonts w:ascii="Garamond" w:hAnsi="Garamond" w:cs="Calibri"/>
                <w:b/>
                <w:bCs/>
                <w:sz w:val="24"/>
                <w:szCs w:val="24"/>
              </w:rPr>
            </w:pPr>
            <w:r w:rsidRPr="00043572">
              <w:rPr>
                <w:rFonts w:ascii="Garamond" w:hAnsi="Garamond" w:cs="Calibri"/>
                <w:b/>
                <w:bCs/>
                <w:sz w:val="24"/>
                <w:szCs w:val="24"/>
              </w:rPr>
              <w:t xml:space="preserve">209,621,873  </w:t>
            </w:r>
          </w:p>
          <w:p w14:paraId="63807E8A" w14:textId="77777777" w:rsidR="00E44D27" w:rsidRPr="00043572" w:rsidRDefault="00E44D27" w:rsidP="00651DC8">
            <w:pPr>
              <w:spacing w:after="0" w:line="240" w:lineRule="auto"/>
              <w:rPr>
                <w:rFonts w:ascii="Garamond" w:hAnsi="Garamond"/>
                <w:b/>
                <w:bCs/>
                <w:sz w:val="24"/>
                <w:szCs w:val="24"/>
              </w:rPr>
            </w:pPr>
          </w:p>
          <w:p w14:paraId="53835EFB" w14:textId="77777777" w:rsidR="00E44D27" w:rsidRPr="00043572" w:rsidRDefault="00E44D27" w:rsidP="00651DC8">
            <w:pPr>
              <w:spacing w:after="0" w:line="240" w:lineRule="auto"/>
              <w:rPr>
                <w:rFonts w:ascii="Garamond" w:hAnsi="Garamond"/>
                <w:b/>
                <w:bCs/>
                <w:sz w:val="24"/>
                <w:szCs w:val="24"/>
              </w:rPr>
            </w:pPr>
          </w:p>
        </w:tc>
      </w:tr>
      <w:tr w:rsidR="00470AA2" w:rsidRPr="00043572" w14:paraId="17251EBF" w14:textId="77777777" w:rsidTr="00651DC8">
        <w:trPr>
          <w:trHeight w:val="55"/>
          <w:jc w:val="center"/>
        </w:trPr>
        <w:tc>
          <w:tcPr>
            <w:tcW w:w="8328" w:type="dxa"/>
            <w:gridSpan w:val="6"/>
            <w:shd w:val="clear" w:color="000000" w:fill="CCCCFF"/>
            <w:vAlign w:val="center"/>
          </w:tcPr>
          <w:p w14:paraId="2AB47F8F" w14:textId="77777777" w:rsidR="00E44D27" w:rsidRPr="00043572" w:rsidRDefault="00E44D27" w:rsidP="00651DC8">
            <w:pPr>
              <w:spacing w:after="0" w:line="240" w:lineRule="auto"/>
              <w:jc w:val="center"/>
              <w:rPr>
                <w:rFonts w:ascii="Garamond" w:hAnsi="Garamond"/>
                <w:b/>
                <w:bCs/>
                <w:sz w:val="24"/>
                <w:szCs w:val="24"/>
              </w:rPr>
            </w:pPr>
            <w:r w:rsidRPr="00043572">
              <w:rPr>
                <w:rFonts w:ascii="Garamond" w:hAnsi="Garamond"/>
                <w:b/>
                <w:bCs/>
                <w:sz w:val="24"/>
                <w:szCs w:val="24"/>
              </w:rPr>
              <w:t>Koeficienti i rishpërndarjes</w:t>
            </w:r>
          </w:p>
        </w:tc>
        <w:tc>
          <w:tcPr>
            <w:tcW w:w="1482" w:type="dxa"/>
            <w:shd w:val="clear" w:color="000000" w:fill="FFCC99"/>
            <w:vAlign w:val="center"/>
          </w:tcPr>
          <w:p w14:paraId="698E677D" w14:textId="77777777" w:rsidR="00E44D27" w:rsidRPr="00043572" w:rsidRDefault="00E44D27" w:rsidP="00651DC8">
            <w:pPr>
              <w:spacing w:after="0" w:line="240" w:lineRule="auto"/>
              <w:jc w:val="right"/>
              <w:rPr>
                <w:rFonts w:ascii="Garamond" w:hAnsi="Garamond"/>
                <w:b/>
                <w:bCs/>
                <w:sz w:val="24"/>
                <w:szCs w:val="24"/>
              </w:rPr>
            </w:pPr>
            <w:r w:rsidRPr="00043572">
              <w:rPr>
                <w:rFonts w:ascii="Garamond" w:hAnsi="Garamond"/>
                <w:b/>
                <w:bCs/>
                <w:sz w:val="24"/>
                <w:szCs w:val="24"/>
              </w:rPr>
              <w:t>1.00</w:t>
            </w:r>
          </w:p>
        </w:tc>
      </w:tr>
    </w:tbl>
    <w:p w14:paraId="0619544A" w14:textId="77777777" w:rsidR="00E44D27" w:rsidRPr="00043572" w:rsidRDefault="00E44D27" w:rsidP="00E44D27">
      <w:pPr>
        <w:spacing w:after="0" w:line="240" w:lineRule="auto"/>
        <w:ind w:firstLine="284"/>
        <w:jc w:val="both"/>
        <w:rPr>
          <w:rFonts w:ascii="Garamond" w:hAnsi="Garamond"/>
          <w:sz w:val="24"/>
          <w:szCs w:val="24"/>
        </w:rPr>
      </w:pPr>
    </w:p>
    <w:p w14:paraId="14C358A0" w14:textId="79CA178B"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Njësitë e vetëqeverisjes vendore që kanë të ardhura për frymë (TAPF) nën 90% të mesatares kombëtare (TAKPF) prej 1,206 lekë/frymë, do të kompensohen me 120% të diferencës ndërmjet të ardhurave të tyre për frymë dhe mesatares kombëtare. Kjo llogaritje tregon sa fonde do duhej t’u shtoheshin njësive me të ardhura më të ul</w:t>
      </w:r>
      <w:r w:rsidR="00ED2F09" w:rsidRPr="00043572">
        <w:rPr>
          <w:rFonts w:ascii="Garamond" w:hAnsi="Garamond"/>
          <w:sz w:val="24"/>
          <w:szCs w:val="24"/>
        </w:rPr>
        <w:t>ë</w:t>
      </w:r>
      <w:r w:rsidRPr="00043572">
        <w:rPr>
          <w:rFonts w:ascii="Garamond" w:hAnsi="Garamond"/>
          <w:sz w:val="24"/>
          <w:szCs w:val="24"/>
        </w:rPr>
        <w:t>ta për t</w:t>
      </w:r>
      <w:r w:rsidR="00ED2F09" w:rsidRPr="00043572">
        <w:rPr>
          <w:rFonts w:ascii="Garamond" w:hAnsi="Garamond"/>
          <w:sz w:val="24"/>
          <w:szCs w:val="24"/>
        </w:rPr>
        <w:t>’</w:t>
      </w:r>
      <w:r w:rsidRPr="00043572">
        <w:rPr>
          <w:rFonts w:ascii="Garamond" w:hAnsi="Garamond"/>
          <w:sz w:val="24"/>
          <w:szCs w:val="24"/>
        </w:rPr>
        <w:t xml:space="preserve">i sjellë ato në nivelin prej 1,085 lekë/frymë (ku 1,206*90% = 1,085 lekë). Për të sjellë të gjitha bashkitë me të ardhura më </w:t>
      </w:r>
      <w:r w:rsidR="00200C0E" w:rsidRPr="00043572">
        <w:rPr>
          <w:rFonts w:ascii="Garamond" w:hAnsi="Garamond"/>
          <w:sz w:val="24"/>
          <w:szCs w:val="24"/>
        </w:rPr>
        <w:t>“</w:t>
      </w:r>
      <w:r w:rsidRPr="00043572">
        <w:rPr>
          <w:rFonts w:ascii="Garamond" w:hAnsi="Garamond"/>
          <w:sz w:val="24"/>
          <w:szCs w:val="24"/>
        </w:rPr>
        <w:t>të ul</w:t>
      </w:r>
      <w:r w:rsidR="005611BA" w:rsidRPr="00043572">
        <w:rPr>
          <w:rFonts w:ascii="Garamond" w:hAnsi="Garamond"/>
          <w:sz w:val="24"/>
          <w:szCs w:val="24"/>
        </w:rPr>
        <w:t>ë</w:t>
      </w:r>
      <w:r w:rsidRPr="00043572">
        <w:rPr>
          <w:rFonts w:ascii="Garamond" w:hAnsi="Garamond"/>
          <w:sz w:val="24"/>
          <w:szCs w:val="24"/>
        </w:rPr>
        <w:t>ta</w:t>
      </w:r>
      <w:r w:rsidR="00200C0E" w:rsidRPr="00043572">
        <w:rPr>
          <w:rFonts w:ascii="Garamond" w:hAnsi="Garamond"/>
          <w:sz w:val="24"/>
          <w:szCs w:val="24"/>
        </w:rPr>
        <w:t>”</w:t>
      </w:r>
      <w:r w:rsidRPr="00043572">
        <w:rPr>
          <w:rFonts w:ascii="Garamond" w:hAnsi="Garamond"/>
          <w:sz w:val="24"/>
          <w:szCs w:val="24"/>
        </w:rPr>
        <w:t xml:space="preserve"> në nivelin prej 90% të mesatares kombëtare, njësive me të ardhura më të larta se 120% e mesatares kombëtare (pra me TAPF mbi 1,447 lekë/frymë) do t’u merret 56% e diferencës midis të ardhurave të tyre për frymë dhe 120% të mesatares kombëtare. P.sh., nëse një njësi e vetëqeverisjes vendore ka të ardhura për fryme prej 1800 lekë/frymë, sipas formulës së mësipërme asaj do t’i zbriten 197 lekë/frymë [1800 – (120%*1,206)]*56% = 197 lekë/banor. Kjo llogaritje në fund tregon sa janë fondet realisht të disponueshme të cilat mund të </w:t>
      </w:r>
      <w:r w:rsidRPr="00043572">
        <w:rPr>
          <w:rFonts w:ascii="Garamond" w:hAnsi="Garamond"/>
          <w:sz w:val="24"/>
          <w:szCs w:val="24"/>
        </w:rPr>
        <w:lastRenderedPageBreak/>
        <w:t>transferohen nga njësitë me të ardhura më të larta tek ato më të ul</w:t>
      </w:r>
      <w:r w:rsidR="005611BA" w:rsidRPr="00043572">
        <w:rPr>
          <w:rFonts w:ascii="Garamond" w:hAnsi="Garamond"/>
          <w:sz w:val="24"/>
          <w:szCs w:val="24"/>
        </w:rPr>
        <w:t>ë</w:t>
      </w:r>
      <w:r w:rsidRPr="00043572">
        <w:rPr>
          <w:rFonts w:ascii="Garamond" w:hAnsi="Garamond"/>
          <w:sz w:val="24"/>
          <w:szCs w:val="24"/>
        </w:rPr>
        <w:t>tat. Sistemi balancohet automatikisht nëpërmjet një koeficienti të rishpërndarjes i cili përcaktohet nga raporti midis fondeve disponibël për ekualizim dhe fondeve të nevojshme për ekualizim. Për vitin 2025, fondet e nevojshme për ekualizim janë 209,718,933</w:t>
      </w:r>
      <w:r w:rsidRPr="00043572">
        <w:rPr>
          <w:rFonts w:ascii="Garamond" w:hAnsi="Garamond"/>
          <w:b/>
          <w:bCs/>
          <w:sz w:val="24"/>
          <w:szCs w:val="24"/>
        </w:rPr>
        <w:t xml:space="preserve"> </w:t>
      </w:r>
      <w:r w:rsidRPr="00043572">
        <w:rPr>
          <w:rFonts w:ascii="Garamond" w:hAnsi="Garamond"/>
          <w:sz w:val="24"/>
          <w:szCs w:val="24"/>
        </w:rPr>
        <w:t xml:space="preserve">lekë, ndërkohë që fondet e disponueshme për ekualizim që vijnë nga </w:t>
      </w:r>
      <w:r w:rsidR="00200C0E" w:rsidRPr="00043572">
        <w:rPr>
          <w:rFonts w:ascii="Garamond" w:hAnsi="Garamond"/>
          <w:sz w:val="24"/>
          <w:szCs w:val="24"/>
        </w:rPr>
        <w:t>“</w:t>
      </w:r>
      <w:r w:rsidRPr="00043572">
        <w:rPr>
          <w:rFonts w:ascii="Garamond" w:hAnsi="Garamond"/>
          <w:sz w:val="24"/>
          <w:szCs w:val="24"/>
        </w:rPr>
        <w:t>taksimi</w:t>
      </w:r>
      <w:r w:rsidR="00200C0E" w:rsidRPr="00043572">
        <w:rPr>
          <w:rFonts w:ascii="Garamond" w:hAnsi="Garamond"/>
          <w:sz w:val="24"/>
          <w:szCs w:val="24"/>
        </w:rPr>
        <w:t>”</w:t>
      </w:r>
      <w:r w:rsidRPr="00043572">
        <w:rPr>
          <w:rFonts w:ascii="Garamond" w:hAnsi="Garamond"/>
          <w:sz w:val="24"/>
          <w:szCs w:val="24"/>
        </w:rPr>
        <w:t xml:space="preserve"> prej 56% të të ardhurave mbi 1,447 lekë/frymë i njësive me të ardhura më të larta janë 209,621,873</w:t>
      </w:r>
      <w:r w:rsidRPr="00043572">
        <w:rPr>
          <w:rFonts w:ascii="Garamond" w:hAnsi="Garamond" w:cs="Calibri"/>
          <w:b/>
          <w:bCs/>
          <w:sz w:val="24"/>
          <w:szCs w:val="24"/>
        </w:rPr>
        <w:t xml:space="preserve"> </w:t>
      </w:r>
      <w:r w:rsidRPr="00043572">
        <w:rPr>
          <w:rFonts w:ascii="Garamond" w:hAnsi="Garamond"/>
          <w:sz w:val="24"/>
          <w:szCs w:val="24"/>
        </w:rPr>
        <w:t xml:space="preserve">lekë dhe për rrjedhojë koeficienti i rishpërndarjes është 1.00. </w:t>
      </w:r>
    </w:p>
    <w:p w14:paraId="252BBF61" w14:textId="2BCE4A00" w:rsidR="00E44D27" w:rsidRPr="00043572" w:rsidRDefault="00E44D27" w:rsidP="00651DC8">
      <w:pPr>
        <w:pStyle w:val="ListParagraph"/>
        <w:spacing w:after="0" w:line="240" w:lineRule="auto"/>
        <w:ind w:left="284"/>
        <w:rPr>
          <w:rFonts w:ascii="Garamond" w:hAnsi="Garamond"/>
          <w:b/>
          <w:bCs/>
          <w:sz w:val="24"/>
          <w:szCs w:val="24"/>
        </w:rPr>
      </w:pPr>
      <w:r w:rsidRPr="00043572">
        <w:rPr>
          <w:rFonts w:ascii="Garamond" w:hAnsi="Garamond"/>
          <w:b/>
          <w:bCs/>
          <w:sz w:val="24"/>
          <w:szCs w:val="24"/>
        </w:rPr>
        <w:t xml:space="preserve">8. Shpërndarja e transfertës së pakushtëzuar për </w:t>
      </w:r>
      <w:r w:rsidR="005611BA" w:rsidRPr="00043572">
        <w:rPr>
          <w:rFonts w:ascii="Garamond" w:hAnsi="Garamond"/>
          <w:b/>
          <w:bCs/>
          <w:sz w:val="24"/>
          <w:szCs w:val="24"/>
        </w:rPr>
        <w:t xml:space="preserve">qarqet </w:t>
      </w:r>
    </w:p>
    <w:p w14:paraId="1A59AA22" w14:textId="16034D91"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Qarqeve do t’u ndahen 740 milion</w:t>
      </w:r>
      <w:r w:rsidR="00702484" w:rsidRPr="00043572">
        <w:rPr>
          <w:rFonts w:ascii="Garamond" w:hAnsi="Garamond"/>
          <w:sz w:val="24"/>
          <w:szCs w:val="24"/>
        </w:rPr>
        <w:t>ë</w:t>
      </w:r>
      <w:r w:rsidRPr="00043572">
        <w:rPr>
          <w:rFonts w:ascii="Garamond" w:hAnsi="Garamond"/>
          <w:sz w:val="24"/>
          <w:szCs w:val="24"/>
        </w:rPr>
        <w:t xml:space="preserve"> lekë, sipas një shume fikse, të barabartë për secilin nga 12 </w:t>
      </w:r>
      <w:r w:rsidR="005611BA" w:rsidRPr="00043572">
        <w:rPr>
          <w:rFonts w:ascii="Garamond" w:hAnsi="Garamond"/>
          <w:sz w:val="24"/>
          <w:szCs w:val="24"/>
        </w:rPr>
        <w:t>qarqet</w:t>
      </w:r>
      <w:r w:rsidRPr="00043572">
        <w:rPr>
          <w:rFonts w:ascii="Garamond" w:hAnsi="Garamond"/>
          <w:sz w:val="24"/>
          <w:szCs w:val="24"/>
        </w:rPr>
        <w:t>, sipas popullsisë rezidente dhe sipas dendësisë së popullsisë në çdo qark kundrejt mesatares kombëtare. Sipas kriterit të parë, 20% e totalit të transfertës së pakushtëzuar të qarqeve (ose 148 milionë lekë) do të shpërndahet si një shumë fikse prej rreth 12 milion</w:t>
      </w:r>
      <w:r w:rsidR="005611BA" w:rsidRPr="00043572">
        <w:rPr>
          <w:rFonts w:ascii="Garamond" w:hAnsi="Garamond"/>
          <w:sz w:val="24"/>
          <w:szCs w:val="24"/>
        </w:rPr>
        <w:t>ë</w:t>
      </w:r>
      <w:r w:rsidRPr="00043572">
        <w:rPr>
          <w:rFonts w:ascii="Garamond" w:hAnsi="Garamond"/>
          <w:sz w:val="24"/>
          <w:szCs w:val="24"/>
        </w:rPr>
        <w:t xml:space="preserve"> lekë për secilin nga 12 </w:t>
      </w:r>
      <w:r w:rsidR="005611BA" w:rsidRPr="00043572">
        <w:rPr>
          <w:rFonts w:ascii="Garamond" w:hAnsi="Garamond"/>
          <w:sz w:val="24"/>
          <w:szCs w:val="24"/>
        </w:rPr>
        <w:t>qarqet</w:t>
      </w:r>
      <w:r w:rsidRPr="00043572">
        <w:rPr>
          <w:rFonts w:ascii="Garamond" w:hAnsi="Garamond"/>
          <w:sz w:val="24"/>
          <w:szCs w:val="24"/>
        </w:rPr>
        <w:t>.</w:t>
      </w:r>
    </w:p>
    <w:p w14:paraId="7CE08F2C" w14:textId="77777777" w:rsidR="00E44D27" w:rsidRPr="00043572" w:rsidRDefault="00E44D27" w:rsidP="00E44D27">
      <w:pPr>
        <w:spacing w:after="0" w:line="240" w:lineRule="auto"/>
        <w:ind w:firstLine="284"/>
        <w:jc w:val="both"/>
        <w:rPr>
          <w:rFonts w:ascii="Garamond" w:hAnsi="Garamond"/>
          <w:sz w:val="24"/>
          <w:szCs w:val="24"/>
        </w:rPr>
      </w:pP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7"/>
        <w:gridCol w:w="1566"/>
      </w:tblGrid>
      <w:tr w:rsidR="00977797" w:rsidRPr="00043572" w14:paraId="46774464" w14:textId="77777777" w:rsidTr="005611BA">
        <w:trPr>
          <w:trHeight w:val="53"/>
        </w:trPr>
        <w:tc>
          <w:tcPr>
            <w:tcW w:w="8227" w:type="dxa"/>
            <w:shd w:val="clear" w:color="000000" w:fill="003366"/>
            <w:noWrap/>
            <w:vAlign w:val="bottom"/>
            <w:hideMark/>
          </w:tcPr>
          <w:p w14:paraId="4DE18D5C"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Përbërja e transfertës së pakushtëzuar për qarqet</w:t>
            </w:r>
          </w:p>
        </w:tc>
        <w:tc>
          <w:tcPr>
            <w:tcW w:w="1566" w:type="dxa"/>
            <w:shd w:val="clear" w:color="000000" w:fill="003366"/>
            <w:noWrap/>
            <w:vAlign w:val="bottom"/>
            <w:hideMark/>
          </w:tcPr>
          <w:p w14:paraId="60F8DE5B" w14:textId="77777777" w:rsidR="00E44D27" w:rsidRPr="00043572" w:rsidRDefault="00E44D27" w:rsidP="00651DC8">
            <w:pPr>
              <w:spacing w:after="0" w:line="240" w:lineRule="auto"/>
              <w:jc w:val="right"/>
              <w:rPr>
                <w:rFonts w:ascii="Garamond" w:hAnsi="Garamond"/>
                <w:b/>
                <w:bCs/>
                <w:sz w:val="24"/>
                <w:szCs w:val="24"/>
              </w:rPr>
            </w:pPr>
            <w:r w:rsidRPr="00043572">
              <w:rPr>
                <w:rFonts w:ascii="Garamond" w:hAnsi="Garamond"/>
                <w:b/>
                <w:bCs/>
                <w:sz w:val="24"/>
                <w:szCs w:val="24"/>
              </w:rPr>
              <w:t>740,000,000</w:t>
            </w:r>
          </w:p>
        </w:tc>
      </w:tr>
      <w:tr w:rsidR="00977797" w:rsidRPr="00043572" w14:paraId="1796A4BB" w14:textId="77777777" w:rsidTr="005611BA">
        <w:trPr>
          <w:trHeight w:val="53"/>
        </w:trPr>
        <w:tc>
          <w:tcPr>
            <w:tcW w:w="8227" w:type="dxa"/>
            <w:shd w:val="clear" w:color="000000" w:fill="FFCC99"/>
            <w:vAlign w:val="center"/>
            <w:hideMark/>
          </w:tcPr>
          <w:p w14:paraId="6887896A"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Komponenti I: Shuma fikse për qarqet (në përqindje)</w:t>
            </w:r>
          </w:p>
        </w:tc>
        <w:tc>
          <w:tcPr>
            <w:tcW w:w="1566" w:type="dxa"/>
            <w:shd w:val="clear" w:color="000000" w:fill="0066CC"/>
            <w:noWrap/>
            <w:vAlign w:val="bottom"/>
            <w:hideMark/>
          </w:tcPr>
          <w:p w14:paraId="32AFA696" w14:textId="77777777" w:rsidR="00E44D27" w:rsidRPr="00043572" w:rsidRDefault="00E44D27" w:rsidP="00651DC8">
            <w:pPr>
              <w:spacing w:after="0" w:line="240" w:lineRule="auto"/>
              <w:jc w:val="right"/>
              <w:rPr>
                <w:rFonts w:ascii="Garamond" w:hAnsi="Garamond"/>
                <w:b/>
                <w:bCs/>
                <w:sz w:val="24"/>
                <w:szCs w:val="24"/>
              </w:rPr>
            </w:pPr>
            <w:r w:rsidRPr="00043572">
              <w:rPr>
                <w:rFonts w:ascii="Garamond" w:hAnsi="Garamond"/>
                <w:b/>
                <w:bCs/>
                <w:sz w:val="24"/>
                <w:szCs w:val="24"/>
              </w:rPr>
              <w:t>20%</w:t>
            </w:r>
          </w:p>
        </w:tc>
      </w:tr>
      <w:tr w:rsidR="00977797" w:rsidRPr="00043572" w14:paraId="2C89D5C0" w14:textId="77777777" w:rsidTr="005611BA">
        <w:trPr>
          <w:trHeight w:val="53"/>
        </w:trPr>
        <w:tc>
          <w:tcPr>
            <w:tcW w:w="8227" w:type="dxa"/>
            <w:shd w:val="clear" w:color="auto" w:fill="auto"/>
            <w:noWrap/>
            <w:vAlign w:val="bottom"/>
            <w:hideMark/>
          </w:tcPr>
          <w:p w14:paraId="093A646A"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cs="Calibri"/>
                <w:sz w:val="24"/>
                <w:szCs w:val="24"/>
              </w:rPr>
              <w:t>Transferta e pakushtëzuar për t’u ndarë sipas shumës fikse</w:t>
            </w:r>
          </w:p>
        </w:tc>
        <w:tc>
          <w:tcPr>
            <w:tcW w:w="1566" w:type="dxa"/>
            <w:shd w:val="clear" w:color="auto" w:fill="auto"/>
            <w:noWrap/>
            <w:vAlign w:val="bottom"/>
            <w:hideMark/>
          </w:tcPr>
          <w:p w14:paraId="202AFF1E"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148,000,000</w:t>
            </w:r>
          </w:p>
        </w:tc>
      </w:tr>
      <w:tr w:rsidR="00E44D27" w:rsidRPr="00043572" w14:paraId="522EF77D" w14:textId="77777777" w:rsidTr="005611BA">
        <w:trPr>
          <w:trHeight w:val="53"/>
        </w:trPr>
        <w:tc>
          <w:tcPr>
            <w:tcW w:w="8227" w:type="dxa"/>
            <w:shd w:val="clear" w:color="auto" w:fill="auto"/>
            <w:noWrap/>
            <w:vAlign w:val="bottom"/>
          </w:tcPr>
          <w:p w14:paraId="3ED9F4E7"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Shuma fikse e transfertës së pakushtëzuar për çdo qark</w:t>
            </w:r>
          </w:p>
        </w:tc>
        <w:tc>
          <w:tcPr>
            <w:tcW w:w="1566" w:type="dxa"/>
            <w:shd w:val="clear" w:color="auto" w:fill="auto"/>
            <w:noWrap/>
            <w:vAlign w:val="bottom"/>
          </w:tcPr>
          <w:p w14:paraId="4A9506B4"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12,333,333</w:t>
            </w:r>
          </w:p>
        </w:tc>
      </w:tr>
    </w:tbl>
    <w:p w14:paraId="6ED956EA" w14:textId="77777777" w:rsidR="00E44D27" w:rsidRPr="00043572" w:rsidRDefault="00E44D27" w:rsidP="00E44D27">
      <w:pPr>
        <w:spacing w:after="0" w:line="240" w:lineRule="auto"/>
        <w:ind w:firstLine="284"/>
        <w:jc w:val="both"/>
        <w:rPr>
          <w:rFonts w:ascii="Garamond" w:hAnsi="Garamond"/>
          <w:sz w:val="24"/>
          <w:szCs w:val="24"/>
        </w:rPr>
      </w:pPr>
    </w:p>
    <w:p w14:paraId="22E84D6A" w14:textId="06D9FB57"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Sipas kriterit të dytë, 50% e transfertës së pakushtëzuar (ose 370 milion</w:t>
      </w:r>
      <w:r w:rsidR="005611BA" w:rsidRPr="00043572">
        <w:rPr>
          <w:rFonts w:ascii="Garamond" w:hAnsi="Garamond"/>
          <w:sz w:val="24"/>
          <w:szCs w:val="24"/>
        </w:rPr>
        <w:t>ë</w:t>
      </w:r>
      <w:r w:rsidRPr="00043572">
        <w:rPr>
          <w:rFonts w:ascii="Garamond" w:hAnsi="Garamond"/>
          <w:sz w:val="24"/>
          <w:szCs w:val="24"/>
        </w:rPr>
        <w:t xml:space="preserve"> lekë) do të ndahet përpjesëtimisht sipas popullsisë rezidente në çdo qark, kundrejt popullsisë totale. Të dhënat për popullsinë e qarqeve ndjekin të njëjtin rregullim të bërë për popullsinë e bashkive. </w:t>
      </w:r>
    </w:p>
    <w:p w14:paraId="44EE9F78" w14:textId="77777777" w:rsidR="00E44D27" w:rsidRPr="00043572" w:rsidRDefault="00E44D27" w:rsidP="00E44D27">
      <w:pPr>
        <w:spacing w:after="0" w:line="240" w:lineRule="auto"/>
        <w:ind w:firstLine="284"/>
        <w:jc w:val="both"/>
        <w:rPr>
          <w:rFonts w:ascii="Garamond" w:hAnsi="Garamond"/>
          <w:sz w:val="24"/>
          <w:szCs w:val="24"/>
        </w:rPr>
      </w:pP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5"/>
        <w:gridCol w:w="1429"/>
      </w:tblGrid>
      <w:tr w:rsidR="00977797" w:rsidRPr="00043572" w14:paraId="0DD3D322" w14:textId="77777777" w:rsidTr="00ED2F09">
        <w:trPr>
          <w:trHeight w:val="35"/>
        </w:trPr>
        <w:tc>
          <w:tcPr>
            <w:tcW w:w="8395" w:type="dxa"/>
            <w:shd w:val="clear" w:color="000000" w:fill="FFCC99"/>
            <w:vAlign w:val="center"/>
            <w:hideMark/>
          </w:tcPr>
          <w:p w14:paraId="11688EC5" w14:textId="0EA17A46"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Komponenti II: Ndarja sipas banorëve rezidentë efektivë (në përqindje)</w:t>
            </w:r>
          </w:p>
        </w:tc>
        <w:tc>
          <w:tcPr>
            <w:tcW w:w="1429" w:type="dxa"/>
            <w:shd w:val="clear" w:color="000000" w:fill="0066CC"/>
            <w:noWrap/>
            <w:vAlign w:val="bottom"/>
            <w:hideMark/>
          </w:tcPr>
          <w:p w14:paraId="7339DCAD" w14:textId="77777777" w:rsidR="00E44D27" w:rsidRPr="00043572" w:rsidRDefault="00E44D27" w:rsidP="00651DC8">
            <w:pPr>
              <w:spacing w:after="0" w:line="240" w:lineRule="auto"/>
              <w:jc w:val="right"/>
              <w:rPr>
                <w:rFonts w:ascii="Garamond" w:hAnsi="Garamond"/>
                <w:b/>
                <w:bCs/>
                <w:sz w:val="24"/>
                <w:szCs w:val="24"/>
              </w:rPr>
            </w:pPr>
            <w:r w:rsidRPr="00043572">
              <w:rPr>
                <w:rFonts w:ascii="Garamond" w:hAnsi="Garamond"/>
                <w:b/>
                <w:bCs/>
                <w:sz w:val="24"/>
                <w:szCs w:val="24"/>
              </w:rPr>
              <w:t>50%</w:t>
            </w:r>
          </w:p>
        </w:tc>
      </w:tr>
      <w:tr w:rsidR="00977797" w:rsidRPr="00043572" w14:paraId="1A0CE0D7" w14:textId="77777777" w:rsidTr="005611BA">
        <w:trPr>
          <w:trHeight w:val="53"/>
        </w:trPr>
        <w:tc>
          <w:tcPr>
            <w:tcW w:w="8395" w:type="dxa"/>
            <w:shd w:val="clear" w:color="auto" w:fill="auto"/>
            <w:noWrap/>
            <w:vAlign w:val="bottom"/>
            <w:hideMark/>
          </w:tcPr>
          <w:p w14:paraId="1257839D"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cs="Calibri"/>
                <w:sz w:val="24"/>
                <w:szCs w:val="24"/>
              </w:rPr>
              <w:t>Transferta e pakushtëzuar që shpërndahet sipas numrit të banorëve rezidentë efektivë</w:t>
            </w:r>
          </w:p>
        </w:tc>
        <w:tc>
          <w:tcPr>
            <w:tcW w:w="1429" w:type="dxa"/>
            <w:shd w:val="clear" w:color="auto" w:fill="auto"/>
            <w:noWrap/>
            <w:vAlign w:val="bottom"/>
            <w:hideMark/>
          </w:tcPr>
          <w:p w14:paraId="4260E3B8"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370,000,000</w:t>
            </w:r>
          </w:p>
        </w:tc>
      </w:tr>
      <w:tr w:rsidR="00E44D27" w:rsidRPr="00043572" w14:paraId="4A377E63" w14:textId="77777777" w:rsidTr="005611BA">
        <w:trPr>
          <w:trHeight w:val="53"/>
        </w:trPr>
        <w:tc>
          <w:tcPr>
            <w:tcW w:w="8395" w:type="dxa"/>
            <w:shd w:val="clear" w:color="auto" w:fill="auto"/>
            <w:noWrap/>
            <w:vAlign w:val="bottom"/>
          </w:tcPr>
          <w:p w14:paraId="7B1A4728" w14:textId="1ED021DC" w:rsidR="00E44D27" w:rsidRPr="00043572" w:rsidRDefault="00E44D27" w:rsidP="00651DC8">
            <w:pPr>
              <w:spacing w:after="0" w:line="240" w:lineRule="auto"/>
              <w:jc w:val="both"/>
              <w:rPr>
                <w:rFonts w:ascii="Garamond" w:hAnsi="Garamond"/>
                <w:sz w:val="24"/>
                <w:szCs w:val="24"/>
              </w:rPr>
            </w:pPr>
            <w:r w:rsidRPr="00043572">
              <w:rPr>
                <w:rFonts w:ascii="Garamond" w:hAnsi="Garamond" w:cs="Calibri"/>
                <w:sz w:val="24"/>
                <w:szCs w:val="24"/>
              </w:rPr>
              <w:t>Transferta e pakushtëzuar për frymë (</w:t>
            </w:r>
            <w:r w:rsidR="00EB163E" w:rsidRPr="00043572">
              <w:rPr>
                <w:rFonts w:ascii="Garamond" w:hAnsi="Garamond" w:cs="Calibri"/>
                <w:sz w:val="24"/>
                <w:szCs w:val="24"/>
              </w:rPr>
              <w:t>b</w:t>
            </w:r>
            <w:r w:rsidRPr="00043572">
              <w:rPr>
                <w:rFonts w:ascii="Garamond" w:hAnsi="Garamond" w:cs="Calibri"/>
                <w:sz w:val="24"/>
                <w:szCs w:val="24"/>
              </w:rPr>
              <w:t>anorë rezidentë efektivë)</w:t>
            </w:r>
          </w:p>
        </w:tc>
        <w:tc>
          <w:tcPr>
            <w:tcW w:w="1429" w:type="dxa"/>
            <w:shd w:val="clear" w:color="auto" w:fill="auto"/>
            <w:noWrap/>
            <w:vAlign w:val="bottom"/>
          </w:tcPr>
          <w:p w14:paraId="3A28CC6F" w14:textId="77777777" w:rsidR="00E44D27" w:rsidRPr="00043572" w:rsidRDefault="00E44D27" w:rsidP="00651DC8">
            <w:pPr>
              <w:spacing w:after="0" w:line="240" w:lineRule="auto"/>
              <w:jc w:val="right"/>
              <w:rPr>
                <w:rFonts w:ascii="Garamond" w:hAnsi="Garamond"/>
                <w:sz w:val="24"/>
                <w:szCs w:val="24"/>
              </w:rPr>
            </w:pPr>
            <w:r w:rsidRPr="00043572">
              <w:rPr>
                <w:rFonts w:ascii="Garamond" w:hAnsi="Garamond"/>
                <w:sz w:val="24"/>
                <w:szCs w:val="24"/>
              </w:rPr>
              <w:t>121</w:t>
            </w:r>
          </w:p>
        </w:tc>
      </w:tr>
    </w:tbl>
    <w:p w14:paraId="4DF8816B" w14:textId="77777777" w:rsidR="00E44D27" w:rsidRPr="00043572" w:rsidRDefault="00E44D27" w:rsidP="00E44D27">
      <w:pPr>
        <w:spacing w:after="0" w:line="240" w:lineRule="auto"/>
        <w:ind w:firstLine="284"/>
        <w:jc w:val="both"/>
        <w:rPr>
          <w:rFonts w:ascii="Garamond" w:hAnsi="Garamond"/>
          <w:sz w:val="24"/>
          <w:szCs w:val="24"/>
        </w:rPr>
      </w:pPr>
    </w:p>
    <w:p w14:paraId="5189BD76" w14:textId="30E27ED2"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Sipas kriterit të tretë, 30% e transfertës së pakushtëzuar (ose 222 milion</w:t>
      </w:r>
      <w:r w:rsidR="005611BA" w:rsidRPr="00043572">
        <w:rPr>
          <w:rFonts w:ascii="Garamond" w:hAnsi="Garamond"/>
          <w:sz w:val="24"/>
          <w:szCs w:val="24"/>
        </w:rPr>
        <w:t>ë</w:t>
      </w:r>
      <w:r w:rsidRPr="00043572">
        <w:rPr>
          <w:rFonts w:ascii="Garamond" w:hAnsi="Garamond"/>
          <w:sz w:val="24"/>
          <w:szCs w:val="24"/>
        </w:rPr>
        <w:t xml:space="preserve"> lekë) do të ndahen mbi bazën e dendësisë së popullsisë në çdo qark, kundrejt dendësisë mesatare kombëtare. </w:t>
      </w:r>
    </w:p>
    <w:p w14:paraId="2C363EAC" w14:textId="77777777" w:rsidR="00E44D27" w:rsidRPr="00043572" w:rsidRDefault="00E44D27" w:rsidP="00E44D27">
      <w:pPr>
        <w:spacing w:after="0" w:line="240" w:lineRule="auto"/>
        <w:ind w:firstLine="284"/>
        <w:jc w:val="both"/>
        <w:rPr>
          <w:rFonts w:ascii="Garamond" w:hAnsi="Garamond"/>
          <w:sz w:val="24"/>
          <w:szCs w:val="24"/>
        </w:rPr>
      </w:pP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78"/>
        <w:gridCol w:w="1250"/>
        <w:gridCol w:w="1062"/>
        <w:gridCol w:w="1174"/>
        <w:gridCol w:w="1065"/>
        <w:gridCol w:w="1517"/>
        <w:gridCol w:w="1825"/>
      </w:tblGrid>
      <w:tr w:rsidR="00977797" w:rsidRPr="00043572" w14:paraId="38D2CF37" w14:textId="77777777" w:rsidTr="005611BA">
        <w:trPr>
          <w:trHeight w:val="53"/>
        </w:trPr>
        <w:tc>
          <w:tcPr>
            <w:tcW w:w="4022" w:type="pct"/>
            <w:gridSpan w:val="7"/>
            <w:shd w:val="clear" w:color="000000" w:fill="FFCC99"/>
            <w:vAlign w:val="center"/>
            <w:hideMark/>
          </w:tcPr>
          <w:p w14:paraId="380F080E"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Komponenti III: Ndarja sipas dendësisë së popullsisë (në përqindje)</w:t>
            </w:r>
          </w:p>
        </w:tc>
        <w:tc>
          <w:tcPr>
            <w:tcW w:w="978" w:type="pct"/>
            <w:shd w:val="clear" w:color="000000" w:fill="0066CC"/>
            <w:noWrap/>
            <w:vAlign w:val="bottom"/>
            <w:hideMark/>
          </w:tcPr>
          <w:p w14:paraId="33B4C413"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30%</w:t>
            </w:r>
          </w:p>
        </w:tc>
      </w:tr>
      <w:tr w:rsidR="00977797" w:rsidRPr="00043572" w14:paraId="418FCDA5" w14:textId="77777777" w:rsidTr="00A17DF1">
        <w:trPr>
          <w:trHeight w:val="78"/>
        </w:trPr>
        <w:tc>
          <w:tcPr>
            <w:tcW w:w="4022" w:type="pct"/>
            <w:gridSpan w:val="7"/>
            <w:shd w:val="clear" w:color="auto" w:fill="auto"/>
            <w:noWrap/>
            <w:vAlign w:val="bottom"/>
            <w:hideMark/>
          </w:tcPr>
          <w:p w14:paraId="0A64414F"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cs="Calibri"/>
                <w:sz w:val="24"/>
                <w:szCs w:val="24"/>
              </w:rPr>
              <w:t>Transferta e pakushtëzuar që shpërndahet sipas dendësisë së popullsisë</w:t>
            </w:r>
          </w:p>
        </w:tc>
        <w:tc>
          <w:tcPr>
            <w:tcW w:w="978" w:type="pct"/>
            <w:shd w:val="clear" w:color="auto" w:fill="auto"/>
            <w:noWrap/>
            <w:vAlign w:val="bottom"/>
            <w:hideMark/>
          </w:tcPr>
          <w:p w14:paraId="432A1C63"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222,000,000</w:t>
            </w:r>
          </w:p>
        </w:tc>
      </w:tr>
      <w:tr w:rsidR="00977797" w:rsidRPr="00043572" w14:paraId="6528404C" w14:textId="77777777" w:rsidTr="00A17DF1">
        <w:trPr>
          <w:trHeight w:val="78"/>
        </w:trPr>
        <w:tc>
          <w:tcPr>
            <w:tcW w:w="4022" w:type="pct"/>
            <w:gridSpan w:val="7"/>
            <w:shd w:val="clear" w:color="auto" w:fill="auto"/>
            <w:noWrap/>
            <w:vAlign w:val="bottom"/>
            <w:hideMark/>
          </w:tcPr>
          <w:p w14:paraId="44D0F7F3"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Mesatarja kombëtare e dendësisë së popullsisë</w:t>
            </w:r>
          </w:p>
        </w:tc>
        <w:tc>
          <w:tcPr>
            <w:tcW w:w="978" w:type="pct"/>
            <w:shd w:val="clear" w:color="auto" w:fill="auto"/>
            <w:noWrap/>
            <w:vAlign w:val="bottom"/>
            <w:hideMark/>
          </w:tcPr>
          <w:p w14:paraId="1FC50A48" w14:textId="3C77303C"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108 banorë/km</w:t>
            </w:r>
            <w:r w:rsidRPr="00043572">
              <w:rPr>
                <w:rFonts w:ascii="Garamond" w:hAnsi="Garamond" w:cs="Calibri"/>
                <w:sz w:val="24"/>
                <w:szCs w:val="24"/>
                <w:vertAlign w:val="superscript"/>
              </w:rPr>
              <w:t>2</w:t>
            </w:r>
          </w:p>
        </w:tc>
      </w:tr>
      <w:tr w:rsidR="00977797" w:rsidRPr="00043572" w14:paraId="712B022B" w14:textId="77777777" w:rsidTr="00A17DF1">
        <w:trPr>
          <w:trHeight w:val="78"/>
        </w:trPr>
        <w:tc>
          <w:tcPr>
            <w:tcW w:w="4022" w:type="pct"/>
            <w:gridSpan w:val="7"/>
            <w:shd w:val="clear" w:color="auto" w:fill="auto"/>
            <w:noWrap/>
            <w:vAlign w:val="bottom"/>
            <w:hideMark/>
          </w:tcPr>
          <w:p w14:paraId="5437A323"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sz w:val="24"/>
                <w:szCs w:val="24"/>
              </w:rPr>
              <w:t>Transferta për frymë nga komponenti i dendësisë së popullsisë</w:t>
            </w:r>
          </w:p>
        </w:tc>
        <w:tc>
          <w:tcPr>
            <w:tcW w:w="978" w:type="pct"/>
            <w:shd w:val="clear" w:color="auto" w:fill="auto"/>
            <w:noWrap/>
            <w:vAlign w:val="bottom"/>
            <w:hideMark/>
          </w:tcPr>
          <w:p w14:paraId="757A5565" w14:textId="43823953"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321 lek</w:t>
            </w:r>
            <w:r w:rsidR="00EB163E" w:rsidRPr="00043572">
              <w:rPr>
                <w:rFonts w:ascii="Garamond" w:hAnsi="Garamond" w:cs="Calibri"/>
                <w:sz w:val="24"/>
                <w:szCs w:val="24"/>
              </w:rPr>
              <w:t>ë</w:t>
            </w:r>
            <w:r w:rsidRPr="00043572">
              <w:rPr>
                <w:rFonts w:ascii="Garamond" w:hAnsi="Garamond" w:cs="Calibri"/>
                <w:sz w:val="24"/>
                <w:szCs w:val="24"/>
              </w:rPr>
              <w:t>/banorë</w:t>
            </w:r>
          </w:p>
        </w:tc>
      </w:tr>
      <w:tr w:rsidR="00977797" w:rsidRPr="00043572" w14:paraId="52FC38FD" w14:textId="77777777" w:rsidTr="00EB163E">
        <w:trPr>
          <w:trHeight w:val="34"/>
        </w:trPr>
        <w:tc>
          <w:tcPr>
            <w:tcW w:w="770" w:type="pct"/>
            <w:gridSpan w:val="2"/>
            <w:shd w:val="clear" w:color="000000" w:fill="C0C0C0"/>
            <w:vAlign w:val="center"/>
            <w:hideMark/>
          </w:tcPr>
          <w:p w14:paraId="19FF1CD7" w14:textId="77777777"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Kufijtë e dendësisë së popullsisë si përqindje ndaj mesatares kombëtare</w:t>
            </w:r>
          </w:p>
        </w:tc>
        <w:tc>
          <w:tcPr>
            <w:tcW w:w="670" w:type="pct"/>
            <w:shd w:val="clear" w:color="000000" w:fill="C0C0C0"/>
            <w:noWrap/>
            <w:vAlign w:val="center"/>
            <w:hideMark/>
          </w:tcPr>
          <w:p w14:paraId="6B022943" w14:textId="77777777"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Koeficientët</w:t>
            </w:r>
          </w:p>
        </w:tc>
        <w:tc>
          <w:tcPr>
            <w:tcW w:w="569" w:type="pct"/>
            <w:shd w:val="clear" w:color="000000" w:fill="C0C0C0"/>
            <w:vAlign w:val="center"/>
            <w:hideMark/>
          </w:tcPr>
          <w:p w14:paraId="4CF5E248" w14:textId="23F87AEA"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 xml:space="preserve">Numri i </w:t>
            </w:r>
            <w:r w:rsidR="00EB163E" w:rsidRPr="00043572">
              <w:rPr>
                <w:rFonts w:ascii="Garamond" w:hAnsi="Garamond"/>
                <w:sz w:val="24"/>
                <w:szCs w:val="24"/>
              </w:rPr>
              <w:t>q</w:t>
            </w:r>
            <w:r w:rsidRPr="00043572">
              <w:rPr>
                <w:rFonts w:ascii="Garamond" w:hAnsi="Garamond"/>
                <w:sz w:val="24"/>
                <w:szCs w:val="24"/>
              </w:rPr>
              <w:t>arqeve që përfitojnë</w:t>
            </w:r>
          </w:p>
        </w:tc>
        <w:tc>
          <w:tcPr>
            <w:tcW w:w="629" w:type="pct"/>
            <w:shd w:val="clear" w:color="000000" w:fill="C0C0C0"/>
            <w:vAlign w:val="center"/>
            <w:hideMark/>
          </w:tcPr>
          <w:p w14:paraId="0FF6B036" w14:textId="77777777"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Dendësia e popullsisë për grup</w:t>
            </w:r>
          </w:p>
        </w:tc>
        <w:tc>
          <w:tcPr>
            <w:tcW w:w="571" w:type="pct"/>
            <w:shd w:val="clear" w:color="000000" w:fill="C0C0C0"/>
            <w:vAlign w:val="center"/>
            <w:hideMark/>
          </w:tcPr>
          <w:p w14:paraId="05D2C91C" w14:textId="77777777"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Popullsia për çdo grup</w:t>
            </w:r>
          </w:p>
        </w:tc>
        <w:tc>
          <w:tcPr>
            <w:tcW w:w="813" w:type="pct"/>
            <w:shd w:val="clear" w:color="000000" w:fill="C0C0C0"/>
            <w:vAlign w:val="center"/>
            <w:hideMark/>
          </w:tcPr>
          <w:p w14:paraId="0279E136" w14:textId="77777777"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Shuma e shtuar për secilin grup</w:t>
            </w:r>
          </w:p>
        </w:tc>
        <w:tc>
          <w:tcPr>
            <w:tcW w:w="978" w:type="pct"/>
            <w:shd w:val="clear" w:color="000000" w:fill="C0C0C0"/>
            <w:vAlign w:val="center"/>
            <w:hideMark/>
          </w:tcPr>
          <w:p w14:paraId="18C18446" w14:textId="77777777" w:rsidR="00E44D27" w:rsidRPr="00043572" w:rsidRDefault="00E44D27" w:rsidP="00651DC8">
            <w:pPr>
              <w:spacing w:after="0" w:line="240" w:lineRule="auto"/>
              <w:rPr>
                <w:rFonts w:ascii="Garamond" w:hAnsi="Garamond"/>
                <w:sz w:val="24"/>
                <w:szCs w:val="24"/>
              </w:rPr>
            </w:pPr>
            <w:r w:rsidRPr="00043572">
              <w:rPr>
                <w:rFonts w:ascii="Garamond" w:hAnsi="Garamond"/>
                <w:sz w:val="24"/>
                <w:szCs w:val="24"/>
              </w:rPr>
              <w:t>% e shpërndarjes për grup</w:t>
            </w:r>
          </w:p>
        </w:tc>
      </w:tr>
      <w:tr w:rsidR="00977797" w:rsidRPr="00043572" w14:paraId="23E16C0A" w14:textId="77777777" w:rsidTr="00A17DF1">
        <w:trPr>
          <w:trHeight w:val="78"/>
        </w:trPr>
        <w:tc>
          <w:tcPr>
            <w:tcW w:w="460" w:type="pct"/>
            <w:shd w:val="clear" w:color="auto" w:fill="auto"/>
            <w:noWrap/>
            <w:vAlign w:val="bottom"/>
            <w:hideMark/>
          </w:tcPr>
          <w:p w14:paraId="31231E4C"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Kufiri 1</w:t>
            </w:r>
          </w:p>
        </w:tc>
        <w:tc>
          <w:tcPr>
            <w:tcW w:w="310" w:type="pct"/>
            <w:shd w:val="clear" w:color="auto" w:fill="auto"/>
            <w:noWrap/>
            <w:vAlign w:val="bottom"/>
            <w:hideMark/>
          </w:tcPr>
          <w:p w14:paraId="2B4E2207"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90%</w:t>
            </w:r>
          </w:p>
        </w:tc>
        <w:tc>
          <w:tcPr>
            <w:tcW w:w="670" w:type="pct"/>
            <w:shd w:val="clear" w:color="auto" w:fill="auto"/>
            <w:noWrap/>
            <w:vAlign w:val="bottom"/>
            <w:hideMark/>
          </w:tcPr>
          <w:p w14:paraId="6F7C26E7"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0,3</w:t>
            </w:r>
          </w:p>
        </w:tc>
        <w:tc>
          <w:tcPr>
            <w:tcW w:w="569" w:type="pct"/>
            <w:shd w:val="clear" w:color="auto" w:fill="auto"/>
            <w:noWrap/>
            <w:vAlign w:val="bottom"/>
            <w:hideMark/>
          </w:tcPr>
          <w:p w14:paraId="08ED6D3F"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4</w:t>
            </w:r>
          </w:p>
        </w:tc>
        <w:tc>
          <w:tcPr>
            <w:tcW w:w="629" w:type="pct"/>
            <w:shd w:val="clear" w:color="auto" w:fill="auto"/>
            <w:noWrap/>
            <w:hideMark/>
          </w:tcPr>
          <w:p w14:paraId="1784D125"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97.3</w:t>
            </w:r>
          </w:p>
        </w:tc>
        <w:tc>
          <w:tcPr>
            <w:tcW w:w="571" w:type="pct"/>
            <w:shd w:val="clear" w:color="auto" w:fill="auto"/>
            <w:noWrap/>
            <w:hideMark/>
          </w:tcPr>
          <w:p w14:paraId="5D584850"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822,990</w:t>
            </w:r>
          </w:p>
        </w:tc>
        <w:tc>
          <w:tcPr>
            <w:tcW w:w="813" w:type="pct"/>
            <w:shd w:val="clear" w:color="auto" w:fill="auto"/>
            <w:noWrap/>
            <w:hideMark/>
          </w:tcPr>
          <w:p w14:paraId="1EDB1708"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79,317,635</w:t>
            </w:r>
          </w:p>
        </w:tc>
        <w:tc>
          <w:tcPr>
            <w:tcW w:w="978" w:type="pct"/>
            <w:shd w:val="clear" w:color="auto" w:fill="auto"/>
            <w:noWrap/>
            <w:vAlign w:val="bottom"/>
            <w:hideMark/>
          </w:tcPr>
          <w:p w14:paraId="560F4BF2"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36%</w:t>
            </w:r>
          </w:p>
        </w:tc>
      </w:tr>
      <w:tr w:rsidR="00977797" w:rsidRPr="00043572" w14:paraId="2205C861" w14:textId="77777777" w:rsidTr="00A17DF1">
        <w:trPr>
          <w:trHeight w:val="78"/>
        </w:trPr>
        <w:tc>
          <w:tcPr>
            <w:tcW w:w="460" w:type="pct"/>
            <w:shd w:val="clear" w:color="auto" w:fill="auto"/>
            <w:noWrap/>
            <w:vAlign w:val="bottom"/>
            <w:hideMark/>
          </w:tcPr>
          <w:p w14:paraId="19FA8F68"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Kufiri 2</w:t>
            </w:r>
          </w:p>
        </w:tc>
        <w:tc>
          <w:tcPr>
            <w:tcW w:w="310" w:type="pct"/>
            <w:shd w:val="clear" w:color="auto" w:fill="auto"/>
            <w:noWrap/>
            <w:vAlign w:val="bottom"/>
            <w:hideMark/>
          </w:tcPr>
          <w:p w14:paraId="3C5C3F1B"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65%</w:t>
            </w:r>
          </w:p>
        </w:tc>
        <w:tc>
          <w:tcPr>
            <w:tcW w:w="670" w:type="pct"/>
            <w:shd w:val="clear" w:color="auto" w:fill="auto"/>
            <w:noWrap/>
            <w:vAlign w:val="bottom"/>
            <w:hideMark/>
          </w:tcPr>
          <w:p w14:paraId="39EDBCBC"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0,5</w:t>
            </w:r>
          </w:p>
        </w:tc>
        <w:tc>
          <w:tcPr>
            <w:tcW w:w="569" w:type="pct"/>
            <w:shd w:val="clear" w:color="auto" w:fill="auto"/>
            <w:noWrap/>
            <w:vAlign w:val="bottom"/>
            <w:hideMark/>
          </w:tcPr>
          <w:p w14:paraId="706E4E89"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3</w:t>
            </w:r>
          </w:p>
        </w:tc>
        <w:tc>
          <w:tcPr>
            <w:tcW w:w="629" w:type="pct"/>
            <w:shd w:val="clear" w:color="auto" w:fill="auto"/>
            <w:noWrap/>
            <w:hideMark/>
          </w:tcPr>
          <w:p w14:paraId="52C7E098"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70.3</w:t>
            </w:r>
          </w:p>
        </w:tc>
        <w:tc>
          <w:tcPr>
            <w:tcW w:w="571" w:type="pct"/>
            <w:shd w:val="clear" w:color="auto" w:fill="auto"/>
            <w:noWrap/>
            <w:hideMark/>
          </w:tcPr>
          <w:p w14:paraId="590006C0"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563,684</w:t>
            </w:r>
          </w:p>
        </w:tc>
        <w:tc>
          <w:tcPr>
            <w:tcW w:w="813" w:type="pct"/>
            <w:shd w:val="clear" w:color="auto" w:fill="auto"/>
            <w:noWrap/>
            <w:hideMark/>
          </w:tcPr>
          <w:p w14:paraId="710FE44A"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90,543,920</w:t>
            </w:r>
          </w:p>
        </w:tc>
        <w:tc>
          <w:tcPr>
            <w:tcW w:w="978" w:type="pct"/>
            <w:shd w:val="clear" w:color="auto" w:fill="auto"/>
            <w:noWrap/>
            <w:vAlign w:val="bottom"/>
            <w:hideMark/>
          </w:tcPr>
          <w:p w14:paraId="09B5E458"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41%</w:t>
            </w:r>
          </w:p>
        </w:tc>
      </w:tr>
      <w:tr w:rsidR="00977797" w:rsidRPr="00043572" w14:paraId="37E8D206" w14:textId="77777777" w:rsidTr="00A17DF1">
        <w:trPr>
          <w:trHeight w:val="78"/>
        </w:trPr>
        <w:tc>
          <w:tcPr>
            <w:tcW w:w="460" w:type="pct"/>
            <w:shd w:val="clear" w:color="auto" w:fill="auto"/>
            <w:noWrap/>
            <w:vAlign w:val="bottom"/>
          </w:tcPr>
          <w:p w14:paraId="52E504DC"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Kufiri 3</w:t>
            </w:r>
          </w:p>
        </w:tc>
        <w:tc>
          <w:tcPr>
            <w:tcW w:w="310" w:type="pct"/>
            <w:shd w:val="clear" w:color="auto" w:fill="auto"/>
            <w:noWrap/>
            <w:vAlign w:val="bottom"/>
          </w:tcPr>
          <w:p w14:paraId="36F83AAC"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35%</w:t>
            </w:r>
          </w:p>
        </w:tc>
        <w:tc>
          <w:tcPr>
            <w:tcW w:w="670" w:type="pct"/>
            <w:shd w:val="clear" w:color="auto" w:fill="auto"/>
            <w:noWrap/>
            <w:vAlign w:val="bottom"/>
          </w:tcPr>
          <w:p w14:paraId="6BEFAEA6" w14:textId="77777777" w:rsidR="00E44D27" w:rsidRPr="00043572" w:rsidRDefault="00E44D27" w:rsidP="00651DC8">
            <w:pPr>
              <w:spacing w:after="0" w:line="240" w:lineRule="auto"/>
              <w:jc w:val="both"/>
              <w:rPr>
                <w:rFonts w:ascii="Garamond" w:hAnsi="Garamond"/>
                <w:b/>
                <w:bCs/>
                <w:sz w:val="24"/>
                <w:szCs w:val="24"/>
              </w:rPr>
            </w:pPr>
            <w:r w:rsidRPr="00043572">
              <w:rPr>
                <w:rFonts w:ascii="Garamond" w:hAnsi="Garamond"/>
                <w:b/>
                <w:bCs/>
                <w:sz w:val="24"/>
                <w:szCs w:val="24"/>
              </w:rPr>
              <w:t>1,0</w:t>
            </w:r>
          </w:p>
        </w:tc>
        <w:tc>
          <w:tcPr>
            <w:tcW w:w="569" w:type="pct"/>
            <w:shd w:val="clear" w:color="auto" w:fill="auto"/>
            <w:noWrap/>
            <w:vAlign w:val="bottom"/>
          </w:tcPr>
          <w:p w14:paraId="650C1229"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2</w:t>
            </w:r>
          </w:p>
        </w:tc>
        <w:tc>
          <w:tcPr>
            <w:tcW w:w="629" w:type="pct"/>
            <w:shd w:val="clear" w:color="auto" w:fill="auto"/>
            <w:noWrap/>
          </w:tcPr>
          <w:p w14:paraId="1B21927A"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37.8</w:t>
            </w:r>
          </w:p>
        </w:tc>
        <w:tc>
          <w:tcPr>
            <w:tcW w:w="571" w:type="pct"/>
            <w:shd w:val="clear" w:color="auto" w:fill="auto"/>
            <w:noWrap/>
          </w:tcPr>
          <w:p w14:paraId="71FD1527"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162,295</w:t>
            </w:r>
          </w:p>
        </w:tc>
        <w:tc>
          <w:tcPr>
            <w:tcW w:w="813" w:type="pct"/>
            <w:shd w:val="clear" w:color="auto" w:fill="auto"/>
            <w:noWrap/>
          </w:tcPr>
          <w:p w14:paraId="15217A46"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52,138,445</w:t>
            </w:r>
          </w:p>
        </w:tc>
        <w:tc>
          <w:tcPr>
            <w:tcW w:w="978" w:type="pct"/>
            <w:shd w:val="clear" w:color="auto" w:fill="auto"/>
            <w:noWrap/>
            <w:vAlign w:val="bottom"/>
          </w:tcPr>
          <w:p w14:paraId="405C81B5"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23%</w:t>
            </w:r>
          </w:p>
        </w:tc>
      </w:tr>
      <w:tr w:rsidR="00E44D27" w:rsidRPr="00043572" w14:paraId="79C7E6CC" w14:textId="77777777" w:rsidTr="00A17DF1">
        <w:trPr>
          <w:trHeight w:val="78"/>
        </w:trPr>
        <w:tc>
          <w:tcPr>
            <w:tcW w:w="460" w:type="pct"/>
            <w:shd w:val="clear" w:color="auto" w:fill="auto"/>
            <w:noWrap/>
            <w:vAlign w:val="bottom"/>
          </w:tcPr>
          <w:p w14:paraId="79CDFEC7"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b/>
                <w:sz w:val="24"/>
                <w:szCs w:val="24"/>
              </w:rPr>
              <w:t>Totali</w:t>
            </w:r>
          </w:p>
        </w:tc>
        <w:tc>
          <w:tcPr>
            <w:tcW w:w="310" w:type="pct"/>
            <w:shd w:val="clear" w:color="auto" w:fill="auto"/>
            <w:noWrap/>
            <w:vAlign w:val="bottom"/>
          </w:tcPr>
          <w:p w14:paraId="6EB406E2" w14:textId="77777777" w:rsidR="00E44D27" w:rsidRPr="00043572" w:rsidRDefault="00E44D27" w:rsidP="00651DC8">
            <w:pPr>
              <w:spacing w:after="0" w:line="240" w:lineRule="auto"/>
              <w:jc w:val="both"/>
              <w:rPr>
                <w:rFonts w:ascii="Garamond" w:hAnsi="Garamond"/>
                <w:b/>
                <w:bCs/>
                <w:sz w:val="24"/>
                <w:szCs w:val="24"/>
              </w:rPr>
            </w:pPr>
          </w:p>
        </w:tc>
        <w:tc>
          <w:tcPr>
            <w:tcW w:w="670" w:type="pct"/>
            <w:shd w:val="clear" w:color="auto" w:fill="auto"/>
            <w:noWrap/>
            <w:vAlign w:val="bottom"/>
          </w:tcPr>
          <w:p w14:paraId="0B791034" w14:textId="77777777" w:rsidR="00E44D27" w:rsidRPr="00043572" w:rsidRDefault="00E44D27" w:rsidP="00651DC8">
            <w:pPr>
              <w:spacing w:after="0" w:line="240" w:lineRule="auto"/>
              <w:jc w:val="both"/>
              <w:rPr>
                <w:rFonts w:ascii="Garamond" w:hAnsi="Garamond"/>
                <w:b/>
                <w:bCs/>
                <w:sz w:val="24"/>
                <w:szCs w:val="24"/>
              </w:rPr>
            </w:pPr>
          </w:p>
        </w:tc>
        <w:tc>
          <w:tcPr>
            <w:tcW w:w="569" w:type="pct"/>
            <w:shd w:val="clear" w:color="auto" w:fill="auto"/>
            <w:noWrap/>
            <w:vAlign w:val="bottom"/>
          </w:tcPr>
          <w:p w14:paraId="3E6F575C" w14:textId="77777777" w:rsidR="00E44D27" w:rsidRPr="00043572" w:rsidRDefault="00E44D27" w:rsidP="00651DC8">
            <w:pPr>
              <w:spacing w:after="0" w:line="240" w:lineRule="auto"/>
              <w:jc w:val="both"/>
              <w:rPr>
                <w:rFonts w:ascii="Garamond" w:hAnsi="Garamond"/>
                <w:sz w:val="24"/>
                <w:szCs w:val="24"/>
              </w:rPr>
            </w:pPr>
            <w:r w:rsidRPr="00043572">
              <w:rPr>
                <w:rFonts w:ascii="Garamond" w:hAnsi="Garamond"/>
                <w:sz w:val="24"/>
                <w:szCs w:val="24"/>
              </w:rPr>
              <w:t>9</w:t>
            </w:r>
          </w:p>
        </w:tc>
        <w:tc>
          <w:tcPr>
            <w:tcW w:w="629" w:type="pct"/>
            <w:shd w:val="clear" w:color="auto" w:fill="auto"/>
            <w:noWrap/>
            <w:vAlign w:val="bottom"/>
          </w:tcPr>
          <w:p w14:paraId="50772E4D" w14:textId="77777777" w:rsidR="00E44D27" w:rsidRPr="00043572" w:rsidRDefault="00E44D27" w:rsidP="00651DC8">
            <w:pPr>
              <w:spacing w:after="0" w:line="240" w:lineRule="auto"/>
              <w:jc w:val="both"/>
              <w:rPr>
                <w:rFonts w:ascii="Garamond" w:hAnsi="Garamond"/>
                <w:sz w:val="24"/>
                <w:szCs w:val="24"/>
              </w:rPr>
            </w:pPr>
          </w:p>
        </w:tc>
        <w:tc>
          <w:tcPr>
            <w:tcW w:w="571" w:type="pct"/>
            <w:shd w:val="clear" w:color="auto" w:fill="auto"/>
            <w:noWrap/>
          </w:tcPr>
          <w:p w14:paraId="07381D90"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1,548,969</w:t>
            </w:r>
          </w:p>
        </w:tc>
        <w:tc>
          <w:tcPr>
            <w:tcW w:w="813" w:type="pct"/>
            <w:shd w:val="clear" w:color="auto" w:fill="auto"/>
            <w:noWrap/>
          </w:tcPr>
          <w:p w14:paraId="0ED2CBC5" w14:textId="77777777" w:rsidR="00E44D27" w:rsidRPr="00043572" w:rsidRDefault="00E44D27" w:rsidP="00651DC8">
            <w:pPr>
              <w:spacing w:after="0" w:line="240" w:lineRule="auto"/>
              <w:jc w:val="both"/>
              <w:rPr>
                <w:rFonts w:ascii="Garamond" w:hAnsi="Garamond" w:cs="Calibri"/>
                <w:sz w:val="24"/>
                <w:szCs w:val="24"/>
              </w:rPr>
            </w:pPr>
            <w:r w:rsidRPr="00043572">
              <w:rPr>
                <w:rFonts w:ascii="Garamond" w:hAnsi="Garamond" w:cs="Calibri"/>
                <w:sz w:val="24"/>
                <w:szCs w:val="24"/>
              </w:rPr>
              <w:t>222,000,000</w:t>
            </w:r>
          </w:p>
        </w:tc>
        <w:tc>
          <w:tcPr>
            <w:tcW w:w="978" w:type="pct"/>
            <w:shd w:val="clear" w:color="auto" w:fill="auto"/>
            <w:noWrap/>
            <w:vAlign w:val="bottom"/>
          </w:tcPr>
          <w:p w14:paraId="47E00FB8" w14:textId="77777777" w:rsidR="00E44D27" w:rsidRPr="00043572" w:rsidRDefault="00E44D27" w:rsidP="00651DC8">
            <w:pPr>
              <w:spacing w:after="0" w:line="240" w:lineRule="auto"/>
              <w:jc w:val="both"/>
              <w:rPr>
                <w:rFonts w:ascii="Garamond" w:hAnsi="Garamond"/>
                <w:sz w:val="24"/>
                <w:szCs w:val="24"/>
              </w:rPr>
            </w:pPr>
          </w:p>
        </w:tc>
      </w:tr>
    </w:tbl>
    <w:p w14:paraId="04EE21F7" w14:textId="77777777" w:rsidR="00E44D27" w:rsidRPr="00043572" w:rsidRDefault="00E44D27" w:rsidP="00E44D27">
      <w:pPr>
        <w:spacing w:after="0" w:line="240" w:lineRule="auto"/>
        <w:ind w:firstLine="284"/>
        <w:jc w:val="both"/>
        <w:rPr>
          <w:rFonts w:ascii="Garamond" w:hAnsi="Garamond"/>
          <w:sz w:val="24"/>
          <w:szCs w:val="24"/>
        </w:rPr>
      </w:pPr>
    </w:p>
    <w:p w14:paraId="3E99ABF7" w14:textId="7966FB30" w:rsidR="00E44D27" w:rsidRPr="00043572" w:rsidRDefault="00E44D27" w:rsidP="00E44D27">
      <w:pPr>
        <w:spacing w:after="0" w:line="240" w:lineRule="auto"/>
        <w:ind w:firstLine="284"/>
        <w:jc w:val="both"/>
        <w:rPr>
          <w:rFonts w:ascii="Garamond" w:hAnsi="Garamond"/>
          <w:sz w:val="24"/>
          <w:szCs w:val="24"/>
        </w:rPr>
      </w:pPr>
      <w:r w:rsidRPr="00043572">
        <w:rPr>
          <w:rFonts w:ascii="Garamond" w:hAnsi="Garamond"/>
          <w:sz w:val="24"/>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w:t>
      </w:r>
      <w:r w:rsidRPr="00043572">
        <w:rPr>
          <w:rFonts w:ascii="Garamond" w:hAnsi="Garamond"/>
          <w:sz w:val="24"/>
          <w:szCs w:val="24"/>
        </w:rPr>
        <w:lastRenderedPageBreak/>
        <w:t xml:space="preserve">ngjashmërinë e raportit të dendësisë ndaj mesatares kombëtare. Kështu, nëse një </w:t>
      </w:r>
      <w:r w:rsidR="005611BA" w:rsidRPr="00043572">
        <w:rPr>
          <w:rFonts w:ascii="Garamond" w:hAnsi="Garamond"/>
          <w:sz w:val="24"/>
          <w:szCs w:val="24"/>
        </w:rPr>
        <w:t>q</w:t>
      </w:r>
      <w:r w:rsidRPr="00043572">
        <w:rPr>
          <w:rFonts w:ascii="Garamond" w:hAnsi="Garamond"/>
          <w:sz w:val="24"/>
          <w:szCs w:val="24"/>
        </w:rPr>
        <w:t xml:space="preserve">ark ka një dendësi të popullsisë nën 35% të mesatares kombëtare, që nënkupton mesatarisht më pak se 37 banorë për km², kundrejt mesatares kombëtare prej 108 banorë për km², dhe një popullsi prej 93,225 banorësh rezidentë, atëherë popullsia e atij qarku shumëzohet me koeficientin shtesë përkatës (+1) dhe transfertën për frymë prej 321 lekë për banor, duke rezultuar në një shtesë fondesh prej 29,925,225 lekë (i llogaritur në këtë mënyrë: 93,225*1*321). </w:t>
      </w:r>
    </w:p>
    <w:p w14:paraId="2866F527" w14:textId="77777777" w:rsidR="00E44D27" w:rsidRPr="00043572" w:rsidRDefault="00E44D27" w:rsidP="00E44D27">
      <w:pPr>
        <w:spacing w:after="0" w:line="240" w:lineRule="auto"/>
        <w:ind w:firstLine="284"/>
        <w:jc w:val="both"/>
        <w:rPr>
          <w:rFonts w:ascii="Garamond" w:hAnsi="Garamond"/>
          <w:sz w:val="24"/>
          <w:szCs w:val="24"/>
        </w:rPr>
      </w:pPr>
    </w:p>
    <w:p w14:paraId="3CDBB255" w14:textId="02F47DE5" w:rsidR="002E40D0" w:rsidRPr="00043572" w:rsidRDefault="005611BA" w:rsidP="005611BA">
      <w:pPr>
        <w:spacing w:after="0" w:line="240" w:lineRule="auto"/>
        <w:ind w:firstLine="284"/>
        <w:jc w:val="center"/>
        <w:rPr>
          <w:rFonts w:ascii="Garamond" w:hAnsi="Garamond"/>
          <w:sz w:val="24"/>
          <w:szCs w:val="24"/>
        </w:rPr>
      </w:pPr>
      <w:r w:rsidRPr="00043572">
        <w:rPr>
          <w:rFonts w:ascii="Garamond" w:hAnsi="Garamond"/>
          <w:sz w:val="24"/>
          <w:szCs w:val="24"/>
        </w:rPr>
        <w:t>ANEKS 2</w:t>
      </w:r>
    </w:p>
    <w:p w14:paraId="53553661" w14:textId="233143B9" w:rsidR="002E40D0" w:rsidRPr="00043572" w:rsidRDefault="005611BA" w:rsidP="005611BA">
      <w:pPr>
        <w:pStyle w:val="Heading3"/>
        <w:spacing w:before="0" w:after="0"/>
        <w:ind w:firstLine="284"/>
        <w:jc w:val="center"/>
        <w:rPr>
          <w:rFonts w:ascii="Garamond" w:hAnsi="Garamond"/>
          <w:b w:val="0"/>
          <w:sz w:val="24"/>
          <w:szCs w:val="24"/>
          <w:lang w:val="sq-AL"/>
        </w:rPr>
      </w:pPr>
      <w:r w:rsidRPr="00043572">
        <w:rPr>
          <w:rFonts w:ascii="Garamond" w:hAnsi="Garamond"/>
          <w:b w:val="0"/>
          <w:sz w:val="24"/>
          <w:szCs w:val="24"/>
          <w:lang w:val="sq-AL"/>
        </w:rPr>
        <w:t>KRITERET E SHPËRNDARJES SË FONDIT REZERVË</w:t>
      </w:r>
    </w:p>
    <w:p w14:paraId="23DF206F" w14:textId="77777777" w:rsidR="002E40D0" w:rsidRPr="00043572" w:rsidRDefault="002E40D0" w:rsidP="005611BA">
      <w:pPr>
        <w:spacing w:after="0" w:line="240" w:lineRule="auto"/>
        <w:ind w:firstLine="284"/>
        <w:jc w:val="center"/>
        <w:rPr>
          <w:rFonts w:ascii="Garamond" w:hAnsi="Garamond"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273"/>
      </w:tblGrid>
      <w:tr w:rsidR="00977797" w:rsidRPr="00043572" w14:paraId="5C740D1C" w14:textId="77777777" w:rsidTr="005611BA">
        <w:trPr>
          <w:trHeight w:val="53"/>
        </w:trPr>
        <w:tc>
          <w:tcPr>
            <w:tcW w:w="2972" w:type="dxa"/>
            <w:tcBorders>
              <w:top w:val="single" w:sz="4" w:space="0" w:color="auto"/>
              <w:left w:val="single" w:sz="4" w:space="0" w:color="auto"/>
              <w:bottom w:val="single" w:sz="4" w:space="0" w:color="auto"/>
              <w:right w:val="single" w:sz="4" w:space="0" w:color="auto"/>
            </w:tcBorders>
          </w:tcPr>
          <w:p w14:paraId="4CBFEE42" w14:textId="0BEF4DC1" w:rsidR="002E40D0" w:rsidRPr="00043572" w:rsidRDefault="002E40D0" w:rsidP="005611BA">
            <w:pPr>
              <w:pStyle w:val="Heading3"/>
              <w:spacing w:before="0" w:after="0"/>
              <w:jc w:val="center"/>
              <w:rPr>
                <w:rFonts w:ascii="Garamond" w:hAnsi="Garamond"/>
                <w:sz w:val="24"/>
                <w:szCs w:val="24"/>
                <w:lang w:val="sq-AL"/>
              </w:rPr>
            </w:pPr>
            <w:r w:rsidRPr="00043572">
              <w:rPr>
                <w:rFonts w:ascii="Garamond" w:hAnsi="Garamond"/>
                <w:sz w:val="24"/>
                <w:szCs w:val="24"/>
                <w:lang w:val="sq-AL"/>
              </w:rPr>
              <w:t xml:space="preserve">Nivelet e </w:t>
            </w:r>
            <w:r w:rsidR="005611BA" w:rsidRPr="00043572">
              <w:rPr>
                <w:rFonts w:ascii="Garamond" w:hAnsi="Garamond"/>
                <w:sz w:val="24"/>
                <w:szCs w:val="24"/>
                <w:lang w:val="sq-AL"/>
              </w:rPr>
              <w:t>pushtetit vendor</w:t>
            </w:r>
          </w:p>
        </w:tc>
        <w:tc>
          <w:tcPr>
            <w:tcW w:w="6273" w:type="dxa"/>
            <w:tcBorders>
              <w:top w:val="single" w:sz="4" w:space="0" w:color="auto"/>
              <w:left w:val="single" w:sz="4" w:space="0" w:color="auto"/>
              <w:bottom w:val="single" w:sz="4" w:space="0" w:color="auto"/>
              <w:right w:val="single" w:sz="4" w:space="0" w:color="auto"/>
            </w:tcBorders>
            <w:vAlign w:val="center"/>
            <w:hideMark/>
          </w:tcPr>
          <w:p w14:paraId="7A2444E5" w14:textId="77777777" w:rsidR="002E40D0" w:rsidRPr="00043572" w:rsidRDefault="002E40D0" w:rsidP="002E40D0">
            <w:pPr>
              <w:pStyle w:val="Heading3"/>
              <w:spacing w:before="0" w:after="0"/>
              <w:jc w:val="center"/>
              <w:rPr>
                <w:rFonts w:ascii="Garamond" w:hAnsi="Garamond"/>
                <w:sz w:val="24"/>
                <w:szCs w:val="24"/>
                <w:lang w:val="sq-AL"/>
              </w:rPr>
            </w:pPr>
            <w:r w:rsidRPr="00043572">
              <w:rPr>
                <w:rFonts w:ascii="Garamond" w:hAnsi="Garamond"/>
                <w:sz w:val="24"/>
                <w:szCs w:val="24"/>
                <w:lang w:val="sq-AL"/>
              </w:rPr>
              <w:t>Kriteret</w:t>
            </w:r>
          </w:p>
        </w:tc>
      </w:tr>
      <w:tr w:rsidR="00977797" w:rsidRPr="00043572" w14:paraId="03576D44"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6B27D831" w14:textId="77777777" w:rsidR="002E40D0" w:rsidRPr="00043572" w:rsidRDefault="002E40D0" w:rsidP="002E40D0">
            <w:pPr>
              <w:spacing w:after="0" w:line="240" w:lineRule="auto"/>
              <w:rPr>
                <w:rFonts w:ascii="Garamond" w:hAnsi="Garamond" w:cs="Times New Roman"/>
                <w:sz w:val="24"/>
                <w:szCs w:val="24"/>
              </w:rPr>
            </w:pPr>
            <w:r w:rsidRPr="00043572">
              <w:rPr>
                <w:rFonts w:ascii="Garamond" w:hAnsi="Garamond"/>
                <w:sz w:val="24"/>
                <w:szCs w:val="24"/>
              </w:rPr>
              <w:t xml:space="preserve">A. Për bashkitë </w:t>
            </w:r>
          </w:p>
        </w:tc>
        <w:tc>
          <w:tcPr>
            <w:tcW w:w="6273" w:type="dxa"/>
            <w:tcBorders>
              <w:top w:val="single" w:sz="4" w:space="0" w:color="auto"/>
              <w:left w:val="single" w:sz="4" w:space="0" w:color="auto"/>
              <w:bottom w:val="single" w:sz="4" w:space="0" w:color="auto"/>
              <w:right w:val="single" w:sz="4" w:space="0" w:color="auto"/>
            </w:tcBorders>
            <w:hideMark/>
          </w:tcPr>
          <w:p w14:paraId="729DB4A7" w14:textId="1229374E" w:rsidR="002E40D0" w:rsidRPr="00043572" w:rsidRDefault="002E40D0" w:rsidP="002E40D0">
            <w:pPr>
              <w:spacing w:after="0" w:line="240" w:lineRule="auto"/>
              <w:rPr>
                <w:rFonts w:ascii="Garamond" w:hAnsi="Garamond"/>
                <w:sz w:val="24"/>
                <w:szCs w:val="24"/>
              </w:rPr>
            </w:pPr>
            <w:r w:rsidRPr="00043572">
              <w:rPr>
                <w:rFonts w:ascii="Garamond" w:hAnsi="Garamond"/>
                <w:sz w:val="24"/>
                <w:szCs w:val="24"/>
              </w:rPr>
              <w:t>-</w:t>
            </w:r>
            <w:r w:rsidR="005611BA" w:rsidRPr="00043572">
              <w:rPr>
                <w:rFonts w:ascii="Garamond" w:hAnsi="Garamond"/>
                <w:sz w:val="24"/>
                <w:szCs w:val="24"/>
              </w:rPr>
              <w:t xml:space="preserve"> </w:t>
            </w:r>
            <w:r w:rsidRPr="00043572">
              <w:rPr>
                <w:rFonts w:ascii="Garamond" w:hAnsi="Garamond"/>
                <w:sz w:val="24"/>
                <w:szCs w:val="24"/>
              </w:rPr>
              <w:t xml:space="preserve">Kompensim për ndonjë gabim në përllogaritjen e kritereve të formulës së shpërndarjes së transfertës së pakushtëzuar për vitin 2025. </w:t>
            </w:r>
          </w:p>
          <w:p w14:paraId="27285764" w14:textId="1C0EED9B" w:rsidR="002E40D0" w:rsidRPr="00043572" w:rsidRDefault="002E40D0" w:rsidP="002E40D0">
            <w:pPr>
              <w:spacing w:after="0" w:line="240" w:lineRule="auto"/>
              <w:rPr>
                <w:rFonts w:ascii="Garamond" w:hAnsi="Garamond"/>
                <w:sz w:val="24"/>
                <w:szCs w:val="24"/>
              </w:rPr>
            </w:pPr>
            <w:r w:rsidRPr="00043572">
              <w:rPr>
                <w:rFonts w:ascii="Garamond" w:hAnsi="Garamond"/>
                <w:sz w:val="24"/>
                <w:szCs w:val="24"/>
              </w:rPr>
              <w:t>-</w:t>
            </w:r>
            <w:r w:rsidR="005611BA" w:rsidRPr="00043572">
              <w:rPr>
                <w:rFonts w:ascii="Garamond" w:hAnsi="Garamond"/>
                <w:sz w:val="24"/>
                <w:szCs w:val="24"/>
              </w:rPr>
              <w:t xml:space="preserve"> </w:t>
            </w:r>
            <w:r w:rsidRPr="00043572">
              <w:rPr>
                <w:rFonts w:ascii="Garamond" w:hAnsi="Garamond"/>
                <w:sz w:val="24"/>
                <w:szCs w:val="24"/>
              </w:rPr>
              <w:t>Për funksionet e reja të transferuara te bashkitë që nga viti 2016.</w:t>
            </w:r>
          </w:p>
          <w:p w14:paraId="51AD6062" w14:textId="560B7F8D" w:rsidR="002E40D0" w:rsidRPr="00043572" w:rsidRDefault="002E40D0" w:rsidP="002E40D0">
            <w:pPr>
              <w:spacing w:after="0" w:line="240" w:lineRule="auto"/>
              <w:rPr>
                <w:rFonts w:ascii="Garamond" w:hAnsi="Garamond"/>
                <w:sz w:val="24"/>
                <w:szCs w:val="24"/>
              </w:rPr>
            </w:pPr>
            <w:r w:rsidRPr="00043572">
              <w:rPr>
                <w:rFonts w:ascii="Garamond" w:hAnsi="Garamond"/>
                <w:sz w:val="24"/>
                <w:szCs w:val="24"/>
              </w:rPr>
              <w:t>-</w:t>
            </w:r>
            <w:r w:rsidR="005611BA" w:rsidRPr="00043572">
              <w:rPr>
                <w:rFonts w:ascii="Garamond" w:hAnsi="Garamond"/>
                <w:sz w:val="24"/>
                <w:szCs w:val="24"/>
              </w:rPr>
              <w:t xml:space="preserve"> </w:t>
            </w:r>
            <w:r w:rsidRPr="00043572">
              <w:rPr>
                <w:rFonts w:ascii="Garamond" w:hAnsi="Garamond"/>
                <w:sz w:val="24"/>
                <w:szCs w:val="24"/>
              </w:rPr>
              <w:t xml:space="preserve">Për nevoja të ndryshme financiare të bashkive. </w:t>
            </w:r>
          </w:p>
        </w:tc>
      </w:tr>
      <w:tr w:rsidR="002E40D0" w:rsidRPr="00043572" w14:paraId="0D998D27" w14:textId="77777777" w:rsidTr="005611BA">
        <w:tc>
          <w:tcPr>
            <w:tcW w:w="2972" w:type="dxa"/>
            <w:tcBorders>
              <w:top w:val="single" w:sz="4" w:space="0" w:color="auto"/>
              <w:left w:val="single" w:sz="4" w:space="0" w:color="auto"/>
              <w:bottom w:val="single" w:sz="4" w:space="0" w:color="auto"/>
              <w:right w:val="single" w:sz="4" w:space="0" w:color="auto"/>
            </w:tcBorders>
            <w:hideMark/>
          </w:tcPr>
          <w:p w14:paraId="4C077F20" w14:textId="77777777" w:rsidR="002E40D0" w:rsidRPr="00043572" w:rsidRDefault="002E40D0" w:rsidP="002E40D0">
            <w:pPr>
              <w:spacing w:after="0" w:line="240" w:lineRule="auto"/>
              <w:rPr>
                <w:rFonts w:ascii="Garamond" w:hAnsi="Garamond"/>
                <w:sz w:val="24"/>
                <w:szCs w:val="24"/>
              </w:rPr>
            </w:pPr>
            <w:r w:rsidRPr="00043572">
              <w:rPr>
                <w:rFonts w:ascii="Garamond" w:hAnsi="Garamond"/>
                <w:sz w:val="24"/>
                <w:szCs w:val="24"/>
              </w:rPr>
              <w:t>B. Për qarqet</w:t>
            </w:r>
          </w:p>
        </w:tc>
        <w:tc>
          <w:tcPr>
            <w:tcW w:w="6273" w:type="dxa"/>
            <w:tcBorders>
              <w:top w:val="single" w:sz="4" w:space="0" w:color="auto"/>
              <w:left w:val="single" w:sz="4" w:space="0" w:color="auto"/>
              <w:bottom w:val="single" w:sz="4" w:space="0" w:color="auto"/>
              <w:right w:val="single" w:sz="4" w:space="0" w:color="auto"/>
            </w:tcBorders>
            <w:hideMark/>
          </w:tcPr>
          <w:p w14:paraId="56A4DC05" w14:textId="02336A38" w:rsidR="002E40D0" w:rsidRPr="00043572" w:rsidRDefault="002E40D0" w:rsidP="002E40D0">
            <w:pPr>
              <w:spacing w:after="0" w:line="240" w:lineRule="auto"/>
              <w:rPr>
                <w:rFonts w:ascii="Garamond" w:hAnsi="Garamond"/>
                <w:sz w:val="24"/>
                <w:szCs w:val="24"/>
              </w:rPr>
            </w:pPr>
            <w:r w:rsidRPr="00043572">
              <w:rPr>
                <w:rFonts w:ascii="Garamond" w:hAnsi="Garamond"/>
                <w:sz w:val="24"/>
                <w:szCs w:val="24"/>
              </w:rPr>
              <w:t>-</w:t>
            </w:r>
            <w:r w:rsidR="005611BA" w:rsidRPr="00043572">
              <w:rPr>
                <w:rFonts w:ascii="Garamond" w:hAnsi="Garamond"/>
                <w:sz w:val="24"/>
                <w:szCs w:val="24"/>
              </w:rPr>
              <w:t xml:space="preserve"> </w:t>
            </w:r>
            <w:r w:rsidRPr="00043572">
              <w:rPr>
                <w:rFonts w:ascii="Garamond" w:hAnsi="Garamond"/>
                <w:sz w:val="24"/>
                <w:szCs w:val="24"/>
              </w:rPr>
              <w:t>Për shpenzime të ndryshme që mund të nevojiten gjatë vitit.</w:t>
            </w:r>
          </w:p>
        </w:tc>
      </w:tr>
    </w:tbl>
    <w:p w14:paraId="56C8C2C5" w14:textId="77777777" w:rsidR="002E40D0" w:rsidRPr="00043572" w:rsidRDefault="002E40D0" w:rsidP="002E40D0">
      <w:pPr>
        <w:spacing w:after="0" w:line="240" w:lineRule="auto"/>
        <w:ind w:firstLine="284"/>
        <w:rPr>
          <w:rFonts w:ascii="Garamond" w:eastAsia="Times New Roman" w:hAnsi="Garamond"/>
          <w:sz w:val="24"/>
          <w:szCs w:val="24"/>
        </w:rPr>
      </w:pPr>
    </w:p>
    <w:p w14:paraId="6EE4E2D8" w14:textId="77777777" w:rsidR="002E40D0" w:rsidRPr="00043572" w:rsidRDefault="002E40D0" w:rsidP="003D5AD4">
      <w:pPr>
        <w:pStyle w:val="TEKSTI"/>
      </w:pPr>
      <w:r w:rsidRPr="00043572">
        <w:t>Shuma që akordohet nga fondi rezervë për njësitë e vetëqeverisjes vendore nuk duhet të kalojë 50 për qind të nivelit të transfertës së pakushtëzuar të akorduar me ligjin e buxhetit të vitit 2025.</w:t>
      </w:r>
    </w:p>
    <w:p w14:paraId="5DDF6C28" w14:textId="77777777" w:rsidR="002E40D0" w:rsidRPr="00043572" w:rsidRDefault="002E40D0" w:rsidP="003D5AD4">
      <w:pPr>
        <w:pStyle w:val="TEKSTI"/>
      </w:pPr>
      <w:r w:rsidRPr="00043572">
        <w:t>Pjesa e papërdorur e fondit rezervë në vitin buxhetor 2025, kalon në transfertën e pakushtëzuar të vitit 2026.</w:t>
      </w:r>
    </w:p>
    <w:p w14:paraId="5F4525C1" w14:textId="77777777" w:rsidR="002E40D0" w:rsidRPr="00043572" w:rsidRDefault="002E40D0" w:rsidP="002E40D0">
      <w:pPr>
        <w:spacing w:after="0" w:line="240" w:lineRule="auto"/>
        <w:ind w:firstLine="284"/>
        <w:jc w:val="both"/>
        <w:rPr>
          <w:rFonts w:ascii="Garamond" w:hAnsi="Garamond"/>
          <w:sz w:val="24"/>
          <w:szCs w:val="24"/>
        </w:rPr>
      </w:pPr>
      <w:r w:rsidRPr="00043572">
        <w:rPr>
          <w:rFonts w:ascii="Garamond" w:hAnsi="Garamond"/>
          <w:sz w:val="24"/>
          <w:szCs w:val="24"/>
        </w:rPr>
        <w:t>Procedurat për alokimin e këtij fondi përcaktohen në udhëzimin plotësues të zbatimit të buxhetit të vitit 2025.</w:t>
      </w:r>
    </w:p>
    <w:p w14:paraId="7AC6342D" w14:textId="77777777" w:rsidR="00213234" w:rsidRPr="00043572" w:rsidRDefault="00213234" w:rsidP="002E40D0">
      <w:pPr>
        <w:spacing w:after="0" w:line="240" w:lineRule="auto"/>
        <w:ind w:firstLine="284"/>
        <w:jc w:val="both"/>
        <w:rPr>
          <w:rFonts w:ascii="Garamond" w:hAnsi="Garamond" w:cs="Times New Roman"/>
          <w:bCs/>
          <w:sz w:val="24"/>
          <w:szCs w:val="24"/>
        </w:rPr>
      </w:pPr>
    </w:p>
    <w:p w14:paraId="65E68892" w14:textId="07AF7A22" w:rsidR="003D5AD4" w:rsidRPr="00043572" w:rsidRDefault="005830A8" w:rsidP="005830A8">
      <w:pPr>
        <w:pStyle w:val="TEKSTI"/>
        <w:jc w:val="center"/>
      </w:pPr>
      <w:r w:rsidRPr="00043572">
        <w:t>ANEKSI 3</w:t>
      </w:r>
    </w:p>
    <w:p w14:paraId="581236BC" w14:textId="33783ED7" w:rsidR="003D5AD4" w:rsidRPr="00043572" w:rsidRDefault="005830A8" w:rsidP="005830A8">
      <w:pPr>
        <w:pStyle w:val="TEKSTI"/>
        <w:jc w:val="center"/>
      </w:pPr>
      <w:r w:rsidRPr="00043572">
        <w:t>PROGRAMI BUXHETOR PËR INFRASTRUKTURËN VENDORE DHE RAJONALE NË FONDIN SHQIPTAR TË ZHVILLIMIT</w:t>
      </w:r>
    </w:p>
    <w:p w14:paraId="4DCAA123" w14:textId="77777777" w:rsidR="003D5AD4" w:rsidRPr="00043572" w:rsidRDefault="003D5AD4" w:rsidP="003D5AD4">
      <w:pPr>
        <w:pStyle w:val="TEKSTI"/>
      </w:pPr>
    </w:p>
    <w:p w14:paraId="7194A98F" w14:textId="77777777" w:rsidR="003D5AD4" w:rsidRPr="00043572" w:rsidRDefault="003D5AD4" w:rsidP="003D5AD4">
      <w:pPr>
        <w:pStyle w:val="TEKSTI"/>
      </w:pPr>
      <w:r w:rsidRPr="00043572">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6F39B7BA" w14:textId="216B9C5D" w:rsidR="003D5AD4" w:rsidRPr="00043572" w:rsidRDefault="003D5AD4" w:rsidP="003D5AD4">
      <w:pPr>
        <w:pStyle w:val="TEKSTI"/>
      </w:pPr>
      <w:r w:rsidRPr="00043572">
        <w:t>2. Specifikimet, rregullat, kriteret për financimin e projekteve</w:t>
      </w:r>
      <w:r w:rsidR="00D93317" w:rsidRPr="00043572">
        <w:t>,</w:t>
      </w:r>
      <w:r w:rsidRPr="00043572">
        <w:t xml:space="preserve"> si dhe shpërndarja e Fondit për Infrastrukturën Vendore dhe Rajonale për </w:t>
      </w:r>
      <w:r w:rsidR="00D93317" w:rsidRPr="00043572">
        <w:t>financimin</w:t>
      </w:r>
      <w:r w:rsidRPr="00043572">
        <w:t xml:space="preserve"> e projekteve të reja miratohen nga Këshilli Drejtues i Fondit Shqiptar të Zhvillimit. </w:t>
      </w:r>
    </w:p>
    <w:p w14:paraId="144A4040" w14:textId="0E902E3D" w:rsidR="003D5AD4" w:rsidRPr="00043572" w:rsidRDefault="003D5AD4" w:rsidP="003D5AD4">
      <w:pPr>
        <w:pStyle w:val="TEKSTI"/>
      </w:pPr>
      <w:r w:rsidRPr="00043572">
        <w:t>3. Fondi Shqiptar i Zhvillimit administron nevojat dhe propozimet nga njësitë e vetëqeverisjes vendore, dhe aktorë të tjerë (përfshirë FSHZH</w:t>
      </w:r>
      <w:r w:rsidR="005830A8" w:rsidRPr="00043572">
        <w:t>-në</w:t>
      </w:r>
      <w:r w:rsidRPr="00043572">
        <w:t xml:space="preserve"> dhe njësitë e zhvillimit rajonal të tij) që konsistojnë në  projekte në interes dhe në funksion të zhvillimit lokal e rajonal, përfshirë edhe projekte zhvillimore me natyrë ekonomike, të zbatuara në partneritet midis FSHZH</w:t>
      </w:r>
      <w:r w:rsidR="005830A8" w:rsidRPr="00043572">
        <w:t>-së</w:t>
      </w:r>
      <w:r w:rsidRPr="00043572">
        <w:t xml:space="preserve"> dhe njësive të vetëqeverisjes vendore dhe subjekte të tjera.</w:t>
      </w:r>
    </w:p>
    <w:p w14:paraId="7F8F9D74" w14:textId="4C4A9BB9" w:rsidR="003D5AD4" w:rsidRPr="00043572" w:rsidRDefault="003D5AD4" w:rsidP="003D5AD4">
      <w:pPr>
        <w:pStyle w:val="TEKSTI"/>
      </w:pPr>
      <w:r w:rsidRPr="00043572">
        <w:t xml:space="preserve">4. Rregulla të hollësishme lidhur me funksionimin e të gjithë procesit të programimit, monitorimit dhe raportimit të ecurisë së zbatimit miratohen me vendim të Këshillit Drejtues të Fondit Shqiptar të Zhvillimit. </w:t>
      </w:r>
    </w:p>
    <w:p w14:paraId="439872E9" w14:textId="142CAF25" w:rsidR="003D5AD4" w:rsidRPr="00043572" w:rsidRDefault="003D5AD4" w:rsidP="003D5AD4">
      <w:pPr>
        <w:pStyle w:val="TEKSTI"/>
      </w:pPr>
      <w:r w:rsidRPr="00043572">
        <w:t xml:space="preserve">5. Nga fondi për </w:t>
      </w:r>
      <w:r w:rsidR="005830A8" w:rsidRPr="00043572">
        <w:t xml:space="preserve">infrastrukturën vendore dhe rajonale, </w:t>
      </w:r>
      <w:r w:rsidRPr="00043572">
        <w:t>Fondi Shqiptar i Zhvillimit me përparësi duhet të financojë projektet e investimeve në proces me burim financimi ish-Fondin e Zhvillimit të Rajoneve-</w:t>
      </w:r>
      <w:r w:rsidR="00EB163E" w:rsidRPr="00043572">
        <w:t>Infrastruktura</w:t>
      </w:r>
      <w:r w:rsidRPr="00043572">
        <w:t xml:space="preserve">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4A7D3394" w14:textId="6544DF92" w:rsidR="003D5AD4" w:rsidRPr="00043572" w:rsidRDefault="003D5AD4" w:rsidP="003D5AD4">
      <w:pPr>
        <w:pStyle w:val="TEKSTI"/>
        <w:rPr>
          <w:b/>
        </w:rPr>
      </w:pPr>
      <w:r w:rsidRPr="00043572">
        <w:t>6. Fondi Shqiptar i Zhvillimit, brenda vitit 2025, përmbyll procesin e financimit të projekteve të pa financuara nga ish-Fondi i Zhvillimit të Rajoneve (</w:t>
      </w:r>
      <w:r w:rsidR="005830A8" w:rsidRPr="00043572">
        <w:t>infrastruktura vendore dhe rajonale</w:t>
      </w:r>
      <w:r w:rsidRPr="00043572">
        <w:t xml:space="preserve">). Për këtë ai rakordon me të gjitha njësitë e vetëqeverisjes vendore dhe financon ato projekte që kanë dokumentacion </w:t>
      </w:r>
      <w:r w:rsidRPr="00043572">
        <w:lastRenderedPageBreak/>
        <w:t xml:space="preserve">të rregullt ligjor. Të gjitha projektet e tjera që nuk përmbushin kriteret ligjore u kthehen njësive të vetëqeverisjes vendore, duke argumentuar arsyet e kthimit të tyre. </w:t>
      </w:r>
    </w:p>
    <w:p w14:paraId="403093ED" w14:textId="77777777" w:rsidR="003D5AD4" w:rsidRPr="00043572" w:rsidRDefault="003D5AD4" w:rsidP="003D5AD4">
      <w:pPr>
        <w:pStyle w:val="TEKSTI"/>
        <w:rPr>
          <w:rFonts w:cs="Times New Roman"/>
          <w:bCs/>
        </w:rPr>
      </w:pPr>
    </w:p>
    <w:p w14:paraId="176951D0" w14:textId="71FAF808" w:rsidR="00834265" w:rsidRPr="00043572" w:rsidRDefault="00D04171" w:rsidP="00D04171">
      <w:pPr>
        <w:pStyle w:val="Heading3"/>
        <w:keepNext w:val="0"/>
        <w:spacing w:before="0" w:after="0"/>
        <w:ind w:firstLine="284"/>
        <w:jc w:val="center"/>
        <w:rPr>
          <w:rFonts w:ascii="Garamond" w:hAnsi="Garamond"/>
          <w:b w:val="0"/>
          <w:sz w:val="24"/>
          <w:szCs w:val="24"/>
          <w:lang w:val="sq-AL"/>
        </w:rPr>
      </w:pPr>
      <w:r w:rsidRPr="00043572">
        <w:rPr>
          <w:rFonts w:ascii="Garamond" w:hAnsi="Garamond"/>
          <w:b w:val="0"/>
          <w:sz w:val="24"/>
          <w:szCs w:val="24"/>
          <w:lang w:val="sq-AL"/>
        </w:rPr>
        <w:t>ANEKSI 4</w:t>
      </w:r>
    </w:p>
    <w:p w14:paraId="3E745B06" w14:textId="4218D4B5" w:rsidR="00834265" w:rsidRPr="00043572" w:rsidRDefault="00D04171" w:rsidP="00D04171">
      <w:pPr>
        <w:pStyle w:val="Heading3"/>
        <w:keepNext w:val="0"/>
        <w:spacing w:before="0" w:after="0"/>
        <w:ind w:firstLine="284"/>
        <w:jc w:val="center"/>
        <w:rPr>
          <w:rFonts w:ascii="Garamond" w:hAnsi="Garamond"/>
          <w:b w:val="0"/>
          <w:sz w:val="24"/>
          <w:szCs w:val="24"/>
          <w:lang w:val="sq-AL"/>
        </w:rPr>
      </w:pPr>
      <w:r w:rsidRPr="00043572">
        <w:rPr>
          <w:rFonts w:ascii="Garamond" w:hAnsi="Garamond"/>
          <w:b w:val="0"/>
          <w:sz w:val="24"/>
          <w:szCs w:val="24"/>
          <w:lang w:val="sq-AL"/>
        </w:rPr>
        <w:t>PËR FUNKSIONET E TRANSFERUARA NË NJËSITË E VETËQEVERISJES VENDORE</w:t>
      </w:r>
    </w:p>
    <w:p w14:paraId="10D4D371" w14:textId="77777777" w:rsidR="00834265" w:rsidRPr="00043572" w:rsidRDefault="00834265" w:rsidP="00834265">
      <w:pPr>
        <w:spacing w:after="0" w:line="240" w:lineRule="auto"/>
        <w:ind w:firstLine="284"/>
        <w:rPr>
          <w:rFonts w:ascii="Garamond" w:hAnsi="Garamond"/>
          <w:sz w:val="24"/>
          <w:szCs w:val="24"/>
        </w:rPr>
      </w:pPr>
    </w:p>
    <w:p w14:paraId="4FC05CDB" w14:textId="77777777" w:rsidR="00834265" w:rsidRPr="00043572" w:rsidRDefault="00834265" w:rsidP="00834265">
      <w:pPr>
        <w:pStyle w:val="Heading3"/>
        <w:keepNext w:val="0"/>
        <w:spacing w:before="0" w:after="0"/>
        <w:ind w:firstLine="284"/>
        <w:jc w:val="both"/>
        <w:rPr>
          <w:rFonts w:ascii="Garamond" w:hAnsi="Garamond"/>
          <w:sz w:val="24"/>
          <w:szCs w:val="24"/>
          <w:lang w:val="sq-AL"/>
        </w:rPr>
      </w:pPr>
      <w:r w:rsidRPr="00043572">
        <w:rPr>
          <w:rFonts w:ascii="Garamond" w:hAnsi="Garamond"/>
          <w:sz w:val="24"/>
          <w:szCs w:val="24"/>
          <w:lang w:val="sq-AL"/>
        </w:rPr>
        <w:t>1. Konviktet e arsimit parauniversitar</w:t>
      </w:r>
    </w:p>
    <w:p w14:paraId="21B7305A"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Në transfertën e vitit 2025, disa bashkive u janë akorduar fondet për konviktet e arsimit parauniversitar. Në këtë transfertë përfshihen fondet për shpenzimet për paga dhe sigurime shoqërore të personelit (punonjës dhe edukator), për shpenzimet operative dhe për shpenzimet për investime. </w:t>
      </w:r>
    </w:p>
    <w:p w14:paraId="0BC6AAAA"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 dhe Sportit.</w:t>
      </w:r>
    </w:p>
    <w:p w14:paraId="5F8DF78D"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645EB41D" w14:textId="7B6E21BE" w:rsidR="00834265" w:rsidRPr="00043572" w:rsidRDefault="00834265" w:rsidP="00834265">
      <w:pPr>
        <w:pStyle w:val="Heading3"/>
        <w:keepNext w:val="0"/>
        <w:spacing w:before="0" w:after="0"/>
        <w:ind w:firstLine="284"/>
        <w:jc w:val="both"/>
        <w:rPr>
          <w:rFonts w:ascii="Garamond" w:hAnsi="Garamond"/>
          <w:sz w:val="24"/>
          <w:szCs w:val="24"/>
          <w:lang w:val="sq-AL"/>
        </w:rPr>
      </w:pPr>
      <w:r w:rsidRPr="00043572">
        <w:rPr>
          <w:rFonts w:ascii="Garamond" w:hAnsi="Garamond"/>
          <w:sz w:val="24"/>
          <w:szCs w:val="24"/>
          <w:lang w:val="sq-AL"/>
        </w:rPr>
        <w:t xml:space="preserve">2. </w:t>
      </w:r>
      <w:r w:rsidR="00D04171" w:rsidRPr="00043572">
        <w:rPr>
          <w:rFonts w:ascii="Garamond" w:hAnsi="Garamond"/>
          <w:sz w:val="24"/>
          <w:szCs w:val="24"/>
          <w:lang w:val="sq-AL"/>
        </w:rPr>
        <w:t>Qendrat</w:t>
      </w:r>
      <w:r w:rsidRPr="00043572">
        <w:rPr>
          <w:rFonts w:ascii="Garamond" w:hAnsi="Garamond"/>
          <w:sz w:val="24"/>
          <w:szCs w:val="24"/>
          <w:lang w:val="sq-AL"/>
        </w:rPr>
        <w:t xml:space="preserve"> </w:t>
      </w:r>
      <w:r w:rsidR="00D04171" w:rsidRPr="00043572">
        <w:rPr>
          <w:rFonts w:ascii="Garamond" w:hAnsi="Garamond"/>
          <w:sz w:val="24"/>
          <w:szCs w:val="24"/>
          <w:lang w:val="sq-AL"/>
        </w:rPr>
        <w:t xml:space="preserve">e shërbimeve sociale </w:t>
      </w:r>
    </w:p>
    <w:p w14:paraId="203098D9" w14:textId="073C21BD"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Në transfertën e vitit 2025 të bashkive</w:t>
      </w:r>
      <w:r w:rsidR="00D04171" w:rsidRPr="00043572">
        <w:rPr>
          <w:rFonts w:ascii="Garamond" w:hAnsi="Garamond"/>
          <w:sz w:val="24"/>
          <w:szCs w:val="24"/>
        </w:rPr>
        <w:t>:</w:t>
      </w:r>
      <w:r w:rsidRPr="00043572">
        <w:rPr>
          <w:rFonts w:ascii="Garamond" w:hAnsi="Garamond"/>
          <w:sz w:val="24"/>
          <w:szCs w:val="24"/>
        </w:rPr>
        <w:t xml:space="preserve"> Berat, Elbasan, Shkodër, Vau i Dejës, Fier, Kuçovë dhe Kukës janë akorduar fondet për paga dhe sigurime shoqërore për personelin dhe shpenzime operative për qendrat, </w:t>
      </w:r>
      <w:r w:rsidR="00200C0E" w:rsidRPr="00043572">
        <w:rPr>
          <w:rFonts w:ascii="Garamond" w:hAnsi="Garamond"/>
          <w:sz w:val="24"/>
          <w:szCs w:val="24"/>
        </w:rPr>
        <w:t>“</w:t>
      </w:r>
      <w:r w:rsidRPr="00043572">
        <w:rPr>
          <w:rFonts w:ascii="Garamond" w:hAnsi="Garamond"/>
          <w:sz w:val="24"/>
          <w:szCs w:val="24"/>
        </w:rPr>
        <w:t>Lira</w:t>
      </w:r>
      <w:r w:rsidR="00200C0E" w:rsidRPr="00043572">
        <w:rPr>
          <w:rFonts w:ascii="Garamond" w:hAnsi="Garamond"/>
          <w:sz w:val="24"/>
          <w:szCs w:val="24"/>
        </w:rPr>
        <w:t>”</w:t>
      </w:r>
      <w:r w:rsidRPr="00043572">
        <w:rPr>
          <w:rFonts w:ascii="Garamond" w:hAnsi="Garamond"/>
          <w:sz w:val="24"/>
          <w:szCs w:val="24"/>
        </w:rPr>
        <w:t xml:space="preserve">, Berat, </w:t>
      </w:r>
      <w:r w:rsidR="00200C0E" w:rsidRPr="00043572">
        <w:rPr>
          <w:rFonts w:ascii="Garamond" w:hAnsi="Garamond"/>
          <w:sz w:val="24"/>
          <w:szCs w:val="24"/>
        </w:rPr>
        <w:t>“</w:t>
      </w:r>
      <w:r w:rsidRPr="00043572">
        <w:rPr>
          <w:rFonts w:ascii="Garamond" w:hAnsi="Garamond"/>
          <w:sz w:val="24"/>
          <w:szCs w:val="24"/>
        </w:rPr>
        <w:t>Balash</w:t>
      </w:r>
      <w:r w:rsidR="00200C0E" w:rsidRPr="00043572">
        <w:rPr>
          <w:rFonts w:ascii="Garamond" w:hAnsi="Garamond"/>
          <w:sz w:val="24"/>
          <w:szCs w:val="24"/>
        </w:rPr>
        <w:t>”</w:t>
      </w:r>
      <w:r w:rsidRPr="00043572">
        <w:rPr>
          <w:rFonts w:ascii="Garamond" w:hAnsi="Garamond"/>
          <w:sz w:val="24"/>
          <w:szCs w:val="24"/>
        </w:rPr>
        <w:t xml:space="preserve">, Elbasan, </w:t>
      </w:r>
      <w:r w:rsidR="00200C0E" w:rsidRPr="00043572">
        <w:rPr>
          <w:rFonts w:ascii="Garamond" w:hAnsi="Garamond"/>
          <w:sz w:val="24"/>
          <w:szCs w:val="24"/>
        </w:rPr>
        <w:t>“</w:t>
      </w:r>
      <w:r w:rsidRPr="00043572">
        <w:rPr>
          <w:rFonts w:ascii="Garamond" w:hAnsi="Garamond"/>
          <w:sz w:val="24"/>
          <w:szCs w:val="24"/>
        </w:rPr>
        <w:t>Shpresa</w:t>
      </w:r>
      <w:r w:rsidR="00200C0E" w:rsidRPr="00043572">
        <w:rPr>
          <w:rFonts w:ascii="Garamond" w:hAnsi="Garamond"/>
          <w:sz w:val="24"/>
          <w:szCs w:val="24"/>
        </w:rPr>
        <w:t>”</w:t>
      </w:r>
      <w:r w:rsidRPr="00043572">
        <w:rPr>
          <w:rFonts w:ascii="Garamond" w:hAnsi="Garamond"/>
          <w:sz w:val="24"/>
          <w:szCs w:val="24"/>
        </w:rPr>
        <w:t xml:space="preserve"> Shkodër, </w:t>
      </w:r>
      <w:r w:rsidR="00200C0E" w:rsidRPr="00043572">
        <w:rPr>
          <w:rFonts w:ascii="Garamond" w:hAnsi="Garamond"/>
          <w:sz w:val="24"/>
          <w:szCs w:val="24"/>
        </w:rPr>
        <w:t>“</w:t>
      </w:r>
      <w:r w:rsidRPr="00043572">
        <w:rPr>
          <w:rFonts w:ascii="Garamond" w:hAnsi="Garamond"/>
          <w:sz w:val="24"/>
          <w:szCs w:val="24"/>
        </w:rPr>
        <w:t>Opera Della Madonnina Della Grappa</w:t>
      </w:r>
      <w:r w:rsidR="00200C0E" w:rsidRPr="00043572">
        <w:rPr>
          <w:rFonts w:ascii="Garamond" w:hAnsi="Garamond"/>
          <w:sz w:val="24"/>
          <w:szCs w:val="24"/>
        </w:rPr>
        <w:t>”</w:t>
      </w:r>
      <w:r w:rsidRPr="00043572">
        <w:rPr>
          <w:rFonts w:ascii="Garamond" w:hAnsi="Garamond"/>
          <w:sz w:val="24"/>
          <w:szCs w:val="24"/>
        </w:rPr>
        <w:t xml:space="preserve">, Shkodër, </w:t>
      </w:r>
      <w:r w:rsidR="00200C0E" w:rsidRPr="00043572">
        <w:rPr>
          <w:rFonts w:ascii="Garamond" w:hAnsi="Garamond"/>
          <w:sz w:val="24"/>
          <w:szCs w:val="24"/>
        </w:rPr>
        <w:t>“</w:t>
      </w:r>
      <w:r w:rsidRPr="00043572">
        <w:rPr>
          <w:rFonts w:ascii="Garamond" w:hAnsi="Garamond"/>
          <w:sz w:val="24"/>
          <w:szCs w:val="24"/>
        </w:rPr>
        <w:t>Besa</w:t>
      </w:r>
      <w:r w:rsidR="00200C0E" w:rsidRPr="00043572">
        <w:rPr>
          <w:rFonts w:ascii="Garamond" w:hAnsi="Garamond"/>
          <w:sz w:val="24"/>
          <w:szCs w:val="24"/>
        </w:rPr>
        <w:t>”</w:t>
      </w:r>
      <w:r w:rsidRPr="00043572">
        <w:rPr>
          <w:rFonts w:ascii="Garamond" w:hAnsi="Garamond"/>
          <w:sz w:val="24"/>
          <w:szCs w:val="24"/>
        </w:rPr>
        <w:t xml:space="preserve"> Vau i Dejës, </w:t>
      </w:r>
      <w:r w:rsidR="00200C0E" w:rsidRPr="00043572">
        <w:rPr>
          <w:rFonts w:ascii="Garamond" w:hAnsi="Garamond"/>
          <w:sz w:val="24"/>
          <w:szCs w:val="24"/>
        </w:rPr>
        <w:t>“</w:t>
      </w:r>
      <w:r w:rsidRPr="00043572">
        <w:rPr>
          <w:rFonts w:ascii="Garamond" w:hAnsi="Garamond"/>
          <w:sz w:val="24"/>
          <w:szCs w:val="24"/>
        </w:rPr>
        <w:t>Horizont</w:t>
      </w:r>
      <w:r w:rsidR="00200C0E" w:rsidRPr="00043572">
        <w:rPr>
          <w:rFonts w:ascii="Garamond" w:hAnsi="Garamond"/>
          <w:sz w:val="24"/>
          <w:szCs w:val="24"/>
        </w:rPr>
        <w:t>”</w:t>
      </w:r>
      <w:r w:rsidRPr="00043572">
        <w:rPr>
          <w:rFonts w:ascii="Garamond" w:hAnsi="Garamond"/>
          <w:sz w:val="24"/>
          <w:szCs w:val="24"/>
        </w:rPr>
        <w:t xml:space="preserve">, Fier dhe qendrat ditore të fëmijëve me </w:t>
      </w:r>
      <w:r w:rsidR="00EB163E" w:rsidRPr="00043572">
        <w:rPr>
          <w:rFonts w:ascii="Garamond" w:hAnsi="Garamond"/>
          <w:sz w:val="24"/>
          <w:szCs w:val="24"/>
        </w:rPr>
        <w:t xml:space="preserve">aftësi të kufizuara për bashkitë </w:t>
      </w:r>
      <w:r w:rsidRPr="00043572">
        <w:rPr>
          <w:rFonts w:ascii="Garamond" w:hAnsi="Garamond"/>
          <w:sz w:val="24"/>
          <w:szCs w:val="24"/>
        </w:rPr>
        <w:t xml:space="preserve">Kuçovë dhe Kukës. </w:t>
      </w:r>
    </w:p>
    <w:p w14:paraId="03648E48" w14:textId="7F790845"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Për llogaritjen dhe kryerjen e pagesave të pagave dhe sigurimeve shoqërore të personelit të këtyre qendrave bashkitë</w:t>
      </w:r>
      <w:r w:rsidR="00EB163E" w:rsidRPr="00043572">
        <w:rPr>
          <w:rFonts w:ascii="Garamond" w:hAnsi="Garamond"/>
          <w:sz w:val="24"/>
          <w:szCs w:val="24"/>
        </w:rPr>
        <w:t>:</w:t>
      </w:r>
      <w:r w:rsidRPr="00043572">
        <w:rPr>
          <w:rFonts w:ascii="Garamond" w:hAnsi="Garamond"/>
          <w:sz w:val="24"/>
          <w:szCs w:val="24"/>
        </w:rPr>
        <w:t xml:space="preserve"> Berat, Elbasan, Shkodër, Vau i Dejës, Fier, Kuçovë dhe Kukës do të mbështeten në kuadrin rregullator që përdor Ministria e Shëndetësisë dhe Mbrojtjes Sociale.     </w:t>
      </w:r>
    </w:p>
    <w:p w14:paraId="43B324A4" w14:textId="0F1B6A34"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Standardet dhe kriteret e ofrimit të shërbimit do të bëhen në përputhje me kuadrin ligjor dhe nënligjor në fuqi. Njësitë e vetëqeverisjes vendore mund të shtojnë fonde nga të ardhurat e tyre për të rritur cilësinë e shërbimit në këto q</w:t>
      </w:r>
      <w:r w:rsidR="00EB163E" w:rsidRPr="00043572">
        <w:rPr>
          <w:rFonts w:ascii="Garamond" w:hAnsi="Garamond"/>
          <w:sz w:val="24"/>
          <w:szCs w:val="24"/>
        </w:rPr>
        <w:t>e</w:t>
      </w:r>
      <w:r w:rsidRPr="00043572">
        <w:rPr>
          <w:rFonts w:ascii="Garamond" w:hAnsi="Garamond"/>
          <w:sz w:val="24"/>
          <w:szCs w:val="24"/>
        </w:rPr>
        <w:t xml:space="preserve">ndra. </w:t>
      </w:r>
    </w:p>
    <w:p w14:paraId="4A91822B" w14:textId="77777777" w:rsidR="00834265" w:rsidRPr="00043572" w:rsidRDefault="00834265" w:rsidP="00834265">
      <w:pPr>
        <w:pStyle w:val="Heading3"/>
        <w:keepNext w:val="0"/>
        <w:spacing w:before="0" w:after="0"/>
        <w:ind w:firstLine="284"/>
        <w:rPr>
          <w:rFonts w:ascii="Garamond" w:hAnsi="Garamond"/>
          <w:sz w:val="24"/>
          <w:szCs w:val="24"/>
          <w:lang w:val="sq-AL"/>
        </w:rPr>
      </w:pPr>
      <w:r w:rsidRPr="00043572">
        <w:rPr>
          <w:rFonts w:ascii="Garamond" w:hAnsi="Garamond"/>
          <w:sz w:val="24"/>
          <w:szCs w:val="24"/>
          <w:lang w:val="sq-AL"/>
        </w:rPr>
        <w:t>3. Shërbimi i mbrojtjes nga zjarri dhe shpëtimi (MZSH)</w:t>
      </w:r>
    </w:p>
    <w:p w14:paraId="4B3B7640" w14:textId="087384A5"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Në transfertën e vitit 2025 të bashkive, është akorduar fondi për funksionin e </w:t>
      </w:r>
      <w:r w:rsidR="005D17D7" w:rsidRPr="00043572">
        <w:rPr>
          <w:rFonts w:ascii="Garamond" w:hAnsi="Garamond"/>
          <w:sz w:val="24"/>
          <w:szCs w:val="24"/>
        </w:rPr>
        <w:t>mbrojtjes nga zjarri dhe shpëtim</w:t>
      </w:r>
      <w:r w:rsidRPr="00043572">
        <w:rPr>
          <w:rFonts w:ascii="Garamond" w:hAnsi="Garamond"/>
          <w:sz w:val="24"/>
          <w:szCs w:val="24"/>
        </w:rPr>
        <w:t>i. Ministria e Brendshme duhet t’u dërgojë bashkive kuadrin ligjor dhe të dhëna të tjera që disponon të cilat janë të lidhura me shërbimin. Në tabelën nr.</w:t>
      </w:r>
      <w:r w:rsidR="00EB163E" w:rsidRPr="00043572">
        <w:rPr>
          <w:rFonts w:ascii="Garamond" w:hAnsi="Garamond"/>
          <w:sz w:val="24"/>
          <w:szCs w:val="24"/>
        </w:rPr>
        <w:t xml:space="preserve"> </w:t>
      </w:r>
      <w:r w:rsidRPr="00043572">
        <w:rPr>
          <w:rFonts w:ascii="Garamond" w:hAnsi="Garamond"/>
          <w:sz w:val="24"/>
          <w:szCs w:val="24"/>
        </w:rPr>
        <w:t xml:space="preserve">3, të ligjit vjetor të buxhetit, është pasqyruar edhe efekti i rritjes së pagave për këtë funksion për vitin 2025, në zbatim të </w:t>
      </w:r>
      <w:r w:rsidR="00EB163E" w:rsidRPr="00043572">
        <w:rPr>
          <w:rFonts w:ascii="Garamond" w:hAnsi="Garamond"/>
          <w:sz w:val="24"/>
          <w:szCs w:val="24"/>
        </w:rPr>
        <w:t>v</w:t>
      </w:r>
      <w:r w:rsidRPr="00043572">
        <w:rPr>
          <w:rFonts w:ascii="Garamond" w:hAnsi="Garamond"/>
          <w:sz w:val="24"/>
          <w:szCs w:val="24"/>
        </w:rPr>
        <w:t>endimit të Këshillit të Ministrave nr. 419</w:t>
      </w:r>
      <w:r w:rsidR="00D95B6E" w:rsidRPr="00043572">
        <w:rPr>
          <w:rFonts w:ascii="Garamond" w:hAnsi="Garamond"/>
          <w:sz w:val="24"/>
          <w:szCs w:val="24"/>
        </w:rPr>
        <w:t>,</w:t>
      </w:r>
      <w:r w:rsidRPr="00043572">
        <w:rPr>
          <w:rFonts w:ascii="Garamond" w:hAnsi="Garamond"/>
          <w:sz w:val="24"/>
          <w:szCs w:val="24"/>
        </w:rPr>
        <w:t xml:space="preserve"> datë 26.6.2024</w:t>
      </w:r>
      <w:r w:rsidR="00EB163E" w:rsidRPr="00043572">
        <w:rPr>
          <w:rFonts w:ascii="Garamond" w:hAnsi="Garamond"/>
          <w:sz w:val="24"/>
          <w:szCs w:val="24"/>
        </w:rPr>
        <w:t>,</w:t>
      </w:r>
      <w:r w:rsidRPr="00043572">
        <w:rPr>
          <w:rFonts w:ascii="Garamond" w:hAnsi="Garamond"/>
          <w:sz w:val="24"/>
          <w:szCs w:val="24"/>
        </w:rPr>
        <w:t xml:space="preserve"> </w:t>
      </w:r>
      <w:r w:rsidR="00200C0E" w:rsidRPr="00043572">
        <w:rPr>
          <w:rFonts w:ascii="Garamond" w:hAnsi="Garamond"/>
          <w:sz w:val="24"/>
          <w:szCs w:val="24"/>
        </w:rPr>
        <w:t>“</w:t>
      </w:r>
      <w:r w:rsidRPr="00043572">
        <w:rPr>
          <w:rFonts w:ascii="Garamond" w:hAnsi="Garamond"/>
          <w:sz w:val="24"/>
          <w:szCs w:val="24"/>
        </w:rPr>
        <w:t>Për miratimin e vlerave për secilin element përbërës të pagës bruto mujore të punonjësve të shërbimit të mbrojtjes nga zjarri dhe shpëtimin</w:t>
      </w:r>
      <w:r w:rsidR="00200C0E" w:rsidRPr="00043572">
        <w:rPr>
          <w:rFonts w:ascii="Garamond" w:hAnsi="Garamond"/>
          <w:sz w:val="24"/>
          <w:szCs w:val="24"/>
        </w:rPr>
        <w:t>”</w:t>
      </w:r>
      <w:r w:rsidRPr="00043572">
        <w:rPr>
          <w:rFonts w:ascii="Garamond" w:hAnsi="Garamond"/>
          <w:sz w:val="24"/>
          <w:szCs w:val="24"/>
        </w:rPr>
        <w:t>.</w:t>
      </w:r>
    </w:p>
    <w:p w14:paraId="43344BCB"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84C7CB8" w14:textId="77777777" w:rsidR="00834265" w:rsidRPr="00043572" w:rsidRDefault="00834265" w:rsidP="00834265">
      <w:pPr>
        <w:pStyle w:val="Heading3"/>
        <w:keepNext w:val="0"/>
        <w:spacing w:before="0" w:after="0"/>
        <w:ind w:firstLine="284"/>
        <w:rPr>
          <w:rFonts w:ascii="Garamond" w:hAnsi="Garamond"/>
          <w:sz w:val="24"/>
          <w:szCs w:val="24"/>
          <w:lang w:val="sq-AL"/>
        </w:rPr>
      </w:pPr>
      <w:r w:rsidRPr="00043572">
        <w:rPr>
          <w:rFonts w:ascii="Garamond" w:hAnsi="Garamond"/>
          <w:sz w:val="24"/>
          <w:szCs w:val="24"/>
          <w:lang w:val="sq-AL"/>
        </w:rPr>
        <w:t>4. Personeli mësimor dhe jomësimor në arsimin parashkollor dhe personeli jomësimor në arsimin parauniversitar</w:t>
      </w:r>
    </w:p>
    <w:p w14:paraId="39596DBE" w14:textId="19382698"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Në transfertën e vitit 2025, njësive të vetëqeverisjes vendore u janë akorduar fondet për personelin edukativ dhe ndihmës të arsimit parashkollor</w:t>
      </w:r>
      <w:r w:rsidR="00D04171" w:rsidRPr="00043572">
        <w:rPr>
          <w:rFonts w:ascii="Garamond" w:hAnsi="Garamond"/>
          <w:sz w:val="24"/>
          <w:szCs w:val="24"/>
        </w:rPr>
        <w:t>,</w:t>
      </w:r>
      <w:r w:rsidRPr="00043572">
        <w:rPr>
          <w:rFonts w:ascii="Garamond" w:hAnsi="Garamond"/>
          <w:sz w:val="24"/>
          <w:szCs w:val="24"/>
        </w:rPr>
        <w:t xml:space="preserve"> si dhe fondet për personelin ndihmës të arsimit parauniveristar. Në fondet e personelit ndihmës të arsimit parauniversitar nuk përfshihet arsimi i mesëm profesional. Në tabelën nr.</w:t>
      </w:r>
      <w:r w:rsidR="00D04171" w:rsidRPr="00043572">
        <w:rPr>
          <w:rFonts w:ascii="Garamond" w:hAnsi="Garamond"/>
          <w:sz w:val="24"/>
          <w:szCs w:val="24"/>
        </w:rPr>
        <w:t xml:space="preserve"> </w:t>
      </w:r>
      <w:r w:rsidRPr="00043572">
        <w:rPr>
          <w:rFonts w:ascii="Garamond" w:hAnsi="Garamond"/>
          <w:sz w:val="24"/>
          <w:szCs w:val="24"/>
        </w:rPr>
        <w:t xml:space="preserve">3, të ligjit vjetor të buxhetit, është pasqyruar edhe efekti i rritjes së pagave për këtë funksion për vitin 2025, në zbatim të </w:t>
      </w:r>
      <w:r w:rsidR="00D04171" w:rsidRPr="00043572">
        <w:rPr>
          <w:rFonts w:ascii="Garamond" w:hAnsi="Garamond"/>
          <w:sz w:val="24"/>
          <w:szCs w:val="24"/>
        </w:rPr>
        <w:t>v</w:t>
      </w:r>
      <w:r w:rsidRPr="00043572">
        <w:rPr>
          <w:rFonts w:ascii="Garamond" w:hAnsi="Garamond"/>
          <w:sz w:val="24"/>
          <w:szCs w:val="24"/>
        </w:rPr>
        <w:t>endimit të Këshillit të Ministrave nr.</w:t>
      </w:r>
      <w:r w:rsidR="00D04171" w:rsidRPr="00043572">
        <w:rPr>
          <w:rFonts w:ascii="Garamond" w:hAnsi="Garamond"/>
          <w:sz w:val="24"/>
          <w:szCs w:val="24"/>
        </w:rPr>
        <w:t xml:space="preserve"> </w:t>
      </w:r>
      <w:r w:rsidRPr="00043572">
        <w:rPr>
          <w:rFonts w:ascii="Garamond" w:hAnsi="Garamond"/>
          <w:sz w:val="24"/>
          <w:szCs w:val="24"/>
        </w:rPr>
        <w:t>425</w:t>
      </w:r>
      <w:r w:rsidR="00D04171" w:rsidRPr="00043572">
        <w:rPr>
          <w:rFonts w:ascii="Garamond" w:hAnsi="Garamond"/>
          <w:sz w:val="24"/>
          <w:szCs w:val="24"/>
        </w:rPr>
        <w:t>,</w:t>
      </w:r>
      <w:r w:rsidRPr="00043572">
        <w:rPr>
          <w:rFonts w:ascii="Garamond" w:hAnsi="Garamond"/>
          <w:sz w:val="24"/>
          <w:szCs w:val="24"/>
        </w:rPr>
        <w:t xml:space="preserve"> datë 26.6.2024</w:t>
      </w:r>
      <w:r w:rsidR="00D04171" w:rsidRPr="00043572">
        <w:rPr>
          <w:rFonts w:ascii="Garamond" w:hAnsi="Garamond"/>
          <w:sz w:val="24"/>
          <w:szCs w:val="24"/>
        </w:rPr>
        <w:t>,</w:t>
      </w:r>
      <w:r w:rsidRPr="00043572">
        <w:rPr>
          <w:rFonts w:ascii="Garamond" w:hAnsi="Garamond"/>
          <w:sz w:val="24"/>
          <w:szCs w:val="24"/>
        </w:rPr>
        <w:t xml:space="preserve"> </w:t>
      </w:r>
      <w:r w:rsidR="00200C0E" w:rsidRPr="00043572">
        <w:rPr>
          <w:rFonts w:ascii="Garamond" w:hAnsi="Garamond"/>
          <w:sz w:val="24"/>
          <w:szCs w:val="24"/>
        </w:rPr>
        <w:t>“</w:t>
      </w:r>
      <w:r w:rsidRPr="00043572">
        <w:rPr>
          <w:rFonts w:ascii="Garamond" w:hAnsi="Garamond"/>
          <w:sz w:val="24"/>
          <w:szCs w:val="24"/>
        </w:rPr>
        <w:t>Për miratimin e strukturës dhe të niveleve të pagave të punonjësve mësimorë dhe të punonjësve të tjerë jomësimorë në institucionet arsimore dhe në institucionet plotësuese të sistemit arsimor parauniversiar</w:t>
      </w:r>
      <w:r w:rsidR="00200C0E" w:rsidRPr="00043572">
        <w:rPr>
          <w:rFonts w:ascii="Garamond" w:hAnsi="Garamond"/>
          <w:sz w:val="24"/>
          <w:szCs w:val="24"/>
        </w:rPr>
        <w:t>”</w:t>
      </w:r>
      <w:r w:rsidRPr="00043572">
        <w:rPr>
          <w:rFonts w:ascii="Garamond" w:hAnsi="Garamond"/>
          <w:sz w:val="24"/>
          <w:szCs w:val="24"/>
        </w:rPr>
        <w:t>.</w:t>
      </w:r>
    </w:p>
    <w:p w14:paraId="7C961D3C"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25EC916B" w14:textId="77777777" w:rsidR="00834265" w:rsidRPr="00043572" w:rsidRDefault="00834265" w:rsidP="00834265">
      <w:pPr>
        <w:pStyle w:val="Heading3"/>
        <w:keepNext w:val="0"/>
        <w:tabs>
          <w:tab w:val="left" w:pos="360"/>
        </w:tabs>
        <w:spacing w:before="0" w:after="0"/>
        <w:ind w:firstLine="284"/>
        <w:rPr>
          <w:rFonts w:ascii="Garamond" w:hAnsi="Garamond"/>
          <w:sz w:val="24"/>
          <w:szCs w:val="24"/>
          <w:lang w:val="sq-AL"/>
        </w:rPr>
      </w:pPr>
      <w:r w:rsidRPr="00043572">
        <w:rPr>
          <w:rFonts w:ascii="Garamond" w:hAnsi="Garamond"/>
          <w:sz w:val="24"/>
          <w:szCs w:val="24"/>
          <w:lang w:val="sq-AL"/>
        </w:rPr>
        <w:t>5. Rrugët rurale</w:t>
      </w:r>
    </w:p>
    <w:p w14:paraId="7F936AD8"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Në transfertën e vitit 2025, njësive të vetëqeverisjes vendore u është akorduar fondi për rrugët rurale të transferuara nga qarku në bashki. Standardet dhe kriteret e ofrimit të shërbimit do të bëhen në </w:t>
      </w:r>
      <w:r w:rsidRPr="00043572">
        <w:rPr>
          <w:rFonts w:ascii="Garamond" w:hAnsi="Garamond"/>
          <w:sz w:val="24"/>
          <w:szCs w:val="24"/>
        </w:rPr>
        <w:lastRenderedPageBreak/>
        <w:t xml:space="preserve">përputhje me kuadrin ligjor dhe nënligjor në fuqi. Njësitë e vetëqeverisjes vendore mund të shtojnë fonde nga të ardhurat e tyre për të rritur cilësinë e shërbimit në rrugët rurale. </w:t>
      </w:r>
    </w:p>
    <w:p w14:paraId="5576CA6B" w14:textId="77777777" w:rsidR="00834265" w:rsidRPr="00043572" w:rsidRDefault="00834265" w:rsidP="00834265">
      <w:pPr>
        <w:pStyle w:val="Heading3"/>
        <w:keepNext w:val="0"/>
        <w:tabs>
          <w:tab w:val="left" w:pos="360"/>
        </w:tabs>
        <w:spacing w:before="0" w:after="0"/>
        <w:ind w:firstLine="284"/>
        <w:rPr>
          <w:rFonts w:ascii="Garamond" w:hAnsi="Garamond"/>
          <w:sz w:val="24"/>
          <w:szCs w:val="24"/>
          <w:lang w:val="sq-AL"/>
        </w:rPr>
      </w:pPr>
      <w:r w:rsidRPr="00043572">
        <w:rPr>
          <w:rFonts w:ascii="Garamond" w:hAnsi="Garamond"/>
          <w:sz w:val="24"/>
          <w:szCs w:val="24"/>
          <w:lang w:val="sq-AL"/>
        </w:rPr>
        <w:t>6. Administrimi i pyjeve</w:t>
      </w:r>
    </w:p>
    <w:p w14:paraId="49403EB7"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Në transfertën e vitit 2025, njësive të vetëqeverisjes vendore u është akorduar fondi për Shërbimin Pyjor.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0B2D623" w14:textId="058AD400" w:rsidR="00834265" w:rsidRPr="00043572" w:rsidRDefault="00834265" w:rsidP="00834265">
      <w:pPr>
        <w:pStyle w:val="Heading3"/>
        <w:keepNext w:val="0"/>
        <w:tabs>
          <w:tab w:val="left" w:pos="360"/>
        </w:tabs>
        <w:spacing w:before="0" w:after="0"/>
        <w:ind w:firstLine="284"/>
        <w:rPr>
          <w:rFonts w:ascii="Garamond" w:hAnsi="Garamond"/>
          <w:sz w:val="24"/>
          <w:szCs w:val="24"/>
          <w:lang w:val="sq-AL"/>
        </w:rPr>
      </w:pPr>
      <w:r w:rsidRPr="00043572">
        <w:rPr>
          <w:rFonts w:ascii="Garamond" w:hAnsi="Garamond"/>
          <w:sz w:val="24"/>
          <w:szCs w:val="24"/>
          <w:lang w:val="sq-AL"/>
        </w:rPr>
        <w:t xml:space="preserve">7. Ujitja dhe </w:t>
      </w:r>
      <w:r w:rsidR="00D04171" w:rsidRPr="00043572">
        <w:rPr>
          <w:rFonts w:ascii="Garamond" w:hAnsi="Garamond"/>
          <w:sz w:val="24"/>
          <w:szCs w:val="24"/>
          <w:lang w:val="sq-AL"/>
        </w:rPr>
        <w:t>k</w:t>
      </w:r>
      <w:r w:rsidRPr="00043572">
        <w:rPr>
          <w:rFonts w:ascii="Garamond" w:hAnsi="Garamond"/>
          <w:sz w:val="24"/>
          <w:szCs w:val="24"/>
          <w:lang w:val="sq-AL"/>
        </w:rPr>
        <w:t>ullimi</w:t>
      </w:r>
    </w:p>
    <w:p w14:paraId="27CDC685"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Në transfertën e vitit 2025, njësive të vetëqeverisjes vendore u është akorduar fondi për ujitjen dhe kullimin. Standardet dhe kriteret e ofrimit të këtij shërbimi do të bëhen në përputhje me kuadrin ligjor dhe nënligjor në fuqi. Njësitë e vetëqeverisjes vendore mund të shtojnë fonde nga të ardhurat e tyre për të rritur cilësinë e shërbimit në këtë sektor. </w:t>
      </w:r>
    </w:p>
    <w:p w14:paraId="1C45B2F0" w14:textId="18070CD5" w:rsidR="00834265" w:rsidRPr="00043572" w:rsidRDefault="00834265" w:rsidP="00834265">
      <w:pPr>
        <w:pStyle w:val="Heading3"/>
        <w:keepNext w:val="0"/>
        <w:tabs>
          <w:tab w:val="left" w:pos="360"/>
        </w:tabs>
        <w:spacing w:before="0" w:after="0"/>
        <w:ind w:firstLine="284"/>
        <w:rPr>
          <w:rFonts w:ascii="Garamond" w:hAnsi="Garamond"/>
          <w:sz w:val="24"/>
          <w:szCs w:val="24"/>
          <w:lang w:val="sq-AL"/>
        </w:rPr>
      </w:pPr>
      <w:r w:rsidRPr="00043572">
        <w:rPr>
          <w:rFonts w:ascii="Garamond" w:hAnsi="Garamond"/>
          <w:sz w:val="24"/>
          <w:szCs w:val="24"/>
          <w:lang w:val="sq-AL"/>
        </w:rPr>
        <w:t xml:space="preserve">8. Klubet sportive shumësportëshe </w:t>
      </w:r>
      <w:r w:rsidR="00200C0E" w:rsidRPr="00043572">
        <w:rPr>
          <w:rFonts w:ascii="Garamond" w:hAnsi="Garamond"/>
          <w:sz w:val="24"/>
          <w:szCs w:val="24"/>
          <w:lang w:val="sq-AL"/>
        </w:rPr>
        <w:t>“</w:t>
      </w:r>
      <w:r w:rsidRPr="00043572">
        <w:rPr>
          <w:rFonts w:ascii="Garamond" w:hAnsi="Garamond"/>
          <w:sz w:val="24"/>
          <w:szCs w:val="24"/>
          <w:lang w:val="sq-AL"/>
        </w:rPr>
        <w:t>Partizani</w:t>
      </w:r>
      <w:r w:rsidR="00200C0E" w:rsidRPr="00043572">
        <w:rPr>
          <w:rFonts w:ascii="Garamond" w:hAnsi="Garamond"/>
          <w:sz w:val="24"/>
          <w:szCs w:val="24"/>
          <w:lang w:val="sq-AL"/>
        </w:rPr>
        <w:t>”</w:t>
      </w:r>
      <w:r w:rsidRPr="00043572">
        <w:rPr>
          <w:rFonts w:ascii="Garamond" w:hAnsi="Garamond"/>
          <w:sz w:val="24"/>
          <w:szCs w:val="24"/>
          <w:lang w:val="sq-AL"/>
        </w:rPr>
        <w:t xml:space="preserve"> dhe </w:t>
      </w:r>
      <w:r w:rsidR="00200C0E" w:rsidRPr="00043572">
        <w:rPr>
          <w:rFonts w:ascii="Garamond" w:hAnsi="Garamond"/>
          <w:sz w:val="24"/>
          <w:szCs w:val="24"/>
          <w:lang w:val="sq-AL"/>
        </w:rPr>
        <w:t>“</w:t>
      </w:r>
      <w:r w:rsidRPr="00043572">
        <w:rPr>
          <w:rFonts w:ascii="Garamond" w:hAnsi="Garamond"/>
          <w:sz w:val="24"/>
          <w:szCs w:val="24"/>
          <w:lang w:val="sq-AL"/>
        </w:rPr>
        <w:t>Studenti</w:t>
      </w:r>
      <w:r w:rsidR="00200C0E" w:rsidRPr="00043572">
        <w:rPr>
          <w:rFonts w:ascii="Garamond" w:hAnsi="Garamond"/>
          <w:sz w:val="24"/>
          <w:szCs w:val="24"/>
          <w:lang w:val="sq-AL"/>
        </w:rPr>
        <w:t>”</w:t>
      </w:r>
    </w:p>
    <w:p w14:paraId="38EE53C4" w14:textId="2C6E703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Në transfertën e vitit 2025, bashkisë Tiranë i janë akorduar fondet për shpenzime për personelin dhe për shpenzime operative për klubet sportive shumësportëshe </w:t>
      </w:r>
      <w:r w:rsidR="00200C0E" w:rsidRPr="00043572">
        <w:rPr>
          <w:rFonts w:ascii="Garamond" w:hAnsi="Garamond"/>
          <w:sz w:val="24"/>
          <w:szCs w:val="24"/>
        </w:rPr>
        <w:t>“</w:t>
      </w:r>
      <w:r w:rsidRPr="00043572">
        <w:rPr>
          <w:rFonts w:ascii="Garamond" w:hAnsi="Garamond"/>
          <w:sz w:val="24"/>
          <w:szCs w:val="24"/>
        </w:rPr>
        <w:t>Partizani</w:t>
      </w:r>
      <w:r w:rsidR="00200C0E" w:rsidRPr="00043572">
        <w:rPr>
          <w:rFonts w:ascii="Garamond" w:hAnsi="Garamond"/>
          <w:sz w:val="24"/>
          <w:szCs w:val="24"/>
        </w:rPr>
        <w:t>”</w:t>
      </w:r>
      <w:r w:rsidRPr="00043572">
        <w:rPr>
          <w:rFonts w:ascii="Garamond" w:hAnsi="Garamond"/>
          <w:sz w:val="24"/>
          <w:szCs w:val="24"/>
        </w:rPr>
        <w:t xml:space="preserve"> dhe </w:t>
      </w:r>
      <w:r w:rsidR="00200C0E" w:rsidRPr="00043572">
        <w:rPr>
          <w:rFonts w:ascii="Garamond" w:hAnsi="Garamond"/>
          <w:sz w:val="24"/>
          <w:szCs w:val="24"/>
        </w:rPr>
        <w:t>“</w:t>
      </w:r>
      <w:r w:rsidRPr="00043572">
        <w:rPr>
          <w:rFonts w:ascii="Garamond" w:hAnsi="Garamond"/>
          <w:sz w:val="24"/>
          <w:szCs w:val="24"/>
        </w:rPr>
        <w:t>Studenti</w:t>
      </w:r>
      <w:r w:rsidR="00200C0E" w:rsidRPr="00043572">
        <w:rPr>
          <w:rFonts w:ascii="Garamond" w:hAnsi="Garamond"/>
          <w:sz w:val="24"/>
          <w:szCs w:val="24"/>
        </w:rPr>
        <w:t>”</w:t>
      </w:r>
      <w:r w:rsidRPr="00043572">
        <w:rPr>
          <w:rFonts w:ascii="Garamond" w:hAnsi="Garamond"/>
          <w:sz w:val="24"/>
          <w:szCs w:val="24"/>
        </w:rPr>
        <w:t xml:space="preserve">. Standardet dhe kriteret e ofrimit të shërbimit do të bëhen në përputhje me kuadrin ligjor dhe nënligjor në fuqi. Bashkia Tiranë mund të shtojë fonde nga të ardhurat e veta për të rritur cilësinë e shërbimit në këto klube. </w:t>
      </w:r>
    </w:p>
    <w:p w14:paraId="2A1050FC" w14:textId="77777777" w:rsidR="00834265" w:rsidRPr="00043572" w:rsidRDefault="00834265" w:rsidP="00834265">
      <w:pPr>
        <w:pStyle w:val="Heading3"/>
        <w:keepNext w:val="0"/>
        <w:tabs>
          <w:tab w:val="left" w:pos="360"/>
        </w:tabs>
        <w:spacing w:before="0" w:after="0"/>
        <w:ind w:firstLine="284"/>
        <w:jc w:val="both"/>
        <w:rPr>
          <w:rFonts w:ascii="Garamond" w:hAnsi="Garamond"/>
          <w:sz w:val="24"/>
          <w:szCs w:val="24"/>
          <w:lang w:val="sq-AL"/>
        </w:rPr>
      </w:pPr>
    </w:p>
    <w:p w14:paraId="3D83F07D" w14:textId="364D2D9D" w:rsidR="00834265" w:rsidRPr="00043572" w:rsidRDefault="00834265" w:rsidP="00834265">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ANEKS NR. 5</w:t>
      </w:r>
    </w:p>
    <w:p w14:paraId="09ADBB10" w14:textId="77777777" w:rsidR="00834265" w:rsidRPr="00043572" w:rsidRDefault="00834265" w:rsidP="00834265">
      <w:pPr>
        <w:spacing w:after="0" w:line="240" w:lineRule="auto"/>
        <w:ind w:firstLine="284"/>
        <w:jc w:val="center"/>
        <w:rPr>
          <w:rFonts w:ascii="Garamond" w:hAnsi="Garamond" w:cs="Times New Roman"/>
          <w:sz w:val="24"/>
          <w:szCs w:val="24"/>
        </w:rPr>
      </w:pPr>
      <w:r w:rsidRPr="00043572">
        <w:rPr>
          <w:rFonts w:ascii="Garamond" w:hAnsi="Garamond" w:cs="Times New Roman"/>
          <w:sz w:val="24"/>
          <w:szCs w:val="24"/>
        </w:rPr>
        <w:t>PËR PUNONJËSIT ME KONTRATË TË PËRKOHSHME</w:t>
      </w:r>
    </w:p>
    <w:p w14:paraId="68EE0B82" w14:textId="77777777" w:rsidR="00834265" w:rsidRPr="00043572" w:rsidRDefault="00834265" w:rsidP="00834265">
      <w:pPr>
        <w:spacing w:after="0" w:line="240" w:lineRule="auto"/>
        <w:ind w:firstLine="284"/>
        <w:jc w:val="both"/>
        <w:rPr>
          <w:rFonts w:ascii="Garamond" w:hAnsi="Garamond" w:cs="Times New Roman"/>
          <w:sz w:val="24"/>
          <w:szCs w:val="24"/>
        </w:rPr>
      </w:pPr>
    </w:p>
    <w:p w14:paraId="0F3C6AFF" w14:textId="77777777" w:rsidR="00834265" w:rsidRPr="00043572" w:rsidRDefault="00834265" w:rsidP="00834265">
      <w:pPr>
        <w:spacing w:after="0" w:line="240" w:lineRule="auto"/>
        <w:ind w:firstLine="284"/>
        <w:jc w:val="both"/>
        <w:rPr>
          <w:rFonts w:ascii="Garamond" w:hAnsi="Garamond" w:cs="Times New Roman"/>
          <w:i/>
          <w:iCs/>
          <w:sz w:val="24"/>
          <w:szCs w:val="24"/>
        </w:rPr>
      </w:pPr>
      <w:r w:rsidRPr="00043572">
        <w:rPr>
          <w:rFonts w:ascii="Garamond" w:hAnsi="Garamond" w:cs="Times New Roman"/>
          <w:i/>
          <w:iCs/>
          <w:sz w:val="24"/>
          <w:szCs w:val="24"/>
        </w:rPr>
        <w:t>Për kontraktimin e punonjësve me kohë të pjesshme mbi numrin organik të punonjësve të institucioneve buxhetore për vitin 2025, ndiqen këto rregulla:</w:t>
      </w:r>
    </w:p>
    <w:p w14:paraId="1BE17A47" w14:textId="2815C686" w:rsidR="00834265" w:rsidRPr="00043572" w:rsidRDefault="00834265" w:rsidP="00834265">
      <w:pPr>
        <w:spacing w:after="0" w:line="240" w:lineRule="auto"/>
        <w:ind w:firstLine="284"/>
        <w:jc w:val="both"/>
        <w:rPr>
          <w:rFonts w:ascii="Garamond" w:hAnsi="Garamond" w:cs="Times New Roman"/>
          <w:i/>
          <w:iCs/>
          <w:sz w:val="24"/>
          <w:szCs w:val="24"/>
        </w:rPr>
      </w:pPr>
      <w:r w:rsidRPr="00043572">
        <w:rPr>
          <w:rFonts w:ascii="Garamond" w:hAnsi="Garamond" w:cs="Times New Roman"/>
          <w:sz w:val="24"/>
          <w:szCs w:val="24"/>
        </w:rPr>
        <w:t xml:space="preserve">1. Numri i punonjësve me kontratë të përkohshme miratohet nga Këshilli i Ministrave nëpërmjet propozimit të </w:t>
      </w:r>
      <w:r w:rsidR="000C490D" w:rsidRPr="00043572">
        <w:rPr>
          <w:rFonts w:ascii="Garamond" w:hAnsi="Garamond" w:cs="Times New Roman"/>
          <w:sz w:val="24"/>
          <w:szCs w:val="24"/>
        </w:rPr>
        <w:t>ministrit përgjegjës për financat</w:t>
      </w:r>
      <w:r w:rsidRPr="00043572">
        <w:rPr>
          <w:rFonts w:ascii="Garamond" w:hAnsi="Garamond" w:cs="Times New Roman"/>
          <w:sz w:val="24"/>
          <w:szCs w:val="24"/>
        </w:rPr>
        <w:t xml:space="preserve">. </w:t>
      </w:r>
    </w:p>
    <w:p w14:paraId="4B4305FA" w14:textId="60E743B7" w:rsidR="00834265" w:rsidRPr="00043572" w:rsidRDefault="00834265" w:rsidP="00D04171">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2. Institucioni duhet të ketë fondet e nevojshme për mbulimin e shpenzimeve të personelit të</w:t>
      </w:r>
      <w:r w:rsidR="00D04171" w:rsidRPr="00043572">
        <w:rPr>
          <w:rFonts w:ascii="Garamond" w:hAnsi="Garamond" w:cs="Times New Roman"/>
          <w:sz w:val="24"/>
          <w:szCs w:val="24"/>
        </w:rPr>
        <w:t xml:space="preserve"> </w:t>
      </w:r>
      <w:r w:rsidRPr="00043572">
        <w:rPr>
          <w:rFonts w:ascii="Garamond" w:hAnsi="Garamond" w:cs="Times New Roman"/>
          <w:sz w:val="24"/>
          <w:szCs w:val="24"/>
        </w:rPr>
        <w:t>kontraktuar.</w:t>
      </w:r>
    </w:p>
    <w:p w14:paraId="6549367D" w14:textId="77777777" w:rsidR="00834265" w:rsidRPr="00043572" w:rsidRDefault="00834265" w:rsidP="00834265">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3. Veprimtaria që kryejnë punonjësit me kontratë është kryesisht veprimtari e njësive strukturore mbështetëse/rregullatore/shërbimi të institucionit dhe në asnjë rast veprimtari inspektuese apo audituese.</w:t>
      </w:r>
    </w:p>
    <w:p w14:paraId="44BC3E1D" w14:textId="77777777" w:rsidR="00834265" w:rsidRPr="00043572" w:rsidRDefault="00834265" w:rsidP="00834265">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4. Kontraktimi i punonjësve bëhet në përputhje me kriteret e parashikuara për atë pozicion pune, për një periudhë kohore deri në 6 muaj gjatë një viti buxhetor me kohë pune ditore të plotë, ose deri në 6 orë në ditë përgjatë vitit buxhetor. Përjashtim nga ky përcaktim, bën kontraktimi i punonjësve që kryejnë një veprimtari që realizon të ardhura dytësore, përdorimi i të cilave parashikohet në ligjin vjetor të buxhetit, për këtë qëllim.</w:t>
      </w:r>
    </w:p>
    <w:p w14:paraId="32110445" w14:textId="46F76D1C" w:rsidR="00834265" w:rsidRPr="00043572" w:rsidRDefault="00834265" w:rsidP="00834265">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5. Paga e punonjësve me kontratë të përkohshme, përcaktohet në referencë të vendimit</w:t>
      </w:r>
      <w:r w:rsidR="00D04171" w:rsidRPr="00043572">
        <w:rPr>
          <w:rFonts w:ascii="Garamond" w:hAnsi="Garamond" w:cs="Times New Roman"/>
          <w:sz w:val="24"/>
          <w:szCs w:val="24"/>
        </w:rPr>
        <w:t xml:space="preserve"> </w:t>
      </w:r>
      <w:r w:rsidRPr="00043572">
        <w:rPr>
          <w:rFonts w:ascii="Garamond" w:hAnsi="Garamond" w:cs="Times New Roman"/>
          <w:sz w:val="24"/>
          <w:szCs w:val="24"/>
        </w:rPr>
        <w:t xml:space="preserve">përkatës të Këshillit të Ministrave, për pozicionin për të cilin ai kontraktohet. </w:t>
      </w:r>
    </w:p>
    <w:p w14:paraId="51DDA940" w14:textId="517CBFA4" w:rsidR="00834265" w:rsidRPr="00043572" w:rsidRDefault="00834265" w:rsidP="00834265">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Përjashtimisht, për pozicionin </w:t>
      </w:r>
      <w:r w:rsidR="00200C0E" w:rsidRPr="00043572">
        <w:rPr>
          <w:rFonts w:ascii="Garamond" w:hAnsi="Garamond" w:cs="Times New Roman"/>
          <w:sz w:val="24"/>
          <w:szCs w:val="24"/>
        </w:rPr>
        <w:t>“</w:t>
      </w:r>
      <w:r w:rsidRPr="00043572">
        <w:rPr>
          <w:rFonts w:ascii="Garamond" w:hAnsi="Garamond" w:cs="Times New Roman"/>
          <w:sz w:val="24"/>
          <w:szCs w:val="24"/>
        </w:rPr>
        <w:t>Specialist</w:t>
      </w:r>
      <w:r w:rsidR="00200C0E" w:rsidRPr="00043572">
        <w:rPr>
          <w:rFonts w:ascii="Garamond" w:hAnsi="Garamond" w:cs="Times New Roman"/>
          <w:sz w:val="24"/>
          <w:szCs w:val="24"/>
        </w:rPr>
        <w:t>”</w:t>
      </w:r>
      <w:r w:rsidRPr="00043572">
        <w:rPr>
          <w:rFonts w:ascii="Garamond" w:hAnsi="Garamond" w:cs="Times New Roman"/>
          <w:sz w:val="24"/>
          <w:szCs w:val="24"/>
        </w:rPr>
        <w:t xml:space="preserve">, paga e punonjësit me kontratë të përkohshme në institucionet e pavarura dhe aparatet e ministrive nuk kalon nivelin e klasës IV-2 dhe në institucionet në varësi të tyre, nivelin e klasës IV-3. Në rast se ky pozicioni ka shtesa specifike mbi pagën e klasës përkatëse, ato nuk përfitohen nga punonjësi, me përjashtim të shtesës mbi pagë për punë të vështira e të dëmshme për shëndetin. </w:t>
      </w:r>
    </w:p>
    <w:p w14:paraId="3FB2E274" w14:textId="77777777" w:rsidR="00834265" w:rsidRPr="00043572" w:rsidRDefault="00834265" w:rsidP="00834265">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 xml:space="preserve">6. Rregullat përjashtimore për punonjësit me kontratë të përkohshme të Kryeministrisë, përcaktohen në vendimin përkatës të Këshillit të Ministrave. </w:t>
      </w:r>
    </w:p>
    <w:p w14:paraId="75121381" w14:textId="5B3A1677" w:rsidR="00834265" w:rsidRPr="00043572" w:rsidRDefault="00834265" w:rsidP="00834265">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7. Pagesa bëhet në përputhje me procedurat e kryerjes së pagesave për punonjësit organik dhe përfshihet në shpenzimet e personelit të institucionit. Përjashtim nga ky rregull, bëjnë</w:t>
      </w:r>
      <w:r w:rsidR="00D04171" w:rsidRPr="00043572">
        <w:rPr>
          <w:rFonts w:ascii="Garamond" w:hAnsi="Garamond" w:cs="Times New Roman"/>
          <w:sz w:val="24"/>
          <w:szCs w:val="24"/>
        </w:rPr>
        <w:t xml:space="preserve"> </w:t>
      </w:r>
      <w:r w:rsidRPr="00043572">
        <w:rPr>
          <w:rFonts w:ascii="Garamond" w:hAnsi="Garamond" w:cs="Times New Roman"/>
          <w:sz w:val="24"/>
          <w:szCs w:val="24"/>
        </w:rPr>
        <w:t>anketuesit/kontrollorët e terrenit të kontraktuar në realizimin e Census-it dhe anketimeve</w:t>
      </w:r>
      <w:r w:rsidR="00D04171" w:rsidRPr="00043572">
        <w:rPr>
          <w:rFonts w:ascii="Garamond" w:hAnsi="Garamond" w:cs="Times New Roman"/>
          <w:sz w:val="24"/>
          <w:szCs w:val="24"/>
        </w:rPr>
        <w:t xml:space="preserve"> </w:t>
      </w:r>
      <w:r w:rsidRPr="00043572">
        <w:rPr>
          <w:rFonts w:ascii="Garamond" w:hAnsi="Garamond" w:cs="Times New Roman"/>
          <w:sz w:val="24"/>
          <w:szCs w:val="24"/>
        </w:rPr>
        <w:t>afatshkurta (më pak se dy javë)</w:t>
      </w:r>
      <w:r w:rsidR="00D04171" w:rsidRPr="00043572">
        <w:rPr>
          <w:rFonts w:ascii="Garamond" w:hAnsi="Garamond" w:cs="Times New Roman"/>
          <w:sz w:val="24"/>
          <w:szCs w:val="24"/>
        </w:rPr>
        <w:t>,</w:t>
      </w:r>
      <w:r w:rsidRPr="00043572">
        <w:rPr>
          <w:rFonts w:ascii="Garamond" w:hAnsi="Garamond" w:cs="Times New Roman"/>
          <w:sz w:val="24"/>
          <w:szCs w:val="24"/>
        </w:rPr>
        <w:t xml:space="preserve"> si dhe operatorët teknik për përdorimin e pajisjeve të teknologjisë së informacionit në qendrat e votimit, pagesa e të cilëve e bazuar në ditët e punës, do të përfshihet në shpenzimet operative të institucionit.</w:t>
      </w:r>
    </w:p>
    <w:p w14:paraId="2FB02BDD" w14:textId="281F7E39" w:rsidR="00834265" w:rsidRPr="00043572" w:rsidRDefault="00834265" w:rsidP="00834265">
      <w:pPr>
        <w:spacing w:after="0" w:line="240" w:lineRule="auto"/>
        <w:ind w:firstLine="284"/>
        <w:jc w:val="both"/>
        <w:rPr>
          <w:rFonts w:ascii="Garamond" w:hAnsi="Garamond" w:cs="Times New Roman"/>
          <w:sz w:val="24"/>
          <w:szCs w:val="24"/>
        </w:rPr>
      </w:pPr>
      <w:r w:rsidRPr="00043572">
        <w:rPr>
          <w:rFonts w:ascii="Garamond" w:hAnsi="Garamond" w:cs="Times New Roman"/>
          <w:sz w:val="24"/>
          <w:szCs w:val="24"/>
        </w:rPr>
        <w:t>8. Në raste specifike që lidhen me mësimdhënien, veprimtarinë bujqësore, veprimtarinë</w:t>
      </w:r>
      <w:r w:rsidR="00D04171" w:rsidRPr="00043572">
        <w:rPr>
          <w:rFonts w:ascii="Garamond" w:hAnsi="Garamond" w:cs="Times New Roman"/>
          <w:sz w:val="24"/>
          <w:szCs w:val="24"/>
        </w:rPr>
        <w:t xml:space="preserve"> </w:t>
      </w:r>
      <w:r w:rsidRPr="00043572">
        <w:rPr>
          <w:rFonts w:ascii="Garamond" w:hAnsi="Garamond" w:cs="Times New Roman"/>
          <w:sz w:val="24"/>
          <w:szCs w:val="24"/>
        </w:rPr>
        <w:t>statistikore, rregullat dhe procedurat e marrjes në punë të punonjësve me kontratë përcaktohen nëpërmjet udhëzimit të përbashkët të miratuar mes institucionit qendror përgjegjës dhe ministrisë përgjegjëse për financat.</w:t>
      </w:r>
    </w:p>
    <w:p w14:paraId="5F474A9A" w14:textId="77777777" w:rsidR="00834265" w:rsidRPr="00043572" w:rsidRDefault="00834265" w:rsidP="00834265">
      <w:pPr>
        <w:spacing w:after="0" w:line="240" w:lineRule="auto"/>
        <w:ind w:firstLine="284"/>
        <w:jc w:val="both"/>
        <w:rPr>
          <w:rFonts w:ascii="Garamond" w:hAnsi="Garamond"/>
          <w:b/>
          <w:bCs/>
          <w:sz w:val="24"/>
          <w:szCs w:val="24"/>
        </w:rPr>
      </w:pPr>
    </w:p>
    <w:p w14:paraId="77765059" w14:textId="21B22BA1" w:rsidR="00834265" w:rsidRPr="00043572" w:rsidRDefault="000C490D" w:rsidP="000C490D">
      <w:pPr>
        <w:spacing w:after="0" w:line="240" w:lineRule="auto"/>
        <w:ind w:firstLine="284"/>
        <w:jc w:val="center"/>
        <w:rPr>
          <w:rFonts w:ascii="Garamond" w:hAnsi="Garamond"/>
          <w:bCs/>
          <w:sz w:val="24"/>
          <w:szCs w:val="24"/>
        </w:rPr>
      </w:pPr>
      <w:r w:rsidRPr="00043572">
        <w:rPr>
          <w:rFonts w:ascii="Garamond" w:hAnsi="Garamond"/>
          <w:bCs/>
          <w:sz w:val="24"/>
          <w:szCs w:val="24"/>
        </w:rPr>
        <w:t>ANEKSI 6</w:t>
      </w:r>
    </w:p>
    <w:p w14:paraId="10F54D49" w14:textId="7391FFE9" w:rsidR="00834265" w:rsidRPr="00043572" w:rsidRDefault="000C490D" w:rsidP="000C490D">
      <w:pPr>
        <w:pStyle w:val="Default"/>
        <w:ind w:firstLine="284"/>
        <w:jc w:val="center"/>
        <w:rPr>
          <w:rFonts w:ascii="Garamond" w:hAnsi="Garamond"/>
          <w:bCs/>
          <w:color w:val="auto"/>
          <w:lang w:val="sq-AL"/>
        </w:rPr>
      </w:pPr>
      <w:r w:rsidRPr="00043572">
        <w:rPr>
          <w:rFonts w:ascii="Garamond" w:hAnsi="Garamond"/>
          <w:bCs/>
          <w:color w:val="auto"/>
          <w:lang w:val="sq-AL"/>
        </w:rPr>
        <w:t>FONDI PËR PARANDALIMIN DHE MENAXHIMIN E FATKEQËSIVE NATYRORE</w:t>
      </w:r>
    </w:p>
    <w:p w14:paraId="2DA2B32D" w14:textId="77777777" w:rsidR="00845889" w:rsidRPr="00043572" w:rsidRDefault="00845889" w:rsidP="00834265">
      <w:pPr>
        <w:pStyle w:val="Default"/>
        <w:tabs>
          <w:tab w:val="left" w:pos="140"/>
        </w:tabs>
        <w:ind w:firstLine="284"/>
        <w:jc w:val="both"/>
        <w:rPr>
          <w:rFonts w:ascii="Garamond" w:hAnsi="Garamond"/>
          <w:color w:val="auto"/>
          <w:lang w:val="sq-AL"/>
        </w:rPr>
      </w:pPr>
    </w:p>
    <w:p w14:paraId="55C08E07" w14:textId="77777777" w:rsidR="00834265" w:rsidRPr="00043572" w:rsidRDefault="00834265" w:rsidP="00834265">
      <w:pPr>
        <w:pStyle w:val="Default"/>
        <w:tabs>
          <w:tab w:val="left" w:pos="140"/>
        </w:tabs>
        <w:ind w:firstLine="284"/>
        <w:jc w:val="both"/>
        <w:rPr>
          <w:rFonts w:ascii="Garamond" w:hAnsi="Garamond"/>
          <w:color w:val="auto"/>
          <w:lang w:val="sq-AL"/>
        </w:rPr>
      </w:pPr>
      <w:r w:rsidRPr="00043572">
        <w:rPr>
          <w:rFonts w:ascii="Garamond" w:hAnsi="Garamond"/>
          <w:color w:val="auto"/>
          <w:lang w:val="sq-AL"/>
        </w:rPr>
        <w:t xml:space="preserve">1. Fondi për </w:t>
      </w:r>
      <w:r w:rsidRPr="00043572">
        <w:rPr>
          <w:rFonts w:ascii="Garamond" w:hAnsi="Garamond"/>
          <w:b/>
          <w:bCs/>
          <w:color w:val="auto"/>
          <w:lang w:val="sq-AL"/>
        </w:rPr>
        <w:t xml:space="preserve">Parandalimin dhe Menaxhimin e Fatkeqësive Natyrore </w:t>
      </w:r>
      <w:r w:rsidRPr="00043572">
        <w:rPr>
          <w:rFonts w:ascii="Garamond" w:hAnsi="Garamond"/>
          <w:color w:val="auto"/>
          <w:lang w:val="sq-AL"/>
        </w:rPr>
        <w:t xml:space="preserve">është një mekanizëm financiar që mbështet politikën kombëtare të parandalimit dhe menaxhimit rajonal dhe vendor të fatkeqësive natyrore e të tjera. </w:t>
      </w:r>
    </w:p>
    <w:p w14:paraId="571583B9" w14:textId="0F411EC2" w:rsidR="00834265" w:rsidRPr="00043572" w:rsidRDefault="00834265" w:rsidP="00834265">
      <w:pPr>
        <w:pStyle w:val="Default"/>
        <w:tabs>
          <w:tab w:val="left" w:pos="180"/>
          <w:tab w:val="left" w:pos="280"/>
          <w:tab w:val="left" w:pos="1440"/>
        </w:tabs>
        <w:ind w:firstLine="284"/>
        <w:jc w:val="both"/>
        <w:rPr>
          <w:rFonts w:ascii="Garamond" w:hAnsi="Garamond"/>
          <w:color w:val="auto"/>
          <w:lang w:val="sq-AL"/>
        </w:rPr>
      </w:pPr>
      <w:r w:rsidRPr="00043572">
        <w:rPr>
          <w:rFonts w:ascii="Garamond" w:hAnsi="Garamond"/>
          <w:color w:val="auto"/>
          <w:lang w:val="sq-AL"/>
        </w:rPr>
        <w:t xml:space="preserve">2. Për vitin 2025, Fondi për Parandalimin dhe Menaxhimin e Fatkeqësive Natyrore është pjesë e fondit të akorduar në buxhetin e vitit 2025 në programin </w:t>
      </w:r>
      <w:r w:rsidR="00200C0E" w:rsidRPr="00043572">
        <w:rPr>
          <w:rFonts w:ascii="Garamond" w:hAnsi="Garamond"/>
          <w:color w:val="auto"/>
          <w:lang w:val="sq-AL"/>
        </w:rPr>
        <w:t>“</w:t>
      </w:r>
      <w:r w:rsidRPr="00043572">
        <w:rPr>
          <w:rFonts w:ascii="Garamond" w:hAnsi="Garamond"/>
          <w:color w:val="auto"/>
          <w:lang w:val="sq-AL"/>
        </w:rPr>
        <w:t xml:space="preserve">Emergjencat </w:t>
      </w:r>
      <w:r w:rsidR="006B5124" w:rsidRPr="00043572">
        <w:rPr>
          <w:rFonts w:ascii="Garamond" w:hAnsi="Garamond"/>
          <w:color w:val="auto"/>
          <w:lang w:val="sq-AL"/>
        </w:rPr>
        <w:t>c</w:t>
      </w:r>
      <w:r w:rsidRPr="00043572">
        <w:rPr>
          <w:rFonts w:ascii="Garamond" w:hAnsi="Garamond"/>
          <w:color w:val="auto"/>
          <w:lang w:val="sq-AL"/>
        </w:rPr>
        <w:t>ivile</w:t>
      </w:r>
      <w:r w:rsidR="00200C0E" w:rsidRPr="00043572">
        <w:rPr>
          <w:rFonts w:ascii="Garamond" w:hAnsi="Garamond"/>
          <w:color w:val="auto"/>
          <w:lang w:val="sq-AL"/>
        </w:rPr>
        <w:t>”</w:t>
      </w:r>
      <w:r w:rsidRPr="00043572">
        <w:rPr>
          <w:rFonts w:ascii="Garamond" w:hAnsi="Garamond"/>
          <w:color w:val="auto"/>
          <w:lang w:val="sq-AL"/>
        </w:rPr>
        <w:t>, në Ministrinë e Mbrojtjes.</w:t>
      </w:r>
    </w:p>
    <w:p w14:paraId="6F6B4099" w14:textId="7B9B5736"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 xml:space="preserve">3. Vlerësimi i projekteve sipas njësive të vetëqeverisjes vendore aplikuese bëhet me vendim të Komisionit për Parandalimin dhe Menaxhimin e Fatkeqësive Natyrore, i cili kryesohet nga </w:t>
      </w:r>
      <w:r w:rsidR="000C490D" w:rsidRPr="00043572">
        <w:rPr>
          <w:rFonts w:ascii="Garamond" w:hAnsi="Garamond"/>
          <w:color w:val="auto"/>
          <w:lang w:val="sq-AL"/>
        </w:rPr>
        <w:t xml:space="preserve">drejtori </w:t>
      </w:r>
      <w:r w:rsidRPr="00043572">
        <w:rPr>
          <w:rFonts w:ascii="Garamond" w:hAnsi="Garamond"/>
          <w:color w:val="auto"/>
          <w:lang w:val="sq-AL"/>
        </w:rPr>
        <w:t>i AKMC</w:t>
      </w:r>
      <w:r w:rsidR="000C490D" w:rsidRPr="00043572">
        <w:rPr>
          <w:rFonts w:ascii="Garamond" w:hAnsi="Garamond"/>
          <w:color w:val="auto"/>
          <w:lang w:val="sq-AL"/>
        </w:rPr>
        <w:t>-së</w:t>
      </w:r>
      <w:r w:rsidRPr="00043572">
        <w:rPr>
          <w:rFonts w:ascii="Garamond" w:hAnsi="Garamond"/>
          <w:color w:val="auto"/>
          <w:lang w:val="sq-AL"/>
        </w:rPr>
        <w:t xml:space="preserve"> </w:t>
      </w:r>
      <w:r w:rsidR="000C490D" w:rsidRPr="00043572">
        <w:rPr>
          <w:rFonts w:ascii="Garamond" w:hAnsi="Garamond"/>
          <w:color w:val="auto"/>
          <w:lang w:val="sq-AL"/>
        </w:rPr>
        <w:t>–</w:t>
      </w:r>
      <w:r w:rsidRPr="00043572">
        <w:rPr>
          <w:rFonts w:ascii="Garamond" w:hAnsi="Garamond"/>
          <w:color w:val="auto"/>
          <w:lang w:val="sq-AL"/>
        </w:rPr>
        <w:t xml:space="preserve"> </w:t>
      </w:r>
      <w:r w:rsidR="000C490D" w:rsidRPr="00043572">
        <w:rPr>
          <w:rFonts w:ascii="Garamond" w:hAnsi="Garamond"/>
          <w:color w:val="auto"/>
          <w:lang w:val="sq-AL"/>
        </w:rPr>
        <w:t xml:space="preserve">kryetar </w:t>
      </w:r>
      <w:r w:rsidRPr="00043572">
        <w:rPr>
          <w:rFonts w:ascii="Garamond" w:hAnsi="Garamond"/>
          <w:color w:val="auto"/>
          <w:lang w:val="sq-AL"/>
        </w:rPr>
        <w:t xml:space="preserve">dhe ka në përbërje anëtarë nga struktura përgjegjëse për mbrojtjen civile (Agjencia Kombëtare e Mbrojtjes Civile), anëtarë nga Ministria e Mbrojtjes, anëtar nga </w:t>
      </w:r>
      <w:r w:rsidR="000C490D" w:rsidRPr="00043572">
        <w:rPr>
          <w:rFonts w:ascii="Garamond" w:hAnsi="Garamond"/>
          <w:color w:val="auto"/>
          <w:lang w:val="sq-AL"/>
        </w:rPr>
        <w:t>m</w:t>
      </w:r>
      <w:r w:rsidRPr="00043572">
        <w:rPr>
          <w:rFonts w:ascii="Garamond" w:hAnsi="Garamond"/>
          <w:color w:val="auto"/>
          <w:lang w:val="sq-AL"/>
        </w:rPr>
        <w:t xml:space="preserve">inistri i Shtetit për Pushtetin Vendor dhe anëtarë nga Shoqata për Autonomi Vendore. </w:t>
      </w:r>
    </w:p>
    <w:p w14:paraId="009A191C" w14:textId="33A598D8"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 xml:space="preserve">4. Komisioni për Parandalimin dhe Menaxhimin e Fatkeqësive Natyrore miraton specifikimet, rregullat dhe kriteret </w:t>
      </w:r>
      <w:r w:rsidRPr="00043572">
        <w:rPr>
          <w:rFonts w:ascii="Garamond" w:hAnsi="Garamond"/>
          <w:b/>
          <w:bCs/>
          <w:color w:val="auto"/>
          <w:lang w:val="sq-AL"/>
        </w:rPr>
        <w:t xml:space="preserve">për financimin e projekteve në infrastrukturë dhe për blerje pajisjesh për </w:t>
      </w:r>
      <w:r w:rsidR="00033E4E" w:rsidRPr="00043572">
        <w:rPr>
          <w:rFonts w:ascii="Garamond" w:hAnsi="Garamond"/>
          <w:b/>
          <w:bCs/>
          <w:color w:val="auto"/>
          <w:lang w:val="sq-AL"/>
        </w:rPr>
        <w:t>parandalimin dhe menaxhimin e fatkeqësive natyrore</w:t>
      </w:r>
      <w:r w:rsidR="000C490D" w:rsidRPr="00043572">
        <w:rPr>
          <w:rFonts w:ascii="Garamond" w:hAnsi="Garamond"/>
          <w:bCs/>
          <w:color w:val="auto"/>
          <w:lang w:val="sq-AL"/>
        </w:rPr>
        <w:t>,</w:t>
      </w:r>
      <w:r w:rsidRPr="00043572">
        <w:rPr>
          <w:rFonts w:ascii="Garamond" w:hAnsi="Garamond"/>
          <w:color w:val="auto"/>
          <w:lang w:val="sq-AL"/>
        </w:rPr>
        <w:t xml:space="preserve"> si dhe vlerësimin e projekteve. </w:t>
      </w:r>
    </w:p>
    <w:p w14:paraId="32C1ED76" w14:textId="5A0A091F"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5. Sekretariati teknik për Fondin e Parandalimit dhe Menaxhimit të Fatkeqësive Natyrore ngrihet pranë AKMC</w:t>
      </w:r>
      <w:r w:rsidR="00D46F7C" w:rsidRPr="00043572">
        <w:rPr>
          <w:rFonts w:ascii="Garamond" w:hAnsi="Garamond"/>
          <w:color w:val="auto"/>
          <w:lang w:val="sq-AL"/>
        </w:rPr>
        <w:t>-së</w:t>
      </w:r>
      <w:r w:rsidRPr="00043572">
        <w:rPr>
          <w:rFonts w:ascii="Garamond" w:hAnsi="Garamond"/>
          <w:color w:val="auto"/>
          <w:lang w:val="sq-AL"/>
        </w:rPr>
        <w:t xml:space="preserve"> dhe ndihmon punën e Komisionit për Parandalimin dhe Menaxhimin e Fatkeqësive Natyrore.</w:t>
      </w:r>
    </w:p>
    <w:p w14:paraId="54BF9ABD" w14:textId="77777777"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6. Fondi i Parandalimit dhe Menaxhimit të Fatkeqësive Natyrore me përparësi duhet të financojë projektet e investimeve tashmë në proces. Pjesa e financimit të projekteve në proces vendoset në listën e investimeve të Ministrisë së Mbrojtjes, në përputhje me ecurinë e projektit. Ministria e Mbrojtjes mund të kërkojë rialokime midis projekteve të Fondit të Parandalimit dhe Menaxhimit të Fatkeqësive Natyrore, sipas procedurave të miratuara për investimet publike.</w:t>
      </w:r>
    </w:p>
    <w:p w14:paraId="55A025F4" w14:textId="2E7B6466"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 xml:space="preserve">7. Thirrjet për aplikim në Fondin Parandalimit dhe Menaxhimit të Fatkeqësive Natyrore për vitin buxhetor 2025, mund të bëhen që në nëntor të vitit paraardhës deri </w:t>
      </w:r>
      <w:r w:rsidR="007F4BC6" w:rsidRPr="00043572">
        <w:rPr>
          <w:rFonts w:ascii="Garamond" w:hAnsi="Garamond"/>
          <w:color w:val="auto"/>
          <w:lang w:val="sq-AL"/>
        </w:rPr>
        <w:t>m</w:t>
      </w:r>
      <w:r w:rsidRPr="00043572">
        <w:rPr>
          <w:rFonts w:ascii="Garamond" w:hAnsi="Garamond"/>
          <w:color w:val="auto"/>
          <w:lang w:val="sq-AL"/>
        </w:rPr>
        <w:t xml:space="preserve">ë 31 </w:t>
      </w:r>
      <w:r w:rsidR="007F4BC6" w:rsidRPr="00043572">
        <w:rPr>
          <w:rFonts w:ascii="Garamond" w:hAnsi="Garamond"/>
          <w:color w:val="auto"/>
          <w:lang w:val="sq-AL"/>
        </w:rPr>
        <w:t>j</w:t>
      </w:r>
      <w:r w:rsidRPr="00043572">
        <w:rPr>
          <w:rFonts w:ascii="Garamond" w:hAnsi="Garamond"/>
          <w:color w:val="auto"/>
          <w:lang w:val="sq-AL"/>
        </w:rPr>
        <w:t>anar të vitit ko</w:t>
      </w:r>
      <w:r w:rsidR="007F4BC6" w:rsidRPr="00043572">
        <w:rPr>
          <w:rFonts w:ascii="Garamond" w:hAnsi="Garamond"/>
          <w:color w:val="auto"/>
          <w:lang w:val="sq-AL"/>
        </w:rPr>
        <w:t>r</w:t>
      </w:r>
      <w:r w:rsidRPr="00043572">
        <w:rPr>
          <w:rFonts w:ascii="Garamond" w:hAnsi="Garamond"/>
          <w:color w:val="auto"/>
          <w:lang w:val="sq-AL"/>
        </w:rPr>
        <w:t xml:space="preserve">rent. </w:t>
      </w:r>
    </w:p>
    <w:p w14:paraId="7BDCE957" w14:textId="5DBA78F7"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 xml:space="preserve">8. Projektet e përzgjedhura nga Komisioni për Parandalimin dhe Menaxhimin e Fatkeqësive Natyrore, nëpërmjet Ministrisë së Mbrojtjes dërgohen për miratim pranë Këshillit të Ministrave brenda datës 15 </w:t>
      </w:r>
      <w:r w:rsidR="00544042" w:rsidRPr="00043572">
        <w:rPr>
          <w:rFonts w:ascii="Garamond" w:hAnsi="Garamond"/>
          <w:color w:val="auto"/>
          <w:lang w:val="sq-AL"/>
        </w:rPr>
        <w:t>s</w:t>
      </w:r>
      <w:r w:rsidRPr="00043572">
        <w:rPr>
          <w:rFonts w:ascii="Garamond" w:hAnsi="Garamond"/>
          <w:color w:val="auto"/>
          <w:lang w:val="sq-AL"/>
        </w:rPr>
        <w:t>hkurt të vitit ko</w:t>
      </w:r>
      <w:r w:rsidR="007F4BC6" w:rsidRPr="00043572">
        <w:rPr>
          <w:rFonts w:ascii="Garamond" w:hAnsi="Garamond"/>
          <w:color w:val="auto"/>
          <w:lang w:val="sq-AL"/>
        </w:rPr>
        <w:t>r</w:t>
      </w:r>
      <w:r w:rsidRPr="00043572">
        <w:rPr>
          <w:rFonts w:ascii="Garamond" w:hAnsi="Garamond"/>
          <w:color w:val="auto"/>
          <w:lang w:val="sq-AL"/>
        </w:rPr>
        <w:t>rent.</w:t>
      </w:r>
    </w:p>
    <w:p w14:paraId="64F0976E" w14:textId="0D6347E7" w:rsidR="00834265" w:rsidRPr="00043572" w:rsidRDefault="00834265" w:rsidP="00834265">
      <w:pPr>
        <w:pStyle w:val="ListParagraph"/>
        <w:tabs>
          <w:tab w:val="left" w:pos="180"/>
        </w:tabs>
        <w:spacing w:after="0" w:line="240" w:lineRule="auto"/>
        <w:ind w:left="0" w:firstLine="284"/>
        <w:jc w:val="both"/>
        <w:rPr>
          <w:rFonts w:ascii="Garamond" w:hAnsi="Garamond"/>
          <w:sz w:val="24"/>
          <w:szCs w:val="24"/>
        </w:rPr>
      </w:pPr>
      <w:r w:rsidRPr="00043572">
        <w:rPr>
          <w:rFonts w:ascii="Garamond" w:hAnsi="Garamond" w:cs="Times New Roman"/>
          <w:sz w:val="24"/>
          <w:szCs w:val="24"/>
        </w:rPr>
        <w:t xml:space="preserve">9. </w:t>
      </w:r>
      <w:r w:rsidRPr="00043572">
        <w:rPr>
          <w:rFonts w:ascii="Garamond" w:hAnsi="Garamond"/>
          <w:sz w:val="24"/>
          <w:szCs w:val="24"/>
        </w:rPr>
        <w:t xml:space="preserve">Këshilli i Ministrave miraton projektet e reja fituese, si dhe autoritetin kontraktor për zbatimin e projekteve të reja sipas njësive të vetëqeverisjes vendore brenda datës 28 </w:t>
      </w:r>
      <w:r w:rsidR="007F4BC6" w:rsidRPr="00043572">
        <w:rPr>
          <w:rFonts w:ascii="Garamond" w:hAnsi="Garamond"/>
          <w:sz w:val="24"/>
          <w:szCs w:val="24"/>
        </w:rPr>
        <w:t>s</w:t>
      </w:r>
      <w:r w:rsidRPr="00043572">
        <w:rPr>
          <w:rFonts w:ascii="Garamond" w:hAnsi="Garamond"/>
          <w:sz w:val="24"/>
          <w:szCs w:val="24"/>
        </w:rPr>
        <w:t>hkurt të vitit ko</w:t>
      </w:r>
      <w:r w:rsidR="007F4BC6" w:rsidRPr="00043572">
        <w:rPr>
          <w:rFonts w:ascii="Garamond" w:hAnsi="Garamond"/>
          <w:sz w:val="24"/>
          <w:szCs w:val="24"/>
        </w:rPr>
        <w:t>r</w:t>
      </w:r>
      <w:r w:rsidRPr="00043572">
        <w:rPr>
          <w:rFonts w:ascii="Garamond" w:hAnsi="Garamond"/>
          <w:sz w:val="24"/>
          <w:szCs w:val="24"/>
        </w:rPr>
        <w:t xml:space="preserve">rent. </w:t>
      </w:r>
    </w:p>
    <w:p w14:paraId="7CEE354B" w14:textId="77777777" w:rsidR="00834265" w:rsidRPr="00043572" w:rsidRDefault="00834265" w:rsidP="00834265">
      <w:pPr>
        <w:pStyle w:val="Default"/>
        <w:tabs>
          <w:tab w:val="left" w:pos="0"/>
          <w:tab w:val="left" w:pos="280"/>
          <w:tab w:val="left" w:pos="1440"/>
        </w:tabs>
        <w:ind w:firstLine="284"/>
        <w:jc w:val="both"/>
        <w:rPr>
          <w:rFonts w:ascii="Garamond" w:hAnsi="Garamond"/>
          <w:color w:val="auto"/>
          <w:lang w:val="sq-AL"/>
        </w:rPr>
      </w:pPr>
      <w:r w:rsidRPr="00043572">
        <w:rPr>
          <w:rFonts w:ascii="Garamond" w:hAnsi="Garamond"/>
          <w:color w:val="auto"/>
          <w:lang w:val="sq-AL"/>
        </w:rPr>
        <w:t xml:space="preserve">10. Fondi i Parandalimit dhe Menaxhimit të Fatkeqësive Natyrore nuk trashëgohet në vitin e ardhshëm, buxhetor. </w:t>
      </w:r>
    </w:p>
    <w:p w14:paraId="597F7262" w14:textId="77777777" w:rsidR="00834265" w:rsidRPr="00043572" w:rsidRDefault="00834265" w:rsidP="00834265">
      <w:pPr>
        <w:pStyle w:val="Default"/>
        <w:tabs>
          <w:tab w:val="left" w:pos="180"/>
          <w:tab w:val="left" w:pos="840"/>
          <w:tab w:val="left" w:pos="1440"/>
        </w:tabs>
        <w:ind w:firstLine="284"/>
        <w:jc w:val="both"/>
        <w:rPr>
          <w:rFonts w:ascii="Garamond" w:hAnsi="Garamond"/>
          <w:color w:val="auto"/>
          <w:lang w:val="sq-AL"/>
        </w:rPr>
      </w:pPr>
      <w:r w:rsidRPr="00043572">
        <w:rPr>
          <w:rFonts w:ascii="Garamond" w:hAnsi="Garamond"/>
          <w:color w:val="auto"/>
          <w:lang w:val="sq-AL"/>
        </w:rPr>
        <w:t xml:space="preserve">11. Subjektet aplikuese dhe zbatuese janë njësitë e vetëqeverisjes vendore. </w:t>
      </w:r>
    </w:p>
    <w:p w14:paraId="0954086D" w14:textId="77777777" w:rsidR="00834265" w:rsidRPr="00043572" w:rsidRDefault="00834265" w:rsidP="00834265">
      <w:pPr>
        <w:spacing w:after="0" w:line="240" w:lineRule="auto"/>
        <w:ind w:firstLine="284"/>
        <w:jc w:val="both"/>
        <w:rPr>
          <w:rFonts w:ascii="Garamond" w:hAnsi="Garamond"/>
          <w:b/>
          <w:bCs/>
          <w:sz w:val="24"/>
          <w:szCs w:val="24"/>
        </w:rPr>
      </w:pPr>
    </w:p>
    <w:p w14:paraId="16CBEEFC" w14:textId="61B11696" w:rsidR="00834265" w:rsidRPr="00043572" w:rsidRDefault="00FE76E9" w:rsidP="00FE76E9">
      <w:pPr>
        <w:spacing w:after="0" w:line="240" w:lineRule="auto"/>
        <w:ind w:firstLine="284"/>
        <w:jc w:val="center"/>
        <w:rPr>
          <w:rFonts w:ascii="Garamond" w:hAnsi="Garamond"/>
          <w:bCs/>
          <w:sz w:val="24"/>
          <w:szCs w:val="24"/>
        </w:rPr>
      </w:pPr>
      <w:r w:rsidRPr="00043572">
        <w:rPr>
          <w:rFonts w:ascii="Garamond" w:hAnsi="Garamond"/>
          <w:bCs/>
          <w:sz w:val="24"/>
          <w:szCs w:val="24"/>
        </w:rPr>
        <w:t>ANEKSI 7</w:t>
      </w:r>
    </w:p>
    <w:p w14:paraId="289BFDA9" w14:textId="09B01455" w:rsidR="00834265" w:rsidRPr="00043572" w:rsidRDefault="00FE76E9" w:rsidP="00FE76E9">
      <w:pPr>
        <w:pStyle w:val="Default"/>
        <w:ind w:firstLine="284"/>
        <w:jc w:val="center"/>
        <w:rPr>
          <w:rFonts w:ascii="Garamond" w:hAnsi="Garamond"/>
          <w:bCs/>
          <w:color w:val="auto"/>
          <w:lang w:val="sq-AL"/>
        </w:rPr>
      </w:pPr>
      <w:r w:rsidRPr="00043572">
        <w:rPr>
          <w:rFonts w:ascii="Garamond" w:hAnsi="Garamond"/>
          <w:bCs/>
          <w:color w:val="auto"/>
          <w:lang w:val="sq-AL"/>
        </w:rPr>
        <w:t>FONDI PËR DIGAT</w:t>
      </w:r>
    </w:p>
    <w:p w14:paraId="035EF425" w14:textId="77777777" w:rsidR="00845889" w:rsidRPr="00043572" w:rsidRDefault="00845889" w:rsidP="00834265">
      <w:pPr>
        <w:pStyle w:val="Default"/>
        <w:tabs>
          <w:tab w:val="left" w:pos="140"/>
        </w:tabs>
        <w:ind w:firstLine="284"/>
        <w:jc w:val="both"/>
        <w:rPr>
          <w:rFonts w:ascii="Garamond" w:hAnsi="Garamond"/>
          <w:b/>
          <w:bCs/>
          <w:color w:val="auto"/>
          <w:lang w:val="sq-AL"/>
        </w:rPr>
      </w:pPr>
    </w:p>
    <w:p w14:paraId="6CC8E84F" w14:textId="70D49E20" w:rsidR="00834265" w:rsidRPr="00043572" w:rsidRDefault="00C96AC1" w:rsidP="00834265">
      <w:pPr>
        <w:pStyle w:val="Default"/>
        <w:tabs>
          <w:tab w:val="left" w:pos="140"/>
        </w:tabs>
        <w:ind w:firstLine="284"/>
        <w:jc w:val="both"/>
        <w:rPr>
          <w:rFonts w:ascii="Garamond" w:hAnsi="Garamond"/>
          <w:color w:val="auto"/>
          <w:lang w:val="sq-AL"/>
        </w:rPr>
      </w:pPr>
      <w:r w:rsidRPr="00043572">
        <w:rPr>
          <w:rFonts w:ascii="Garamond" w:hAnsi="Garamond"/>
          <w:b/>
          <w:bCs/>
          <w:color w:val="auto"/>
          <w:lang w:val="sq-AL"/>
        </w:rPr>
        <w:t>1</w:t>
      </w:r>
      <w:r w:rsidR="00834265" w:rsidRPr="00043572">
        <w:rPr>
          <w:rFonts w:ascii="Garamond" w:hAnsi="Garamond"/>
          <w:b/>
          <w:bCs/>
          <w:color w:val="auto"/>
          <w:lang w:val="sq-AL"/>
        </w:rPr>
        <w:t>. Fondi për Digat</w:t>
      </w:r>
      <w:r w:rsidR="00834265" w:rsidRPr="00043572">
        <w:rPr>
          <w:rFonts w:ascii="Garamond" w:hAnsi="Garamond"/>
          <w:color w:val="auto"/>
          <w:lang w:val="sq-AL"/>
        </w:rPr>
        <w:t xml:space="preserve"> është një mekanizëm financiar që mbështet </w:t>
      </w:r>
      <w:r w:rsidR="00834265" w:rsidRPr="00043572">
        <w:rPr>
          <w:rFonts w:ascii="Garamond" w:hAnsi="Garamond"/>
          <w:b/>
          <w:bCs/>
          <w:color w:val="auto"/>
          <w:lang w:val="sq-AL"/>
        </w:rPr>
        <w:t>rehabilitimin/rikonstruksionin e digave të rezervuarëve</w:t>
      </w:r>
      <w:r w:rsidR="00834265" w:rsidRPr="00043572">
        <w:rPr>
          <w:rFonts w:ascii="Garamond" w:hAnsi="Garamond"/>
          <w:color w:val="auto"/>
          <w:lang w:val="sq-AL"/>
        </w:rPr>
        <w:t xml:space="preserve">, duke mbështetur politikën kombëtare të parandalimit dhe menaxhimit të fatkeqësive natyrore. </w:t>
      </w:r>
    </w:p>
    <w:p w14:paraId="728519BB" w14:textId="2B16CEF5" w:rsidR="00834265" w:rsidRPr="00043572" w:rsidRDefault="00834265" w:rsidP="00834265">
      <w:pPr>
        <w:pStyle w:val="Default"/>
        <w:tabs>
          <w:tab w:val="left" w:pos="180"/>
          <w:tab w:val="left" w:pos="280"/>
          <w:tab w:val="left" w:pos="1440"/>
        </w:tabs>
        <w:ind w:firstLine="284"/>
        <w:jc w:val="both"/>
        <w:rPr>
          <w:rFonts w:ascii="Garamond" w:hAnsi="Garamond"/>
          <w:color w:val="auto"/>
          <w:lang w:val="sq-AL"/>
        </w:rPr>
      </w:pPr>
      <w:r w:rsidRPr="00043572">
        <w:rPr>
          <w:rFonts w:ascii="Garamond" w:hAnsi="Garamond"/>
          <w:color w:val="auto"/>
          <w:lang w:val="sq-AL"/>
        </w:rPr>
        <w:t>2. Për vitin 2025, Fondi për Digat</w:t>
      </w:r>
      <w:r w:rsidRPr="00043572">
        <w:rPr>
          <w:rFonts w:ascii="Garamond" w:hAnsi="Garamond"/>
          <w:b/>
          <w:bCs/>
          <w:color w:val="auto"/>
          <w:lang w:val="sq-AL"/>
        </w:rPr>
        <w:t xml:space="preserve"> </w:t>
      </w:r>
      <w:r w:rsidRPr="00043572">
        <w:rPr>
          <w:rFonts w:ascii="Garamond" w:hAnsi="Garamond"/>
          <w:color w:val="auto"/>
          <w:lang w:val="sq-AL"/>
        </w:rPr>
        <w:t xml:space="preserve">është pjesë e fondit të akorduar në buxhetin e vitit 2025, në programin </w:t>
      </w:r>
      <w:r w:rsidR="00200C0E" w:rsidRPr="00043572">
        <w:rPr>
          <w:rFonts w:ascii="Garamond" w:hAnsi="Garamond"/>
          <w:color w:val="auto"/>
          <w:lang w:val="sq-AL"/>
        </w:rPr>
        <w:t>“</w:t>
      </w:r>
      <w:r w:rsidRPr="00043572">
        <w:rPr>
          <w:rFonts w:ascii="Garamond" w:hAnsi="Garamond"/>
          <w:color w:val="auto"/>
          <w:lang w:val="sq-AL"/>
        </w:rPr>
        <w:t>Emergjencat Civile</w:t>
      </w:r>
      <w:r w:rsidR="00200C0E" w:rsidRPr="00043572">
        <w:rPr>
          <w:rFonts w:ascii="Garamond" w:hAnsi="Garamond"/>
          <w:color w:val="auto"/>
          <w:lang w:val="sq-AL"/>
        </w:rPr>
        <w:t>”</w:t>
      </w:r>
      <w:r w:rsidRPr="00043572">
        <w:rPr>
          <w:rFonts w:ascii="Garamond" w:hAnsi="Garamond"/>
          <w:color w:val="auto"/>
          <w:lang w:val="sq-AL"/>
        </w:rPr>
        <w:t>, në Ministrinë e Mbrojtjes.</w:t>
      </w:r>
    </w:p>
    <w:p w14:paraId="7738FEA9" w14:textId="2F92504D"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3. Vlerësimi i projekteve që përfshi</w:t>
      </w:r>
      <w:r w:rsidR="00FE76E9" w:rsidRPr="00043572">
        <w:rPr>
          <w:rFonts w:ascii="Garamond" w:hAnsi="Garamond"/>
          <w:color w:val="auto"/>
          <w:lang w:val="sq-AL"/>
        </w:rPr>
        <w:t>n</w:t>
      </w:r>
      <w:r w:rsidRPr="00043572">
        <w:rPr>
          <w:rFonts w:ascii="Garamond" w:hAnsi="Garamond"/>
          <w:color w:val="auto"/>
          <w:lang w:val="sq-AL"/>
        </w:rPr>
        <w:t xml:space="preserve"> studimin dhe projektin e zbatimit sipas njësive të vetëqeverisjes vendore aplikuese bëhet me vendim të Komisionit për Parandalimin dhe Menaxhimin e Fatkeqësive Natyrore. </w:t>
      </w:r>
    </w:p>
    <w:p w14:paraId="608E909B" w14:textId="24B5E7E5"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 xml:space="preserve">4. Komisioni për Parandalimin dhe Menaxhimin e Fatkeqësive Natyrore kryesohet nga </w:t>
      </w:r>
      <w:r w:rsidR="00FE76E9" w:rsidRPr="00043572">
        <w:rPr>
          <w:rFonts w:ascii="Garamond" w:hAnsi="Garamond"/>
          <w:color w:val="auto"/>
          <w:lang w:val="sq-AL"/>
        </w:rPr>
        <w:t>d</w:t>
      </w:r>
      <w:r w:rsidRPr="00043572">
        <w:rPr>
          <w:rFonts w:ascii="Garamond" w:hAnsi="Garamond"/>
          <w:color w:val="auto"/>
          <w:lang w:val="sq-AL"/>
        </w:rPr>
        <w:t>rejtori i AKMC</w:t>
      </w:r>
      <w:r w:rsidR="00FE76E9" w:rsidRPr="00043572">
        <w:rPr>
          <w:rFonts w:ascii="Garamond" w:hAnsi="Garamond"/>
          <w:color w:val="auto"/>
          <w:lang w:val="sq-AL"/>
        </w:rPr>
        <w:t>-së</w:t>
      </w:r>
      <w:r w:rsidRPr="00043572">
        <w:rPr>
          <w:rFonts w:ascii="Garamond" w:hAnsi="Garamond"/>
          <w:color w:val="auto"/>
          <w:lang w:val="sq-AL"/>
        </w:rPr>
        <w:t xml:space="preserve"> </w:t>
      </w:r>
      <w:r w:rsidR="00FE76E9" w:rsidRPr="00043572">
        <w:rPr>
          <w:rFonts w:ascii="Garamond" w:hAnsi="Garamond"/>
          <w:color w:val="auto"/>
          <w:lang w:val="sq-AL"/>
        </w:rPr>
        <w:t>–</w:t>
      </w:r>
      <w:r w:rsidRPr="00043572">
        <w:rPr>
          <w:rFonts w:ascii="Garamond" w:hAnsi="Garamond"/>
          <w:color w:val="auto"/>
          <w:lang w:val="sq-AL"/>
        </w:rPr>
        <w:t xml:space="preserve"> </w:t>
      </w:r>
      <w:r w:rsidR="00FE76E9" w:rsidRPr="00043572">
        <w:rPr>
          <w:rFonts w:ascii="Garamond" w:hAnsi="Garamond"/>
          <w:color w:val="auto"/>
          <w:lang w:val="sq-AL"/>
        </w:rPr>
        <w:t>k</w:t>
      </w:r>
      <w:r w:rsidRPr="00043572">
        <w:rPr>
          <w:rFonts w:ascii="Garamond" w:hAnsi="Garamond"/>
          <w:color w:val="auto"/>
          <w:lang w:val="sq-AL"/>
        </w:rPr>
        <w:t>ryetar</w:t>
      </w:r>
      <w:r w:rsidR="00FE76E9" w:rsidRPr="00043572">
        <w:rPr>
          <w:rFonts w:ascii="Garamond" w:hAnsi="Garamond"/>
          <w:color w:val="auto"/>
          <w:lang w:val="sq-AL"/>
        </w:rPr>
        <w:t xml:space="preserve"> </w:t>
      </w:r>
      <w:r w:rsidRPr="00043572">
        <w:rPr>
          <w:rFonts w:ascii="Garamond" w:hAnsi="Garamond"/>
          <w:color w:val="auto"/>
          <w:lang w:val="sq-AL"/>
        </w:rPr>
        <w:t xml:space="preserve">dhe ka në përbërje anëtarë nga struktura përgjegjëse për mbrojtjen civile (Agjencia Kombëtare e Mbrojtjes Civile), anëtarë nga Ministria e Mbrojtjes, anëtarë nga Ministria e Bujqësisë dhe Zhvillimit Rural, anëtar nga </w:t>
      </w:r>
      <w:r w:rsidR="00FE76E9" w:rsidRPr="00043572">
        <w:rPr>
          <w:rFonts w:ascii="Garamond" w:hAnsi="Garamond"/>
          <w:color w:val="auto"/>
          <w:lang w:val="sq-AL"/>
        </w:rPr>
        <w:t>m</w:t>
      </w:r>
      <w:r w:rsidRPr="00043572">
        <w:rPr>
          <w:rFonts w:ascii="Garamond" w:hAnsi="Garamond"/>
          <w:color w:val="auto"/>
          <w:lang w:val="sq-AL"/>
        </w:rPr>
        <w:t>inistri i Shtetit për Pushtetin Vendor, anëtarë nga Shoqata për Autonomi Vendore, dhe bashkëpunon edhe me</w:t>
      </w:r>
      <w:r w:rsidRPr="00043572">
        <w:rPr>
          <w:rFonts w:ascii="Garamond" w:hAnsi="Garamond"/>
          <w:b/>
          <w:bCs/>
          <w:color w:val="auto"/>
          <w:lang w:val="sq-AL"/>
        </w:rPr>
        <w:t xml:space="preserve"> </w:t>
      </w:r>
      <w:r w:rsidRPr="00043572">
        <w:rPr>
          <w:rFonts w:ascii="Garamond" w:hAnsi="Garamond"/>
          <w:color w:val="auto"/>
          <w:lang w:val="sq-AL"/>
        </w:rPr>
        <w:t>Komitetin Kombëtar të Digave të Mëdha.</w:t>
      </w:r>
    </w:p>
    <w:p w14:paraId="584E63D9" w14:textId="718E04DF"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5. Komisioni për Parandalimin dhe Menaxhimin e Fatkeqësive Natyrore</w:t>
      </w:r>
      <w:r w:rsidRPr="00043572">
        <w:rPr>
          <w:rFonts w:ascii="Garamond" w:hAnsi="Garamond"/>
          <w:b/>
          <w:bCs/>
          <w:color w:val="auto"/>
          <w:lang w:val="sq-AL"/>
        </w:rPr>
        <w:t xml:space="preserve"> </w:t>
      </w:r>
      <w:r w:rsidRPr="00043572">
        <w:rPr>
          <w:rFonts w:ascii="Garamond" w:hAnsi="Garamond"/>
          <w:color w:val="auto"/>
          <w:lang w:val="sq-AL"/>
        </w:rPr>
        <w:t xml:space="preserve">miraton specifikimet, </w:t>
      </w:r>
      <w:r w:rsidRPr="00043572">
        <w:rPr>
          <w:rFonts w:ascii="Garamond" w:hAnsi="Garamond"/>
          <w:color w:val="auto"/>
          <w:lang w:val="sq-AL"/>
        </w:rPr>
        <w:lastRenderedPageBreak/>
        <w:t xml:space="preserve">rregullat dhe kriteret </w:t>
      </w:r>
      <w:r w:rsidRPr="00043572">
        <w:rPr>
          <w:rFonts w:ascii="Garamond" w:hAnsi="Garamond"/>
          <w:b/>
          <w:bCs/>
          <w:color w:val="auto"/>
          <w:lang w:val="sq-AL"/>
        </w:rPr>
        <w:t>për financimin e projekteve për rehabilitimin dhe rikonstruksionin e digave të rezervuarëve</w:t>
      </w:r>
      <w:r w:rsidR="00FE76E9" w:rsidRPr="00043572">
        <w:rPr>
          <w:rFonts w:ascii="Garamond" w:hAnsi="Garamond"/>
          <w:bCs/>
          <w:color w:val="auto"/>
          <w:lang w:val="sq-AL"/>
        </w:rPr>
        <w:t>,</w:t>
      </w:r>
      <w:r w:rsidRPr="00043572">
        <w:rPr>
          <w:rFonts w:ascii="Garamond" w:hAnsi="Garamond"/>
          <w:color w:val="auto"/>
          <w:lang w:val="sq-AL"/>
        </w:rPr>
        <w:t xml:space="preserve"> si dhe vlerësimin e projekteve. </w:t>
      </w:r>
    </w:p>
    <w:p w14:paraId="525957FE" w14:textId="7965DEF2" w:rsidR="00834265" w:rsidRPr="00043572" w:rsidRDefault="00834265" w:rsidP="00834265">
      <w:pPr>
        <w:pStyle w:val="Default"/>
        <w:tabs>
          <w:tab w:val="left" w:pos="180"/>
          <w:tab w:val="left" w:pos="560"/>
          <w:tab w:val="left" w:pos="1160"/>
        </w:tabs>
        <w:ind w:firstLine="284"/>
        <w:jc w:val="both"/>
        <w:rPr>
          <w:rFonts w:ascii="Garamond" w:hAnsi="Garamond"/>
          <w:color w:val="auto"/>
          <w:lang w:val="sq-AL"/>
        </w:rPr>
      </w:pPr>
      <w:r w:rsidRPr="00043572">
        <w:rPr>
          <w:rFonts w:ascii="Garamond" w:hAnsi="Garamond"/>
          <w:color w:val="auto"/>
          <w:lang w:val="sq-AL"/>
        </w:rPr>
        <w:t>6. Sekretariati teknik për Fondin për Digat ngrihet pranë AKMC</w:t>
      </w:r>
      <w:r w:rsidR="0080059A" w:rsidRPr="00043572">
        <w:rPr>
          <w:rFonts w:ascii="Garamond" w:hAnsi="Garamond"/>
          <w:color w:val="auto"/>
          <w:lang w:val="sq-AL"/>
        </w:rPr>
        <w:t>-së</w:t>
      </w:r>
      <w:r w:rsidRPr="00043572">
        <w:rPr>
          <w:rFonts w:ascii="Garamond" w:hAnsi="Garamond"/>
          <w:color w:val="auto"/>
          <w:lang w:val="sq-AL"/>
        </w:rPr>
        <w:t xml:space="preserve"> dhe ndihmon punën e Komisionit për Parandalimin dhe Menaxhimin e Fatkeqësive Natyrore.</w:t>
      </w:r>
    </w:p>
    <w:p w14:paraId="48919526" w14:textId="48B3D833" w:rsidR="00834265" w:rsidRPr="00043572" w:rsidRDefault="00834265" w:rsidP="00834265">
      <w:pPr>
        <w:pStyle w:val="Default"/>
        <w:tabs>
          <w:tab w:val="left" w:pos="180"/>
          <w:tab w:val="left" w:pos="560"/>
          <w:tab w:val="left" w:pos="1160"/>
        </w:tabs>
        <w:ind w:firstLine="284"/>
        <w:jc w:val="both"/>
        <w:rPr>
          <w:rFonts w:ascii="Garamond" w:hAnsi="Garamond"/>
          <w:color w:val="auto"/>
          <w:lang w:val="sq-AL"/>
        </w:rPr>
      </w:pPr>
      <w:r w:rsidRPr="00043572">
        <w:rPr>
          <w:rFonts w:ascii="Garamond" w:hAnsi="Garamond"/>
          <w:color w:val="auto"/>
          <w:lang w:val="sq-AL"/>
        </w:rPr>
        <w:t xml:space="preserve">7. </w:t>
      </w:r>
      <w:r w:rsidRPr="00043572">
        <w:rPr>
          <w:rFonts w:ascii="Garamond" w:hAnsi="Garamond"/>
          <w:b/>
          <w:bCs/>
          <w:color w:val="auto"/>
          <w:lang w:val="sq-AL"/>
        </w:rPr>
        <w:t>Fondi për Digat</w:t>
      </w:r>
      <w:r w:rsidRPr="00043572">
        <w:rPr>
          <w:rFonts w:ascii="Garamond" w:hAnsi="Garamond"/>
          <w:color w:val="auto"/>
          <w:lang w:val="sq-AL"/>
        </w:rPr>
        <w:t xml:space="preserve"> me përparësi duhet të financojë projektet e investimeve në proces. Pjesa e financimit të projekteve tashmë në proces vendoset në listën e investimeve të Ministrisë së Mbrojtjes, në përputhje me ecurinë e projektit dhe Ministria e Mbrojtjes mund të kërkojë rialokime mes projekteve të Fondit për Digat sipas procedurave të miratuara për investimet publike.</w:t>
      </w:r>
    </w:p>
    <w:p w14:paraId="14139F89" w14:textId="77777777"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8. Thirrjet për aplikim në Fondin për Digat</w:t>
      </w:r>
      <w:r w:rsidRPr="00043572">
        <w:rPr>
          <w:rFonts w:ascii="Garamond" w:hAnsi="Garamond"/>
          <w:b/>
          <w:bCs/>
          <w:color w:val="auto"/>
          <w:lang w:val="sq-AL"/>
        </w:rPr>
        <w:t xml:space="preserve"> </w:t>
      </w:r>
      <w:r w:rsidRPr="00043572">
        <w:rPr>
          <w:rFonts w:ascii="Garamond" w:hAnsi="Garamond"/>
          <w:color w:val="auto"/>
          <w:lang w:val="sq-AL"/>
        </w:rPr>
        <w:t xml:space="preserve">për vitin buxhetor 2025, fillojnë nga nëntori 2024 dhe deri në 15 shkurt 2025. </w:t>
      </w:r>
    </w:p>
    <w:p w14:paraId="4FDBFE3F" w14:textId="77777777" w:rsidR="00834265" w:rsidRPr="00043572" w:rsidRDefault="00834265" w:rsidP="00834265">
      <w:pPr>
        <w:pStyle w:val="Default"/>
        <w:tabs>
          <w:tab w:val="left" w:pos="180"/>
          <w:tab w:val="left" w:pos="1440"/>
        </w:tabs>
        <w:ind w:firstLine="284"/>
        <w:jc w:val="both"/>
        <w:rPr>
          <w:rFonts w:ascii="Garamond" w:hAnsi="Garamond"/>
          <w:color w:val="auto"/>
          <w:lang w:val="sq-AL"/>
        </w:rPr>
      </w:pPr>
      <w:r w:rsidRPr="00043572">
        <w:rPr>
          <w:rFonts w:ascii="Garamond" w:hAnsi="Garamond"/>
          <w:color w:val="auto"/>
          <w:lang w:val="sq-AL"/>
        </w:rPr>
        <w:t xml:space="preserve">9. Projektet e përzgjedhura nga Komisioni për Parandalimin dhe Menaxhimin e Fatkeqësive Natyrore, nëpërmjet Ministrisë së Mbrojtjes dërgohen për miratim pranë Këshillit të Ministrave brenda datës 1 mars 2025. </w:t>
      </w:r>
    </w:p>
    <w:p w14:paraId="45B5888F" w14:textId="77777777" w:rsidR="00834265" w:rsidRPr="00043572" w:rsidRDefault="00834265" w:rsidP="00834265">
      <w:pPr>
        <w:pStyle w:val="ListParagraph"/>
        <w:tabs>
          <w:tab w:val="left" w:pos="180"/>
        </w:tabs>
        <w:spacing w:after="0" w:line="240" w:lineRule="auto"/>
        <w:ind w:left="0" w:firstLine="284"/>
        <w:jc w:val="both"/>
        <w:rPr>
          <w:rFonts w:ascii="Garamond" w:hAnsi="Garamond"/>
          <w:sz w:val="24"/>
          <w:szCs w:val="24"/>
        </w:rPr>
      </w:pPr>
      <w:r w:rsidRPr="00043572">
        <w:rPr>
          <w:rFonts w:ascii="Garamond" w:hAnsi="Garamond" w:cs="Times New Roman"/>
          <w:sz w:val="24"/>
          <w:szCs w:val="24"/>
        </w:rPr>
        <w:t xml:space="preserve">10. </w:t>
      </w:r>
      <w:r w:rsidRPr="00043572">
        <w:rPr>
          <w:rFonts w:ascii="Garamond" w:hAnsi="Garamond"/>
          <w:sz w:val="24"/>
          <w:szCs w:val="24"/>
        </w:rPr>
        <w:t xml:space="preserve">Këshilli i Ministrave miraton projektet e reja fituese, si dhe autoritetin kontraktor për zbatimin e projekteve të reja sipas njësive të vetëqeverisjes vendore brenda datës 15 mars 2025. </w:t>
      </w:r>
    </w:p>
    <w:p w14:paraId="6044AF56" w14:textId="77777777" w:rsidR="00834265" w:rsidRPr="00043572" w:rsidRDefault="00834265" w:rsidP="00834265">
      <w:pPr>
        <w:pStyle w:val="Default"/>
        <w:tabs>
          <w:tab w:val="left" w:pos="180"/>
          <w:tab w:val="left" w:pos="280"/>
          <w:tab w:val="left" w:pos="1440"/>
        </w:tabs>
        <w:ind w:firstLine="284"/>
        <w:jc w:val="both"/>
        <w:rPr>
          <w:rFonts w:ascii="Garamond" w:hAnsi="Garamond"/>
          <w:color w:val="auto"/>
          <w:lang w:val="sq-AL"/>
        </w:rPr>
      </w:pPr>
      <w:r w:rsidRPr="00043572">
        <w:rPr>
          <w:rFonts w:ascii="Garamond" w:hAnsi="Garamond"/>
          <w:color w:val="auto"/>
          <w:lang w:val="sq-AL"/>
        </w:rPr>
        <w:t>11. Fondi për Digat</w:t>
      </w:r>
      <w:r w:rsidRPr="00043572">
        <w:rPr>
          <w:rFonts w:ascii="Garamond" w:hAnsi="Garamond"/>
          <w:b/>
          <w:bCs/>
          <w:color w:val="auto"/>
          <w:lang w:val="sq-AL"/>
        </w:rPr>
        <w:t xml:space="preserve"> </w:t>
      </w:r>
      <w:r w:rsidRPr="00043572">
        <w:rPr>
          <w:rFonts w:ascii="Garamond" w:hAnsi="Garamond"/>
          <w:color w:val="auto"/>
          <w:lang w:val="sq-AL"/>
        </w:rPr>
        <w:t xml:space="preserve">nuk trashëgohet në vitin e ardhshëm, buxhetor. </w:t>
      </w:r>
    </w:p>
    <w:p w14:paraId="46076AD5" w14:textId="77777777" w:rsidR="00834265" w:rsidRPr="00043572" w:rsidRDefault="00834265" w:rsidP="00834265">
      <w:pPr>
        <w:pStyle w:val="Default"/>
        <w:tabs>
          <w:tab w:val="left" w:pos="180"/>
          <w:tab w:val="left" w:pos="840"/>
          <w:tab w:val="left" w:pos="1440"/>
        </w:tabs>
        <w:ind w:firstLine="284"/>
        <w:jc w:val="both"/>
        <w:rPr>
          <w:rFonts w:ascii="Garamond" w:hAnsi="Garamond"/>
          <w:color w:val="auto"/>
          <w:lang w:val="sq-AL"/>
        </w:rPr>
      </w:pPr>
      <w:r w:rsidRPr="00043572">
        <w:rPr>
          <w:rFonts w:ascii="Garamond" w:hAnsi="Garamond"/>
          <w:color w:val="auto"/>
          <w:lang w:val="sq-AL"/>
        </w:rPr>
        <w:t xml:space="preserve">12. Subjektet aplikuese dhe zbatuese janë njësitë e vetëqeverisjes vendore. </w:t>
      </w:r>
    </w:p>
    <w:p w14:paraId="259A3922" w14:textId="77777777" w:rsidR="00834265" w:rsidRPr="00043572" w:rsidRDefault="00834265" w:rsidP="00834265">
      <w:pPr>
        <w:spacing w:after="0" w:line="240" w:lineRule="auto"/>
        <w:ind w:firstLine="284"/>
        <w:rPr>
          <w:rFonts w:ascii="Garamond" w:hAnsi="Garamond"/>
          <w:sz w:val="24"/>
          <w:szCs w:val="24"/>
        </w:rPr>
      </w:pPr>
    </w:p>
    <w:p w14:paraId="019D0C67" w14:textId="306E8938" w:rsidR="00834265" w:rsidRPr="00043572" w:rsidRDefault="0080059A" w:rsidP="0080059A">
      <w:pPr>
        <w:pStyle w:val="Default"/>
        <w:ind w:firstLine="284"/>
        <w:jc w:val="center"/>
        <w:rPr>
          <w:rFonts w:ascii="Garamond" w:hAnsi="Garamond"/>
          <w:bCs/>
          <w:color w:val="auto"/>
          <w:lang w:val="sq-AL"/>
        </w:rPr>
      </w:pPr>
      <w:r w:rsidRPr="00043572">
        <w:rPr>
          <w:rFonts w:ascii="Garamond" w:hAnsi="Garamond"/>
          <w:bCs/>
          <w:color w:val="auto"/>
          <w:lang w:val="sq-AL"/>
        </w:rPr>
        <w:t>ANEKSI 8</w:t>
      </w:r>
    </w:p>
    <w:p w14:paraId="00F17994" w14:textId="72808D26" w:rsidR="00834265" w:rsidRPr="00043572" w:rsidRDefault="0080059A" w:rsidP="0080059A">
      <w:pPr>
        <w:pStyle w:val="Default"/>
        <w:tabs>
          <w:tab w:val="left" w:pos="0"/>
        </w:tabs>
        <w:ind w:firstLine="284"/>
        <w:jc w:val="center"/>
        <w:rPr>
          <w:rFonts w:ascii="Garamond" w:hAnsi="Garamond"/>
          <w:bCs/>
          <w:color w:val="auto"/>
          <w:lang w:val="sq-AL"/>
        </w:rPr>
      </w:pPr>
      <w:r w:rsidRPr="00043572">
        <w:rPr>
          <w:rFonts w:ascii="Garamond" w:hAnsi="Garamond"/>
          <w:bCs/>
          <w:color w:val="auto"/>
          <w:lang w:val="sq-AL"/>
        </w:rPr>
        <w:t>PËR MENAXHIMIN E MBETJEVE URBANE NË NJËSITË E VETËQEVERISJES VENDORE</w:t>
      </w:r>
    </w:p>
    <w:p w14:paraId="4AD1D20C" w14:textId="77777777" w:rsidR="00834265" w:rsidRPr="00043572" w:rsidRDefault="00834265" w:rsidP="00834265">
      <w:pPr>
        <w:spacing w:after="0" w:line="240" w:lineRule="auto"/>
        <w:ind w:firstLine="284"/>
        <w:jc w:val="both"/>
        <w:rPr>
          <w:rFonts w:ascii="Garamond" w:hAnsi="Garamond"/>
          <w:sz w:val="24"/>
          <w:szCs w:val="24"/>
        </w:rPr>
      </w:pPr>
    </w:p>
    <w:p w14:paraId="6E73ECEF" w14:textId="7F676BE6" w:rsidR="00834265" w:rsidRPr="00043572" w:rsidRDefault="00834265" w:rsidP="00834265">
      <w:pPr>
        <w:tabs>
          <w:tab w:val="left" w:pos="360"/>
        </w:tabs>
        <w:spacing w:after="0" w:line="240" w:lineRule="auto"/>
        <w:ind w:firstLine="284"/>
        <w:jc w:val="both"/>
        <w:rPr>
          <w:rFonts w:ascii="Garamond" w:hAnsi="Garamond"/>
          <w:sz w:val="24"/>
          <w:szCs w:val="24"/>
        </w:rPr>
      </w:pPr>
      <w:r w:rsidRPr="00043572">
        <w:rPr>
          <w:rFonts w:ascii="Garamond" w:hAnsi="Garamond"/>
          <w:sz w:val="24"/>
          <w:szCs w:val="24"/>
        </w:rPr>
        <w:t>1. Fondet shtesë për menaxhimin e mbetjeve urbane akordohen si transfertë e pakushtëzuar sektoriale sipas tabelës nr.</w:t>
      </w:r>
      <w:r w:rsidR="0080059A" w:rsidRPr="00043572">
        <w:rPr>
          <w:rFonts w:ascii="Garamond" w:hAnsi="Garamond"/>
          <w:sz w:val="24"/>
          <w:szCs w:val="24"/>
        </w:rPr>
        <w:t xml:space="preserve"> </w:t>
      </w:r>
      <w:r w:rsidRPr="00043572">
        <w:rPr>
          <w:rFonts w:ascii="Garamond" w:hAnsi="Garamond"/>
          <w:sz w:val="24"/>
          <w:szCs w:val="24"/>
        </w:rPr>
        <w:t xml:space="preserve">3 </w:t>
      </w:r>
      <w:r w:rsidR="00200C0E" w:rsidRPr="00043572">
        <w:rPr>
          <w:rFonts w:ascii="Garamond" w:hAnsi="Garamond"/>
          <w:sz w:val="24"/>
          <w:szCs w:val="24"/>
        </w:rPr>
        <w:t>“</w:t>
      </w:r>
      <w:r w:rsidRPr="00043572">
        <w:rPr>
          <w:rFonts w:ascii="Garamond" w:hAnsi="Garamond"/>
          <w:sz w:val="24"/>
          <w:szCs w:val="24"/>
        </w:rPr>
        <w:t>Transferta e pakushtëzuar për bashkitë për vitin 2025</w:t>
      </w:r>
      <w:r w:rsidR="00200C0E" w:rsidRPr="00043572">
        <w:rPr>
          <w:rFonts w:ascii="Garamond" w:hAnsi="Garamond"/>
          <w:sz w:val="24"/>
          <w:szCs w:val="24"/>
        </w:rPr>
        <w:t>”</w:t>
      </w:r>
      <w:r w:rsidRPr="00043572">
        <w:rPr>
          <w:rFonts w:ascii="Garamond" w:hAnsi="Garamond"/>
          <w:sz w:val="24"/>
          <w:szCs w:val="24"/>
        </w:rPr>
        <w:t>. Këto fonde janë një mekanizëm financiar shtesë që mbështet bashkitë për mirëmenaxhimin e mbetjeve urbane.</w:t>
      </w:r>
    </w:p>
    <w:p w14:paraId="705584DB" w14:textId="5364CA15" w:rsidR="00834265" w:rsidRPr="00043572" w:rsidRDefault="00834265" w:rsidP="00834265">
      <w:pPr>
        <w:tabs>
          <w:tab w:val="left" w:pos="360"/>
        </w:tabs>
        <w:spacing w:after="0" w:line="240" w:lineRule="auto"/>
        <w:ind w:firstLine="284"/>
        <w:jc w:val="both"/>
        <w:rPr>
          <w:rFonts w:ascii="Garamond" w:hAnsi="Garamond"/>
          <w:sz w:val="24"/>
          <w:szCs w:val="24"/>
        </w:rPr>
      </w:pPr>
      <w:r w:rsidRPr="00043572">
        <w:rPr>
          <w:rFonts w:ascii="Garamond" w:hAnsi="Garamond"/>
          <w:sz w:val="24"/>
          <w:szCs w:val="24"/>
        </w:rPr>
        <w:t xml:space="preserve">2. Detajimi i këtyre fondeve në tabelën nr. 3 </w:t>
      </w:r>
      <w:r w:rsidR="00200C0E" w:rsidRPr="00043572">
        <w:rPr>
          <w:rFonts w:ascii="Garamond" w:hAnsi="Garamond"/>
          <w:sz w:val="24"/>
          <w:szCs w:val="24"/>
        </w:rPr>
        <w:t>“</w:t>
      </w:r>
      <w:r w:rsidRPr="00043572">
        <w:rPr>
          <w:rFonts w:ascii="Garamond" w:hAnsi="Garamond"/>
          <w:sz w:val="24"/>
          <w:szCs w:val="24"/>
        </w:rPr>
        <w:t>Transferta e pakushtëzuar për bashkitë për vitin 2025</w:t>
      </w:r>
      <w:r w:rsidR="00200C0E" w:rsidRPr="00043572">
        <w:rPr>
          <w:rFonts w:ascii="Garamond" w:hAnsi="Garamond"/>
          <w:sz w:val="24"/>
          <w:szCs w:val="24"/>
        </w:rPr>
        <w:t>”</w:t>
      </w:r>
      <w:r w:rsidRPr="00043572">
        <w:rPr>
          <w:rFonts w:ascii="Garamond" w:hAnsi="Garamond"/>
          <w:sz w:val="24"/>
          <w:szCs w:val="24"/>
        </w:rPr>
        <w:t>, sipas bashkive është bërë duke marrë parasysh: a) sasinë e mbetjeve vjetore</w:t>
      </w:r>
      <w:r w:rsidR="0080059A" w:rsidRPr="00043572">
        <w:rPr>
          <w:rFonts w:ascii="Garamond" w:hAnsi="Garamond"/>
          <w:sz w:val="24"/>
          <w:szCs w:val="24"/>
        </w:rPr>
        <w:t>;</w:t>
      </w:r>
      <w:r w:rsidRPr="00043572">
        <w:rPr>
          <w:rFonts w:ascii="Garamond" w:hAnsi="Garamond"/>
          <w:sz w:val="24"/>
          <w:szCs w:val="24"/>
        </w:rPr>
        <w:t xml:space="preserve"> dhe b) kostot shtesë për transportin e tyre në pikat fundore të grumbullimit dhe përpunimit.</w:t>
      </w:r>
    </w:p>
    <w:p w14:paraId="1BD6C577" w14:textId="77777777" w:rsidR="00834265" w:rsidRPr="00043572" w:rsidRDefault="00834265" w:rsidP="00834265">
      <w:pPr>
        <w:tabs>
          <w:tab w:val="left" w:pos="360"/>
        </w:tabs>
        <w:spacing w:after="0" w:line="240" w:lineRule="auto"/>
        <w:ind w:firstLine="284"/>
        <w:jc w:val="both"/>
        <w:rPr>
          <w:rFonts w:ascii="Garamond" w:hAnsi="Garamond"/>
          <w:sz w:val="24"/>
          <w:szCs w:val="24"/>
        </w:rPr>
      </w:pPr>
      <w:r w:rsidRPr="00043572">
        <w:rPr>
          <w:rFonts w:ascii="Garamond" w:hAnsi="Garamond"/>
          <w:sz w:val="24"/>
          <w:szCs w:val="24"/>
        </w:rPr>
        <w:t>3. Detajimi i fondeve është bërë për bashkitë:</w:t>
      </w:r>
    </w:p>
    <w:p w14:paraId="19621C1B"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a) Malësi e Madhe, Shkodër, Vau i Dejës, Pukë, Fushë Arrëz, Lezhë dhe Kurbin për financimin e transportit të mbetjeve urbane në zonën e menaxhimit të mbetjeve Shkodër.</w:t>
      </w:r>
    </w:p>
    <w:p w14:paraId="63DD0249" w14:textId="2B7EC0FD"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b) Krujë, Durrës, Vorë, Kamz</w:t>
      </w:r>
      <w:r w:rsidR="00577D23" w:rsidRPr="00043572">
        <w:rPr>
          <w:rFonts w:ascii="Garamond" w:hAnsi="Garamond"/>
          <w:sz w:val="24"/>
          <w:szCs w:val="24"/>
        </w:rPr>
        <w:t>ë</w:t>
      </w:r>
      <w:r w:rsidRPr="00043572">
        <w:rPr>
          <w:rFonts w:ascii="Garamond" w:hAnsi="Garamond"/>
          <w:sz w:val="24"/>
          <w:szCs w:val="24"/>
        </w:rPr>
        <w:t>, Shijak, dhe Kavajë për financimin e transportit të mbetjeve urbane në zonën e menaxhimit të mbetjeve Tiranë.</w:t>
      </w:r>
    </w:p>
    <w:p w14:paraId="30AD997D" w14:textId="5011DC85"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 xml:space="preserve">c) Librazhd, Elbasan, Rrogozhinë, Peqin, Cërrik, Belsh, </w:t>
      </w:r>
      <w:r w:rsidR="00880043" w:rsidRPr="00043572">
        <w:rPr>
          <w:rFonts w:ascii="Garamond" w:hAnsi="Garamond"/>
          <w:sz w:val="24"/>
          <w:szCs w:val="24"/>
        </w:rPr>
        <w:t>Përrenjas</w:t>
      </w:r>
      <w:r w:rsidRPr="00043572">
        <w:rPr>
          <w:rFonts w:ascii="Garamond" w:hAnsi="Garamond"/>
          <w:sz w:val="24"/>
          <w:szCs w:val="24"/>
        </w:rPr>
        <w:t xml:space="preserve"> dhe Gramsh, për financimin e transportit të mbetjeve urbane në zonën e menaxhimit të mbetjeve Elbasan.</w:t>
      </w:r>
    </w:p>
    <w:p w14:paraId="0EE62AA1" w14:textId="77777777" w:rsidR="00834265" w:rsidRPr="00043572" w:rsidRDefault="00834265" w:rsidP="00834265">
      <w:pPr>
        <w:spacing w:after="0" w:line="240" w:lineRule="auto"/>
        <w:ind w:firstLine="284"/>
        <w:rPr>
          <w:rFonts w:ascii="Garamond" w:hAnsi="Garamond"/>
          <w:sz w:val="24"/>
          <w:szCs w:val="24"/>
        </w:rPr>
      </w:pPr>
      <w:r w:rsidRPr="00043572">
        <w:rPr>
          <w:rFonts w:ascii="Garamond" w:hAnsi="Garamond"/>
          <w:sz w:val="24"/>
          <w:szCs w:val="24"/>
        </w:rPr>
        <w:t>d) Himarë, Sarandë, Gjirokastër, Tepelenë, Memaliaj, Këlcyrë, Përmet, Libohovë dhe Dropull, për financimin e transportit të mbetjeve urbane në zonën e menaxhimit të mbetjeve Gjirokastër.</w:t>
      </w:r>
    </w:p>
    <w:p w14:paraId="2EFE0A47"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e) Fier, Lushnjë, Roskovec, Patos, Divjakë dhe Mallakastër, për financimin e transportit të mbetjeve urbane në zonën e menaxhimit të mbetjeve Fier.</w:t>
      </w:r>
    </w:p>
    <w:p w14:paraId="62DD0A93" w14:textId="77777777" w:rsidR="00834265" w:rsidRPr="00043572" w:rsidRDefault="00834265" w:rsidP="00834265">
      <w:pPr>
        <w:spacing w:after="0" w:line="240" w:lineRule="auto"/>
        <w:ind w:firstLine="284"/>
        <w:jc w:val="both"/>
        <w:rPr>
          <w:rFonts w:ascii="Garamond" w:hAnsi="Garamond"/>
          <w:sz w:val="24"/>
          <w:szCs w:val="24"/>
        </w:rPr>
      </w:pPr>
      <w:r w:rsidRPr="00043572">
        <w:rPr>
          <w:rFonts w:ascii="Garamond" w:hAnsi="Garamond"/>
          <w:sz w:val="24"/>
          <w:szCs w:val="24"/>
        </w:rPr>
        <w:t>f) Pogradec, Korçë, Kolonjë, Maliq, Devoll dhe Pustec, për financimin e transportit të mbetjeve urbane në zonën e menaxhimit të mbetjeve Korçë.</w:t>
      </w:r>
    </w:p>
    <w:p w14:paraId="54EB9FDD" w14:textId="77777777" w:rsidR="00834265" w:rsidRPr="00043572" w:rsidRDefault="00834265" w:rsidP="00834265">
      <w:pPr>
        <w:tabs>
          <w:tab w:val="left" w:pos="360"/>
        </w:tabs>
        <w:spacing w:after="0" w:line="240" w:lineRule="auto"/>
        <w:ind w:firstLine="284"/>
        <w:jc w:val="both"/>
        <w:rPr>
          <w:rFonts w:ascii="Garamond" w:hAnsi="Garamond"/>
          <w:sz w:val="24"/>
          <w:szCs w:val="24"/>
        </w:rPr>
      </w:pPr>
      <w:r w:rsidRPr="00043572">
        <w:rPr>
          <w:rFonts w:ascii="Garamond" w:hAnsi="Garamond"/>
          <w:sz w:val="24"/>
          <w:szCs w:val="24"/>
        </w:rPr>
        <w:t>4. Ministria e Turizmit dhe Mjedisit u dërgon bashkive kuadrin ligjor, nënligjor, standardet dhe të dhëna të tjera që disponon të cilat janë të lidhura me menaxhimin e mbetjeve urbane. Njësitë e vetëqeverisjes vendore shtojnë fonde nga të ardhurat e tyre për transportimin e mbetjeve urbane në zonat e menaxhimit të mbetjeve.</w:t>
      </w:r>
    </w:p>
    <w:p w14:paraId="10F760CA" w14:textId="77777777" w:rsidR="00834265" w:rsidRPr="00043572" w:rsidRDefault="00834265" w:rsidP="00834265">
      <w:pPr>
        <w:spacing w:after="0" w:line="240" w:lineRule="auto"/>
        <w:ind w:firstLine="284"/>
        <w:jc w:val="both"/>
        <w:rPr>
          <w:rFonts w:ascii="Garamond" w:hAnsi="Garamond"/>
          <w:b/>
          <w:bCs/>
          <w:sz w:val="24"/>
          <w:szCs w:val="24"/>
        </w:rPr>
      </w:pPr>
    </w:p>
    <w:p w14:paraId="712CA524" w14:textId="1B07C2E4" w:rsidR="00834265" w:rsidRPr="00043572" w:rsidRDefault="00880043" w:rsidP="00880043">
      <w:pPr>
        <w:spacing w:after="0" w:line="240" w:lineRule="auto"/>
        <w:ind w:firstLine="284"/>
        <w:jc w:val="center"/>
        <w:rPr>
          <w:rFonts w:ascii="Garamond" w:hAnsi="Garamond"/>
          <w:bCs/>
          <w:sz w:val="24"/>
          <w:szCs w:val="24"/>
        </w:rPr>
      </w:pPr>
      <w:r w:rsidRPr="00043572">
        <w:rPr>
          <w:rFonts w:ascii="Garamond" w:hAnsi="Garamond"/>
          <w:bCs/>
          <w:sz w:val="24"/>
          <w:szCs w:val="24"/>
        </w:rPr>
        <w:t>ANEKSI 9</w:t>
      </w:r>
    </w:p>
    <w:p w14:paraId="58C83DB4" w14:textId="4255DB77" w:rsidR="00834265" w:rsidRPr="00043572" w:rsidRDefault="00880043" w:rsidP="00880043">
      <w:pPr>
        <w:pStyle w:val="Default"/>
        <w:ind w:firstLine="284"/>
        <w:jc w:val="center"/>
        <w:rPr>
          <w:rFonts w:ascii="Garamond" w:hAnsi="Garamond"/>
          <w:bCs/>
          <w:color w:val="auto"/>
          <w:lang w:val="sq-AL"/>
        </w:rPr>
      </w:pPr>
      <w:r w:rsidRPr="00043572">
        <w:rPr>
          <w:rFonts w:ascii="Garamond" w:hAnsi="Garamond"/>
          <w:bCs/>
          <w:color w:val="auto"/>
          <w:lang w:val="sq-AL"/>
        </w:rPr>
        <w:t>GRANTI I PERFORMANCËS PËR BASHKITË</w:t>
      </w:r>
    </w:p>
    <w:p w14:paraId="14F40453" w14:textId="77777777" w:rsidR="00834265" w:rsidRPr="00043572" w:rsidRDefault="00834265" w:rsidP="00834265">
      <w:pPr>
        <w:pStyle w:val="Default"/>
        <w:ind w:firstLine="284"/>
        <w:jc w:val="both"/>
        <w:rPr>
          <w:rFonts w:ascii="Garamond" w:hAnsi="Garamond"/>
          <w:b/>
          <w:bCs/>
          <w:color w:val="auto"/>
          <w:lang w:val="sq-AL"/>
        </w:rPr>
      </w:pPr>
    </w:p>
    <w:p w14:paraId="7056A723" w14:textId="77777777" w:rsidR="00834265" w:rsidRPr="00043572" w:rsidRDefault="00834265" w:rsidP="00834265">
      <w:pPr>
        <w:pStyle w:val="Default"/>
        <w:ind w:firstLine="284"/>
        <w:jc w:val="both"/>
        <w:rPr>
          <w:rFonts w:ascii="Garamond" w:hAnsi="Garamond"/>
          <w:color w:val="auto"/>
          <w:lang w:val="sq-AL"/>
        </w:rPr>
      </w:pPr>
      <w:r w:rsidRPr="00043572">
        <w:rPr>
          <w:rFonts w:ascii="Garamond" w:hAnsi="Garamond"/>
          <w:color w:val="auto"/>
          <w:lang w:val="sq-AL"/>
        </w:rPr>
        <w:t xml:space="preserve">1. </w:t>
      </w:r>
      <w:r w:rsidRPr="00043572">
        <w:rPr>
          <w:rFonts w:ascii="Garamond" w:hAnsi="Garamond"/>
          <w:b/>
          <w:bCs/>
          <w:color w:val="auto"/>
          <w:lang w:val="sq-AL"/>
        </w:rPr>
        <w:t>Granti i Performancës</w:t>
      </w:r>
      <w:r w:rsidRPr="00043572">
        <w:rPr>
          <w:rFonts w:ascii="Garamond" w:hAnsi="Garamond"/>
          <w:color w:val="auto"/>
          <w:lang w:val="sq-AL"/>
        </w:rPr>
        <w:t xml:space="preserve"> është një mekanizëm financiar që mbështet bashkitë të cilat performojnë më mirë.</w:t>
      </w:r>
    </w:p>
    <w:p w14:paraId="4756D264" w14:textId="77777777" w:rsidR="00834265" w:rsidRPr="00043572" w:rsidRDefault="00834265" w:rsidP="00834265">
      <w:pPr>
        <w:pStyle w:val="Default"/>
        <w:ind w:firstLine="284"/>
        <w:jc w:val="both"/>
        <w:rPr>
          <w:rFonts w:ascii="Garamond" w:hAnsi="Garamond"/>
          <w:color w:val="auto"/>
          <w:lang w:val="sq-AL"/>
        </w:rPr>
      </w:pPr>
      <w:r w:rsidRPr="00043572">
        <w:rPr>
          <w:rFonts w:ascii="Garamond" w:hAnsi="Garamond"/>
          <w:color w:val="auto"/>
          <w:lang w:val="sq-AL"/>
        </w:rPr>
        <w:t xml:space="preserve">2. Qëllimi i Grantit të Performancës, është të nxisë bashkitë të përmirësojnë proceset e qeverisjes në nivel vendor, që së bashku me kornizën e përmirësuar të politikave, të çojë në ofrimin e shërbimeve më </w:t>
      </w:r>
      <w:r w:rsidRPr="00043572">
        <w:rPr>
          <w:rFonts w:ascii="Garamond" w:hAnsi="Garamond"/>
          <w:color w:val="auto"/>
          <w:lang w:val="sq-AL"/>
        </w:rPr>
        <w:lastRenderedPageBreak/>
        <w:t>të mira për qytetarët. Ky fond akordohet bazuar në kritere performance duke ofruar incentiva për bashkitë për të përmirësuar performancën e tyre.</w:t>
      </w:r>
    </w:p>
    <w:p w14:paraId="68D216B9" w14:textId="22F47426" w:rsidR="00834265" w:rsidRPr="00043572" w:rsidRDefault="00834265" w:rsidP="00834265">
      <w:pPr>
        <w:pStyle w:val="Default"/>
        <w:ind w:firstLine="284"/>
        <w:jc w:val="both"/>
        <w:rPr>
          <w:rFonts w:ascii="Garamond" w:hAnsi="Garamond"/>
          <w:b/>
          <w:bCs/>
          <w:color w:val="auto"/>
          <w:lang w:val="sq-AL"/>
        </w:rPr>
      </w:pPr>
      <w:r w:rsidRPr="00043572">
        <w:rPr>
          <w:rFonts w:ascii="Garamond" w:hAnsi="Garamond"/>
          <w:color w:val="auto"/>
          <w:lang w:val="sq-AL"/>
        </w:rPr>
        <w:t>3. Granti i Performancës është një mekanizëm i bashkëfinancuar nga Qeveria Shqiptare dhe Qeveria e Konfederatës Zvicerane, përfaqësuar nga Agjencia Zvicerane për Zhvillim dhe Bashkëpunim (SDC), bazuar në marrëveshjen e bashkëfirmosur nga të dy palët sipas VKM</w:t>
      </w:r>
      <w:r w:rsidR="00C64261" w:rsidRPr="00043572">
        <w:rPr>
          <w:rFonts w:ascii="Garamond" w:hAnsi="Garamond"/>
          <w:color w:val="auto"/>
          <w:lang w:val="sq-AL"/>
        </w:rPr>
        <w:t>-së</w:t>
      </w:r>
      <w:r w:rsidRPr="00043572">
        <w:rPr>
          <w:rFonts w:ascii="Garamond" w:hAnsi="Garamond"/>
          <w:color w:val="auto"/>
          <w:lang w:val="sq-AL"/>
        </w:rPr>
        <w:t xml:space="preserve"> </w:t>
      </w:r>
      <w:r w:rsidR="00C64261" w:rsidRPr="00043572">
        <w:rPr>
          <w:rFonts w:ascii="Garamond" w:hAnsi="Garamond"/>
          <w:color w:val="auto"/>
          <w:lang w:val="sq-AL"/>
        </w:rPr>
        <w:t>n</w:t>
      </w:r>
      <w:r w:rsidRPr="00043572">
        <w:rPr>
          <w:rFonts w:ascii="Garamond" w:hAnsi="Garamond"/>
          <w:color w:val="auto"/>
          <w:lang w:val="sq-AL"/>
        </w:rPr>
        <w:t>r. 311, datë 22.5.2024</w:t>
      </w:r>
      <w:r w:rsidR="00C64261" w:rsidRPr="00043572">
        <w:rPr>
          <w:rFonts w:ascii="Garamond" w:hAnsi="Garamond"/>
          <w:color w:val="auto"/>
          <w:lang w:val="sq-AL"/>
        </w:rPr>
        <w:t>,</w:t>
      </w:r>
      <w:r w:rsidRPr="00043572">
        <w:rPr>
          <w:rFonts w:ascii="Garamond" w:hAnsi="Garamond"/>
          <w:color w:val="auto"/>
          <w:lang w:val="sq-AL"/>
        </w:rPr>
        <w:t xml:space="preserve"> </w:t>
      </w:r>
      <w:r w:rsidR="00200C0E" w:rsidRPr="00043572">
        <w:rPr>
          <w:rFonts w:ascii="Garamond" w:hAnsi="Garamond"/>
          <w:color w:val="auto"/>
          <w:lang w:val="sq-AL"/>
        </w:rPr>
        <w:t>“</w:t>
      </w:r>
      <w:r w:rsidRPr="00043572">
        <w:rPr>
          <w:rFonts w:ascii="Garamond" w:hAnsi="Garamond"/>
          <w:color w:val="auto"/>
          <w:lang w:val="sq-AL"/>
        </w:rPr>
        <w:t xml:space="preserve">Për miratimin, në parim, të marrëveshjes, ndërmjet Këshillit të Ministrave të Republikës së Shqipërisë, përfaqësuar nga </w:t>
      </w:r>
      <w:r w:rsidR="00C64261" w:rsidRPr="00043572">
        <w:rPr>
          <w:rFonts w:ascii="Garamond" w:hAnsi="Garamond"/>
          <w:color w:val="auto"/>
          <w:lang w:val="sq-AL"/>
        </w:rPr>
        <w:t>m</w:t>
      </w:r>
      <w:r w:rsidRPr="00043572">
        <w:rPr>
          <w:rFonts w:ascii="Garamond" w:hAnsi="Garamond"/>
          <w:color w:val="auto"/>
          <w:lang w:val="sq-AL"/>
        </w:rPr>
        <w:t xml:space="preserve">inistri i Shtetit për Pushtetin Vendor, dhe Qeverisë së Konfederatës Zvicerane, përfaqësuar nga Agjencia Zvicerane për Zhvillim dhe Bashkëpunim, që vepron nëpërmjet Ambasadës së Zvicrës në Shqipëri, për Projektin </w:t>
      </w:r>
      <w:r w:rsidR="00200C0E" w:rsidRPr="00043572">
        <w:rPr>
          <w:rFonts w:ascii="Garamond" w:hAnsi="Garamond"/>
          <w:color w:val="auto"/>
          <w:lang w:val="sq-AL"/>
        </w:rPr>
        <w:t>“</w:t>
      </w:r>
      <w:r w:rsidRPr="00043572">
        <w:rPr>
          <w:rFonts w:ascii="Garamond" w:hAnsi="Garamond"/>
          <w:color w:val="auto"/>
          <w:lang w:val="sq-AL"/>
        </w:rPr>
        <w:t xml:space="preserve">Bashki të </w:t>
      </w:r>
      <w:r w:rsidR="00EE5930" w:rsidRPr="00043572">
        <w:rPr>
          <w:rFonts w:ascii="Garamond" w:hAnsi="Garamond"/>
          <w:color w:val="auto"/>
          <w:lang w:val="sq-AL"/>
        </w:rPr>
        <w:t>f</w:t>
      </w:r>
      <w:r w:rsidRPr="00043572">
        <w:rPr>
          <w:rFonts w:ascii="Garamond" w:hAnsi="Garamond"/>
          <w:color w:val="auto"/>
          <w:lang w:val="sq-AL"/>
        </w:rPr>
        <w:t>orta (B</w:t>
      </w:r>
      <w:r w:rsidR="00EE5930" w:rsidRPr="00043572">
        <w:rPr>
          <w:rFonts w:ascii="Garamond" w:hAnsi="Garamond"/>
          <w:color w:val="auto"/>
          <w:lang w:val="sq-AL"/>
        </w:rPr>
        <w:t>t</w:t>
      </w:r>
      <w:r w:rsidRPr="00043572">
        <w:rPr>
          <w:rFonts w:ascii="Garamond" w:hAnsi="Garamond"/>
          <w:color w:val="auto"/>
          <w:lang w:val="sq-AL"/>
        </w:rPr>
        <w:t xml:space="preserve">F), </w:t>
      </w:r>
      <w:r w:rsidR="00C64261" w:rsidRPr="00043572">
        <w:rPr>
          <w:rFonts w:ascii="Garamond" w:hAnsi="Garamond"/>
          <w:color w:val="auto"/>
          <w:lang w:val="sq-AL"/>
        </w:rPr>
        <w:t>f</w:t>
      </w:r>
      <w:r w:rsidRPr="00043572">
        <w:rPr>
          <w:rFonts w:ascii="Garamond" w:hAnsi="Garamond"/>
          <w:color w:val="auto"/>
          <w:lang w:val="sq-AL"/>
        </w:rPr>
        <w:t>aza 2</w:t>
      </w:r>
      <w:r w:rsidR="00200C0E" w:rsidRPr="00043572">
        <w:rPr>
          <w:rFonts w:ascii="Garamond" w:hAnsi="Garamond"/>
          <w:color w:val="auto"/>
          <w:lang w:val="sq-AL"/>
        </w:rPr>
        <w:t>”</w:t>
      </w:r>
      <w:r w:rsidRPr="00043572">
        <w:rPr>
          <w:rFonts w:ascii="Garamond" w:hAnsi="Garamond"/>
          <w:color w:val="auto"/>
          <w:lang w:val="sq-AL"/>
        </w:rPr>
        <w:t>.</w:t>
      </w:r>
    </w:p>
    <w:p w14:paraId="5EBEB396" w14:textId="77777777" w:rsidR="00834265" w:rsidRPr="00043572" w:rsidRDefault="00834265" w:rsidP="00834265">
      <w:pPr>
        <w:pStyle w:val="Default"/>
        <w:tabs>
          <w:tab w:val="left" w:pos="280"/>
          <w:tab w:val="left" w:pos="1440"/>
        </w:tabs>
        <w:ind w:firstLine="284"/>
        <w:jc w:val="both"/>
        <w:rPr>
          <w:rFonts w:ascii="Garamond" w:hAnsi="Garamond"/>
          <w:color w:val="auto"/>
          <w:lang w:val="sq-AL"/>
        </w:rPr>
      </w:pPr>
      <w:r w:rsidRPr="00043572">
        <w:rPr>
          <w:rFonts w:ascii="Garamond" w:hAnsi="Garamond"/>
          <w:color w:val="auto"/>
          <w:lang w:val="sq-AL"/>
        </w:rPr>
        <w:t>4. Për vitin 2025, fondi për grantin e performancës që do të financohet nga Qeveria Shqiptare është në masën 200 milionë lekë, si zë i veçantë i fondit të akorduar për buxhetin vendor si transfertë e pakushtëzuar sektoriale.</w:t>
      </w:r>
    </w:p>
    <w:p w14:paraId="54FC6F69" w14:textId="0EE75664" w:rsidR="00834265" w:rsidRPr="00043572" w:rsidRDefault="00834265" w:rsidP="00834265">
      <w:pPr>
        <w:pStyle w:val="Default"/>
        <w:tabs>
          <w:tab w:val="left" w:pos="1440"/>
        </w:tabs>
        <w:ind w:firstLine="284"/>
        <w:jc w:val="both"/>
        <w:rPr>
          <w:rFonts w:ascii="Garamond" w:hAnsi="Garamond"/>
          <w:color w:val="auto"/>
          <w:lang w:val="sq-AL"/>
        </w:rPr>
      </w:pPr>
      <w:r w:rsidRPr="00043572">
        <w:rPr>
          <w:rFonts w:ascii="Garamond" w:hAnsi="Garamond"/>
          <w:color w:val="auto"/>
          <w:lang w:val="sq-AL"/>
        </w:rPr>
        <w:t xml:space="preserve">5. Pjesa e bashkëfinancimit nga Qeveria Zvicerane dhe donatorë të tjerë i nënshtrohet skemës së plotë të thesarit, sipas përcaktimeve të </w:t>
      </w:r>
      <w:r w:rsidR="00C64261" w:rsidRPr="00043572">
        <w:rPr>
          <w:rFonts w:ascii="Garamond" w:hAnsi="Garamond"/>
          <w:color w:val="auto"/>
          <w:lang w:val="sq-AL"/>
        </w:rPr>
        <w:t>u</w:t>
      </w:r>
      <w:r w:rsidRPr="00043572">
        <w:rPr>
          <w:rFonts w:ascii="Garamond" w:hAnsi="Garamond"/>
          <w:color w:val="auto"/>
          <w:lang w:val="sq-AL"/>
        </w:rPr>
        <w:t>dhëzimit nr.</w:t>
      </w:r>
      <w:r w:rsidR="00C64261" w:rsidRPr="00043572">
        <w:rPr>
          <w:rFonts w:ascii="Garamond" w:hAnsi="Garamond"/>
          <w:color w:val="auto"/>
          <w:lang w:val="sq-AL"/>
        </w:rPr>
        <w:t xml:space="preserve"> </w:t>
      </w:r>
      <w:r w:rsidRPr="00043572">
        <w:rPr>
          <w:rFonts w:ascii="Garamond" w:hAnsi="Garamond"/>
          <w:color w:val="auto"/>
          <w:lang w:val="sq-AL"/>
        </w:rPr>
        <w:t>10</w:t>
      </w:r>
      <w:r w:rsidR="00C64261" w:rsidRPr="00043572">
        <w:rPr>
          <w:rFonts w:ascii="Garamond" w:hAnsi="Garamond"/>
          <w:color w:val="auto"/>
          <w:lang w:val="sq-AL"/>
        </w:rPr>
        <w:t>,</w:t>
      </w:r>
      <w:r w:rsidRPr="00043572">
        <w:rPr>
          <w:rFonts w:ascii="Garamond" w:hAnsi="Garamond"/>
          <w:color w:val="auto"/>
          <w:lang w:val="sq-AL"/>
        </w:rPr>
        <w:t xml:space="preserve"> datë 12.7.2024</w:t>
      </w:r>
      <w:r w:rsidR="00C64261" w:rsidRPr="00043572">
        <w:rPr>
          <w:rFonts w:ascii="Garamond" w:hAnsi="Garamond"/>
          <w:color w:val="auto"/>
          <w:lang w:val="sq-AL"/>
        </w:rPr>
        <w:t>,</w:t>
      </w:r>
      <w:r w:rsidRPr="00043572">
        <w:rPr>
          <w:rFonts w:ascii="Garamond" w:hAnsi="Garamond"/>
          <w:color w:val="auto"/>
          <w:lang w:val="sq-AL"/>
        </w:rPr>
        <w:t xml:space="preserve"> </w:t>
      </w:r>
      <w:r w:rsidR="00200C0E" w:rsidRPr="00043572">
        <w:rPr>
          <w:rFonts w:ascii="Garamond" w:hAnsi="Garamond"/>
          <w:color w:val="auto"/>
          <w:lang w:val="sq-AL"/>
        </w:rPr>
        <w:t>“</w:t>
      </w:r>
      <w:r w:rsidRPr="00043572">
        <w:rPr>
          <w:rFonts w:ascii="Garamond" w:hAnsi="Garamond"/>
          <w:color w:val="auto"/>
          <w:lang w:val="sq-AL"/>
        </w:rPr>
        <w:t xml:space="preserve">Për regjistrimin përdorimin, rakordimin, raportimin dhe publikimin e fondeve të financimeve të huaja në kuadrin e </w:t>
      </w:r>
      <w:r w:rsidR="00C64261" w:rsidRPr="00043572">
        <w:rPr>
          <w:rFonts w:ascii="Garamond" w:hAnsi="Garamond"/>
          <w:color w:val="auto"/>
          <w:lang w:val="sq-AL"/>
        </w:rPr>
        <w:t>marrëveshjeve</w:t>
      </w:r>
      <w:r w:rsidRPr="00043572">
        <w:rPr>
          <w:rFonts w:ascii="Garamond" w:hAnsi="Garamond"/>
          <w:color w:val="auto"/>
          <w:lang w:val="sq-AL"/>
        </w:rPr>
        <w:t xml:space="preserve"> ndërkombëtare</w:t>
      </w:r>
      <w:r w:rsidR="00200C0E" w:rsidRPr="00043572">
        <w:rPr>
          <w:rFonts w:ascii="Garamond" w:hAnsi="Garamond"/>
          <w:color w:val="auto"/>
          <w:lang w:val="sq-AL"/>
        </w:rPr>
        <w:t>”</w:t>
      </w:r>
      <w:r w:rsidRPr="00043572">
        <w:rPr>
          <w:rFonts w:ascii="Garamond" w:hAnsi="Garamond"/>
          <w:color w:val="auto"/>
          <w:lang w:val="sq-AL"/>
        </w:rPr>
        <w:t>.</w:t>
      </w:r>
    </w:p>
    <w:p w14:paraId="734AFAE3" w14:textId="77777777" w:rsidR="00834265" w:rsidRPr="00043572" w:rsidRDefault="00834265" w:rsidP="00834265">
      <w:pPr>
        <w:pStyle w:val="Default"/>
        <w:tabs>
          <w:tab w:val="left" w:pos="1440"/>
        </w:tabs>
        <w:ind w:firstLine="284"/>
        <w:jc w:val="both"/>
        <w:rPr>
          <w:rFonts w:ascii="Garamond" w:hAnsi="Garamond"/>
          <w:color w:val="auto"/>
          <w:lang w:val="sq-AL"/>
        </w:rPr>
      </w:pPr>
      <w:r w:rsidRPr="00043572">
        <w:rPr>
          <w:rFonts w:ascii="Garamond" w:hAnsi="Garamond"/>
          <w:color w:val="auto"/>
          <w:lang w:val="sq-AL"/>
        </w:rPr>
        <w:t>6. Kriteret, procedurat dhe treguesit e performancës që do të përdoren për akordimin dhe shpërndarjen e këtij fondi, si dhe të drejtat e donatorëve do të përcaktohen me udhëzim të përbashkët të ministrit përgjegjës për financat dhe ministrit përgjegjës për pushtetin vendor.</w:t>
      </w:r>
    </w:p>
    <w:p w14:paraId="1E87DE50" w14:textId="2AC3B966" w:rsidR="00834265" w:rsidRPr="00043572" w:rsidRDefault="00834265" w:rsidP="00834265">
      <w:pPr>
        <w:pStyle w:val="Default"/>
        <w:tabs>
          <w:tab w:val="left" w:pos="1440"/>
        </w:tabs>
        <w:ind w:firstLine="284"/>
        <w:jc w:val="both"/>
        <w:rPr>
          <w:rFonts w:ascii="Garamond" w:hAnsi="Garamond"/>
          <w:color w:val="auto"/>
          <w:lang w:val="sq-AL"/>
        </w:rPr>
      </w:pPr>
      <w:r w:rsidRPr="00043572">
        <w:rPr>
          <w:rFonts w:ascii="Garamond" w:hAnsi="Garamond"/>
          <w:color w:val="auto"/>
          <w:lang w:val="sq-AL"/>
        </w:rPr>
        <w:t xml:space="preserve">7. Subjektet përfituese dhe zbatuese të këtij fondi janë bashkitë. </w:t>
      </w:r>
    </w:p>
    <w:p w14:paraId="31AC46BD" w14:textId="77777777" w:rsidR="00EC4707" w:rsidRPr="00043572" w:rsidRDefault="00EC4707" w:rsidP="00834265">
      <w:pPr>
        <w:pStyle w:val="Default"/>
        <w:tabs>
          <w:tab w:val="left" w:pos="1440"/>
        </w:tabs>
        <w:ind w:firstLine="284"/>
        <w:jc w:val="both"/>
        <w:rPr>
          <w:rFonts w:ascii="Garamond" w:hAnsi="Garamond"/>
          <w:color w:val="auto"/>
          <w:lang w:val="sq-AL"/>
        </w:rPr>
      </w:pPr>
    </w:p>
    <w:p w14:paraId="5D6862AD" w14:textId="77777777" w:rsidR="00834265" w:rsidRPr="00043572" w:rsidRDefault="00834265" w:rsidP="00834265">
      <w:pPr>
        <w:pStyle w:val="Default"/>
        <w:tabs>
          <w:tab w:val="left" w:pos="280"/>
          <w:tab w:val="left" w:pos="1440"/>
        </w:tabs>
        <w:jc w:val="both"/>
        <w:rPr>
          <w:rFonts w:ascii="Garamond" w:hAnsi="Garamond"/>
          <w:color w:val="auto"/>
          <w:lang w:val="sq-AL"/>
        </w:rPr>
      </w:pPr>
    </w:p>
    <w:p w14:paraId="40296383" w14:textId="11E91BBA" w:rsidR="00A505D2" w:rsidRPr="00043572" w:rsidRDefault="00A505D2" w:rsidP="00C64261">
      <w:pPr>
        <w:pStyle w:val="Default"/>
        <w:tabs>
          <w:tab w:val="left" w:pos="280"/>
          <w:tab w:val="left" w:pos="1440"/>
        </w:tabs>
        <w:jc w:val="both"/>
        <w:rPr>
          <w:rFonts w:ascii="Garamond" w:hAnsi="Garamond" w:cs="Arial"/>
          <w:b/>
          <w:bCs/>
          <w:color w:val="auto"/>
          <w:lang w:val="sq-AL" w:eastAsia="sq-AL"/>
        </w:rPr>
      </w:pPr>
      <w:r w:rsidRPr="00043572">
        <w:rPr>
          <w:rFonts w:ascii="Garamond" w:hAnsi="Garamond"/>
          <w:color w:val="auto"/>
          <w:lang w:val="sq-AL"/>
        </w:rPr>
        <w:t>Tab.</w:t>
      </w:r>
      <w:r w:rsidR="003C52E5" w:rsidRPr="00043572">
        <w:rPr>
          <w:rFonts w:ascii="Garamond" w:hAnsi="Garamond"/>
          <w:color w:val="auto"/>
          <w:lang w:val="sq-AL"/>
        </w:rPr>
        <w:t xml:space="preserve"> </w:t>
      </w:r>
      <w:r w:rsidRPr="00043572">
        <w:rPr>
          <w:rFonts w:ascii="Garamond" w:hAnsi="Garamond"/>
          <w:color w:val="auto"/>
          <w:lang w:val="sq-AL"/>
        </w:rPr>
        <w:t>1</w:t>
      </w:r>
    </w:p>
    <w:p w14:paraId="3D0D4EEA" w14:textId="77777777" w:rsidR="008D0AF2" w:rsidRPr="00043572" w:rsidRDefault="00A17DF1" w:rsidP="008D0AF2">
      <w:pPr>
        <w:spacing w:after="0" w:line="240" w:lineRule="auto"/>
        <w:jc w:val="center"/>
        <w:rPr>
          <w:rFonts w:ascii="Garamond" w:eastAsia="Times New Roman" w:hAnsi="Garamond" w:cs="Arial"/>
          <w:bCs/>
          <w:sz w:val="24"/>
          <w:szCs w:val="24"/>
          <w:lang w:eastAsia="sq-AL"/>
        </w:rPr>
      </w:pPr>
      <w:r w:rsidRPr="00043572">
        <w:rPr>
          <w:rFonts w:ascii="Garamond" w:eastAsia="Times New Roman" w:hAnsi="Garamond" w:cs="Arial"/>
          <w:bCs/>
          <w:sz w:val="24"/>
          <w:szCs w:val="24"/>
          <w:lang w:eastAsia="sq-AL"/>
        </w:rPr>
        <w:t>BUXHETI 2025</w:t>
      </w:r>
    </w:p>
    <w:p w14:paraId="0EDB7D26" w14:textId="0BB87A28" w:rsidR="00A17DF1" w:rsidRPr="00043572" w:rsidRDefault="00A17DF1" w:rsidP="008D0AF2">
      <w:pPr>
        <w:spacing w:after="0" w:line="240" w:lineRule="auto"/>
        <w:jc w:val="center"/>
        <w:rPr>
          <w:rFonts w:ascii="Garamond" w:eastAsia="Times New Roman" w:hAnsi="Garamond" w:cs="Arial"/>
          <w:bCs/>
          <w:sz w:val="24"/>
          <w:szCs w:val="24"/>
          <w:lang w:eastAsia="sq-AL"/>
        </w:rPr>
      </w:pPr>
      <w:r w:rsidRPr="00043572">
        <w:rPr>
          <w:rFonts w:ascii="Garamond" w:eastAsia="Times New Roman" w:hAnsi="Garamond" w:cs="Arial"/>
          <w:bCs/>
          <w:sz w:val="24"/>
          <w:szCs w:val="24"/>
          <w:lang w:eastAsia="sq-AL"/>
        </w:rPr>
        <w:t>SIPAS MINISTRIVE T</w:t>
      </w:r>
      <w:r w:rsidR="00C64261" w:rsidRPr="00043572">
        <w:rPr>
          <w:rFonts w:ascii="Garamond" w:eastAsia="Times New Roman" w:hAnsi="Garamond" w:cs="Arial"/>
          <w:bCs/>
          <w:sz w:val="24"/>
          <w:szCs w:val="24"/>
          <w:lang w:eastAsia="sq-AL"/>
        </w:rPr>
        <w:t>Ë</w:t>
      </w:r>
      <w:r w:rsidRPr="00043572">
        <w:rPr>
          <w:rFonts w:ascii="Garamond" w:eastAsia="Times New Roman" w:hAnsi="Garamond" w:cs="Arial"/>
          <w:bCs/>
          <w:sz w:val="24"/>
          <w:szCs w:val="24"/>
          <w:lang w:eastAsia="sq-AL"/>
        </w:rPr>
        <w:t xml:space="preserve"> </w:t>
      </w:r>
      <w:r w:rsidR="00C64261" w:rsidRPr="00043572">
        <w:rPr>
          <w:rFonts w:ascii="Garamond" w:eastAsia="Times New Roman" w:hAnsi="Garamond" w:cs="Arial"/>
          <w:bCs/>
          <w:sz w:val="24"/>
          <w:szCs w:val="24"/>
          <w:lang w:eastAsia="sq-AL"/>
        </w:rPr>
        <w:t>LINJËS</w:t>
      </w:r>
      <w:r w:rsidRPr="00043572">
        <w:rPr>
          <w:rFonts w:ascii="Garamond" w:eastAsia="Times New Roman" w:hAnsi="Garamond" w:cs="Arial"/>
          <w:bCs/>
          <w:sz w:val="24"/>
          <w:szCs w:val="24"/>
          <w:lang w:eastAsia="sq-AL"/>
        </w:rPr>
        <w:t xml:space="preserve"> DHE INSTITUCIONEVE BUXHETORE</w:t>
      </w:r>
    </w:p>
    <w:p w14:paraId="5AC95E2A" w14:textId="58645950" w:rsidR="008D0AF2" w:rsidRPr="00043572" w:rsidRDefault="008D0AF2" w:rsidP="008D0AF2">
      <w:pPr>
        <w:pStyle w:val="TEKSTI"/>
        <w:ind w:firstLine="0"/>
        <w:jc w:val="center"/>
        <w:rPr>
          <w:rFonts w:cs="Times New Roman"/>
          <w:bCs/>
          <w:i/>
        </w:rPr>
      </w:pPr>
      <w:r w:rsidRPr="00043572">
        <w:rPr>
          <w:rFonts w:cs="Times New Roman"/>
          <w:bCs/>
          <w:i/>
        </w:rPr>
        <w:t>(Ndryshuar me aktin normativ nr. 3, datë 29.4.2025</w:t>
      </w:r>
      <w:r w:rsidR="00550BC1" w:rsidRPr="00043572">
        <w:rPr>
          <w:rFonts w:cs="Times New Roman"/>
          <w:bCs/>
          <w:i/>
        </w:rPr>
        <w:t>; ndryshuar me aktin normativ nr. 6, datë 11.6.2025</w:t>
      </w:r>
      <w:r w:rsidR="001B3530" w:rsidRPr="00043572">
        <w:rPr>
          <w:rFonts w:cs="Times New Roman"/>
          <w:bCs/>
          <w:i/>
        </w:rPr>
        <w:t>; ndryshuar me aktin normativ nr. 10, datë 8.10.2025</w:t>
      </w:r>
      <w:r w:rsidR="001753BB" w:rsidRPr="00043572">
        <w:rPr>
          <w:rFonts w:cs="Times New Roman"/>
          <w:bCs/>
          <w:i/>
        </w:rPr>
        <w:t>; ndryshuar me aktin normativ nr. 11, datë 19.12.2025</w:t>
      </w:r>
      <w:r w:rsidRPr="00043572">
        <w:rPr>
          <w:rFonts w:cs="Times New Roman"/>
          <w:bCs/>
          <w:i/>
        </w:rPr>
        <w:t>)</w:t>
      </w:r>
    </w:p>
    <w:p w14:paraId="2E815282" w14:textId="77777777" w:rsidR="001753BB" w:rsidRPr="00043572" w:rsidRDefault="001753BB" w:rsidP="008D0AF2">
      <w:pPr>
        <w:pStyle w:val="TEKSTI"/>
        <w:ind w:firstLine="0"/>
        <w:jc w:val="center"/>
        <w:rPr>
          <w:rFonts w:cs="Times New Roman"/>
          <w:bCs/>
          <w:i/>
        </w:rPr>
      </w:pPr>
    </w:p>
    <w:p w14:paraId="520ABECD" w14:textId="77777777" w:rsidR="001753BB" w:rsidRPr="00043572" w:rsidRDefault="001753BB" w:rsidP="001753BB">
      <w:pPr>
        <w:spacing w:after="0" w:line="240" w:lineRule="auto"/>
        <w:jc w:val="center"/>
        <w:rPr>
          <w:rFonts w:ascii="Garamond" w:eastAsia="Times New Roman" w:hAnsi="Garamond" w:cs="Arial"/>
          <w:sz w:val="24"/>
          <w:szCs w:val="24"/>
        </w:rPr>
      </w:pPr>
      <w:r w:rsidRPr="00043572">
        <w:rPr>
          <w:rFonts w:ascii="Garamond" w:eastAsia="Times New Roman" w:hAnsi="Garamond" w:cs="Arial"/>
          <w:sz w:val="24"/>
          <w:szCs w:val="24"/>
        </w:rPr>
        <w:t xml:space="preserve">AN 2025 – SIPAS MINISTRIVE TË LINJËS DHE INSTITUCIONEVE BUXHETORE </w:t>
      </w:r>
    </w:p>
    <w:p w14:paraId="29C42BFA" w14:textId="0B345369" w:rsidR="001753BB" w:rsidRPr="00043572" w:rsidRDefault="001753BB" w:rsidP="001753BB">
      <w:pPr>
        <w:pStyle w:val="TEKSTI"/>
        <w:ind w:firstLine="0"/>
        <w:jc w:val="center"/>
        <w:rPr>
          <w:rFonts w:cs="Times New Roman"/>
          <w:bCs/>
          <w:i/>
        </w:rPr>
      </w:pPr>
      <w:r w:rsidRPr="00043572">
        <w:rPr>
          <w:rFonts w:eastAsia="Times New Roman" w:cs="Arial"/>
        </w:rPr>
        <w:t>(në 000/lekë)</w:t>
      </w:r>
    </w:p>
    <w:p w14:paraId="5FF24EDC" w14:textId="3E3B9698" w:rsidR="00550BC1" w:rsidRPr="00043572" w:rsidRDefault="00550BC1" w:rsidP="008D0AF2">
      <w:pPr>
        <w:pStyle w:val="TEKSTI"/>
        <w:ind w:firstLine="0"/>
        <w:rPr>
          <w:rFonts w:cs="Times New Roman"/>
          <w:bCs/>
        </w:rPr>
      </w:pPr>
    </w:p>
    <w:tbl>
      <w:tblPr>
        <w:tblW w:w="5376" w:type="pct"/>
        <w:jc w:val="center"/>
        <w:tblLook w:val="04A0" w:firstRow="1" w:lastRow="0" w:firstColumn="1" w:lastColumn="0" w:noHBand="0" w:noVBand="1"/>
      </w:tblPr>
      <w:tblGrid>
        <w:gridCol w:w="565"/>
        <w:gridCol w:w="5190"/>
        <w:gridCol w:w="12"/>
        <w:gridCol w:w="896"/>
        <w:gridCol w:w="12"/>
        <w:gridCol w:w="896"/>
        <w:gridCol w:w="12"/>
        <w:gridCol w:w="826"/>
        <w:gridCol w:w="12"/>
        <w:gridCol w:w="896"/>
        <w:gridCol w:w="12"/>
        <w:gridCol w:w="995"/>
      </w:tblGrid>
      <w:tr w:rsidR="001753BB" w:rsidRPr="00043572" w14:paraId="36C70600" w14:textId="77777777" w:rsidTr="00DB30BC">
        <w:trPr>
          <w:trHeight w:val="20"/>
          <w:jc w:val="center"/>
        </w:trPr>
        <w:tc>
          <w:tcPr>
            <w:tcW w:w="2792" w:type="pct"/>
            <w:gridSpan w:val="3"/>
            <w:tcBorders>
              <w:top w:val="nil"/>
              <w:left w:val="nil"/>
              <w:bottom w:val="nil"/>
              <w:right w:val="nil"/>
            </w:tcBorders>
            <w:shd w:val="clear" w:color="auto" w:fill="auto"/>
            <w:noWrap/>
            <w:vAlign w:val="center"/>
          </w:tcPr>
          <w:p w14:paraId="5BF43105" w14:textId="77777777" w:rsidR="001753BB" w:rsidRPr="00043572" w:rsidRDefault="001753BB" w:rsidP="00DB30BC">
            <w:pPr>
              <w:spacing w:after="0" w:line="240" w:lineRule="auto"/>
              <w:rPr>
                <w:rFonts w:ascii="Garamond" w:eastAsia="Times New Roman" w:hAnsi="Garamond" w:cs="Arial"/>
                <w:b/>
                <w:bCs/>
                <w:sz w:val="12"/>
                <w:szCs w:val="12"/>
              </w:rPr>
            </w:pPr>
          </w:p>
        </w:tc>
        <w:tc>
          <w:tcPr>
            <w:tcW w:w="440" w:type="pct"/>
            <w:gridSpan w:val="2"/>
            <w:tcBorders>
              <w:top w:val="nil"/>
              <w:left w:val="nil"/>
              <w:bottom w:val="nil"/>
              <w:right w:val="nil"/>
            </w:tcBorders>
            <w:shd w:val="clear" w:color="auto" w:fill="auto"/>
            <w:noWrap/>
            <w:vAlign w:val="center"/>
            <w:hideMark/>
          </w:tcPr>
          <w:p w14:paraId="4209800E" w14:textId="77777777" w:rsidR="001753BB" w:rsidRPr="00043572" w:rsidRDefault="001753BB" w:rsidP="00DB30BC">
            <w:pPr>
              <w:spacing w:after="0" w:line="240" w:lineRule="auto"/>
              <w:rPr>
                <w:rFonts w:ascii="Garamond" w:eastAsia="Times New Roman" w:hAnsi="Garamond" w:cs="Arial"/>
                <w:b/>
                <w:bCs/>
                <w:sz w:val="12"/>
                <w:szCs w:val="12"/>
              </w:rPr>
            </w:pPr>
          </w:p>
        </w:tc>
        <w:tc>
          <w:tcPr>
            <w:tcW w:w="440" w:type="pct"/>
            <w:gridSpan w:val="2"/>
            <w:tcBorders>
              <w:top w:val="nil"/>
              <w:left w:val="nil"/>
              <w:bottom w:val="nil"/>
              <w:right w:val="nil"/>
            </w:tcBorders>
            <w:shd w:val="clear" w:color="auto" w:fill="auto"/>
            <w:noWrap/>
            <w:vAlign w:val="center"/>
            <w:hideMark/>
          </w:tcPr>
          <w:p w14:paraId="018280DE" w14:textId="77777777" w:rsidR="001753BB" w:rsidRPr="00043572" w:rsidRDefault="001753BB" w:rsidP="00DB30BC">
            <w:pPr>
              <w:spacing w:after="0" w:line="240" w:lineRule="auto"/>
              <w:rPr>
                <w:rFonts w:ascii="Garamond" w:eastAsia="Times New Roman" w:hAnsi="Garamond" w:cs="Times New Roman"/>
                <w:sz w:val="20"/>
                <w:szCs w:val="20"/>
              </w:rPr>
            </w:pPr>
          </w:p>
        </w:tc>
        <w:tc>
          <w:tcPr>
            <w:tcW w:w="406" w:type="pct"/>
            <w:gridSpan w:val="2"/>
            <w:tcBorders>
              <w:top w:val="nil"/>
              <w:left w:val="nil"/>
              <w:bottom w:val="nil"/>
              <w:right w:val="nil"/>
            </w:tcBorders>
            <w:shd w:val="clear" w:color="auto" w:fill="auto"/>
            <w:noWrap/>
            <w:vAlign w:val="center"/>
            <w:hideMark/>
          </w:tcPr>
          <w:p w14:paraId="069667B8" w14:textId="77777777" w:rsidR="001753BB" w:rsidRPr="00043572" w:rsidRDefault="001753BB" w:rsidP="00DB30BC">
            <w:pPr>
              <w:spacing w:after="0" w:line="240" w:lineRule="auto"/>
              <w:rPr>
                <w:rFonts w:ascii="Garamond" w:eastAsia="Times New Roman" w:hAnsi="Garamond" w:cs="Times New Roman"/>
                <w:sz w:val="20"/>
                <w:szCs w:val="20"/>
              </w:rPr>
            </w:pPr>
          </w:p>
        </w:tc>
        <w:tc>
          <w:tcPr>
            <w:tcW w:w="440" w:type="pct"/>
            <w:gridSpan w:val="2"/>
            <w:tcBorders>
              <w:top w:val="nil"/>
              <w:left w:val="nil"/>
              <w:bottom w:val="nil"/>
              <w:right w:val="nil"/>
            </w:tcBorders>
            <w:shd w:val="clear" w:color="auto" w:fill="auto"/>
            <w:noWrap/>
            <w:vAlign w:val="center"/>
            <w:hideMark/>
          </w:tcPr>
          <w:p w14:paraId="5315B19F" w14:textId="77777777" w:rsidR="001753BB" w:rsidRPr="00043572" w:rsidRDefault="001753BB" w:rsidP="00DB30BC">
            <w:pPr>
              <w:spacing w:after="0" w:line="240" w:lineRule="auto"/>
              <w:rPr>
                <w:rFonts w:ascii="Garamond" w:eastAsia="Times New Roman" w:hAnsi="Garamond" w:cs="Times New Roman"/>
                <w:sz w:val="20"/>
                <w:szCs w:val="20"/>
              </w:rPr>
            </w:pPr>
          </w:p>
        </w:tc>
        <w:tc>
          <w:tcPr>
            <w:tcW w:w="483" w:type="pct"/>
            <w:tcBorders>
              <w:top w:val="nil"/>
              <w:left w:val="nil"/>
              <w:bottom w:val="nil"/>
              <w:right w:val="nil"/>
            </w:tcBorders>
            <w:shd w:val="clear" w:color="auto" w:fill="auto"/>
            <w:noWrap/>
            <w:vAlign w:val="center"/>
            <w:hideMark/>
          </w:tcPr>
          <w:p w14:paraId="024BF372" w14:textId="77777777" w:rsidR="001753BB" w:rsidRPr="00043572" w:rsidRDefault="001753BB" w:rsidP="00DB30BC">
            <w:pPr>
              <w:spacing w:after="0" w:line="240" w:lineRule="auto"/>
              <w:rPr>
                <w:rFonts w:ascii="Garamond" w:eastAsia="Times New Roman" w:hAnsi="Garamond" w:cs="Times New Roman"/>
                <w:sz w:val="20"/>
                <w:szCs w:val="20"/>
              </w:rPr>
            </w:pPr>
          </w:p>
        </w:tc>
      </w:tr>
      <w:tr w:rsidR="001753BB" w:rsidRPr="00043572" w14:paraId="123EF391" w14:textId="77777777" w:rsidTr="00DB30BC">
        <w:trPr>
          <w:trHeight w:val="20"/>
          <w:jc w:val="center"/>
        </w:trPr>
        <w:tc>
          <w:tcPr>
            <w:tcW w:w="273" w:type="pct"/>
            <w:tcBorders>
              <w:top w:val="nil"/>
              <w:left w:val="nil"/>
              <w:bottom w:val="nil"/>
              <w:right w:val="nil"/>
            </w:tcBorders>
            <w:shd w:val="clear" w:color="auto" w:fill="auto"/>
            <w:noWrap/>
            <w:vAlign w:val="center"/>
            <w:hideMark/>
          </w:tcPr>
          <w:p w14:paraId="0C3E0094" w14:textId="77777777" w:rsidR="001753BB" w:rsidRPr="00043572" w:rsidRDefault="001753BB" w:rsidP="00DB30BC">
            <w:pPr>
              <w:spacing w:after="0" w:line="240" w:lineRule="auto"/>
              <w:rPr>
                <w:rFonts w:ascii="Garamond" w:eastAsia="Times New Roman" w:hAnsi="Garamond" w:cs="Times New Roman"/>
                <w:sz w:val="20"/>
                <w:szCs w:val="20"/>
              </w:rPr>
            </w:pPr>
          </w:p>
        </w:tc>
        <w:tc>
          <w:tcPr>
            <w:tcW w:w="2513" w:type="pct"/>
            <w:tcBorders>
              <w:top w:val="nil"/>
              <w:left w:val="nil"/>
              <w:bottom w:val="nil"/>
              <w:right w:val="nil"/>
            </w:tcBorders>
            <w:shd w:val="clear" w:color="auto" w:fill="auto"/>
            <w:noWrap/>
            <w:vAlign w:val="center"/>
            <w:hideMark/>
          </w:tcPr>
          <w:p w14:paraId="41A8D853" w14:textId="77777777" w:rsidR="001753BB" w:rsidRPr="00043572" w:rsidRDefault="001753BB" w:rsidP="00DB30BC">
            <w:pPr>
              <w:spacing w:after="0" w:line="240" w:lineRule="auto"/>
              <w:jc w:val="center"/>
              <w:rPr>
                <w:rFonts w:ascii="Garamond" w:eastAsia="Times New Roman" w:hAnsi="Garamond" w:cs="Times New Roman"/>
                <w:sz w:val="20"/>
                <w:szCs w:val="20"/>
              </w:rPr>
            </w:pPr>
          </w:p>
        </w:tc>
        <w:tc>
          <w:tcPr>
            <w:tcW w:w="2214" w:type="pct"/>
            <w:gridSpan w:val="10"/>
            <w:tcBorders>
              <w:top w:val="nil"/>
              <w:left w:val="nil"/>
              <w:bottom w:val="nil"/>
              <w:right w:val="nil"/>
            </w:tcBorders>
            <w:shd w:val="clear" w:color="auto" w:fill="auto"/>
            <w:noWrap/>
            <w:vAlign w:val="center"/>
            <w:hideMark/>
          </w:tcPr>
          <w:p w14:paraId="057FC897" w14:textId="77777777" w:rsidR="001753BB" w:rsidRPr="00043572" w:rsidRDefault="001753BB" w:rsidP="00DB30BC">
            <w:pPr>
              <w:spacing w:after="0" w:line="240" w:lineRule="auto"/>
              <w:jc w:val="center"/>
              <w:rPr>
                <w:rFonts w:ascii="Garamond" w:eastAsia="Times New Roman" w:hAnsi="Garamond" w:cs="Arial"/>
                <w:b/>
                <w:bCs/>
                <w:sz w:val="12"/>
                <w:szCs w:val="12"/>
              </w:rPr>
            </w:pPr>
          </w:p>
        </w:tc>
      </w:tr>
      <w:tr w:rsidR="001753BB" w:rsidRPr="00043572" w14:paraId="34ABEA7A" w14:textId="77777777" w:rsidTr="00DB30BC">
        <w:trPr>
          <w:trHeight w:val="20"/>
          <w:jc w:val="center"/>
        </w:trPr>
        <w:tc>
          <w:tcPr>
            <w:tcW w:w="273" w:type="pct"/>
            <w:vMerge w:val="restart"/>
            <w:tcBorders>
              <w:top w:val="single" w:sz="12" w:space="0" w:color="auto"/>
              <w:left w:val="single" w:sz="12" w:space="0" w:color="auto"/>
              <w:bottom w:val="single" w:sz="12" w:space="0" w:color="000000"/>
              <w:right w:val="nil"/>
            </w:tcBorders>
            <w:shd w:val="clear" w:color="auto" w:fill="auto"/>
            <w:noWrap/>
            <w:vAlign w:val="center"/>
            <w:hideMark/>
          </w:tcPr>
          <w:p w14:paraId="1412C9AF"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Kodi</w:t>
            </w:r>
          </w:p>
        </w:tc>
        <w:tc>
          <w:tcPr>
            <w:tcW w:w="2513" w:type="pct"/>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2FD00768"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Emërtimi i institucionit/ programit</w:t>
            </w:r>
          </w:p>
        </w:tc>
        <w:tc>
          <w:tcPr>
            <w:tcW w:w="440" w:type="pct"/>
            <w:gridSpan w:val="2"/>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5AB8E989"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 xml:space="preserve">Totali i shp. korrente </w:t>
            </w:r>
          </w:p>
        </w:tc>
        <w:tc>
          <w:tcPr>
            <w:tcW w:w="1285" w:type="pct"/>
            <w:gridSpan w:val="6"/>
            <w:tcBorders>
              <w:top w:val="single" w:sz="12" w:space="0" w:color="auto"/>
              <w:left w:val="nil"/>
              <w:bottom w:val="single" w:sz="4" w:space="0" w:color="auto"/>
              <w:right w:val="single" w:sz="4" w:space="0" w:color="auto"/>
            </w:tcBorders>
            <w:shd w:val="clear" w:color="auto" w:fill="auto"/>
            <w:noWrap/>
            <w:vAlign w:val="center"/>
            <w:hideMark/>
          </w:tcPr>
          <w:p w14:paraId="02E414ED"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Shpenzimet kapitale</w:t>
            </w:r>
          </w:p>
        </w:tc>
        <w:tc>
          <w:tcPr>
            <w:tcW w:w="489" w:type="pct"/>
            <w:gridSpan w:val="2"/>
            <w:vMerge w:val="restart"/>
            <w:tcBorders>
              <w:top w:val="single" w:sz="12" w:space="0" w:color="auto"/>
              <w:left w:val="single" w:sz="4" w:space="0" w:color="auto"/>
              <w:bottom w:val="single" w:sz="12" w:space="0" w:color="000000"/>
              <w:right w:val="single" w:sz="12" w:space="0" w:color="auto"/>
            </w:tcBorders>
            <w:shd w:val="clear" w:color="auto" w:fill="auto"/>
            <w:vAlign w:val="center"/>
            <w:hideMark/>
          </w:tcPr>
          <w:p w14:paraId="030367A6"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Totali i shpenzimeve buxhetore</w:t>
            </w:r>
          </w:p>
        </w:tc>
      </w:tr>
      <w:tr w:rsidR="001753BB" w:rsidRPr="00043572" w14:paraId="0BA8AC4B" w14:textId="77777777" w:rsidTr="00DB30BC">
        <w:trPr>
          <w:trHeight w:val="20"/>
          <w:jc w:val="center"/>
        </w:trPr>
        <w:tc>
          <w:tcPr>
            <w:tcW w:w="273" w:type="pct"/>
            <w:vMerge/>
            <w:tcBorders>
              <w:top w:val="single" w:sz="12" w:space="0" w:color="auto"/>
              <w:left w:val="single" w:sz="12" w:space="0" w:color="auto"/>
              <w:bottom w:val="single" w:sz="12" w:space="0" w:color="000000"/>
              <w:right w:val="nil"/>
            </w:tcBorders>
            <w:vAlign w:val="center"/>
            <w:hideMark/>
          </w:tcPr>
          <w:p w14:paraId="424F2A60" w14:textId="77777777" w:rsidR="001753BB" w:rsidRPr="00043572" w:rsidRDefault="001753BB" w:rsidP="00DB30BC">
            <w:pPr>
              <w:spacing w:after="0" w:line="240" w:lineRule="auto"/>
              <w:rPr>
                <w:rFonts w:ascii="Garamond" w:eastAsia="Times New Roman" w:hAnsi="Garamond" w:cs="Arial"/>
                <w:b/>
                <w:bCs/>
                <w:sz w:val="12"/>
                <w:szCs w:val="12"/>
              </w:rPr>
            </w:pPr>
          </w:p>
        </w:tc>
        <w:tc>
          <w:tcPr>
            <w:tcW w:w="2513" w:type="pct"/>
            <w:vMerge/>
            <w:tcBorders>
              <w:top w:val="single" w:sz="12" w:space="0" w:color="auto"/>
              <w:left w:val="single" w:sz="4" w:space="0" w:color="auto"/>
              <w:bottom w:val="single" w:sz="12" w:space="0" w:color="000000"/>
              <w:right w:val="single" w:sz="4" w:space="0" w:color="auto"/>
            </w:tcBorders>
            <w:vAlign w:val="center"/>
            <w:hideMark/>
          </w:tcPr>
          <w:p w14:paraId="721971D3" w14:textId="77777777" w:rsidR="001753BB" w:rsidRPr="00043572" w:rsidRDefault="001753BB" w:rsidP="00DB30BC">
            <w:pPr>
              <w:spacing w:after="0" w:line="240" w:lineRule="auto"/>
              <w:rPr>
                <w:rFonts w:ascii="Garamond" w:eastAsia="Times New Roman" w:hAnsi="Garamond" w:cs="Arial"/>
                <w:b/>
                <w:bCs/>
                <w:sz w:val="12"/>
                <w:szCs w:val="12"/>
              </w:rPr>
            </w:pPr>
          </w:p>
        </w:tc>
        <w:tc>
          <w:tcPr>
            <w:tcW w:w="440" w:type="pct"/>
            <w:gridSpan w:val="2"/>
            <w:vMerge/>
            <w:tcBorders>
              <w:top w:val="single" w:sz="12" w:space="0" w:color="auto"/>
              <w:left w:val="single" w:sz="4" w:space="0" w:color="auto"/>
              <w:bottom w:val="single" w:sz="12" w:space="0" w:color="000000"/>
              <w:right w:val="single" w:sz="4" w:space="0" w:color="auto"/>
            </w:tcBorders>
            <w:vAlign w:val="center"/>
            <w:hideMark/>
          </w:tcPr>
          <w:p w14:paraId="55309A65" w14:textId="77777777" w:rsidR="001753BB" w:rsidRPr="00043572" w:rsidRDefault="001753BB" w:rsidP="00DB30BC">
            <w:pPr>
              <w:spacing w:after="0" w:line="240" w:lineRule="auto"/>
              <w:rPr>
                <w:rFonts w:ascii="Garamond" w:eastAsia="Times New Roman" w:hAnsi="Garamond" w:cs="Arial"/>
                <w:b/>
                <w:bCs/>
                <w:sz w:val="12"/>
                <w:szCs w:val="12"/>
              </w:rPr>
            </w:pPr>
          </w:p>
        </w:tc>
        <w:tc>
          <w:tcPr>
            <w:tcW w:w="440" w:type="pct"/>
            <w:gridSpan w:val="2"/>
            <w:tcBorders>
              <w:top w:val="nil"/>
              <w:left w:val="nil"/>
              <w:bottom w:val="single" w:sz="12" w:space="0" w:color="auto"/>
              <w:right w:val="dashed" w:sz="4" w:space="0" w:color="auto"/>
            </w:tcBorders>
            <w:shd w:val="clear" w:color="auto" w:fill="auto"/>
            <w:vAlign w:val="center"/>
            <w:hideMark/>
          </w:tcPr>
          <w:p w14:paraId="44A0008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Financim i brendshëm</w:t>
            </w:r>
          </w:p>
        </w:tc>
        <w:tc>
          <w:tcPr>
            <w:tcW w:w="406" w:type="pct"/>
            <w:gridSpan w:val="2"/>
            <w:tcBorders>
              <w:top w:val="nil"/>
              <w:left w:val="nil"/>
              <w:bottom w:val="single" w:sz="12" w:space="0" w:color="auto"/>
              <w:right w:val="dashed" w:sz="4" w:space="0" w:color="auto"/>
            </w:tcBorders>
            <w:shd w:val="clear" w:color="auto" w:fill="auto"/>
            <w:vAlign w:val="center"/>
            <w:hideMark/>
          </w:tcPr>
          <w:p w14:paraId="49408A0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Financimi i</w:t>
            </w:r>
            <w:r w:rsidRPr="00043572">
              <w:rPr>
                <w:rFonts w:ascii="Garamond" w:eastAsia="Times New Roman" w:hAnsi="Garamond" w:cs="Arial"/>
                <w:sz w:val="12"/>
                <w:szCs w:val="12"/>
              </w:rPr>
              <w:br/>
              <w:t>huaj</w:t>
            </w:r>
          </w:p>
        </w:tc>
        <w:tc>
          <w:tcPr>
            <w:tcW w:w="440" w:type="pct"/>
            <w:gridSpan w:val="2"/>
            <w:tcBorders>
              <w:top w:val="nil"/>
              <w:left w:val="nil"/>
              <w:bottom w:val="single" w:sz="12" w:space="0" w:color="auto"/>
              <w:right w:val="single" w:sz="4" w:space="0" w:color="auto"/>
            </w:tcBorders>
            <w:shd w:val="clear" w:color="auto" w:fill="auto"/>
            <w:vAlign w:val="center"/>
            <w:hideMark/>
          </w:tcPr>
          <w:p w14:paraId="4BFC836A"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Totali i shp. kapitale</w:t>
            </w:r>
          </w:p>
        </w:tc>
        <w:tc>
          <w:tcPr>
            <w:tcW w:w="489" w:type="pct"/>
            <w:gridSpan w:val="2"/>
            <w:vMerge/>
            <w:tcBorders>
              <w:top w:val="single" w:sz="12" w:space="0" w:color="auto"/>
              <w:left w:val="single" w:sz="4" w:space="0" w:color="auto"/>
              <w:bottom w:val="single" w:sz="12" w:space="0" w:color="000000"/>
              <w:right w:val="single" w:sz="12" w:space="0" w:color="auto"/>
            </w:tcBorders>
            <w:vAlign w:val="center"/>
            <w:hideMark/>
          </w:tcPr>
          <w:p w14:paraId="314A54EC" w14:textId="77777777" w:rsidR="001753BB" w:rsidRPr="00043572" w:rsidRDefault="001753BB" w:rsidP="00DB30BC">
            <w:pPr>
              <w:spacing w:after="0" w:line="240" w:lineRule="auto"/>
              <w:rPr>
                <w:rFonts w:ascii="Garamond" w:eastAsia="Times New Roman" w:hAnsi="Garamond" w:cs="Arial"/>
                <w:b/>
                <w:bCs/>
                <w:sz w:val="12"/>
                <w:szCs w:val="12"/>
              </w:rPr>
            </w:pPr>
          </w:p>
        </w:tc>
      </w:tr>
      <w:tr w:rsidR="001753BB" w:rsidRPr="00043572" w14:paraId="331C943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60E66274"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15BF89A"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Presidenca</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405CD41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302,980</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4441F77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176,000</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31BE4AA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C42764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176,000</w:t>
            </w:r>
          </w:p>
        </w:tc>
        <w:tc>
          <w:tcPr>
            <w:tcW w:w="489" w:type="pct"/>
            <w:gridSpan w:val="2"/>
            <w:tcBorders>
              <w:top w:val="single" w:sz="12" w:space="0" w:color="000000"/>
              <w:left w:val="nil"/>
              <w:bottom w:val="dotted" w:sz="4" w:space="0" w:color="auto"/>
              <w:right w:val="single" w:sz="4" w:space="0" w:color="auto"/>
            </w:tcBorders>
            <w:shd w:val="clear" w:color="auto" w:fill="auto"/>
            <w:noWrap/>
            <w:vAlign w:val="center"/>
            <w:hideMark/>
          </w:tcPr>
          <w:p w14:paraId="4CC16A6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478,980</w:t>
            </w:r>
          </w:p>
        </w:tc>
      </w:tr>
      <w:tr w:rsidR="001753BB" w:rsidRPr="00043572" w14:paraId="6B39A694"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6A6ED9C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01120</w:t>
            </w:r>
          </w:p>
        </w:tc>
        <w:tc>
          <w:tcPr>
            <w:tcW w:w="2513" w:type="pct"/>
            <w:tcBorders>
              <w:top w:val="nil"/>
              <w:left w:val="single" w:sz="4" w:space="0" w:color="auto"/>
              <w:bottom w:val="nil"/>
              <w:right w:val="single" w:sz="4" w:space="0" w:color="auto"/>
            </w:tcBorders>
            <w:shd w:val="clear" w:color="auto" w:fill="auto"/>
            <w:noWrap/>
            <w:vAlign w:val="center"/>
            <w:hideMark/>
          </w:tcPr>
          <w:p w14:paraId="39A63C7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e Presidentit</w:t>
            </w:r>
          </w:p>
        </w:tc>
        <w:tc>
          <w:tcPr>
            <w:tcW w:w="440" w:type="pct"/>
            <w:gridSpan w:val="2"/>
            <w:tcBorders>
              <w:top w:val="nil"/>
              <w:left w:val="nil"/>
              <w:bottom w:val="nil"/>
              <w:right w:val="single" w:sz="4" w:space="0" w:color="auto"/>
            </w:tcBorders>
            <w:shd w:val="clear" w:color="auto" w:fill="auto"/>
            <w:noWrap/>
            <w:vAlign w:val="center"/>
            <w:hideMark/>
          </w:tcPr>
          <w:p w14:paraId="396A03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302,980</w:t>
            </w:r>
          </w:p>
        </w:tc>
        <w:tc>
          <w:tcPr>
            <w:tcW w:w="440" w:type="pct"/>
            <w:gridSpan w:val="2"/>
            <w:tcBorders>
              <w:top w:val="nil"/>
              <w:left w:val="nil"/>
              <w:bottom w:val="nil"/>
              <w:right w:val="dashed" w:sz="4" w:space="0" w:color="auto"/>
            </w:tcBorders>
            <w:shd w:val="clear" w:color="auto" w:fill="auto"/>
            <w:noWrap/>
            <w:vAlign w:val="center"/>
            <w:hideMark/>
          </w:tcPr>
          <w:p w14:paraId="331D213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176,000</w:t>
            </w:r>
          </w:p>
        </w:tc>
        <w:tc>
          <w:tcPr>
            <w:tcW w:w="406" w:type="pct"/>
            <w:gridSpan w:val="2"/>
            <w:tcBorders>
              <w:top w:val="nil"/>
              <w:left w:val="nil"/>
              <w:bottom w:val="nil"/>
              <w:right w:val="dashed" w:sz="4" w:space="0" w:color="auto"/>
            </w:tcBorders>
            <w:shd w:val="clear" w:color="auto" w:fill="auto"/>
            <w:noWrap/>
            <w:vAlign w:val="center"/>
            <w:hideMark/>
          </w:tcPr>
          <w:p w14:paraId="7F908C2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675E9FF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176,000</w:t>
            </w:r>
          </w:p>
        </w:tc>
        <w:tc>
          <w:tcPr>
            <w:tcW w:w="489" w:type="pct"/>
            <w:gridSpan w:val="2"/>
            <w:tcBorders>
              <w:top w:val="nil"/>
              <w:left w:val="nil"/>
              <w:bottom w:val="nil"/>
              <w:right w:val="single" w:sz="4" w:space="0" w:color="auto"/>
            </w:tcBorders>
            <w:shd w:val="clear" w:color="auto" w:fill="auto"/>
            <w:noWrap/>
            <w:vAlign w:val="center"/>
            <w:hideMark/>
          </w:tcPr>
          <w:p w14:paraId="342ADBA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478,980</w:t>
            </w:r>
          </w:p>
        </w:tc>
      </w:tr>
      <w:tr w:rsidR="001753BB" w:rsidRPr="00043572" w14:paraId="4340FA9D"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1DB860D9"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w:t>
            </w:r>
          </w:p>
        </w:tc>
        <w:tc>
          <w:tcPr>
            <w:tcW w:w="2513"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56819A8"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Kuvendi</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45AD1E0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1,845,567</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1D6667E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92,000</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7CAE10C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3CC714D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92,000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3C772E8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1,937,567</w:t>
            </w:r>
          </w:p>
        </w:tc>
      </w:tr>
      <w:tr w:rsidR="001753BB" w:rsidRPr="00043572" w14:paraId="6AB2D9C6"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2EDB1F6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nil"/>
              <w:right w:val="single" w:sz="4" w:space="0" w:color="auto"/>
            </w:tcBorders>
            <w:shd w:val="clear" w:color="auto" w:fill="auto"/>
            <w:noWrap/>
            <w:vAlign w:val="center"/>
            <w:hideMark/>
          </w:tcPr>
          <w:p w14:paraId="27502EA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nil"/>
              <w:right w:val="single" w:sz="4" w:space="0" w:color="auto"/>
            </w:tcBorders>
            <w:shd w:val="clear" w:color="auto" w:fill="auto"/>
            <w:noWrap/>
            <w:vAlign w:val="center"/>
            <w:hideMark/>
          </w:tcPr>
          <w:p w14:paraId="4A1B532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672,609</w:t>
            </w:r>
          </w:p>
        </w:tc>
        <w:tc>
          <w:tcPr>
            <w:tcW w:w="440" w:type="pct"/>
            <w:gridSpan w:val="2"/>
            <w:tcBorders>
              <w:top w:val="nil"/>
              <w:left w:val="nil"/>
              <w:bottom w:val="nil"/>
              <w:right w:val="dashed" w:sz="4" w:space="0" w:color="auto"/>
            </w:tcBorders>
            <w:shd w:val="clear" w:color="auto" w:fill="auto"/>
            <w:noWrap/>
            <w:vAlign w:val="center"/>
            <w:hideMark/>
          </w:tcPr>
          <w:p w14:paraId="1552C54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92,000</w:t>
            </w:r>
          </w:p>
        </w:tc>
        <w:tc>
          <w:tcPr>
            <w:tcW w:w="406" w:type="pct"/>
            <w:gridSpan w:val="2"/>
            <w:tcBorders>
              <w:top w:val="nil"/>
              <w:left w:val="nil"/>
              <w:bottom w:val="nil"/>
              <w:right w:val="dashed" w:sz="4" w:space="0" w:color="auto"/>
            </w:tcBorders>
            <w:shd w:val="clear" w:color="auto" w:fill="auto"/>
            <w:noWrap/>
            <w:vAlign w:val="center"/>
            <w:hideMark/>
          </w:tcPr>
          <w:p w14:paraId="23663BA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240A9AB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92,000</w:t>
            </w:r>
          </w:p>
        </w:tc>
        <w:tc>
          <w:tcPr>
            <w:tcW w:w="489" w:type="pct"/>
            <w:gridSpan w:val="2"/>
            <w:tcBorders>
              <w:top w:val="nil"/>
              <w:left w:val="nil"/>
              <w:bottom w:val="nil"/>
              <w:right w:val="single" w:sz="4" w:space="0" w:color="auto"/>
            </w:tcBorders>
            <w:shd w:val="clear" w:color="auto" w:fill="auto"/>
            <w:noWrap/>
            <w:vAlign w:val="center"/>
            <w:hideMark/>
          </w:tcPr>
          <w:p w14:paraId="45DDD7F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764,609</w:t>
            </w:r>
          </w:p>
        </w:tc>
      </w:tr>
      <w:tr w:rsidR="001753BB" w:rsidRPr="00043572" w14:paraId="7A758795" w14:textId="77777777" w:rsidTr="00DB30BC">
        <w:trPr>
          <w:trHeight w:val="20"/>
          <w:jc w:val="center"/>
        </w:trPr>
        <w:tc>
          <w:tcPr>
            <w:tcW w:w="273" w:type="pct"/>
            <w:tcBorders>
              <w:top w:val="dotted" w:sz="4" w:space="0" w:color="auto"/>
              <w:left w:val="single" w:sz="12" w:space="0" w:color="auto"/>
              <w:bottom w:val="nil"/>
              <w:right w:val="single" w:sz="4" w:space="0" w:color="auto"/>
            </w:tcBorders>
            <w:shd w:val="clear" w:color="auto" w:fill="auto"/>
            <w:noWrap/>
            <w:vAlign w:val="center"/>
            <w:hideMark/>
          </w:tcPr>
          <w:p w14:paraId="6A595FD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01120</w:t>
            </w:r>
          </w:p>
        </w:tc>
        <w:tc>
          <w:tcPr>
            <w:tcW w:w="2513" w:type="pct"/>
            <w:tcBorders>
              <w:top w:val="dotted" w:sz="4" w:space="0" w:color="auto"/>
              <w:left w:val="nil"/>
              <w:bottom w:val="nil"/>
              <w:right w:val="nil"/>
            </w:tcBorders>
            <w:shd w:val="clear" w:color="auto" w:fill="auto"/>
            <w:noWrap/>
            <w:vAlign w:val="center"/>
            <w:hideMark/>
          </w:tcPr>
          <w:p w14:paraId="01BF807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ligjvënëse</w:t>
            </w:r>
          </w:p>
        </w:tc>
        <w:tc>
          <w:tcPr>
            <w:tcW w:w="440" w:type="pct"/>
            <w:gridSpan w:val="2"/>
            <w:tcBorders>
              <w:top w:val="dotted" w:sz="4" w:space="0" w:color="auto"/>
              <w:left w:val="single" w:sz="4" w:space="0" w:color="auto"/>
              <w:bottom w:val="nil"/>
              <w:right w:val="single" w:sz="4" w:space="0" w:color="auto"/>
            </w:tcBorders>
            <w:shd w:val="clear" w:color="auto" w:fill="auto"/>
            <w:noWrap/>
            <w:vAlign w:val="center"/>
            <w:hideMark/>
          </w:tcPr>
          <w:p w14:paraId="2AAF631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1,172,958</w:t>
            </w:r>
          </w:p>
        </w:tc>
        <w:tc>
          <w:tcPr>
            <w:tcW w:w="440" w:type="pct"/>
            <w:gridSpan w:val="2"/>
            <w:tcBorders>
              <w:top w:val="dotted" w:sz="4" w:space="0" w:color="auto"/>
              <w:left w:val="nil"/>
              <w:bottom w:val="nil"/>
              <w:right w:val="dashed" w:sz="4" w:space="0" w:color="auto"/>
            </w:tcBorders>
            <w:shd w:val="clear" w:color="auto" w:fill="auto"/>
            <w:noWrap/>
            <w:vAlign w:val="center"/>
            <w:hideMark/>
          </w:tcPr>
          <w:p w14:paraId="257A373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dotted" w:sz="4" w:space="0" w:color="auto"/>
              <w:left w:val="nil"/>
              <w:bottom w:val="nil"/>
              <w:right w:val="dashed" w:sz="4" w:space="0" w:color="auto"/>
            </w:tcBorders>
            <w:shd w:val="clear" w:color="auto" w:fill="auto"/>
            <w:noWrap/>
            <w:vAlign w:val="center"/>
            <w:hideMark/>
          </w:tcPr>
          <w:p w14:paraId="5CA5F8A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663FE75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3C99FC6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1,172,958</w:t>
            </w:r>
          </w:p>
        </w:tc>
      </w:tr>
      <w:tr w:rsidR="001753BB" w:rsidRPr="00043572" w14:paraId="1D387A13"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09DF62D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3</w:t>
            </w:r>
          </w:p>
        </w:tc>
        <w:tc>
          <w:tcPr>
            <w:tcW w:w="2513"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9E02B9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Kryeministria</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07F6583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812,900</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10A30D9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4,500</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5A4C80D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43F79A0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4,500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0CDD349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817,400</w:t>
            </w:r>
          </w:p>
        </w:tc>
      </w:tr>
      <w:tr w:rsidR="001753BB" w:rsidRPr="00043572" w14:paraId="7952187E"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AAFFB3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C45AF1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85C03F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812,900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D0FF9B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4,500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8EB87B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EC183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4,500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20E12B9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817,400</w:t>
            </w:r>
          </w:p>
        </w:tc>
      </w:tr>
      <w:tr w:rsidR="001753BB" w:rsidRPr="00043572" w14:paraId="7AD9EFA6"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5D829567"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4</w:t>
            </w:r>
          </w:p>
        </w:tc>
        <w:tc>
          <w:tcPr>
            <w:tcW w:w="2513"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5AA858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Ekonomisë dhe Inovacionit</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9D1889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43,328,820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671450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1,880,778</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2272A87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664,690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3B4AAA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2,545,468</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65048E7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45,874,288</w:t>
            </w:r>
          </w:p>
        </w:tc>
      </w:tr>
      <w:tr w:rsidR="001753BB" w:rsidRPr="00043572" w14:paraId="0553938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5CBA8A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double" w:sz="6" w:space="0" w:color="auto"/>
              <w:bottom w:val="dotted" w:sz="4" w:space="0" w:color="auto"/>
              <w:right w:val="nil"/>
            </w:tcBorders>
            <w:shd w:val="clear" w:color="auto" w:fill="auto"/>
            <w:noWrap/>
            <w:vAlign w:val="center"/>
            <w:hideMark/>
          </w:tcPr>
          <w:p w14:paraId="411186C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586D3D8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58,200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1DEB38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98,760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799CDB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27665A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98,760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326DF5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156,960</w:t>
            </w:r>
          </w:p>
        </w:tc>
      </w:tr>
      <w:tr w:rsidR="001753BB" w:rsidRPr="00043572" w14:paraId="62484E9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24F8A5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01150</w:t>
            </w:r>
          </w:p>
        </w:tc>
        <w:tc>
          <w:tcPr>
            <w:tcW w:w="2513" w:type="pct"/>
            <w:tcBorders>
              <w:top w:val="nil"/>
              <w:left w:val="double" w:sz="6" w:space="0" w:color="auto"/>
              <w:bottom w:val="dotted" w:sz="4" w:space="0" w:color="auto"/>
              <w:right w:val="nil"/>
            </w:tcBorders>
            <w:shd w:val="clear" w:color="auto" w:fill="auto"/>
            <w:noWrap/>
            <w:vAlign w:val="center"/>
            <w:hideMark/>
          </w:tcPr>
          <w:p w14:paraId="707B3CC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Inovacionin dhe teknologjinë</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42D89CA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246,676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AFE893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867,200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1E2AE9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050A5C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867,200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0F3C13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1,113,876</w:t>
            </w:r>
          </w:p>
        </w:tc>
      </w:tr>
      <w:tr w:rsidR="001753BB" w:rsidRPr="00043572" w14:paraId="31108661"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AFC017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04130</w:t>
            </w:r>
          </w:p>
        </w:tc>
        <w:tc>
          <w:tcPr>
            <w:tcW w:w="2513" w:type="pct"/>
            <w:tcBorders>
              <w:top w:val="nil"/>
              <w:left w:val="double" w:sz="6" w:space="0" w:color="auto"/>
              <w:bottom w:val="dotted" w:sz="4" w:space="0" w:color="auto"/>
              <w:right w:val="nil"/>
            </w:tcBorders>
            <w:shd w:val="clear" w:color="auto" w:fill="auto"/>
            <w:noWrap/>
            <w:vAlign w:val="center"/>
            <w:hideMark/>
          </w:tcPr>
          <w:p w14:paraId="00D15A2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Zhvillim Ekonomik</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7A7C197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769,911</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5E9531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59,714</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32506D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64,690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E8491D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124,404</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EDBCB3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894,315</w:t>
            </w:r>
          </w:p>
        </w:tc>
      </w:tr>
      <w:tr w:rsidR="001753BB" w:rsidRPr="00043572" w14:paraId="3D7F3ECF"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1FFF8F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04160</w:t>
            </w:r>
          </w:p>
        </w:tc>
        <w:tc>
          <w:tcPr>
            <w:tcW w:w="2513" w:type="pct"/>
            <w:tcBorders>
              <w:top w:val="nil"/>
              <w:left w:val="double" w:sz="6" w:space="0" w:color="auto"/>
              <w:bottom w:val="dotted" w:sz="4" w:space="0" w:color="auto"/>
              <w:right w:val="nil"/>
            </w:tcBorders>
            <w:shd w:val="clear" w:color="auto" w:fill="auto"/>
            <w:noWrap/>
            <w:vAlign w:val="center"/>
            <w:hideMark/>
          </w:tcPr>
          <w:p w14:paraId="33FE679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mbikëq. e tregut, infrast. e cilës. dhe pron. industr.</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41D888C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398,185</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B044FB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8,160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F72673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2EE4CA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8,160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AFF417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406,345</w:t>
            </w:r>
          </w:p>
        </w:tc>
      </w:tr>
      <w:tr w:rsidR="001753BB" w:rsidRPr="00043572" w14:paraId="51F3A0C5"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5599571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10220</w:t>
            </w:r>
          </w:p>
        </w:tc>
        <w:tc>
          <w:tcPr>
            <w:tcW w:w="2513" w:type="pct"/>
            <w:tcBorders>
              <w:top w:val="nil"/>
              <w:left w:val="double" w:sz="6" w:space="0" w:color="auto"/>
              <w:bottom w:val="dotted" w:sz="4" w:space="0" w:color="auto"/>
              <w:right w:val="nil"/>
            </w:tcBorders>
            <w:shd w:val="clear" w:color="auto" w:fill="auto"/>
            <w:noWrap/>
            <w:vAlign w:val="center"/>
            <w:hideMark/>
          </w:tcPr>
          <w:p w14:paraId="76AF5A5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Sigurimi shoqëror</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402A541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35,473,090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2E7BF2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F9D371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D57A48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650B9C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35,473,090</w:t>
            </w:r>
          </w:p>
        </w:tc>
      </w:tr>
      <w:tr w:rsidR="001753BB" w:rsidRPr="00043572" w14:paraId="617AF67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A6B761E"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10550</w:t>
            </w:r>
          </w:p>
        </w:tc>
        <w:tc>
          <w:tcPr>
            <w:tcW w:w="2513" w:type="pct"/>
            <w:tcBorders>
              <w:top w:val="nil"/>
              <w:left w:val="double" w:sz="6" w:space="0" w:color="auto"/>
              <w:bottom w:val="dotted" w:sz="4" w:space="0" w:color="auto"/>
              <w:right w:val="nil"/>
            </w:tcBorders>
            <w:shd w:val="clear" w:color="auto" w:fill="auto"/>
            <w:noWrap/>
            <w:vAlign w:val="center"/>
            <w:hideMark/>
          </w:tcPr>
          <w:p w14:paraId="579F1A7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Tregu i punës</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0DC8131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2,535,363</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F911F7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41,200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D71D8D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398DFE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71,200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AD1E63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2,606,563</w:t>
            </w:r>
          </w:p>
        </w:tc>
      </w:tr>
      <w:tr w:rsidR="001753BB" w:rsidRPr="00043572" w14:paraId="09E45F24"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54E55E6"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04170</w:t>
            </w:r>
          </w:p>
        </w:tc>
        <w:tc>
          <w:tcPr>
            <w:tcW w:w="2513" w:type="pct"/>
            <w:tcBorders>
              <w:top w:val="nil"/>
              <w:left w:val="double" w:sz="6" w:space="0" w:color="auto"/>
              <w:bottom w:val="dotted" w:sz="4" w:space="0" w:color="auto"/>
              <w:right w:val="nil"/>
            </w:tcBorders>
            <w:shd w:val="clear" w:color="auto" w:fill="auto"/>
            <w:noWrap/>
            <w:vAlign w:val="center"/>
            <w:hideMark/>
          </w:tcPr>
          <w:p w14:paraId="69423F8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Inspektimi në punë</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2D8B27B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259,971</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E80120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240F30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0B94F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034852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281,971</w:t>
            </w:r>
          </w:p>
        </w:tc>
      </w:tr>
      <w:tr w:rsidR="001753BB" w:rsidRPr="00043572" w14:paraId="09AE30D6"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922B03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09240</w:t>
            </w:r>
          </w:p>
        </w:tc>
        <w:tc>
          <w:tcPr>
            <w:tcW w:w="2513" w:type="pct"/>
            <w:tcBorders>
              <w:top w:val="nil"/>
              <w:left w:val="double" w:sz="6" w:space="0" w:color="auto"/>
              <w:bottom w:val="dotted" w:sz="4" w:space="0" w:color="auto"/>
              <w:right w:val="nil"/>
            </w:tcBorders>
            <w:shd w:val="clear" w:color="auto" w:fill="auto"/>
            <w:noWrap/>
            <w:vAlign w:val="center"/>
            <w:hideMark/>
          </w:tcPr>
          <w:p w14:paraId="62CFC49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Arsimi i Mesëm (profesional)</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57B4AF3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3,052,406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9B1AD5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213,649</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053A17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570,000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36661A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783,649</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9BCC3B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3,836,055</w:t>
            </w:r>
          </w:p>
        </w:tc>
      </w:tr>
      <w:tr w:rsidR="001753BB" w:rsidRPr="00043572" w14:paraId="3346916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A9428E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06190</w:t>
            </w:r>
          </w:p>
        </w:tc>
        <w:tc>
          <w:tcPr>
            <w:tcW w:w="2513" w:type="pct"/>
            <w:tcBorders>
              <w:top w:val="nil"/>
              <w:left w:val="double" w:sz="6" w:space="0" w:color="auto"/>
              <w:bottom w:val="dotted" w:sz="4" w:space="0" w:color="auto"/>
              <w:right w:val="nil"/>
            </w:tcBorders>
            <w:shd w:val="clear" w:color="auto" w:fill="auto"/>
            <w:noWrap/>
            <w:vAlign w:val="center"/>
            <w:hideMark/>
          </w:tcPr>
          <w:p w14:paraId="20F30C3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Strehimi</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2728D7E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535,018</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4F0642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570,095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54024A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8CC1D9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570,095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99850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1,105,113</w:t>
            </w:r>
          </w:p>
        </w:tc>
      </w:tr>
      <w:tr w:rsidR="001753BB" w:rsidRPr="00043572" w14:paraId="0F728796"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3545C61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5</w:t>
            </w:r>
          </w:p>
        </w:tc>
        <w:tc>
          <w:tcPr>
            <w:tcW w:w="2513"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0CDECE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xml:space="preserve">Ministria e Bujqësisë dhe Zhvillimit Rural </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07060D6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12,107,883</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0E3CAD5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3,172,738</w:t>
            </w:r>
          </w:p>
        </w:tc>
        <w:tc>
          <w:tcPr>
            <w:tcW w:w="406" w:type="pct"/>
            <w:gridSpan w:val="2"/>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8D3A22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710,639</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7A01669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3,883,377</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22C8E12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15,991,260</w:t>
            </w:r>
          </w:p>
        </w:tc>
      </w:tr>
      <w:tr w:rsidR="001753BB" w:rsidRPr="00043572" w14:paraId="3F67923E"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7C846F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957DB9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A8FB92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505,816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6BEAE5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C33EB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ED1B21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DAA756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512,816</w:t>
            </w:r>
          </w:p>
        </w:tc>
      </w:tr>
      <w:tr w:rsidR="001753BB" w:rsidRPr="00043572" w14:paraId="4617E43A"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3621E7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04220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63812D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Siguria ushqimore dhe mbrojtja e konsumatorit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038EC1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2,660,353</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2C5606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182,675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911396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106,123</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4D3C50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288,798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B39DE7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2,949,151</w:t>
            </w:r>
          </w:p>
        </w:tc>
      </w:tr>
      <w:tr w:rsidR="001753BB" w:rsidRPr="00043572" w14:paraId="08DC841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D9B67F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04240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DF0B2A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Menaxhimi i infrastrukturës së kullimit dhe ujitjes</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603239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1,073,476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17906D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2,355,045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B08155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026622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2,355,045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B911B9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3,428,521</w:t>
            </w:r>
          </w:p>
        </w:tc>
      </w:tr>
      <w:tr w:rsidR="001753BB" w:rsidRPr="00043572" w14:paraId="6B1A8829"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EC4AEA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04250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2A6C913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Zhvillimi Rural duke mbësht. prodh. bujq, blek, agroind dhe market.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20B90F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6,953,725</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0C5577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489,047</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DB8E36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597,408</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8F9576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1,086,455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09A50C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8,040,180</w:t>
            </w:r>
          </w:p>
        </w:tc>
      </w:tr>
      <w:tr w:rsidR="001753BB" w:rsidRPr="00043572" w14:paraId="0A245C94"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3E6760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04860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B4A71A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Këshillimi dhe informacioni bujqësor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1F744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716,849</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5FD507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42,155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2050B6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694036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42,155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7545A9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759,004</w:t>
            </w:r>
          </w:p>
        </w:tc>
      </w:tr>
      <w:tr w:rsidR="001753BB" w:rsidRPr="00043572" w14:paraId="3C44A92F"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00047B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05470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5CB5EC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Menaxhimi i qëndrueshëm i tokës bujqësore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5FF5CA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091FEC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7,270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BE90F0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6F1A85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7,270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FD367E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25,270</w:t>
            </w:r>
          </w:p>
        </w:tc>
      </w:tr>
      <w:tr w:rsidR="001753BB" w:rsidRPr="00043572" w14:paraId="62740C19"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11B3B61"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04230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CC1C0C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peshkimin</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00D18D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179,664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17DB5E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89,546</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EB8770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7,108</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5BAF0A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96,654</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FB01DC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276,318</w:t>
            </w:r>
          </w:p>
        </w:tc>
      </w:tr>
      <w:tr w:rsidR="001753BB" w:rsidRPr="00043572" w14:paraId="2D4138DB"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190117FD"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6</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A0216E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Infrastrukturës dhe Energjisë</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1D34AB0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8,069,402</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0891031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54,558,661</w:t>
            </w:r>
          </w:p>
        </w:tc>
        <w:tc>
          <w:tcPr>
            <w:tcW w:w="406" w:type="pct"/>
            <w:gridSpan w:val="2"/>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3E30F00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11,863,063</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767653B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66,421,724</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3475FB9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74,491,126</w:t>
            </w:r>
          </w:p>
        </w:tc>
      </w:tr>
      <w:tr w:rsidR="001753BB" w:rsidRPr="00043572" w14:paraId="05E6D1D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A2EE61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43E444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3CECA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1,269,994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F437D5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B2B2DB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284D20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C79C0D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1,278,994</w:t>
            </w:r>
          </w:p>
        </w:tc>
      </w:tr>
      <w:tr w:rsidR="001753BB" w:rsidRPr="00043572" w14:paraId="33AA1B0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30CFCA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04520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24443F9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Transporti rrugor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948904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4,721,283</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FD3A70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34,510,900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5BC342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5,037,021</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028956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39,547,921</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FF7775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44,269,204</w:t>
            </w:r>
          </w:p>
        </w:tc>
      </w:tr>
      <w:tr w:rsidR="001753BB" w:rsidRPr="00043572" w14:paraId="78A8CF91"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FDA930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04540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F47976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Transporti detar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8887A8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143,980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6D054C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27,224</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151D6D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5,334</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BAC1A4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32,558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478C84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176,538</w:t>
            </w:r>
          </w:p>
        </w:tc>
      </w:tr>
      <w:tr w:rsidR="001753BB" w:rsidRPr="00043572" w14:paraId="7F11975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F2FE43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04550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B52D33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Transporti hekurudhor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37ED37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515,640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382F2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525,000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1A06DF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2,619,704</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2A71C3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3,144,704</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FF1ECA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3,660,344</w:t>
            </w:r>
          </w:p>
        </w:tc>
      </w:tr>
      <w:tr w:rsidR="001753BB" w:rsidRPr="00043572" w14:paraId="6B1AF2AA"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0E8C7F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04560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D4D22D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Transporti ajror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33E0AC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29,570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E2FBC5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7,001,958</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8587BC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590F03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7,001,958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45C119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7,031,528</w:t>
            </w:r>
          </w:p>
        </w:tc>
      </w:tr>
      <w:tr w:rsidR="001753BB" w:rsidRPr="00043572" w14:paraId="09B46B8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3DC61C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04610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8A049F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rrjetet e komunikacionit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84167E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03D1D4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39A1F5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AB0221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2217E4E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r>
      <w:tr w:rsidR="001753BB" w:rsidRPr="00043572" w14:paraId="7F52708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98CC63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06370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89D3F7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Furnizimi me ujë dhe kanalizime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397978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566,470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99C3EA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11,825,665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A1D54A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2,638,004</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2447FE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14,463,669</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8EB8B7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15,030,139</w:t>
            </w:r>
          </w:p>
        </w:tc>
      </w:tr>
      <w:tr w:rsidR="001753BB" w:rsidRPr="00043572" w14:paraId="04EF3E6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8B3E7A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04320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8CAA7D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energjinë</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195C97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45,524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A5E6BF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448,700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361A49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1,563,000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3F54E3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2,011,700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4C56CE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2,057,224</w:t>
            </w:r>
          </w:p>
        </w:tc>
      </w:tr>
      <w:tr w:rsidR="001753BB" w:rsidRPr="00043572" w14:paraId="3126F85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93A75AC"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04430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2C1296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Mbështetje për burimet natyrore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75EB0D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305,162</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6B3AA3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139,406</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596A7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F963C9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139,406</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19FF92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444,568</w:t>
            </w:r>
          </w:p>
        </w:tc>
      </w:tr>
      <w:tr w:rsidR="001753BB" w:rsidRPr="00043572" w14:paraId="3EFB7C1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F12A01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04440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89359F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Industrinë</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7EEE5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384,756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2DA824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18,750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3C5C27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4C1A70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18,750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43060B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403,506</w:t>
            </w:r>
          </w:p>
        </w:tc>
      </w:tr>
      <w:tr w:rsidR="001753BB" w:rsidRPr="00043572" w14:paraId="2A54DC8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50D53562"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06180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E6DCA1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Planifikimi urban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4EDC35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87,023</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06CDB2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52,058</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B1FE6C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1E5D71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52,058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97A0D1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139,081</w:t>
            </w:r>
          </w:p>
        </w:tc>
      </w:tr>
      <w:tr w:rsidR="001753BB" w:rsidRPr="00043572" w14:paraId="793BCCA5"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149C4710"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lastRenderedPageBreak/>
              <w:t>10</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A5EF080"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xml:space="preserve">Ministria e Financave </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373D477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8,634,077</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44EBD92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1,314,894</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26F6921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491,000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5C4F964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1,805,894</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74443F4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10,439,971</w:t>
            </w:r>
          </w:p>
        </w:tc>
      </w:tr>
      <w:tr w:rsidR="001753BB" w:rsidRPr="00043572" w14:paraId="5B421FC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626D7F2"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B37181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BA3CE2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900,630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629411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7B286F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455,000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6F07E6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490,000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32D487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1,390,630</w:t>
            </w:r>
          </w:p>
        </w:tc>
      </w:tr>
      <w:tr w:rsidR="001753BB" w:rsidRPr="00043572" w14:paraId="232AEEA4"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2C8E1C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F89EDF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Menaxhimi i shpenzimeve publike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97A63A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481,136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74D2E5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6F6CBE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4F9BED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C1A974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481,136</w:t>
            </w:r>
          </w:p>
        </w:tc>
      </w:tr>
      <w:tr w:rsidR="001753BB" w:rsidRPr="00043572" w14:paraId="0CEC96F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111CDB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30CB70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Ekzekutimi i pagesave të ndryshme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9D7269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532,600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DF069E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1,155,000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B1B0D3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7D607E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1,162,000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8FB54A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1,694,600</w:t>
            </w:r>
          </w:p>
        </w:tc>
      </w:tr>
      <w:tr w:rsidR="001753BB" w:rsidRPr="00043572" w14:paraId="5EAA4E4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B684FF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BD035C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Menaxhimi i të ardhurave tatimore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DAB1F8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2,658,634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8E565E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30,423</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382D29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CD5C0D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30,423</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F5518E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2,689,057</w:t>
            </w:r>
          </w:p>
        </w:tc>
      </w:tr>
      <w:tr w:rsidR="001753BB" w:rsidRPr="00043572" w14:paraId="3ADAF83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68A089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879041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Menaxhimi i të ardhurave doganore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59EC1C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3,882,487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67C6D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79,971</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E730DD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EE6A0D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108,971</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0B5005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3,991,458</w:t>
            </w:r>
          </w:p>
        </w:tc>
      </w:tr>
      <w:tr w:rsidR="001753BB" w:rsidRPr="00043572" w14:paraId="368FBFB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D709A4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01160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3DAEA8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Lufta kundër transaksioneve financiare joligjore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065514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178,590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9EC0F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14,500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00CFB8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D1AD0D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14,500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8C9F38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193,090</w:t>
            </w:r>
          </w:p>
        </w:tc>
      </w:tr>
      <w:tr w:rsidR="001753BB" w:rsidRPr="00043572" w14:paraId="07AE8AE3"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43BB4C4A"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11</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36A872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Arsimit</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8D0B07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55,619,497</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690E033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4,321,975</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599E543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400,000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A115F6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4,721,975</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7786C13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60,341,472</w:t>
            </w:r>
          </w:p>
        </w:tc>
      </w:tr>
      <w:tr w:rsidR="001753BB" w:rsidRPr="00043572" w14:paraId="56DFBBC2"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E12D35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342CF9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52331B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1,053,200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237337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ABE2AF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C83B55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3D1135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1,053,200</w:t>
            </w:r>
          </w:p>
        </w:tc>
      </w:tr>
      <w:tr w:rsidR="001753BB" w:rsidRPr="00043572" w14:paraId="6C1B55BE"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032E26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09120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B2597D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Arsimi Baze (përfshirë parashkollorin)</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C3DD81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33,505,397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B978F7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1,440,231</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066DEE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5814F1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1,440,231</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CC491D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34,945,628</w:t>
            </w:r>
          </w:p>
        </w:tc>
      </w:tr>
      <w:tr w:rsidR="001753BB" w:rsidRPr="00043572" w14:paraId="25CF81AF"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FB5512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09230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9F7648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Arsimi i mesëm (i përgjithshëm)</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2D8E97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8,671,500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68119D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1,498,408</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1C98CB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C2773F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1,498,408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098826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10,169,908</w:t>
            </w:r>
          </w:p>
        </w:tc>
      </w:tr>
      <w:tr w:rsidR="001753BB" w:rsidRPr="00043572" w14:paraId="02BE810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24AEEF8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09450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62765B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Arsimi universitar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0769B6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11,550,000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134FB3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1,131,000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89722C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91F3C4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1,231,000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E57A0B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12,781,000</w:t>
            </w:r>
          </w:p>
        </w:tc>
      </w:tr>
      <w:tr w:rsidR="001753BB" w:rsidRPr="00043572" w14:paraId="59C85D7A"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6168A18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09770</w:t>
            </w:r>
          </w:p>
        </w:tc>
        <w:tc>
          <w:tcPr>
            <w:tcW w:w="2513" w:type="pct"/>
            <w:tcBorders>
              <w:top w:val="nil"/>
              <w:left w:val="single" w:sz="4" w:space="0" w:color="auto"/>
              <w:bottom w:val="nil"/>
              <w:right w:val="single" w:sz="4" w:space="0" w:color="auto"/>
            </w:tcBorders>
            <w:shd w:val="clear" w:color="auto" w:fill="auto"/>
            <w:noWrap/>
            <w:vAlign w:val="center"/>
            <w:hideMark/>
          </w:tcPr>
          <w:p w14:paraId="060912B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Fonde për Shkencën</w:t>
            </w:r>
          </w:p>
        </w:tc>
        <w:tc>
          <w:tcPr>
            <w:tcW w:w="440" w:type="pct"/>
            <w:gridSpan w:val="2"/>
            <w:tcBorders>
              <w:top w:val="nil"/>
              <w:left w:val="nil"/>
              <w:bottom w:val="nil"/>
              <w:right w:val="single" w:sz="4" w:space="0" w:color="auto"/>
            </w:tcBorders>
            <w:shd w:val="clear" w:color="auto" w:fill="auto"/>
            <w:noWrap/>
            <w:vAlign w:val="center"/>
            <w:hideMark/>
          </w:tcPr>
          <w:p w14:paraId="25206F3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839,400</w:t>
            </w:r>
          </w:p>
        </w:tc>
        <w:tc>
          <w:tcPr>
            <w:tcW w:w="440" w:type="pct"/>
            <w:gridSpan w:val="2"/>
            <w:tcBorders>
              <w:top w:val="nil"/>
              <w:left w:val="nil"/>
              <w:bottom w:val="nil"/>
              <w:right w:val="dashed" w:sz="4" w:space="0" w:color="auto"/>
            </w:tcBorders>
            <w:shd w:val="clear" w:color="auto" w:fill="auto"/>
            <w:noWrap/>
            <w:vAlign w:val="center"/>
            <w:hideMark/>
          </w:tcPr>
          <w:p w14:paraId="6858792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252,336</w:t>
            </w:r>
          </w:p>
        </w:tc>
        <w:tc>
          <w:tcPr>
            <w:tcW w:w="406" w:type="pct"/>
            <w:gridSpan w:val="2"/>
            <w:tcBorders>
              <w:top w:val="nil"/>
              <w:left w:val="nil"/>
              <w:bottom w:val="nil"/>
              <w:right w:val="dashed" w:sz="4" w:space="0" w:color="auto"/>
            </w:tcBorders>
            <w:shd w:val="clear" w:color="auto" w:fill="auto"/>
            <w:noWrap/>
            <w:vAlign w:val="center"/>
            <w:hideMark/>
          </w:tcPr>
          <w:p w14:paraId="252CF95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300,000</w:t>
            </w:r>
          </w:p>
        </w:tc>
        <w:tc>
          <w:tcPr>
            <w:tcW w:w="440" w:type="pct"/>
            <w:gridSpan w:val="2"/>
            <w:tcBorders>
              <w:top w:val="nil"/>
              <w:left w:val="nil"/>
              <w:bottom w:val="nil"/>
              <w:right w:val="single" w:sz="4" w:space="0" w:color="auto"/>
            </w:tcBorders>
            <w:shd w:val="clear" w:color="auto" w:fill="auto"/>
            <w:noWrap/>
            <w:vAlign w:val="center"/>
            <w:hideMark/>
          </w:tcPr>
          <w:p w14:paraId="4966DB4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552,336</w:t>
            </w:r>
          </w:p>
        </w:tc>
        <w:tc>
          <w:tcPr>
            <w:tcW w:w="489" w:type="pct"/>
            <w:gridSpan w:val="2"/>
            <w:tcBorders>
              <w:top w:val="nil"/>
              <w:left w:val="nil"/>
              <w:bottom w:val="nil"/>
              <w:right w:val="single" w:sz="4" w:space="0" w:color="auto"/>
            </w:tcBorders>
            <w:shd w:val="clear" w:color="auto" w:fill="auto"/>
            <w:noWrap/>
            <w:vAlign w:val="center"/>
            <w:hideMark/>
          </w:tcPr>
          <w:p w14:paraId="09F6BD4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1,391,736</w:t>
            </w:r>
          </w:p>
        </w:tc>
      </w:tr>
      <w:tr w:rsidR="001753BB" w:rsidRPr="00043572" w14:paraId="43DD1739"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76B707D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12</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6B54408"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Kulturës, Turizmit dhe Sportit</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52FFE14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5,760,135</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3D71B8E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1,777,790</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4ED06A6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33,000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C8E2F5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1,810,790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65BAA1C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7,570,925</w:t>
            </w:r>
          </w:p>
        </w:tc>
      </w:tr>
      <w:tr w:rsidR="001753BB" w:rsidRPr="00043572" w14:paraId="62EDC92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3D0CDE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C7916B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C68B8C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556,568</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886804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AF38AD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C2247A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A239A9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556,568</w:t>
            </w:r>
          </w:p>
        </w:tc>
      </w:tr>
      <w:tr w:rsidR="001753BB" w:rsidRPr="00043572" w14:paraId="57B02999"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5749B4A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08220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1A4575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Trashëgimia Kulturore dhe Muzetë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8B6807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845,527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C6A238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278,085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EE0C50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FF3B48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301,085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36152B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1,146,612</w:t>
            </w:r>
          </w:p>
        </w:tc>
      </w:tr>
      <w:tr w:rsidR="001753BB" w:rsidRPr="00043572" w14:paraId="28F94D3F"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C38C5F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08230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90FB0C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Arti dhe Kultura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9FEB66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1,620,066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BA7CED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1,430,500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FB767C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A14E3F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1,435,500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E79FD5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3,055,566</w:t>
            </w:r>
          </w:p>
        </w:tc>
      </w:tr>
      <w:tr w:rsidR="001753BB" w:rsidRPr="00043572" w14:paraId="46002D7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F1544EC"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04760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E02062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Zhvillimi i Turizmit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EB3AA5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909,520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D99A14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22,205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9CD991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F7778F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27,205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569C6E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936,725</w:t>
            </w:r>
          </w:p>
        </w:tc>
      </w:tr>
      <w:tr w:rsidR="001753BB" w:rsidRPr="00043572" w14:paraId="30181101"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FDDD64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08140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C72084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Zhvillimi i Sportit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DB5801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1,608,100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700A1F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E525AD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874E43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7631B3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1,608,100</w:t>
            </w:r>
          </w:p>
        </w:tc>
      </w:tr>
      <w:tr w:rsidR="001753BB" w:rsidRPr="00043572" w14:paraId="2F48984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26512F4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08610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39071F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Mbështetje për Rininë dhe Fëmijët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77003A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220,354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F48834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47,000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BE1B07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C3C4F8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47,000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0C3B6C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267,354</w:t>
            </w:r>
          </w:p>
        </w:tc>
      </w:tr>
      <w:tr w:rsidR="001753BB" w:rsidRPr="00043572" w14:paraId="78C62934"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0F060840"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13</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57744C8"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Shëndetësisë dhe Mirëqenies Sociale</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7B969C1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78,539,815</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5BEE62A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1,718,133</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634AEA0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2,110,600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4C01983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3,828,733</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743A39B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82,368,548</w:t>
            </w:r>
          </w:p>
        </w:tc>
      </w:tr>
      <w:tr w:rsidR="001753BB" w:rsidRPr="00043572" w14:paraId="3E32FC91"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527A16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C67F3D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B01550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398,953</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D276E3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18,614</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CBC263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91418E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18,614</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30B290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417,567</w:t>
            </w:r>
          </w:p>
        </w:tc>
      </w:tr>
      <w:tr w:rsidR="001753BB" w:rsidRPr="00043572" w14:paraId="400C7B9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510118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07220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47D537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Shërbimet e Kujdesit Parësor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6F8CE6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4,962,445</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21255A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68,123</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46BB4A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108,000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2FEB9E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176,123</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12F563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5,138,568</w:t>
            </w:r>
          </w:p>
        </w:tc>
      </w:tr>
      <w:tr w:rsidR="001753BB" w:rsidRPr="00043572" w14:paraId="30729AC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9EF0FE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07330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2340D60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Shërbimet e Kujdesit Dytësor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96063C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38,965,265</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1DF8AF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1,206,690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7E3649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2,002,600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996276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3,209,290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071951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42,174,555</w:t>
            </w:r>
          </w:p>
        </w:tc>
      </w:tr>
      <w:tr w:rsidR="001753BB" w:rsidRPr="00043572" w14:paraId="18C41306"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7A8C04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07450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FE6150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Shërbimet e Shëndetit Publik</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8C26DB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4,230,040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5F7BEB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284,308</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C5CB6B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BDA7FE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284,308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8693FD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4,514,348</w:t>
            </w:r>
          </w:p>
        </w:tc>
      </w:tr>
      <w:tr w:rsidR="001753BB" w:rsidRPr="00043572" w14:paraId="4EF038B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51A8BD2"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10430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672CB6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Përkujdesja social</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CF33A7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28,538,761</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A17AD1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140,398</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95849D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B15619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140,398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E4DEFA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28,679,159</w:t>
            </w:r>
          </w:p>
        </w:tc>
      </w:tr>
      <w:tr w:rsidR="001753BB" w:rsidRPr="00043572" w14:paraId="64530A84" w14:textId="77777777" w:rsidTr="00DB30BC">
        <w:trPr>
          <w:trHeight w:val="20"/>
          <w:jc w:val="center"/>
        </w:trPr>
        <w:tc>
          <w:tcPr>
            <w:tcW w:w="273" w:type="pct"/>
            <w:tcBorders>
              <w:top w:val="nil"/>
              <w:left w:val="single" w:sz="12" w:space="0" w:color="auto"/>
              <w:bottom w:val="dotted" w:sz="4" w:space="0" w:color="auto"/>
              <w:right w:val="single" w:sz="4" w:space="0" w:color="auto"/>
            </w:tcBorders>
            <w:shd w:val="clear" w:color="auto" w:fill="auto"/>
            <w:noWrap/>
            <w:vAlign w:val="center"/>
            <w:hideMark/>
          </w:tcPr>
          <w:p w14:paraId="70BD2DF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01190</w:t>
            </w:r>
          </w:p>
        </w:tc>
        <w:tc>
          <w:tcPr>
            <w:tcW w:w="2513" w:type="pct"/>
            <w:tcBorders>
              <w:top w:val="nil"/>
              <w:left w:val="nil"/>
              <w:bottom w:val="dotted" w:sz="4" w:space="0" w:color="auto"/>
              <w:right w:val="nil"/>
            </w:tcBorders>
            <w:shd w:val="clear" w:color="auto" w:fill="auto"/>
            <w:noWrap/>
            <w:vAlign w:val="center"/>
            <w:hideMark/>
          </w:tcPr>
          <w:p w14:paraId="2498E98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Rehabilitimi i të Përndjekurve politikë</w:t>
            </w:r>
          </w:p>
        </w:tc>
        <w:tc>
          <w:tcPr>
            <w:tcW w:w="440" w:type="pct"/>
            <w:gridSpan w:val="2"/>
            <w:tcBorders>
              <w:top w:val="nil"/>
              <w:left w:val="single" w:sz="4" w:space="0" w:color="auto"/>
              <w:bottom w:val="dotted" w:sz="4" w:space="0" w:color="auto"/>
              <w:right w:val="single" w:sz="4" w:space="0" w:color="auto"/>
            </w:tcBorders>
            <w:shd w:val="clear" w:color="auto" w:fill="auto"/>
            <w:noWrap/>
            <w:vAlign w:val="center"/>
            <w:hideMark/>
          </w:tcPr>
          <w:p w14:paraId="194455B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1,444,351</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D99D7C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1F7B5E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570A12D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nil"/>
              <w:right w:val="single" w:sz="4" w:space="0" w:color="auto"/>
            </w:tcBorders>
            <w:shd w:val="clear" w:color="auto" w:fill="auto"/>
            <w:noWrap/>
            <w:vAlign w:val="center"/>
            <w:hideMark/>
          </w:tcPr>
          <w:p w14:paraId="3881BD9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1,444,351</w:t>
            </w:r>
          </w:p>
        </w:tc>
      </w:tr>
      <w:tr w:rsidR="001753BB" w:rsidRPr="00043572" w14:paraId="2966CB4D"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60C760CA"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14</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BD9025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Drejtësisë</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F3CB9F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13,522,572</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47B6650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1,906,587</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3B4EE83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91,000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5D2FF0B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1,997,587</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133312D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15,520,159</w:t>
            </w:r>
          </w:p>
        </w:tc>
      </w:tr>
      <w:tr w:rsidR="001753BB" w:rsidRPr="00043572" w14:paraId="35A057D9"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79212D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9EA12C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3DF577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1,432,166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A2BAE7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1,241,800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8D138E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D81447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1,241,800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32D8DA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2,673,966</w:t>
            </w:r>
          </w:p>
        </w:tc>
      </w:tr>
      <w:tr w:rsidR="001753BB" w:rsidRPr="00043572" w14:paraId="5424D01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356F65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A3692D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Ndihma juridike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AAC5D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101,450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194B30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0A553E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18FE95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28F82E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101,950</w:t>
            </w:r>
          </w:p>
        </w:tc>
      </w:tr>
      <w:tr w:rsidR="001753BB" w:rsidRPr="00043572" w14:paraId="0E9B074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2350B3C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A0D27C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Publikimet zyrtare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5BB619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51,916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09AEFE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2F3921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53971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7B5A58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55,816</w:t>
            </w:r>
          </w:p>
        </w:tc>
      </w:tr>
      <w:tr w:rsidR="001753BB" w:rsidRPr="00043572" w14:paraId="16B09F76"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C72F84C"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1AC5CB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Mjekësia ligjore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C6DC1E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105,850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9B4AA9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173,000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300228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738F16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173,000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E90DE6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278,850</w:t>
            </w:r>
          </w:p>
        </w:tc>
      </w:tr>
      <w:tr w:rsidR="001753BB" w:rsidRPr="00043572" w14:paraId="64CA481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0E2328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03440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0B95BE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Sistemi i burgjeve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206A3B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8,944,240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3C3DA0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478,287</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B8F447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91,000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243270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569,287</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53C490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9,513,527</w:t>
            </w:r>
          </w:p>
        </w:tc>
      </w:tr>
      <w:tr w:rsidR="001753BB" w:rsidRPr="00043572" w14:paraId="6A637C0A"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F3C7D3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E9B645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Shërbimi i Përmbarimit Gjyqësor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A64550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292,776</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61E28E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E143DC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9939C2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ED9F39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296,676</w:t>
            </w:r>
          </w:p>
        </w:tc>
      </w:tr>
      <w:tr w:rsidR="001753BB" w:rsidRPr="00043572" w14:paraId="3CF338A5"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059A79B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01160</w:t>
            </w:r>
          </w:p>
        </w:tc>
        <w:tc>
          <w:tcPr>
            <w:tcW w:w="2513" w:type="pct"/>
            <w:tcBorders>
              <w:top w:val="nil"/>
              <w:left w:val="single" w:sz="4" w:space="0" w:color="auto"/>
              <w:bottom w:val="nil"/>
              <w:right w:val="single" w:sz="4" w:space="0" w:color="auto"/>
            </w:tcBorders>
            <w:shd w:val="clear" w:color="auto" w:fill="auto"/>
            <w:noWrap/>
            <w:vAlign w:val="center"/>
            <w:hideMark/>
          </w:tcPr>
          <w:p w14:paraId="123BC1B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Shërbimet për çështjet e birësimeve</w:t>
            </w:r>
          </w:p>
        </w:tc>
        <w:tc>
          <w:tcPr>
            <w:tcW w:w="440" w:type="pct"/>
            <w:gridSpan w:val="2"/>
            <w:tcBorders>
              <w:top w:val="nil"/>
              <w:left w:val="nil"/>
              <w:bottom w:val="nil"/>
              <w:right w:val="single" w:sz="4" w:space="0" w:color="auto"/>
            </w:tcBorders>
            <w:shd w:val="clear" w:color="auto" w:fill="auto"/>
            <w:noWrap/>
            <w:vAlign w:val="center"/>
            <w:hideMark/>
          </w:tcPr>
          <w:p w14:paraId="19833C5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18,440</w:t>
            </w:r>
          </w:p>
        </w:tc>
        <w:tc>
          <w:tcPr>
            <w:tcW w:w="440" w:type="pct"/>
            <w:gridSpan w:val="2"/>
            <w:tcBorders>
              <w:top w:val="nil"/>
              <w:left w:val="nil"/>
              <w:bottom w:val="nil"/>
              <w:right w:val="dashed" w:sz="4" w:space="0" w:color="auto"/>
            </w:tcBorders>
            <w:shd w:val="clear" w:color="auto" w:fill="auto"/>
            <w:noWrap/>
            <w:vAlign w:val="center"/>
            <w:hideMark/>
          </w:tcPr>
          <w:p w14:paraId="5AAF55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w:t>
            </w:r>
          </w:p>
        </w:tc>
        <w:tc>
          <w:tcPr>
            <w:tcW w:w="406" w:type="pct"/>
            <w:gridSpan w:val="2"/>
            <w:tcBorders>
              <w:top w:val="nil"/>
              <w:left w:val="nil"/>
              <w:bottom w:val="nil"/>
              <w:right w:val="dashed" w:sz="4" w:space="0" w:color="auto"/>
            </w:tcBorders>
            <w:shd w:val="clear" w:color="auto" w:fill="auto"/>
            <w:noWrap/>
            <w:vAlign w:val="center"/>
            <w:hideMark/>
          </w:tcPr>
          <w:p w14:paraId="1377FB1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7CE952C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w:t>
            </w:r>
          </w:p>
        </w:tc>
        <w:tc>
          <w:tcPr>
            <w:tcW w:w="489" w:type="pct"/>
            <w:gridSpan w:val="2"/>
            <w:tcBorders>
              <w:top w:val="nil"/>
              <w:left w:val="nil"/>
              <w:bottom w:val="nil"/>
              <w:right w:val="single" w:sz="4" w:space="0" w:color="auto"/>
            </w:tcBorders>
            <w:shd w:val="clear" w:color="auto" w:fill="auto"/>
            <w:noWrap/>
            <w:vAlign w:val="center"/>
            <w:hideMark/>
          </w:tcPr>
          <w:p w14:paraId="1E18EAC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18,640</w:t>
            </w:r>
          </w:p>
        </w:tc>
      </w:tr>
      <w:tr w:rsidR="001753BB" w:rsidRPr="00043572" w14:paraId="4D0A74D0"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59D0EACE"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01180</w:t>
            </w:r>
          </w:p>
        </w:tc>
        <w:tc>
          <w:tcPr>
            <w:tcW w:w="2513" w:type="pct"/>
            <w:tcBorders>
              <w:top w:val="dotted" w:sz="4" w:space="0" w:color="auto"/>
              <w:left w:val="single" w:sz="4" w:space="0" w:color="auto"/>
              <w:bottom w:val="nil"/>
              <w:right w:val="single" w:sz="4" w:space="0" w:color="auto"/>
            </w:tcBorders>
            <w:shd w:val="clear" w:color="auto" w:fill="auto"/>
            <w:noWrap/>
            <w:vAlign w:val="center"/>
            <w:hideMark/>
          </w:tcPr>
          <w:p w14:paraId="3ECCCB0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Shërbimi i Kthimit dhe Kompensimit të Pronave</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5194F45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2,365,846</w:t>
            </w:r>
          </w:p>
        </w:tc>
        <w:tc>
          <w:tcPr>
            <w:tcW w:w="440" w:type="pct"/>
            <w:gridSpan w:val="2"/>
            <w:tcBorders>
              <w:top w:val="dotted" w:sz="4" w:space="0" w:color="auto"/>
              <w:left w:val="nil"/>
              <w:bottom w:val="nil"/>
              <w:right w:val="dashed" w:sz="4" w:space="0" w:color="auto"/>
            </w:tcBorders>
            <w:shd w:val="clear" w:color="auto" w:fill="auto"/>
            <w:noWrap/>
            <w:vAlign w:val="center"/>
            <w:hideMark/>
          </w:tcPr>
          <w:p w14:paraId="5A6E03D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3,000</w:t>
            </w:r>
          </w:p>
        </w:tc>
        <w:tc>
          <w:tcPr>
            <w:tcW w:w="406" w:type="pct"/>
            <w:gridSpan w:val="2"/>
            <w:tcBorders>
              <w:top w:val="dotted" w:sz="4" w:space="0" w:color="auto"/>
              <w:left w:val="nil"/>
              <w:bottom w:val="nil"/>
              <w:right w:val="dashed" w:sz="4" w:space="0" w:color="auto"/>
            </w:tcBorders>
            <w:shd w:val="clear" w:color="auto" w:fill="auto"/>
            <w:noWrap/>
            <w:vAlign w:val="center"/>
            <w:hideMark/>
          </w:tcPr>
          <w:p w14:paraId="4997552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4DABB76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3,000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4FA6CCC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2,368,846</w:t>
            </w:r>
          </w:p>
        </w:tc>
      </w:tr>
      <w:tr w:rsidR="001753BB" w:rsidRPr="00043572" w14:paraId="5C4772D3" w14:textId="77777777" w:rsidTr="00DB30BC">
        <w:trPr>
          <w:trHeight w:val="20"/>
          <w:jc w:val="center"/>
        </w:trPr>
        <w:tc>
          <w:tcPr>
            <w:tcW w:w="273" w:type="pct"/>
            <w:tcBorders>
              <w:top w:val="dotted" w:sz="4" w:space="0" w:color="auto"/>
              <w:left w:val="single" w:sz="12" w:space="0" w:color="auto"/>
              <w:bottom w:val="dotted" w:sz="4" w:space="0" w:color="auto"/>
              <w:right w:val="single" w:sz="4" w:space="0" w:color="auto"/>
            </w:tcBorders>
            <w:shd w:val="clear" w:color="auto" w:fill="auto"/>
            <w:noWrap/>
            <w:vAlign w:val="center"/>
            <w:hideMark/>
          </w:tcPr>
          <w:p w14:paraId="253021D6"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03490</w:t>
            </w:r>
          </w:p>
        </w:tc>
        <w:tc>
          <w:tcPr>
            <w:tcW w:w="2513" w:type="pct"/>
            <w:tcBorders>
              <w:top w:val="dotted" w:sz="4" w:space="0" w:color="auto"/>
              <w:left w:val="nil"/>
              <w:bottom w:val="dotted" w:sz="4" w:space="0" w:color="auto"/>
              <w:right w:val="nil"/>
            </w:tcBorders>
            <w:shd w:val="clear" w:color="auto" w:fill="auto"/>
            <w:noWrap/>
            <w:vAlign w:val="center"/>
            <w:hideMark/>
          </w:tcPr>
          <w:p w14:paraId="428ED32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Shërbimi i Provës</w:t>
            </w:r>
          </w:p>
        </w:tc>
        <w:tc>
          <w:tcPr>
            <w:tcW w:w="440" w:type="pct"/>
            <w:gridSpan w:val="2"/>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C4752C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209,888</w:t>
            </w:r>
          </w:p>
        </w:tc>
        <w:tc>
          <w:tcPr>
            <w:tcW w:w="440" w:type="pct"/>
            <w:gridSpan w:val="2"/>
            <w:tcBorders>
              <w:top w:val="dotted" w:sz="4" w:space="0" w:color="auto"/>
              <w:left w:val="nil"/>
              <w:bottom w:val="dotted" w:sz="4" w:space="0" w:color="auto"/>
              <w:right w:val="dashed" w:sz="4" w:space="0" w:color="auto"/>
            </w:tcBorders>
            <w:shd w:val="clear" w:color="auto" w:fill="auto"/>
            <w:noWrap/>
            <w:vAlign w:val="center"/>
            <w:hideMark/>
          </w:tcPr>
          <w:p w14:paraId="573FDE2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06" w:type="pct"/>
            <w:gridSpan w:val="2"/>
            <w:tcBorders>
              <w:top w:val="dotted" w:sz="4" w:space="0" w:color="auto"/>
              <w:left w:val="nil"/>
              <w:bottom w:val="dotted" w:sz="4" w:space="0" w:color="auto"/>
              <w:right w:val="dashed" w:sz="4" w:space="0" w:color="auto"/>
            </w:tcBorders>
            <w:shd w:val="clear" w:color="auto" w:fill="auto"/>
            <w:noWrap/>
            <w:vAlign w:val="center"/>
            <w:hideMark/>
          </w:tcPr>
          <w:p w14:paraId="4839949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640667A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64C45D9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211,888</w:t>
            </w:r>
          </w:p>
        </w:tc>
      </w:tr>
      <w:tr w:rsidR="001753BB" w:rsidRPr="00043572" w14:paraId="79639018"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3C0CE3FE"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15</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5934ADC"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Evropës dhe Punëve të Jashtme</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0EABAD9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3,203,400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B305C1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606,100</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394ABCF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033F65D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606,100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3233698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3,809,500</w:t>
            </w:r>
          </w:p>
        </w:tc>
      </w:tr>
      <w:tr w:rsidR="001753BB" w:rsidRPr="00043572" w14:paraId="75792C21"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B9BE0D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260D057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C96DDE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289,590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2CC9C1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5,100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E8C499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6F0D5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5,100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02E90E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294,690</w:t>
            </w:r>
          </w:p>
        </w:tc>
      </w:tr>
      <w:tr w:rsidR="001753BB" w:rsidRPr="00043572" w14:paraId="51FF6B7F"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449EDBC2"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01120</w:t>
            </w:r>
          </w:p>
        </w:tc>
        <w:tc>
          <w:tcPr>
            <w:tcW w:w="2513" w:type="pct"/>
            <w:tcBorders>
              <w:top w:val="nil"/>
              <w:left w:val="single" w:sz="4" w:space="0" w:color="auto"/>
              <w:bottom w:val="nil"/>
              <w:right w:val="single" w:sz="4" w:space="0" w:color="auto"/>
            </w:tcBorders>
            <w:shd w:val="clear" w:color="auto" w:fill="auto"/>
            <w:noWrap/>
            <w:vAlign w:val="center"/>
            <w:hideMark/>
          </w:tcPr>
          <w:p w14:paraId="1D617F5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diplomatike jashtë shtetit</w:t>
            </w:r>
          </w:p>
        </w:tc>
        <w:tc>
          <w:tcPr>
            <w:tcW w:w="440" w:type="pct"/>
            <w:gridSpan w:val="2"/>
            <w:tcBorders>
              <w:top w:val="nil"/>
              <w:left w:val="nil"/>
              <w:bottom w:val="nil"/>
              <w:right w:val="single" w:sz="4" w:space="0" w:color="auto"/>
            </w:tcBorders>
            <w:shd w:val="clear" w:color="auto" w:fill="auto"/>
            <w:noWrap/>
            <w:vAlign w:val="center"/>
            <w:hideMark/>
          </w:tcPr>
          <w:p w14:paraId="405FDD1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2,612,230</w:t>
            </w:r>
          </w:p>
        </w:tc>
        <w:tc>
          <w:tcPr>
            <w:tcW w:w="440" w:type="pct"/>
            <w:gridSpan w:val="2"/>
            <w:tcBorders>
              <w:top w:val="nil"/>
              <w:left w:val="nil"/>
              <w:bottom w:val="nil"/>
              <w:right w:val="dashed" w:sz="4" w:space="0" w:color="auto"/>
            </w:tcBorders>
            <w:shd w:val="clear" w:color="auto" w:fill="auto"/>
            <w:noWrap/>
            <w:vAlign w:val="center"/>
            <w:hideMark/>
          </w:tcPr>
          <w:p w14:paraId="38B282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601,000</w:t>
            </w:r>
          </w:p>
        </w:tc>
        <w:tc>
          <w:tcPr>
            <w:tcW w:w="406" w:type="pct"/>
            <w:gridSpan w:val="2"/>
            <w:tcBorders>
              <w:top w:val="nil"/>
              <w:left w:val="nil"/>
              <w:bottom w:val="nil"/>
              <w:right w:val="dashed" w:sz="4" w:space="0" w:color="auto"/>
            </w:tcBorders>
            <w:shd w:val="clear" w:color="auto" w:fill="auto"/>
            <w:noWrap/>
            <w:vAlign w:val="center"/>
            <w:hideMark/>
          </w:tcPr>
          <w:p w14:paraId="3347D72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661500C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601,000</w:t>
            </w:r>
          </w:p>
        </w:tc>
        <w:tc>
          <w:tcPr>
            <w:tcW w:w="489" w:type="pct"/>
            <w:gridSpan w:val="2"/>
            <w:tcBorders>
              <w:top w:val="nil"/>
              <w:left w:val="nil"/>
              <w:bottom w:val="nil"/>
              <w:right w:val="single" w:sz="4" w:space="0" w:color="auto"/>
            </w:tcBorders>
            <w:shd w:val="clear" w:color="auto" w:fill="auto"/>
            <w:noWrap/>
            <w:vAlign w:val="center"/>
            <w:hideMark/>
          </w:tcPr>
          <w:p w14:paraId="4ECAB7F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3,213,230</w:t>
            </w:r>
          </w:p>
        </w:tc>
      </w:tr>
      <w:tr w:rsidR="001753BB" w:rsidRPr="00043572" w14:paraId="279A5FCA"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4ECBC3E6"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01130</w:t>
            </w:r>
          </w:p>
        </w:tc>
        <w:tc>
          <w:tcPr>
            <w:tcW w:w="2513" w:type="pct"/>
            <w:tcBorders>
              <w:top w:val="dotted" w:sz="4" w:space="0" w:color="auto"/>
              <w:left w:val="single" w:sz="4" w:space="0" w:color="auto"/>
              <w:bottom w:val="nil"/>
              <w:right w:val="single" w:sz="4" w:space="0" w:color="auto"/>
            </w:tcBorders>
            <w:shd w:val="clear" w:color="auto" w:fill="auto"/>
            <w:noWrap/>
            <w:vAlign w:val="center"/>
            <w:hideMark/>
          </w:tcPr>
          <w:p w14:paraId="7A27237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Aktiviteti diplomatik dhe konsullor i MPJ-së</w:t>
            </w:r>
          </w:p>
        </w:tc>
        <w:tc>
          <w:tcPr>
            <w:tcW w:w="440" w:type="pct"/>
            <w:gridSpan w:val="2"/>
            <w:tcBorders>
              <w:top w:val="dotted" w:sz="4" w:space="0" w:color="auto"/>
              <w:left w:val="nil"/>
              <w:bottom w:val="dotted" w:sz="4" w:space="0" w:color="auto"/>
              <w:right w:val="single" w:sz="4" w:space="0" w:color="auto"/>
            </w:tcBorders>
            <w:shd w:val="clear" w:color="auto" w:fill="auto"/>
            <w:noWrap/>
            <w:vAlign w:val="center"/>
            <w:hideMark/>
          </w:tcPr>
          <w:p w14:paraId="4A87C4E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301,580</w:t>
            </w:r>
          </w:p>
        </w:tc>
        <w:tc>
          <w:tcPr>
            <w:tcW w:w="440" w:type="pct"/>
            <w:gridSpan w:val="2"/>
            <w:tcBorders>
              <w:top w:val="dotted" w:sz="4" w:space="0" w:color="auto"/>
              <w:left w:val="nil"/>
              <w:bottom w:val="dotted" w:sz="4" w:space="0" w:color="auto"/>
              <w:right w:val="dashed" w:sz="4" w:space="0" w:color="auto"/>
            </w:tcBorders>
            <w:shd w:val="clear" w:color="auto" w:fill="auto"/>
            <w:noWrap/>
            <w:vAlign w:val="center"/>
            <w:hideMark/>
          </w:tcPr>
          <w:p w14:paraId="5599886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dotted" w:sz="4" w:space="0" w:color="auto"/>
              <w:left w:val="nil"/>
              <w:bottom w:val="dotted" w:sz="4" w:space="0" w:color="auto"/>
              <w:right w:val="dashed" w:sz="4" w:space="0" w:color="auto"/>
            </w:tcBorders>
            <w:shd w:val="clear" w:color="auto" w:fill="auto"/>
            <w:noWrap/>
            <w:vAlign w:val="center"/>
            <w:hideMark/>
          </w:tcPr>
          <w:p w14:paraId="7E12403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1D3565C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248F46C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301,580</w:t>
            </w:r>
          </w:p>
        </w:tc>
      </w:tr>
      <w:tr w:rsidR="001753BB" w:rsidRPr="00043572" w14:paraId="2841BA5F"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68597DA8"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16</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C36757D"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Brendshme</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04625F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29,806,576</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7E2C0BC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1,491,645</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7ACC222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105,140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0447758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1,596,785</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4473C46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31,403,361</w:t>
            </w:r>
          </w:p>
        </w:tc>
      </w:tr>
      <w:tr w:rsidR="001753BB" w:rsidRPr="00043572" w14:paraId="5BA272C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C978F06"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D56C21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4605E7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2,178,105</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015F0D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65,778</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4C49B7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58C91F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70,778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CC7E4D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2,248,883</w:t>
            </w:r>
          </w:p>
        </w:tc>
      </w:tr>
      <w:tr w:rsidR="001753BB" w:rsidRPr="00043572" w14:paraId="711278D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21A2D5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03140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14AFFE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Policia e Shtetit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54941A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23,633,812</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669702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1,101,827</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5FF533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98,547</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F284BC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1,200,374</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7F0199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24,834,186</w:t>
            </w:r>
          </w:p>
        </w:tc>
      </w:tr>
      <w:tr w:rsidR="001753BB" w:rsidRPr="00043572" w14:paraId="61EAF7F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CB2B8C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03150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F67A10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Garda e Republikës</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59A6C2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2,559,500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034EF3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111,540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9CAB86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111E9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111,540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72AD99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2,671,040</w:t>
            </w:r>
          </w:p>
        </w:tc>
      </w:tr>
      <w:tr w:rsidR="001753BB" w:rsidRPr="00043572" w14:paraId="378F314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E384EE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01160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2136901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Prefekturat dhe Funksionet e Deleguara të Pushtetit Vendor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541817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670,417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D1183C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10,500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3F974A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1,593</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3FD4B8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12,093</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747C64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682,510</w:t>
            </w:r>
          </w:p>
        </w:tc>
      </w:tr>
      <w:tr w:rsidR="001753BB" w:rsidRPr="00043572" w14:paraId="309522FF"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B62E25E"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01170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B92D4A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Shërbimi i Gjendjes Civile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AF45CA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764,742</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B93AB8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202,000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B27C4F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FBCF62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202,000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F3CF52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966,742</w:t>
            </w:r>
          </w:p>
        </w:tc>
      </w:tr>
      <w:tr w:rsidR="001753BB" w:rsidRPr="00043572" w14:paraId="5B76C141"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646C5DF6"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17</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C5D919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Mbrojtjes</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1CA724E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27,318,520</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53404E1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13,704,855</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6501D3A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12,114,450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12227A9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25,819,305</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4FC5345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53,137,825</w:t>
            </w:r>
          </w:p>
        </w:tc>
      </w:tr>
      <w:tr w:rsidR="001753BB" w:rsidRPr="00043572" w14:paraId="0A4667FE"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5E0C2E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AA25ED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21DB4E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1,589,300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8B2B8D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77,669</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B6B158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624F58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77,669</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2EC9CC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1,666,969</w:t>
            </w:r>
          </w:p>
        </w:tc>
      </w:tr>
      <w:tr w:rsidR="001753BB" w:rsidRPr="00043572" w14:paraId="5981641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A10208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02120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7BC25F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Forcat e luftimit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80A6A6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9,072,884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2A09ED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8,836,120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6F9E15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11,102,400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B46948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19,938,520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DBD12A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29,011,404</w:t>
            </w:r>
          </w:p>
        </w:tc>
      </w:tr>
      <w:tr w:rsidR="001753BB" w:rsidRPr="00043572" w14:paraId="4B58EA91"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53E89A1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09430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D6C743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Arsimi ushtarak</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4B3589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980,500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F5A874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462,031</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F0564C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CF7C49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462,031</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83CB0D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1,442,531</w:t>
            </w:r>
          </w:p>
        </w:tc>
      </w:tr>
      <w:tr w:rsidR="001753BB" w:rsidRPr="00043572" w14:paraId="0643A0FE"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2D2B9B0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02150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CE68FD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Mbështetja e luftimit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429FFF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7,588,064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A4D186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2,317,855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AAEA67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935557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2,317,855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E1D549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9,905,919</w:t>
            </w:r>
          </w:p>
        </w:tc>
      </w:tr>
      <w:tr w:rsidR="001753BB" w:rsidRPr="00043572" w14:paraId="6FF453C7"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B83EC3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07340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F09DFC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Shëndetësinë</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8DBDC5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1,720,000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5A0F52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197,000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AE8F93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6AC66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197,000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ED6C29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1,917,000</w:t>
            </w:r>
          </w:p>
        </w:tc>
      </w:tr>
      <w:tr w:rsidR="001753BB" w:rsidRPr="00043572" w14:paraId="0FB0064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B3EDE3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10270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5DFFDF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Sociale për Ushtaraket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D1E844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5,200,000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6C4B3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31A2E5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E70C8D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7D70A3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5,200,000</w:t>
            </w:r>
          </w:p>
        </w:tc>
      </w:tr>
      <w:tr w:rsidR="001753BB" w:rsidRPr="00043572" w14:paraId="17C1A58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EEC7B1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10910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13C451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Emergjencat Civile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033E5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1,167,772</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1FAAD7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1,814,180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8DD7FA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1,012,050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47676A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2,826,230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FB2570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3,994,002</w:t>
            </w:r>
          </w:p>
        </w:tc>
      </w:tr>
      <w:tr w:rsidR="001753BB" w:rsidRPr="00043572" w14:paraId="2E35E817"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7AF6DFEF"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18</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BF9DC1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Shërbimi Informativ Shtetëror</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B7E545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2,356,500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875BD8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663,530</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07F3F77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3569AF3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663,530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32742ED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3,020,030</w:t>
            </w:r>
          </w:p>
        </w:tc>
      </w:tr>
      <w:tr w:rsidR="001753BB" w:rsidRPr="00043572" w14:paraId="0360CAE4"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515891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03520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639A6F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Informative Shtetërore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CC79A5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2,356,500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077D2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663,530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FD5E6E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5C08312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663,530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41520A4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3,020,030</w:t>
            </w:r>
          </w:p>
        </w:tc>
      </w:tr>
      <w:tr w:rsidR="001753BB" w:rsidRPr="00043572" w14:paraId="7BB71BF6"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33544DC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19</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4392ABB"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Drejtoria e Radiotelevizionit</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029146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791,000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301D1A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83,000</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17D39EC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C7FD06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83,000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E69CBA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874,000</w:t>
            </w:r>
          </w:p>
        </w:tc>
      </w:tr>
      <w:tr w:rsidR="001753BB" w:rsidRPr="00043572" w14:paraId="1280838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3AB8991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08310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6D5D06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Shërbimet për shqiptaret jashtë kufirit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3A929C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314,000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BB59F9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1B9842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50FD3D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B3F9D4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314,000</w:t>
            </w:r>
          </w:p>
        </w:tc>
      </w:tr>
      <w:tr w:rsidR="001753BB" w:rsidRPr="00043572" w14:paraId="30930F6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742C5B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08520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7A8822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Projekte teknike për futjen e teknologjive të reja</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6960F9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5E13CF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83,000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CECCE8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3BB37F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83,000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05E669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283,000</w:t>
            </w:r>
          </w:p>
        </w:tc>
      </w:tr>
      <w:tr w:rsidR="001753BB" w:rsidRPr="00043572" w14:paraId="512D3511"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14C33DD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08330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2127020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Prodhime filmike ose veprimtari artistike mbarëkombëtare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08643A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126,000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9DE277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A9D23A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96D773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7833FA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126,000</w:t>
            </w:r>
          </w:p>
        </w:tc>
      </w:tr>
      <w:tr w:rsidR="001753BB" w:rsidRPr="00043572" w14:paraId="5A0305F4"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E59B9B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08340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337B5C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Orkestra simfonike e RTSH dhe Kinematografisë</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B460BA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151,000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93AF15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54A975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799D9A2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2E2EF1E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151,000</w:t>
            </w:r>
          </w:p>
        </w:tc>
      </w:tr>
      <w:tr w:rsidR="001753BB" w:rsidRPr="00043572" w14:paraId="4137AF11"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41085614"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20</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7DB217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Drejtoria e Përgjithshme e Arkivave</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C9EE6A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338,200</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6702B4F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126,000</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6DE6031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C1221A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126,000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EA23E2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464,200</w:t>
            </w:r>
          </w:p>
        </w:tc>
      </w:tr>
      <w:tr w:rsidR="001753BB" w:rsidRPr="00043572" w14:paraId="669D7452"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104408E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1D1644B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7A56B5D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338,200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6B8AA3A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126,000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40B5913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108FD5F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126,000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790F9A4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464,200</w:t>
            </w:r>
          </w:p>
        </w:tc>
      </w:tr>
      <w:tr w:rsidR="001753BB" w:rsidRPr="00043572" w14:paraId="33BF40B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41845D5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22</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0DFE57A9"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Akademia e Shkencës</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1759B9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539,680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7DE448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20,000</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34F8894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3DB80BA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20,000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58A4578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559,680</w:t>
            </w:r>
          </w:p>
        </w:tc>
      </w:tr>
      <w:tr w:rsidR="001753BB" w:rsidRPr="00043572" w14:paraId="566338D5"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4B22A8C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01520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0BB20DF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Veprimtaria Akademike </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48CED2F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539,680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4180087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67D1F36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single" w:sz="4" w:space="0" w:color="auto"/>
              <w:right w:val="single" w:sz="4" w:space="0" w:color="auto"/>
            </w:tcBorders>
            <w:shd w:val="clear" w:color="auto" w:fill="auto"/>
            <w:noWrap/>
            <w:vAlign w:val="center"/>
            <w:hideMark/>
          </w:tcPr>
          <w:p w14:paraId="7C72BFE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20,000</w:t>
            </w:r>
          </w:p>
        </w:tc>
        <w:tc>
          <w:tcPr>
            <w:tcW w:w="489" w:type="pct"/>
            <w:gridSpan w:val="2"/>
            <w:tcBorders>
              <w:top w:val="dotted" w:sz="4" w:space="0" w:color="auto"/>
              <w:left w:val="nil"/>
              <w:bottom w:val="single" w:sz="4" w:space="0" w:color="auto"/>
              <w:right w:val="single" w:sz="4" w:space="0" w:color="auto"/>
            </w:tcBorders>
            <w:shd w:val="clear" w:color="auto" w:fill="auto"/>
            <w:noWrap/>
            <w:vAlign w:val="center"/>
            <w:hideMark/>
          </w:tcPr>
          <w:p w14:paraId="59380D4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559,680</w:t>
            </w:r>
          </w:p>
        </w:tc>
      </w:tr>
      <w:tr w:rsidR="001753BB" w:rsidRPr="00043572" w14:paraId="3BF8CA5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378838DE"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24</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7FFA6F4A"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Kontrolli Larte i Shtetit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58C777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627,000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8D128A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10,950</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4B11E05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07D7661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10,950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6D74FC1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637,950</w:t>
            </w:r>
          </w:p>
        </w:tc>
      </w:tr>
      <w:tr w:rsidR="001753BB" w:rsidRPr="00043572" w14:paraId="5A9ACB60"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527825EE"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6653F4A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Audituese e KLSH-së</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3DDC7DC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627,000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4ED3465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10,950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1A3D5C4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single" w:sz="4" w:space="0" w:color="auto"/>
              <w:right w:val="single" w:sz="4" w:space="0" w:color="auto"/>
            </w:tcBorders>
            <w:shd w:val="clear" w:color="auto" w:fill="auto"/>
            <w:noWrap/>
            <w:vAlign w:val="center"/>
            <w:hideMark/>
          </w:tcPr>
          <w:p w14:paraId="3F09FB3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10,950</w:t>
            </w:r>
          </w:p>
        </w:tc>
        <w:tc>
          <w:tcPr>
            <w:tcW w:w="489" w:type="pct"/>
            <w:gridSpan w:val="2"/>
            <w:tcBorders>
              <w:top w:val="dotted" w:sz="4" w:space="0" w:color="auto"/>
              <w:left w:val="nil"/>
              <w:bottom w:val="single" w:sz="4" w:space="0" w:color="auto"/>
              <w:right w:val="single" w:sz="4" w:space="0" w:color="auto"/>
            </w:tcBorders>
            <w:shd w:val="clear" w:color="auto" w:fill="auto"/>
            <w:noWrap/>
            <w:vAlign w:val="center"/>
            <w:hideMark/>
          </w:tcPr>
          <w:p w14:paraId="7CF83F2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637,950</w:t>
            </w:r>
          </w:p>
        </w:tc>
      </w:tr>
      <w:tr w:rsidR="001753BB" w:rsidRPr="00043572" w14:paraId="33981E8A"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7F78FB69"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26</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F51EDAB"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Ministria e Mjedisit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517A32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1,327,610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6DA9D1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759,097</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1BC9E66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217,000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B98F63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976,097</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2629FB3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2,303,707</w:t>
            </w:r>
          </w:p>
        </w:tc>
      </w:tr>
      <w:tr w:rsidR="001753BB" w:rsidRPr="00043572" w14:paraId="0DADD286"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DD863A1"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21730CF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5C5A57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325,627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A69AD7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3312D0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09A8F6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47D803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329,627</w:t>
            </w:r>
          </w:p>
        </w:tc>
      </w:tr>
      <w:tr w:rsidR="001753BB" w:rsidRPr="00043572" w14:paraId="5CDB3B4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07205DE"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05320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157EF6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Programe për mbrojtjen e Mjedisit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588803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439,320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10AB752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55,220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CB940D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216,000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9F9476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271,220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B3434D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710,540</w:t>
            </w:r>
          </w:p>
        </w:tc>
      </w:tr>
      <w:tr w:rsidR="001753BB" w:rsidRPr="00043572" w14:paraId="2B1C570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17EB8BC"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04260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581F43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Administrimi i Pyjeve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583B03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509,550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80CD31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602,985</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F0B561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0F2EC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603,985</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25968F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1,113,535</w:t>
            </w:r>
          </w:p>
        </w:tc>
      </w:tr>
      <w:tr w:rsidR="001753BB" w:rsidRPr="00043572" w14:paraId="00A35BC6"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79442B3E"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06220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73BD91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Menaxhimi i Mbetjeve Urbane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E04330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53,113</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2266E0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96,892</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758F91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B5981D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96,892</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23D6C07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150,005</w:t>
            </w:r>
          </w:p>
        </w:tc>
      </w:tr>
      <w:tr w:rsidR="001753BB" w:rsidRPr="00043572" w14:paraId="3C2503E9"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16045EA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28</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0B0B89D"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Prokuroria e Përgjithshme</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56A732F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2,972,240</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675C153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121,306</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52A78C4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00BCF50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121,306</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6C0FFB3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3,093,546</w:t>
            </w:r>
          </w:p>
        </w:tc>
      </w:tr>
      <w:tr w:rsidR="001753BB" w:rsidRPr="00043572" w14:paraId="7E6C7100"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7313D6FC"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5B2B7D7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E799BF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2,972,240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0A60589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121,306</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2D33BC9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34D628D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121,306</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16E8DCD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3,093,546</w:t>
            </w:r>
          </w:p>
        </w:tc>
      </w:tr>
      <w:tr w:rsidR="001753BB" w:rsidRPr="00043572" w14:paraId="767CF00E"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213811DA"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29</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7F118D9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Këshilli i Lartë i Gjyqësor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F72D3C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4,429,859</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333F41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748,621</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B277B3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4AF69B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748,621</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8775EC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5,178,480</w:t>
            </w:r>
          </w:p>
        </w:tc>
      </w:tr>
      <w:tr w:rsidR="001753BB" w:rsidRPr="00043572" w14:paraId="2A77B6E2"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3212468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nil"/>
              <w:right w:val="single" w:sz="4" w:space="0" w:color="auto"/>
            </w:tcBorders>
            <w:shd w:val="clear" w:color="auto" w:fill="auto"/>
            <w:noWrap/>
            <w:vAlign w:val="center"/>
            <w:hideMark/>
          </w:tcPr>
          <w:p w14:paraId="0228127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nil"/>
              <w:right w:val="single" w:sz="4" w:space="0" w:color="auto"/>
            </w:tcBorders>
            <w:shd w:val="clear" w:color="auto" w:fill="auto"/>
            <w:noWrap/>
            <w:vAlign w:val="center"/>
            <w:hideMark/>
          </w:tcPr>
          <w:p w14:paraId="565A2BC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321,421</w:t>
            </w:r>
          </w:p>
        </w:tc>
        <w:tc>
          <w:tcPr>
            <w:tcW w:w="440" w:type="pct"/>
            <w:gridSpan w:val="2"/>
            <w:tcBorders>
              <w:top w:val="nil"/>
              <w:left w:val="nil"/>
              <w:bottom w:val="nil"/>
              <w:right w:val="dashed" w:sz="4" w:space="0" w:color="auto"/>
            </w:tcBorders>
            <w:shd w:val="clear" w:color="auto" w:fill="auto"/>
            <w:noWrap/>
            <w:vAlign w:val="center"/>
            <w:hideMark/>
          </w:tcPr>
          <w:p w14:paraId="5C4DB65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13,400</w:t>
            </w:r>
          </w:p>
        </w:tc>
        <w:tc>
          <w:tcPr>
            <w:tcW w:w="406" w:type="pct"/>
            <w:gridSpan w:val="2"/>
            <w:tcBorders>
              <w:top w:val="nil"/>
              <w:left w:val="nil"/>
              <w:bottom w:val="nil"/>
              <w:right w:val="dashed" w:sz="4" w:space="0" w:color="auto"/>
            </w:tcBorders>
            <w:shd w:val="clear" w:color="auto" w:fill="auto"/>
            <w:noWrap/>
            <w:vAlign w:val="center"/>
            <w:hideMark/>
          </w:tcPr>
          <w:p w14:paraId="2C5880D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5A54A20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13,400</w:t>
            </w:r>
          </w:p>
        </w:tc>
        <w:tc>
          <w:tcPr>
            <w:tcW w:w="489" w:type="pct"/>
            <w:gridSpan w:val="2"/>
            <w:tcBorders>
              <w:top w:val="nil"/>
              <w:left w:val="nil"/>
              <w:bottom w:val="nil"/>
              <w:right w:val="single" w:sz="4" w:space="0" w:color="auto"/>
            </w:tcBorders>
            <w:shd w:val="clear" w:color="auto" w:fill="auto"/>
            <w:noWrap/>
            <w:vAlign w:val="center"/>
            <w:hideMark/>
          </w:tcPr>
          <w:p w14:paraId="7BD80D0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334,821</w:t>
            </w:r>
          </w:p>
        </w:tc>
      </w:tr>
      <w:tr w:rsidR="001753BB" w:rsidRPr="00043572" w14:paraId="63740A22"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4DAFB592"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01140</w:t>
            </w:r>
          </w:p>
        </w:tc>
        <w:tc>
          <w:tcPr>
            <w:tcW w:w="2513" w:type="pct"/>
            <w:tcBorders>
              <w:top w:val="dotted" w:sz="4" w:space="0" w:color="auto"/>
              <w:left w:val="nil"/>
              <w:bottom w:val="nil"/>
              <w:right w:val="nil"/>
            </w:tcBorders>
            <w:shd w:val="clear" w:color="auto" w:fill="auto"/>
            <w:noWrap/>
            <w:vAlign w:val="center"/>
            <w:hideMark/>
          </w:tcPr>
          <w:p w14:paraId="68D5881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teknologjinë e sistemit të drejtësisë</w:t>
            </w:r>
          </w:p>
        </w:tc>
        <w:tc>
          <w:tcPr>
            <w:tcW w:w="440" w:type="pct"/>
            <w:gridSpan w:val="2"/>
            <w:tcBorders>
              <w:top w:val="dotted" w:sz="4" w:space="0" w:color="auto"/>
              <w:left w:val="single" w:sz="4" w:space="0" w:color="auto"/>
              <w:bottom w:val="nil"/>
              <w:right w:val="single" w:sz="4" w:space="0" w:color="auto"/>
            </w:tcBorders>
            <w:shd w:val="clear" w:color="auto" w:fill="auto"/>
            <w:noWrap/>
            <w:vAlign w:val="center"/>
            <w:hideMark/>
          </w:tcPr>
          <w:p w14:paraId="62D2C35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12,378</w:t>
            </w:r>
          </w:p>
        </w:tc>
        <w:tc>
          <w:tcPr>
            <w:tcW w:w="440" w:type="pct"/>
            <w:gridSpan w:val="2"/>
            <w:tcBorders>
              <w:top w:val="dotted" w:sz="4" w:space="0" w:color="auto"/>
              <w:left w:val="nil"/>
              <w:bottom w:val="nil"/>
              <w:right w:val="dashed" w:sz="4" w:space="0" w:color="auto"/>
            </w:tcBorders>
            <w:shd w:val="clear" w:color="auto" w:fill="auto"/>
            <w:noWrap/>
            <w:vAlign w:val="center"/>
            <w:hideMark/>
          </w:tcPr>
          <w:p w14:paraId="4A9C59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dotted" w:sz="4" w:space="0" w:color="auto"/>
              <w:left w:val="nil"/>
              <w:bottom w:val="nil"/>
              <w:right w:val="dashed" w:sz="4" w:space="0" w:color="auto"/>
            </w:tcBorders>
            <w:shd w:val="clear" w:color="auto" w:fill="auto"/>
            <w:noWrap/>
            <w:vAlign w:val="center"/>
            <w:hideMark/>
          </w:tcPr>
          <w:p w14:paraId="6B2A800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587F198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1F037A3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12,378</w:t>
            </w:r>
          </w:p>
        </w:tc>
      </w:tr>
      <w:tr w:rsidR="001753BB" w:rsidRPr="00043572" w14:paraId="526C9F8F" w14:textId="77777777" w:rsidTr="00DB30BC">
        <w:trPr>
          <w:trHeight w:val="20"/>
          <w:jc w:val="center"/>
        </w:trPr>
        <w:tc>
          <w:tcPr>
            <w:tcW w:w="273" w:type="pct"/>
            <w:tcBorders>
              <w:top w:val="dotted" w:sz="4" w:space="0" w:color="auto"/>
              <w:left w:val="single" w:sz="12" w:space="0" w:color="auto"/>
              <w:bottom w:val="single" w:sz="4" w:space="0" w:color="auto"/>
              <w:right w:val="nil"/>
            </w:tcBorders>
            <w:shd w:val="clear" w:color="auto" w:fill="auto"/>
            <w:noWrap/>
            <w:vAlign w:val="center"/>
            <w:hideMark/>
          </w:tcPr>
          <w:p w14:paraId="75B5B41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03310</w:t>
            </w:r>
          </w:p>
        </w:tc>
        <w:tc>
          <w:tcPr>
            <w:tcW w:w="2513" w:type="pct"/>
            <w:tcBorders>
              <w:top w:val="dotted" w:sz="4" w:space="0" w:color="auto"/>
              <w:left w:val="double" w:sz="6" w:space="0" w:color="auto"/>
              <w:bottom w:val="single" w:sz="4" w:space="0" w:color="auto"/>
              <w:right w:val="nil"/>
            </w:tcBorders>
            <w:shd w:val="clear" w:color="auto" w:fill="auto"/>
            <w:noWrap/>
            <w:vAlign w:val="center"/>
            <w:hideMark/>
          </w:tcPr>
          <w:p w14:paraId="56CB766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Buxheti Gjyqësor</w:t>
            </w:r>
          </w:p>
        </w:tc>
        <w:tc>
          <w:tcPr>
            <w:tcW w:w="440" w:type="pct"/>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68949C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4,096,060</w:t>
            </w:r>
          </w:p>
        </w:tc>
        <w:tc>
          <w:tcPr>
            <w:tcW w:w="440" w:type="pct"/>
            <w:gridSpan w:val="2"/>
            <w:tcBorders>
              <w:top w:val="dotted" w:sz="4" w:space="0" w:color="auto"/>
              <w:left w:val="nil"/>
              <w:bottom w:val="single" w:sz="4" w:space="0" w:color="auto"/>
              <w:right w:val="dashed" w:sz="4" w:space="0" w:color="auto"/>
            </w:tcBorders>
            <w:shd w:val="clear" w:color="auto" w:fill="auto"/>
            <w:noWrap/>
            <w:vAlign w:val="center"/>
            <w:hideMark/>
          </w:tcPr>
          <w:p w14:paraId="6BDFDEE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735,221</w:t>
            </w:r>
          </w:p>
        </w:tc>
        <w:tc>
          <w:tcPr>
            <w:tcW w:w="406" w:type="pct"/>
            <w:gridSpan w:val="2"/>
            <w:tcBorders>
              <w:top w:val="dotted" w:sz="4" w:space="0" w:color="auto"/>
              <w:left w:val="nil"/>
              <w:bottom w:val="single" w:sz="4" w:space="0" w:color="auto"/>
              <w:right w:val="dashed" w:sz="4" w:space="0" w:color="auto"/>
            </w:tcBorders>
            <w:shd w:val="clear" w:color="auto" w:fill="auto"/>
            <w:noWrap/>
            <w:vAlign w:val="center"/>
            <w:hideMark/>
          </w:tcPr>
          <w:p w14:paraId="067864E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single" w:sz="4" w:space="0" w:color="auto"/>
              <w:right w:val="single" w:sz="4" w:space="0" w:color="auto"/>
            </w:tcBorders>
            <w:shd w:val="clear" w:color="auto" w:fill="auto"/>
            <w:noWrap/>
            <w:vAlign w:val="center"/>
            <w:hideMark/>
          </w:tcPr>
          <w:p w14:paraId="53C3789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735,221</w:t>
            </w:r>
          </w:p>
        </w:tc>
        <w:tc>
          <w:tcPr>
            <w:tcW w:w="489" w:type="pct"/>
            <w:gridSpan w:val="2"/>
            <w:tcBorders>
              <w:top w:val="dotted" w:sz="4" w:space="0" w:color="auto"/>
              <w:left w:val="nil"/>
              <w:bottom w:val="single" w:sz="4" w:space="0" w:color="auto"/>
              <w:right w:val="single" w:sz="4" w:space="0" w:color="auto"/>
            </w:tcBorders>
            <w:shd w:val="clear" w:color="auto" w:fill="auto"/>
            <w:noWrap/>
            <w:vAlign w:val="center"/>
            <w:hideMark/>
          </w:tcPr>
          <w:p w14:paraId="0CF5F2B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4,831,281</w:t>
            </w:r>
          </w:p>
        </w:tc>
      </w:tr>
      <w:tr w:rsidR="001753BB" w:rsidRPr="00043572" w14:paraId="42E71698"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2C320552"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30</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1602E280"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Gjykata Kushtetuese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7B7F57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248,000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75062B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14,000</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21E8F9A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1BF35D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F816AB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268,000</w:t>
            </w:r>
          </w:p>
        </w:tc>
      </w:tr>
      <w:tr w:rsidR="001753BB" w:rsidRPr="00043572" w14:paraId="5AA880D4"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365A8D3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4AE8B2E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Gjyqësore Kushtetuese</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5C2410A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248,000</w:t>
            </w:r>
          </w:p>
        </w:tc>
        <w:tc>
          <w:tcPr>
            <w:tcW w:w="440" w:type="pct"/>
            <w:gridSpan w:val="2"/>
            <w:tcBorders>
              <w:top w:val="nil"/>
              <w:left w:val="nil"/>
              <w:bottom w:val="nil"/>
              <w:right w:val="dashed" w:sz="4" w:space="0" w:color="auto"/>
            </w:tcBorders>
            <w:shd w:val="clear" w:color="auto" w:fill="auto"/>
            <w:noWrap/>
            <w:vAlign w:val="center"/>
            <w:hideMark/>
          </w:tcPr>
          <w:p w14:paraId="6EA07EA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1E26F9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6,000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5830063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456BFBD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268,000</w:t>
            </w:r>
          </w:p>
        </w:tc>
      </w:tr>
      <w:tr w:rsidR="001753BB" w:rsidRPr="00043572" w14:paraId="20FD3AF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0D63212E"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31</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2EFCA539"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Agjencia Telegrafike Shqiptare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D5B486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103,069</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1F6A42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0E04B0E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50473D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6DD406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103,069</w:t>
            </w:r>
          </w:p>
        </w:tc>
      </w:tr>
      <w:tr w:rsidR="001753BB" w:rsidRPr="00043572" w14:paraId="7E6FAC4D"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2DCCC7F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08320</w:t>
            </w:r>
          </w:p>
        </w:tc>
        <w:tc>
          <w:tcPr>
            <w:tcW w:w="2513" w:type="pct"/>
            <w:tcBorders>
              <w:top w:val="nil"/>
              <w:left w:val="single" w:sz="4" w:space="0" w:color="auto"/>
              <w:bottom w:val="nil"/>
              <w:right w:val="single" w:sz="4" w:space="0" w:color="auto"/>
            </w:tcBorders>
            <w:shd w:val="clear" w:color="auto" w:fill="auto"/>
            <w:noWrap/>
            <w:vAlign w:val="center"/>
            <w:hideMark/>
          </w:tcPr>
          <w:p w14:paraId="2420103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telegrafike e ATSH-së</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7D1B04B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103,069</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1091C30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42F4448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FF6C0F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2855CB9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103,069</w:t>
            </w:r>
          </w:p>
        </w:tc>
      </w:tr>
      <w:tr w:rsidR="001753BB" w:rsidRPr="00043572" w14:paraId="26822106"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1D320760"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35</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351BC0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Këshilli i Lartë i Prokurorisë</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1A71D5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206,583</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31CEF9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5,000</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18213A8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DCFBE8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5CD780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211,583</w:t>
            </w:r>
          </w:p>
        </w:tc>
      </w:tr>
      <w:tr w:rsidR="001753BB" w:rsidRPr="00043572" w14:paraId="7AAA77F6"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6939A86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nil"/>
              <w:right w:val="single" w:sz="4" w:space="0" w:color="auto"/>
            </w:tcBorders>
            <w:shd w:val="clear" w:color="auto" w:fill="auto"/>
            <w:noWrap/>
            <w:vAlign w:val="center"/>
            <w:hideMark/>
          </w:tcPr>
          <w:p w14:paraId="63FEBE0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e KLP-së</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3ECDE6D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206,583</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7C1EACE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3FDD484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72BBF5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5459234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211,583</w:t>
            </w:r>
          </w:p>
        </w:tc>
      </w:tr>
      <w:tr w:rsidR="001753BB" w:rsidRPr="00043572" w14:paraId="191B8A49" w14:textId="77777777" w:rsidTr="00DB30BC">
        <w:trPr>
          <w:trHeight w:val="20"/>
          <w:jc w:val="center"/>
        </w:trPr>
        <w:tc>
          <w:tcPr>
            <w:tcW w:w="273" w:type="pct"/>
            <w:tcBorders>
              <w:top w:val="dashed" w:sz="4" w:space="0" w:color="auto"/>
              <w:left w:val="single" w:sz="12" w:space="0" w:color="auto"/>
              <w:bottom w:val="dashed" w:sz="4" w:space="0" w:color="auto"/>
              <w:right w:val="nil"/>
            </w:tcBorders>
            <w:shd w:val="clear" w:color="auto" w:fill="auto"/>
            <w:vAlign w:val="center"/>
            <w:hideMark/>
          </w:tcPr>
          <w:p w14:paraId="78C9022A"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40</w:t>
            </w:r>
          </w:p>
        </w:tc>
        <w:tc>
          <w:tcPr>
            <w:tcW w:w="2513" w:type="pct"/>
            <w:tcBorders>
              <w:top w:val="dashed" w:sz="4" w:space="0" w:color="auto"/>
              <w:left w:val="single" w:sz="4" w:space="0" w:color="auto"/>
              <w:bottom w:val="dashed" w:sz="4" w:space="0" w:color="auto"/>
              <w:right w:val="single" w:sz="4" w:space="0" w:color="auto"/>
            </w:tcBorders>
            <w:shd w:val="clear" w:color="auto" w:fill="auto"/>
            <w:vAlign w:val="center"/>
            <w:hideMark/>
          </w:tcPr>
          <w:p w14:paraId="5264F16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Partitë Politike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58CF44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355,800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B83F9B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10EFA7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6AB175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CAB77B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355,800</w:t>
            </w:r>
          </w:p>
        </w:tc>
      </w:tr>
      <w:tr w:rsidR="001753BB" w:rsidRPr="00043572" w14:paraId="6BCC94EC" w14:textId="77777777" w:rsidTr="00DB30BC">
        <w:trPr>
          <w:trHeight w:val="20"/>
          <w:jc w:val="center"/>
        </w:trPr>
        <w:tc>
          <w:tcPr>
            <w:tcW w:w="273" w:type="pct"/>
            <w:tcBorders>
              <w:top w:val="dotted" w:sz="4" w:space="0" w:color="auto"/>
              <w:left w:val="single" w:sz="12" w:space="0" w:color="auto"/>
              <w:bottom w:val="dotted" w:sz="4" w:space="0" w:color="auto"/>
              <w:right w:val="nil"/>
            </w:tcBorders>
            <w:shd w:val="clear" w:color="auto" w:fill="auto"/>
            <w:noWrap/>
            <w:vAlign w:val="center"/>
            <w:hideMark/>
          </w:tcPr>
          <w:p w14:paraId="5094C2D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603DEB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Partitë Politike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D84E5A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345,600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E6C292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673174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84FF5E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E9957D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345,600</w:t>
            </w:r>
          </w:p>
        </w:tc>
      </w:tr>
      <w:tr w:rsidR="001753BB" w:rsidRPr="00043572" w14:paraId="1AD55729"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227A0132"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D8C9E8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Shoqatat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6AA5FD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8,000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12B507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5BA8FC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12B18D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D63DB0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8,000</w:t>
            </w:r>
          </w:p>
        </w:tc>
      </w:tr>
      <w:tr w:rsidR="001753BB" w:rsidRPr="00043572" w14:paraId="415F1722"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57D704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3849FA7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Organizatat e Veteraneve me Status</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91B4FF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7D6DC2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08C83A2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46AD0F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0DE75E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2,200</w:t>
            </w:r>
          </w:p>
        </w:tc>
      </w:tr>
      <w:tr w:rsidR="001753BB" w:rsidRPr="00043572" w14:paraId="3F156288"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78074DDD"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41</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B43014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Struktura e Posaçme kundër Korrupsionit dhe Krimit të Organizuar</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4960E6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1,119,776</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BB4B74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358,534</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0EE706E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500111C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358,534</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5414DAA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1,478,310</w:t>
            </w:r>
          </w:p>
        </w:tc>
      </w:tr>
      <w:tr w:rsidR="001753BB" w:rsidRPr="00043572" w14:paraId="361C4090"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3271CCC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03390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52C9D22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e SPAK-ut</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390C0B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1,119,776</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033D36E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358,534</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5E70AF6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4071BE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358,534</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3FC650F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1,478,310</w:t>
            </w:r>
          </w:p>
        </w:tc>
      </w:tr>
      <w:tr w:rsidR="001753BB" w:rsidRPr="00043572" w14:paraId="668CB20E"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74E59652"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50</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26C4C8F8"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Instituti i Statistikës</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65E8B4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854,578</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41179E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41,100</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3D7DA63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85DB6D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141,100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E3D08E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995,678</w:t>
            </w:r>
          </w:p>
        </w:tc>
      </w:tr>
      <w:tr w:rsidR="001753BB" w:rsidRPr="00043572" w14:paraId="7B588EA0"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3E97BF3E"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01320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5E90868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Veprimtaria statistikore </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69862DE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854,578</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5B9AF11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41,100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6220162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100,000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03FFFB9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141,100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0E62B22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995,678</w:t>
            </w:r>
          </w:p>
        </w:tc>
      </w:tr>
      <w:tr w:rsidR="001753BB" w:rsidRPr="00043572" w14:paraId="1E8A71C6"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0F648CE2"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55</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1F7D7E3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Shkolla e Magjistraturës</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C5FBBB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428,371</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FB1ADC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15,158</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0E658C8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8CC149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15,158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83EDBF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443,529</w:t>
            </w:r>
          </w:p>
        </w:tc>
      </w:tr>
      <w:tr w:rsidR="001753BB" w:rsidRPr="00043572" w14:paraId="157EBCCF"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403B6BF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09820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42A9643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arsimore</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7776F72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428,371</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29F5B86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15,158</w:t>
            </w:r>
          </w:p>
        </w:tc>
        <w:tc>
          <w:tcPr>
            <w:tcW w:w="406" w:type="pct"/>
            <w:gridSpan w:val="2"/>
            <w:tcBorders>
              <w:top w:val="nil"/>
              <w:left w:val="single" w:sz="4" w:space="0" w:color="auto"/>
              <w:bottom w:val="single" w:sz="4" w:space="0" w:color="auto"/>
              <w:right w:val="dashed" w:sz="4" w:space="0" w:color="auto"/>
            </w:tcBorders>
            <w:shd w:val="clear" w:color="auto" w:fill="auto"/>
            <w:noWrap/>
            <w:vAlign w:val="center"/>
            <w:hideMark/>
          </w:tcPr>
          <w:p w14:paraId="52B09B8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5C4BDF9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15,158</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65CD714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443,529</w:t>
            </w:r>
          </w:p>
        </w:tc>
      </w:tr>
      <w:tr w:rsidR="001753BB" w:rsidRPr="00043572" w14:paraId="73B5CDA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3A1DFDC8"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56</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2B9DBE6B"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Fondi i Zhvillimit Shqiptar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D9EE3C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394A85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17,770,002</w:t>
            </w:r>
          </w:p>
        </w:tc>
        <w:tc>
          <w:tcPr>
            <w:tcW w:w="406" w:type="pct"/>
            <w:gridSpan w:val="2"/>
            <w:tcBorders>
              <w:top w:val="nil"/>
              <w:left w:val="single" w:sz="4" w:space="0" w:color="auto"/>
              <w:bottom w:val="dotted" w:sz="4" w:space="0" w:color="auto"/>
              <w:right w:val="dashed" w:sz="4" w:space="0" w:color="auto"/>
            </w:tcBorders>
            <w:shd w:val="clear" w:color="auto" w:fill="auto"/>
            <w:noWrap/>
            <w:vAlign w:val="center"/>
            <w:hideMark/>
          </w:tcPr>
          <w:p w14:paraId="690A54F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6,929,500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C6B49C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24,699,502</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AF9FEE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24,699,502</w:t>
            </w:r>
          </w:p>
        </w:tc>
      </w:tr>
      <w:tr w:rsidR="001753BB" w:rsidRPr="00043572" w14:paraId="013E1BE9"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20A017D4"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06210</w:t>
            </w:r>
          </w:p>
        </w:tc>
        <w:tc>
          <w:tcPr>
            <w:tcW w:w="2513" w:type="pct"/>
            <w:tcBorders>
              <w:top w:val="nil"/>
              <w:left w:val="single" w:sz="4" w:space="0" w:color="auto"/>
              <w:bottom w:val="nil"/>
              <w:right w:val="single" w:sz="4" w:space="0" w:color="auto"/>
            </w:tcBorders>
            <w:shd w:val="clear" w:color="auto" w:fill="auto"/>
            <w:noWrap/>
            <w:vAlign w:val="center"/>
            <w:hideMark/>
          </w:tcPr>
          <w:p w14:paraId="38BED97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Programe zhvillimi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CAA501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CCFB80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10,140,482</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7D4DD4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6,929,500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C39F81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17,069,982</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6EF31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17,069,982</w:t>
            </w:r>
          </w:p>
        </w:tc>
      </w:tr>
      <w:tr w:rsidR="001753BB" w:rsidRPr="00043572" w14:paraId="0B90FE06"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46C1729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06220</w:t>
            </w:r>
          </w:p>
        </w:tc>
        <w:tc>
          <w:tcPr>
            <w:tcW w:w="2513" w:type="pct"/>
            <w:tcBorders>
              <w:top w:val="dotted" w:sz="4" w:space="0" w:color="auto"/>
              <w:left w:val="single" w:sz="4" w:space="0" w:color="auto"/>
              <w:bottom w:val="nil"/>
              <w:right w:val="single" w:sz="4" w:space="0" w:color="auto"/>
            </w:tcBorders>
            <w:shd w:val="clear" w:color="auto" w:fill="auto"/>
            <w:noWrap/>
            <w:vAlign w:val="center"/>
            <w:hideMark/>
          </w:tcPr>
          <w:p w14:paraId="0655E67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Infrastruktura vendore dhe rajonale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8785AB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C3C403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4,417,719</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E78913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267C1E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4,417,719</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3186630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4,417,719</w:t>
            </w:r>
          </w:p>
        </w:tc>
      </w:tr>
      <w:tr w:rsidR="001753BB" w:rsidRPr="00043572" w14:paraId="6AE3CBBA"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546DEBC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04230</w:t>
            </w:r>
          </w:p>
        </w:tc>
        <w:tc>
          <w:tcPr>
            <w:tcW w:w="2513" w:type="pct"/>
            <w:tcBorders>
              <w:top w:val="dotted" w:sz="4" w:space="0" w:color="auto"/>
              <w:left w:val="single" w:sz="4" w:space="0" w:color="auto"/>
              <w:bottom w:val="nil"/>
              <w:right w:val="single" w:sz="4" w:space="0" w:color="auto"/>
            </w:tcBorders>
            <w:shd w:val="clear" w:color="auto" w:fill="auto"/>
            <w:noWrap/>
            <w:vAlign w:val="center"/>
            <w:hideMark/>
          </w:tcPr>
          <w:p w14:paraId="17FBACC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Programi “100 Fshatrat”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D1F321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0D09A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3,211,801</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DCCC8A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3439BA6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3,211,801</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25AFF8A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3,211,801</w:t>
            </w:r>
          </w:p>
        </w:tc>
      </w:tr>
      <w:tr w:rsidR="001753BB" w:rsidRPr="00043572" w14:paraId="1100469F"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400B9854"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lastRenderedPageBreak/>
              <w:t>57</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7DFAECD"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Qendra Kombëtare e Kinematografisë</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7B41B19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200,848</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2477DE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2BB68EE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1594979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0088891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201,848</w:t>
            </w:r>
          </w:p>
        </w:tc>
      </w:tr>
      <w:tr w:rsidR="001753BB" w:rsidRPr="00043572" w14:paraId="3CC0312E"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52A200A0"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08220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2BFEEEA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Mbështetja e veprimtarisë kinematografike</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6E173E4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200,848</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0CBC5AE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30F7D2D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E605F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422FBF0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201,848</w:t>
            </w:r>
          </w:p>
        </w:tc>
      </w:tr>
      <w:tr w:rsidR="001753BB" w:rsidRPr="00043572" w14:paraId="04BFAA5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342B900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63</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641EA24"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Institucionet e sistemit të drejtësisë</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9C0090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517,600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726E98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37,919</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AD971F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2F560E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37,919</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5A94424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555,519</w:t>
            </w:r>
          </w:p>
        </w:tc>
      </w:tr>
      <w:tr w:rsidR="001753BB" w:rsidRPr="00043572" w14:paraId="24508E0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7F75BF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7901D0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e Inspektoratit të Lartë të Drejtësisë</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EB73B0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227,900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0660B4D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35,919</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47067D9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F0CC96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35,919</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089702B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263,819</w:t>
            </w:r>
          </w:p>
        </w:tc>
      </w:tr>
      <w:tr w:rsidR="001753BB" w:rsidRPr="00043572" w14:paraId="45579BB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164C6E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522F868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Veprimtaria e apelimit të rivlerësimit kalimtar</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447BCA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289,700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4F1C6E6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0C4B10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4C7145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463D7B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291,700</w:t>
            </w:r>
          </w:p>
        </w:tc>
      </w:tr>
      <w:tr w:rsidR="001753BB" w:rsidRPr="00043572" w14:paraId="2A4D78F8"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4CFC93B7"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66</w:t>
            </w:r>
          </w:p>
        </w:tc>
        <w:tc>
          <w:tcPr>
            <w:tcW w:w="2513"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0BBB91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Avokati i Popullit</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0CB8402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192,909</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13821D1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4,000</w:t>
            </w:r>
          </w:p>
        </w:tc>
        <w:tc>
          <w:tcPr>
            <w:tcW w:w="406" w:type="pct"/>
            <w:gridSpan w:val="2"/>
            <w:tcBorders>
              <w:top w:val="single" w:sz="4" w:space="0" w:color="auto"/>
              <w:left w:val="nil"/>
              <w:bottom w:val="dotted" w:sz="4" w:space="0" w:color="auto"/>
              <w:right w:val="single" w:sz="4" w:space="0" w:color="auto"/>
            </w:tcBorders>
            <w:shd w:val="clear" w:color="auto" w:fill="auto"/>
            <w:noWrap/>
            <w:vAlign w:val="center"/>
            <w:hideMark/>
          </w:tcPr>
          <w:p w14:paraId="01A2DE0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602CE19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4,000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34D6AA3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196,909</w:t>
            </w:r>
          </w:p>
        </w:tc>
      </w:tr>
      <w:tr w:rsidR="001753BB" w:rsidRPr="00043572" w14:paraId="73598ECD"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79268C4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56E02C8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Shërbimi i avokatisë</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7118FB7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192,909</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667364C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73ED5B9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73DF860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612569D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196,909</w:t>
            </w:r>
          </w:p>
        </w:tc>
      </w:tr>
      <w:tr w:rsidR="001753BB" w:rsidRPr="00043572" w14:paraId="6820B099"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4DC855C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67</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19902863"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Komisioneri për Mbikëqyrjen e Shërbimit Civil</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A6A170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89,881</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303840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18ECB16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B5E5A0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DB01B9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91,881</w:t>
            </w:r>
          </w:p>
        </w:tc>
      </w:tr>
      <w:tr w:rsidR="001753BB" w:rsidRPr="00043572" w14:paraId="2A64597A"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4923D7F1"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7F2003C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0A3DD13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89,881</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009028C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35797FE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112BEB4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5CEDD07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91,881</w:t>
            </w:r>
          </w:p>
        </w:tc>
      </w:tr>
      <w:tr w:rsidR="001753BB" w:rsidRPr="00043572" w14:paraId="1EA1DAC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66C95FC8"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73</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566C59EA"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Komisioni Qendror i Zgjedhjeve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15C2532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397,507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AFDD82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135,500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7599B0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11,900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39DD72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147,400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953CB0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544,907</w:t>
            </w:r>
          </w:p>
        </w:tc>
      </w:tr>
      <w:tr w:rsidR="001753BB" w:rsidRPr="00043572" w14:paraId="0C05DA4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42523C4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01610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7DFA75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A249BB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397,507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9776C4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3582296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D7C0C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7AFB0BE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410,907</w:t>
            </w:r>
          </w:p>
        </w:tc>
      </w:tr>
      <w:tr w:rsidR="001753BB" w:rsidRPr="00043572" w14:paraId="232739AB"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57943C7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01620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6CE1B86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Zgjedhjet e përgjithshme dhe lokale</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A6BAF8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0039370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122,100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2E015D8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11,900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056E47F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72CC500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134,000</w:t>
            </w:r>
          </w:p>
        </w:tc>
      </w:tr>
      <w:tr w:rsidR="001753BB" w:rsidRPr="00043572" w14:paraId="1EB4955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32DC2B37"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76</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372AB8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Inspektorati i Lartë i Deklarimit dhe Kontrollit të Pasurive dhe Konfliktit të Interesave </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12A5B7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249,080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7104AC4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50,341</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B518F1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2EB057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50,341</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6D3ED66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299,421</w:t>
            </w:r>
          </w:p>
        </w:tc>
      </w:tr>
      <w:tr w:rsidR="001753BB" w:rsidRPr="00043572" w14:paraId="50B3EC4D"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10D14B86"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484B1A4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043B5A3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249,080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74012D6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50,341</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6C37831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8ACC58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50,341</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07227A2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299,421</w:t>
            </w:r>
          </w:p>
        </w:tc>
      </w:tr>
      <w:tr w:rsidR="001753BB" w:rsidRPr="00043572" w14:paraId="4B530E6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217D152D"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77</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56A21299"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Autoriteti i Konkurrencës</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2B05AB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129,850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6294DDD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7,900</w:t>
            </w:r>
          </w:p>
        </w:tc>
        <w:tc>
          <w:tcPr>
            <w:tcW w:w="406" w:type="pct"/>
            <w:gridSpan w:val="2"/>
            <w:tcBorders>
              <w:top w:val="nil"/>
              <w:left w:val="nil"/>
              <w:bottom w:val="dotted" w:sz="4" w:space="0" w:color="auto"/>
              <w:right w:val="single" w:sz="4" w:space="0" w:color="auto"/>
            </w:tcBorders>
            <w:shd w:val="clear" w:color="auto" w:fill="auto"/>
            <w:noWrap/>
            <w:vAlign w:val="center"/>
            <w:hideMark/>
          </w:tcPr>
          <w:p w14:paraId="0410811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08360BD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7,900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C718DA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137,750</w:t>
            </w:r>
          </w:p>
        </w:tc>
      </w:tr>
      <w:tr w:rsidR="001753BB" w:rsidRPr="00043572" w14:paraId="209E192A"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4C5BCEF2"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04120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791EF1B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Mbikëqyrja e tregut dhe Garantimi i konkurrencës</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332C684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129,850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49A9417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7,900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7D4030C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229BA93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7,900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48B69C7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137,750</w:t>
            </w:r>
          </w:p>
        </w:tc>
      </w:tr>
      <w:tr w:rsidR="001753BB" w:rsidRPr="00043572" w14:paraId="152675CC"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6C382B1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82</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41DABC9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Këshilli Kombëtar i Kontabilitetit</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F82E58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17,550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BABFD4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70205E3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4CC350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491A687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18,550</w:t>
            </w:r>
          </w:p>
        </w:tc>
      </w:tr>
      <w:tr w:rsidR="001753BB" w:rsidRPr="00043572" w14:paraId="24C9942F"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7F81E168"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34B14BD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10B84B8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17,550</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093575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62DAF74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054C866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63CC043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18,550</w:t>
            </w:r>
          </w:p>
        </w:tc>
      </w:tr>
      <w:tr w:rsidR="001753BB" w:rsidRPr="00043572" w14:paraId="6E9957EB"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64469462"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87</w:t>
            </w:r>
          </w:p>
        </w:tc>
        <w:tc>
          <w:tcPr>
            <w:tcW w:w="2513" w:type="pct"/>
            <w:tcBorders>
              <w:top w:val="nil"/>
              <w:left w:val="single" w:sz="4" w:space="0" w:color="auto"/>
              <w:bottom w:val="dotted" w:sz="4" w:space="0" w:color="auto"/>
              <w:right w:val="single" w:sz="4" w:space="0" w:color="auto"/>
            </w:tcBorders>
            <w:shd w:val="clear" w:color="auto" w:fill="auto"/>
            <w:vAlign w:val="center"/>
            <w:hideMark/>
          </w:tcPr>
          <w:p w14:paraId="02B74E1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Institucione të tjera qeveritare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D3C988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15,027,350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8B5809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6,477,448</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613EFA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274,000</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5DD099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6,751,448</w:t>
            </w:r>
          </w:p>
        </w:tc>
        <w:tc>
          <w:tcPr>
            <w:tcW w:w="489" w:type="pct"/>
            <w:gridSpan w:val="2"/>
            <w:tcBorders>
              <w:top w:val="nil"/>
              <w:left w:val="nil"/>
              <w:bottom w:val="dotted" w:sz="4" w:space="0" w:color="auto"/>
              <w:right w:val="single" w:sz="4" w:space="0" w:color="auto"/>
            </w:tcBorders>
            <w:shd w:val="clear" w:color="auto" w:fill="auto"/>
            <w:noWrap/>
            <w:vAlign w:val="center"/>
            <w:hideMark/>
          </w:tcPr>
          <w:p w14:paraId="1BC4F93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21,778,798</w:t>
            </w:r>
          </w:p>
        </w:tc>
      </w:tr>
      <w:tr w:rsidR="001753BB" w:rsidRPr="00043572" w14:paraId="3E3DC73A"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0BCEC14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01320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5D920F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Shërbime qeveritare</w:t>
            </w:r>
          </w:p>
        </w:tc>
        <w:tc>
          <w:tcPr>
            <w:tcW w:w="440" w:type="pct"/>
            <w:gridSpan w:val="2"/>
            <w:tcBorders>
              <w:top w:val="nil"/>
              <w:left w:val="nil"/>
              <w:bottom w:val="nil"/>
              <w:right w:val="single" w:sz="4" w:space="0" w:color="auto"/>
            </w:tcBorders>
            <w:shd w:val="clear" w:color="auto" w:fill="auto"/>
            <w:noWrap/>
            <w:vAlign w:val="center"/>
            <w:hideMark/>
          </w:tcPr>
          <w:p w14:paraId="45D1DC8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350,000</w:t>
            </w:r>
          </w:p>
        </w:tc>
        <w:tc>
          <w:tcPr>
            <w:tcW w:w="440" w:type="pct"/>
            <w:gridSpan w:val="2"/>
            <w:tcBorders>
              <w:top w:val="nil"/>
              <w:left w:val="nil"/>
              <w:bottom w:val="nil"/>
              <w:right w:val="dashed" w:sz="4" w:space="0" w:color="auto"/>
            </w:tcBorders>
            <w:shd w:val="clear" w:color="auto" w:fill="auto"/>
            <w:noWrap/>
            <w:vAlign w:val="center"/>
            <w:hideMark/>
          </w:tcPr>
          <w:p w14:paraId="1F06D1A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154,784</w:t>
            </w:r>
          </w:p>
        </w:tc>
        <w:tc>
          <w:tcPr>
            <w:tcW w:w="406" w:type="pct"/>
            <w:gridSpan w:val="2"/>
            <w:tcBorders>
              <w:top w:val="nil"/>
              <w:left w:val="nil"/>
              <w:bottom w:val="nil"/>
              <w:right w:val="dashed" w:sz="4" w:space="0" w:color="auto"/>
            </w:tcBorders>
            <w:shd w:val="clear" w:color="auto" w:fill="auto"/>
            <w:noWrap/>
            <w:vAlign w:val="center"/>
            <w:hideMark/>
          </w:tcPr>
          <w:p w14:paraId="63A5077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4D1C7BB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154,784</w:t>
            </w:r>
          </w:p>
        </w:tc>
        <w:tc>
          <w:tcPr>
            <w:tcW w:w="489" w:type="pct"/>
            <w:gridSpan w:val="2"/>
            <w:tcBorders>
              <w:top w:val="nil"/>
              <w:left w:val="nil"/>
              <w:bottom w:val="nil"/>
              <w:right w:val="single" w:sz="4" w:space="0" w:color="auto"/>
            </w:tcBorders>
            <w:shd w:val="clear" w:color="auto" w:fill="auto"/>
            <w:noWrap/>
            <w:vAlign w:val="center"/>
            <w:hideMark/>
          </w:tcPr>
          <w:p w14:paraId="58C2A4E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504,784</w:t>
            </w:r>
          </w:p>
        </w:tc>
      </w:tr>
      <w:tr w:rsidR="001753BB" w:rsidRPr="00043572" w14:paraId="44BAC3C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noWrap/>
            <w:vAlign w:val="center"/>
            <w:hideMark/>
          </w:tcPr>
          <w:p w14:paraId="6310DF9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95DECA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Shërbimi i Prokurimit Publik</w:t>
            </w:r>
          </w:p>
        </w:tc>
        <w:tc>
          <w:tcPr>
            <w:tcW w:w="440" w:type="pct"/>
            <w:gridSpan w:val="2"/>
            <w:tcBorders>
              <w:top w:val="dotted" w:sz="4" w:space="0" w:color="auto"/>
              <w:left w:val="nil"/>
              <w:bottom w:val="dotted" w:sz="4" w:space="0" w:color="auto"/>
              <w:right w:val="single" w:sz="4" w:space="0" w:color="auto"/>
            </w:tcBorders>
            <w:shd w:val="clear" w:color="auto" w:fill="auto"/>
            <w:noWrap/>
            <w:vAlign w:val="center"/>
            <w:hideMark/>
          </w:tcPr>
          <w:p w14:paraId="434BE1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101,634</w:t>
            </w:r>
          </w:p>
        </w:tc>
        <w:tc>
          <w:tcPr>
            <w:tcW w:w="440" w:type="pct"/>
            <w:gridSpan w:val="2"/>
            <w:tcBorders>
              <w:top w:val="dotted" w:sz="4" w:space="0" w:color="auto"/>
              <w:left w:val="nil"/>
              <w:bottom w:val="dotted" w:sz="4" w:space="0" w:color="auto"/>
              <w:right w:val="dashed" w:sz="4" w:space="0" w:color="auto"/>
            </w:tcBorders>
            <w:shd w:val="clear" w:color="auto" w:fill="auto"/>
            <w:noWrap/>
            <w:vAlign w:val="center"/>
            <w:hideMark/>
          </w:tcPr>
          <w:p w14:paraId="511EDB4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06" w:type="pct"/>
            <w:gridSpan w:val="2"/>
            <w:tcBorders>
              <w:top w:val="dotted" w:sz="4" w:space="0" w:color="auto"/>
              <w:left w:val="nil"/>
              <w:bottom w:val="dotted" w:sz="4" w:space="0" w:color="auto"/>
              <w:right w:val="dashed" w:sz="4" w:space="0" w:color="auto"/>
            </w:tcBorders>
            <w:shd w:val="clear" w:color="auto" w:fill="auto"/>
            <w:noWrap/>
            <w:vAlign w:val="center"/>
            <w:hideMark/>
          </w:tcPr>
          <w:p w14:paraId="27D0378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dotted" w:sz="4" w:space="0" w:color="auto"/>
              <w:right w:val="single" w:sz="4" w:space="0" w:color="auto"/>
            </w:tcBorders>
            <w:shd w:val="clear" w:color="auto" w:fill="auto"/>
            <w:noWrap/>
            <w:vAlign w:val="center"/>
            <w:hideMark/>
          </w:tcPr>
          <w:p w14:paraId="79EED0A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89" w:type="pct"/>
            <w:gridSpan w:val="2"/>
            <w:tcBorders>
              <w:top w:val="dotted" w:sz="4" w:space="0" w:color="auto"/>
              <w:left w:val="nil"/>
              <w:bottom w:val="dotted" w:sz="4" w:space="0" w:color="auto"/>
              <w:right w:val="single" w:sz="4" w:space="0" w:color="auto"/>
            </w:tcBorders>
            <w:shd w:val="clear" w:color="auto" w:fill="auto"/>
            <w:noWrap/>
            <w:vAlign w:val="center"/>
            <w:hideMark/>
          </w:tcPr>
          <w:p w14:paraId="59C70FE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102,634</w:t>
            </w:r>
          </w:p>
        </w:tc>
      </w:tr>
      <w:tr w:rsidR="001753BB" w:rsidRPr="00043572" w14:paraId="17F182BA"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4BF46F9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05640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B6AFC8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Administrimi i ujërave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267AC9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142,983</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6E5561B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5C91A3A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93,000</w:t>
            </w:r>
          </w:p>
        </w:tc>
        <w:tc>
          <w:tcPr>
            <w:tcW w:w="440" w:type="pct"/>
            <w:gridSpan w:val="2"/>
            <w:tcBorders>
              <w:top w:val="nil"/>
              <w:left w:val="nil"/>
              <w:bottom w:val="nil"/>
              <w:right w:val="single" w:sz="4" w:space="0" w:color="auto"/>
            </w:tcBorders>
            <w:shd w:val="clear" w:color="auto" w:fill="auto"/>
            <w:noWrap/>
            <w:vAlign w:val="center"/>
            <w:hideMark/>
          </w:tcPr>
          <w:p w14:paraId="5A4054A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103,000</w:t>
            </w:r>
          </w:p>
        </w:tc>
        <w:tc>
          <w:tcPr>
            <w:tcW w:w="489" w:type="pct"/>
            <w:gridSpan w:val="2"/>
            <w:tcBorders>
              <w:top w:val="nil"/>
              <w:left w:val="nil"/>
              <w:bottom w:val="nil"/>
              <w:right w:val="single" w:sz="4" w:space="0" w:color="auto"/>
            </w:tcBorders>
            <w:shd w:val="clear" w:color="auto" w:fill="auto"/>
            <w:noWrap/>
            <w:vAlign w:val="center"/>
            <w:hideMark/>
          </w:tcPr>
          <w:p w14:paraId="70FC3E5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245,983</w:t>
            </w:r>
          </w:p>
        </w:tc>
      </w:tr>
      <w:tr w:rsidR="001753BB" w:rsidRPr="00043572" w14:paraId="5928B717"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2730E6AC"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03310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A0E2AC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Shërbimi i Avokatisë Shtetërore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C8CDDE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336,764</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329C22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40B41B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1EE3FB1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2B25833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338,764</w:t>
            </w:r>
          </w:p>
        </w:tc>
      </w:tr>
      <w:tr w:rsidR="001753BB" w:rsidRPr="00043572" w14:paraId="62520F15"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0A04D7D5"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01150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6D8BE1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Shërbime të tjera</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7402B0D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1,160,777</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2647BCA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99,740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91DB06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88,000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7304654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187,740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0AAE788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1,348,517</w:t>
            </w:r>
          </w:p>
        </w:tc>
      </w:tr>
      <w:tr w:rsidR="001753BB" w:rsidRPr="00043572" w14:paraId="086073CA"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01197C2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01140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9BC069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e-Qeverisja</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4D5560F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12,535,172</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5F76AD9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6,193,924</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66ED5D7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93,000</w:t>
            </w:r>
          </w:p>
        </w:tc>
        <w:tc>
          <w:tcPr>
            <w:tcW w:w="440" w:type="pct"/>
            <w:gridSpan w:val="2"/>
            <w:tcBorders>
              <w:top w:val="dotted" w:sz="4" w:space="0" w:color="auto"/>
              <w:left w:val="nil"/>
              <w:bottom w:val="dotted" w:sz="4" w:space="0" w:color="auto"/>
              <w:right w:val="single" w:sz="4" w:space="0" w:color="auto"/>
            </w:tcBorders>
            <w:shd w:val="clear" w:color="auto" w:fill="auto"/>
            <w:noWrap/>
            <w:vAlign w:val="center"/>
            <w:hideMark/>
          </w:tcPr>
          <w:p w14:paraId="3B280E4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6,286,924</w:t>
            </w:r>
          </w:p>
        </w:tc>
        <w:tc>
          <w:tcPr>
            <w:tcW w:w="489" w:type="pct"/>
            <w:gridSpan w:val="2"/>
            <w:tcBorders>
              <w:top w:val="dotted" w:sz="4" w:space="0" w:color="auto"/>
              <w:left w:val="nil"/>
              <w:bottom w:val="dotted" w:sz="4" w:space="0" w:color="auto"/>
              <w:right w:val="single" w:sz="4" w:space="0" w:color="auto"/>
            </w:tcBorders>
            <w:shd w:val="clear" w:color="auto" w:fill="auto"/>
            <w:noWrap/>
            <w:vAlign w:val="center"/>
            <w:hideMark/>
          </w:tcPr>
          <w:p w14:paraId="0AB978E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18,822,096</w:t>
            </w:r>
          </w:p>
        </w:tc>
      </w:tr>
      <w:tr w:rsidR="001753BB" w:rsidRPr="00043572" w14:paraId="4B4590E7"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7746CA7F"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01330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1D35A3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Menaxhimi dhe Zhvillimi i Administratës Publike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5439591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257,420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71B57C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F02CB9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1948AA4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15,000</w:t>
            </w:r>
          </w:p>
        </w:tc>
        <w:tc>
          <w:tcPr>
            <w:tcW w:w="489" w:type="pct"/>
            <w:gridSpan w:val="2"/>
            <w:tcBorders>
              <w:top w:val="nil"/>
              <w:left w:val="nil"/>
              <w:bottom w:val="nil"/>
              <w:right w:val="single" w:sz="4" w:space="0" w:color="auto"/>
            </w:tcBorders>
            <w:shd w:val="clear" w:color="auto" w:fill="auto"/>
            <w:noWrap/>
            <w:vAlign w:val="center"/>
            <w:hideMark/>
          </w:tcPr>
          <w:p w14:paraId="13B96AD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272,420</w:t>
            </w:r>
          </w:p>
        </w:tc>
      </w:tr>
      <w:tr w:rsidR="001753BB" w:rsidRPr="00043572" w14:paraId="27387517" w14:textId="77777777" w:rsidTr="00DB30BC">
        <w:trPr>
          <w:trHeight w:val="20"/>
          <w:jc w:val="center"/>
        </w:trPr>
        <w:tc>
          <w:tcPr>
            <w:tcW w:w="273" w:type="pct"/>
            <w:tcBorders>
              <w:top w:val="dotted" w:sz="4" w:space="0" w:color="auto"/>
              <w:left w:val="single" w:sz="12" w:space="0" w:color="auto"/>
              <w:bottom w:val="nil"/>
              <w:right w:val="nil"/>
            </w:tcBorders>
            <w:shd w:val="clear" w:color="auto" w:fill="auto"/>
            <w:noWrap/>
            <w:vAlign w:val="center"/>
            <w:hideMark/>
          </w:tcPr>
          <w:p w14:paraId="46D4C7FB"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08480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6C08CEC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Mbështetje për kultet fetare</w:t>
            </w:r>
          </w:p>
        </w:tc>
        <w:tc>
          <w:tcPr>
            <w:tcW w:w="440" w:type="pct"/>
            <w:gridSpan w:val="2"/>
            <w:tcBorders>
              <w:top w:val="nil"/>
              <w:left w:val="nil"/>
              <w:bottom w:val="dotted" w:sz="4" w:space="0" w:color="auto"/>
              <w:right w:val="single" w:sz="4" w:space="0" w:color="auto"/>
            </w:tcBorders>
            <w:shd w:val="clear" w:color="auto" w:fill="auto"/>
            <w:noWrap/>
            <w:vAlign w:val="center"/>
            <w:hideMark/>
          </w:tcPr>
          <w:p w14:paraId="28F0DBD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142,600</w:t>
            </w:r>
          </w:p>
        </w:tc>
        <w:tc>
          <w:tcPr>
            <w:tcW w:w="440" w:type="pct"/>
            <w:gridSpan w:val="2"/>
            <w:tcBorders>
              <w:top w:val="nil"/>
              <w:left w:val="nil"/>
              <w:bottom w:val="dotted" w:sz="4" w:space="0" w:color="auto"/>
              <w:right w:val="dashed" w:sz="4" w:space="0" w:color="auto"/>
            </w:tcBorders>
            <w:shd w:val="clear" w:color="auto" w:fill="auto"/>
            <w:noWrap/>
            <w:vAlign w:val="center"/>
            <w:hideMark/>
          </w:tcPr>
          <w:p w14:paraId="3B2FA30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06" w:type="pct"/>
            <w:gridSpan w:val="2"/>
            <w:tcBorders>
              <w:top w:val="nil"/>
              <w:left w:val="nil"/>
              <w:bottom w:val="dotted" w:sz="4" w:space="0" w:color="auto"/>
              <w:right w:val="dashed" w:sz="4" w:space="0" w:color="auto"/>
            </w:tcBorders>
            <w:shd w:val="clear" w:color="auto" w:fill="auto"/>
            <w:noWrap/>
            <w:vAlign w:val="center"/>
            <w:hideMark/>
          </w:tcPr>
          <w:p w14:paraId="2D8CF83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dotted" w:sz="4" w:space="0" w:color="auto"/>
              <w:right w:val="single" w:sz="4" w:space="0" w:color="auto"/>
            </w:tcBorders>
            <w:shd w:val="clear" w:color="auto" w:fill="auto"/>
            <w:noWrap/>
            <w:vAlign w:val="center"/>
            <w:hideMark/>
          </w:tcPr>
          <w:p w14:paraId="141A245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89" w:type="pct"/>
            <w:gridSpan w:val="2"/>
            <w:tcBorders>
              <w:top w:val="dotted" w:sz="4" w:space="0" w:color="auto"/>
              <w:left w:val="nil"/>
              <w:bottom w:val="dotted" w:sz="4" w:space="0" w:color="auto"/>
              <w:right w:val="single" w:sz="4" w:space="0" w:color="auto"/>
            </w:tcBorders>
            <w:shd w:val="clear" w:color="auto" w:fill="auto"/>
            <w:noWrap/>
            <w:vAlign w:val="center"/>
            <w:hideMark/>
          </w:tcPr>
          <w:p w14:paraId="49F06AA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143,600</w:t>
            </w:r>
          </w:p>
        </w:tc>
      </w:tr>
      <w:tr w:rsidR="001753BB" w:rsidRPr="00043572" w14:paraId="46417E57" w14:textId="77777777" w:rsidTr="00DB30BC">
        <w:trPr>
          <w:trHeight w:val="20"/>
          <w:jc w:val="center"/>
        </w:trPr>
        <w:tc>
          <w:tcPr>
            <w:tcW w:w="273" w:type="pct"/>
            <w:tcBorders>
              <w:top w:val="single" w:sz="4" w:space="0" w:color="auto"/>
              <w:left w:val="single" w:sz="12" w:space="0" w:color="auto"/>
              <w:bottom w:val="dotted" w:sz="4" w:space="0" w:color="auto"/>
              <w:right w:val="nil"/>
            </w:tcBorders>
            <w:shd w:val="clear" w:color="auto" w:fill="auto"/>
            <w:vAlign w:val="center"/>
            <w:hideMark/>
          </w:tcPr>
          <w:p w14:paraId="3BF0C6D3"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88</w:t>
            </w:r>
          </w:p>
        </w:tc>
        <w:tc>
          <w:tcPr>
            <w:tcW w:w="2513"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F0873D5"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Mbështetje për Shoqërinë Civile</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22506A6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134,675</w:t>
            </w:r>
          </w:p>
        </w:tc>
        <w:tc>
          <w:tcPr>
            <w:tcW w:w="440" w:type="pct"/>
            <w:gridSpan w:val="2"/>
            <w:tcBorders>
              <w:top w:val="single" w:sz="4" w:space="0" w:color="auto"/>
              <w:left w:val="nil"/>
              <w:bottom w:val="dotted" w:sz="4" w:space="0" w:color="auto"/>
              <w:right w:val="dashed" w:sz="4" w:space="0" w:color="auto"/>
            </w:tcBorders>
            <w:shd w:val="clear" w:color="auto" w:fill="auto"/>
            <w:noWrap/>
            <w:vAlign w:val="center"/>
            <w:hideMark/>
          </w:tcPr>
          <w:p w14:paraId="020FAC5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06" w:type="pct"/>
            <w:gridSpan w:val="2"/>
            <w:tcBorders>
              <w:top w:val="single" w:sz="4" w:space="0" w:color="auto"/>
              <w:left w:val="nil"/>
              <w:bottom w:val="dotted" w:sz="4" w:space="0" w:color="auto"/>
              <w:right w:val="dashed" w:sz="4" w:space="0" w:color="auto"/>
            </w:tcBorders>
            <w:shd w:val="clear" w:color="auto" w:fill="auto"/>
            <w:noWrap/>
            <w:vAlign w:val="center"/>
            <w:hideMark/>
          </w:tcPr>
          <w:p w14:paraId="2E53702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single" w:sz="4" w:space="0" w:color="auto"/>
              <w:left w:val="nil"/>
              <w:bottom w:val="dotted" w:sz="4" w:space="0" w:color="auto"/>
              <w:right w:val="single" w:sz="4" w:space="0" w:color="auto"/>
            </w:tcBorders>
            <w:shd w:val="clear" w:color="auto" w:fill="auto"/>
            <w:noWrap/>
            <w:vAlign w:val="center"/>
            <w:hideMark/>
          </w:tcPr>
          <w:p w14:paraId="52026D3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89" w:type="pct"/>
            <w:gridSpan w:val="2"/>
            <w:tcBorders>
              <w:top w:val="single" w:sz="4" w:space="0" w:color="auto"/>
              <w:left w:val="nil"/>
              <w:bottom w:val="dotted" w:sz="4" w:space="0" w:color="auto"/>
              <w:right w:val="single" w:sz="4" w:space="0" w:color="auto"/>
            </w:tcBorders>
            <w:shd w:val="clear" w:color="auto" w:fill="auto"/>
            <w:noWrap/>
            <w:vAlign w:val="center"/>
            <w:hideMark/>
          </w:tcPr>
          <w:p w14:paraId="4225FC0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135,675</w:t>
            </w:r>
          </w:p>
        </w:tc>
      </w:tr>
      <w:tr w:rsidR="001753BB" w:rsidRPr="00043572" w14:paraId="5A81C087"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5998B07D"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51B77FE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07B3A31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134,675</w:t>
            </w:r>
          </w:p>
        </w:tc>
        <w:tc>
          <w:tcPr>
            <w:tcW w:w="440" w:type="pct"/>
            <w:gridSpan w:val="2"/>
            <w:tcBorders>
              <w:top w:val="nil"/>
              <w:left w:val="nil"/>
              <w:bottom w:val="single" w:sz="4" w:space="0" w:color="auto"/>
              <w:right w:val="dashed" w:sz="4" w:space="0" w:color="auto"/>
            </w:tcBorders>
            <w:shd w:val="clear" w:color="auto" w:fill="auto"/>
            <w:noWrap/>
            <w:vAlign w:val="center"/>
            <w:hideMark/>
          </w:tcPr>
          <w:p w14:paraId="11850DE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06" w:type="pct"/>
            <w:gridSpan w:val="2"/>
            <w:tcBorders>
              <w:top w:val="nil"/>
              <w:left w:val="nil"/>
              <w:bottom w:val="single" w:sz="4" w:space="0" w:color="auto"/>
              <w:right w:val="dashed" w:sz="4" w:space="0" w:color="auto"/>
            </w:tcBorders>
            <w:shd w:val="clear" w:color="auto" w:fill="auto"/>
            <w:noWrap/>
            <w:vAlign w:val="center"/>
            <w:hideMark/>
          </w:tcPr>
          <w:p w14:paraId="3872977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nil"/>
              <w:left w:val="nil"/>
              <w:bottom w:val="single" w:sz="4" w:space="0" w:color="auto"/>
              <w:right w:val="single" w:sz="4" w:space="0" w:color="auto"/>
            </w:tcBorders>
            <w:shd w:val="clear" w:color="auto" w:fill="auto"/>
            <w:noWrap/>
            <w:vAlign w:val="center"/>
            <w:hideMark/>
          </w:tcPr>
          <w:p w14:paraId="1F291CC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89" w:type="pct"/>
            <w:gridSpan w:val="2"/>
            <w:tcBorders>
              <w:top w:val="nil"/>
              <w:left w:val="nil"/>
              <w:bottom w:val="single" w:sz="4" w:space="0" w:color="auto"/>
              <w:right w:val="single" w:sz="4" w:space="0" w:color="auto"/>
            </w:tcBorders>
            <w:shd w:val="clear" w:color="auto" w:fill="auto"/>
            <w:noWrap/>
            <w:vAlign w:val="center"/>
            <w:hideMark/>
          </w:tcPr>
          <w:p w14:paraId="0740C2E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135,675</w:t>
            </w:r>
          </w:p>
        </w:tc>
      </w:tr>
      <w:tr w:rsidR="001753BB" w:rsidRPr="00043572" w14:paraId="086895A2"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3EC3E61E"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89</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C5FD60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Komisioneri për të Drejtën e Informimit dhe Mbrojtjen e të Dhënave Personale</w:t>
            </w:r>
          </w:p>
        </w:tc>
        <w:tc>
          <w:tcPr>
            <w:tcW w:w="440" w:type="pct"/>
            <w:gridSpan w:val="2"/>
            <w:tcBorders>
              <w:top w:val="nil"/>
              <w:left w:val="nil"/>
              <w:bottom w:val="nil"/>
              <w:right w:val="single" w:sz="4" w:space="0" w:color="auto"/>
            </w:tcBorders>
            <w:shd w:val="clear" w:color="auto" w:fill="auto"/>
            <w:noWrap/>
            <w:vAlign w:val="center"/>
            <w:hideMark/>
          </w:tcPr>
          <w:p w14:paraId="03A2AF2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145,700</w:t>
            </w:r>
          </w:p>
        </w:tc>
        <w:tc>
          <w:tcPr>
            <w:tcW w:w="440" w:type="pct"/>
            <w:gridSpan w:val="2"/>
            <w:tcBorders>
              <w:top w:val="nil"/>
              <w:left w:val="nil"/>
              <w:bottom w:val="nil"/>
              <w:right w:val="dashed" w:sz="4" w:space="0" w:color="auto"/>
            </w:tcBorders>
            <w:shd w:val="clear" w:color="auto" w:fill="auto"/>
            <w:noWrap/>
            <w:vAlign w:val="center"/>
            <w:hideMark/>
          </w:tcPr>
          <w:p w14:paraId="132702B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13,000</w:t>
            </w:r>
          </w:p>
        </w:tc>
        <w:tc>
          <w:tcPr>
            <w:tcW w:w="406" w:type="pct"/>
            <w:gridSpan w:val="2"/>
            <w:tcBorders>
              <w:top w:val="nil"/>
              <w:left w:val="nil"/>
              <w:bottom w:val="nil"/>
              <w:right w:val="dashed" w:sz="4" w:space="0" w:color="auto"/>
            </w:tcBorders>
            <w:shd w:val="clear" w:color="auto" w:fill="auto"/>
            <w:noWrap/>
            <w:vAlign w:val="center"/>
            <w:hideMark/>
          </w:tcPr>
          <w:p w14:paraId="5AA067F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56C0889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13,000</w:t>
            </w:r>
          </w:p>
        </w:tc>
        <w:tc>
          <w:tcPr>
            <w:tcW w:w="489" w:type="pct"/>
            <w:gridSpan w:val="2"/>
            <w:tcBorders>
              <w:top w:val="nil"/>
              <w:left w:val="nil"/>
              <w:bottom w:val="nil"/>
              <w:right w:val="single" w:sz="4" w:space="0" w:color="auto"/>
            </w:tcBorders>
            <w:shd w:val="clear" w:color="auto" w:fill="auto"/>
            <w:noWrap/>
            <w:vAlign w:val="center"/>
            <w:hideMark/>
          </w:tcPr>
          <w:p w14:paraId="3345660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158,700</w:t>
            </w:r>
          </w:p>
        </w:tc>
      </w:tr>
      <w:tr w:rsidR="001753BB" w:rsidRPr="00043572" w14:paraId="002E9D15"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2F410EF7"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6DE7EC8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dotted" w:sz="4" w:space="0" w:color="auto"/>
              <w:left w:val="nil"/>
              <w:bottom w:val="single" w:sz="4" w:space="0" w:color="auto"/>
              <w:right w:val="single" w:sz="4" w:space="0" w:color="auto"/>
            </w:tcBorders>
            <w:shd w:val="clear" w:color="auto" w:fill="auto"/>
            <w:noWrap/>
            <w:vAlign w:val="center"/>
            <w:hideMark/>
          </w:tcPr>
          <w:p w14:paraId="7569C5D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145,700</w:t>
            </w:r>
          </w:p>
        </w:tc>
        <w:tc>
          <w:tcPr>
            <w:tcW w:w="440" w:type="pct"/>
            <w:gridSpan w:val="2"/>
            <w:tcBorders>
              <w:top w:val="dotted" w:sz="4" w:space="0" w:color="auto"/>
              <w:left w:val="nil"/>
              <w:bottom w:val="single" w:sz="4" w:space="0" w:color="auto"/>
              <w:right w:val="dashed" w:sz="4" w:space="0" w:color="auto"/>
            </w:tcBorders>
            <w:shd w:val="clear" w:color="auto" w:fill="auto"/>
            <w:noWrap/>
            <w:vAlign w:val="center"/>
            <w:hideMark/>
          </w:tcPr>
          <w:p w14:paraId="75D8B2C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13,000</w:t>
            </w:r>
          </w:p>
        </w:tc>
        <w:tc>
          <w:tcPr>
            <w:tcW w:w="406"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154F9A7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29E5B22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13,000</w:t>
            </w:r>
          </w:p>
        </w:tc>
        <w:tc>
          <w:tcPr>
            <w:tcW w:w="489" w:type="pct"/>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BF063B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158,700</w:t>
            </w:r>
          </w:p>
        </w:tc>
      </w:tr>
      <w:tr w:rsidR="001753BB" w:rsidRPr="00043572" w14:paraId="7799C1E3"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174CDF43"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90</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7B1DBC65"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Komisioni i Prokurimit Publik</w:t>
            </w:r>
          </w:p>
        </w:tc>
        <w:tc>
          <w:tcPr>
            <w:tcW w:w="440" w:type="pct"/>
            <w:gridSpan w:val="2"/>
            <w:tcBorders>
              <w:top w:val="nil"/>
              <w:left w:val="nil"/>
              <w:bottom w:val="nil"/>
              <w:right w:val="single" w:sz="4" w:space="0" w:color="auto"/>
            </w:tcBorders>
            <w:shd w:val="clear" w:color="auto" w:fill="auto"/>
            <w:noWrap/>
            <w:vAlign w:val="center"/>
            <w:hideMark/>
          </w:tcPr>
          <w:p w14:paraId="3ED1599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92,698</w:t>
            </w:r>
          </w:p>
        </w:tc>
        <w:tc>
          <w:tcPr>
            <w:tcW w:w="440" w:type="pct"/>
            <w:gridSpan w:val="2"/>
            <w:tcBorders>
              <w:top w:val="nil"/>
              <w:left w:val="nil"/>
              <w:bottom w:val="nil"/>
              <w:right w:val="dashed" w:sz="4" w:space="0" w:color="auto"/>
            </w:tcBorders>
            <w:shd w:val="clear" w:color="auto" w:fill="auto"/>
            <w:noWrap/>
            <w:vAlign w:val="center"/>
            <w:hideMark/>
          </w:tcPr>
          <w:p w14:paraId="006705A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2,000</w:t>
            </w:r>
          </w:p>
        </w:tc>
        <w:tc>
          <w:tcPr>
            <w:tcW w:w="406" w:type="pct"/>
            <w:gridSpan w:val="2"/>
            <w:tcBorders>
              <w:top w:val="nil"/>
              <w:left w:val="nil"/>
              <w:bottom w:val="nil"/>
              <w:right w:val="dashed" w:sz="4" w:space="0" w:color="auto"/>
            </w:tcBorders>
            <w:shd w:val="clear" w:color="auto" w:fill="auto"/>
            <w:noWrap/>
            <w:vAlign w:val="center"/>
            <w:hideMark/>
          </w:tcPr>
          <w:p w14:paraId="0B50543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23BBDAE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2,000</w:t>
            </w:r>
          </w:p>
        </w:tc>
        <w:tc>
          <w:tcPr>
            <w:tcW w:w="489" w:type="pct"/>
            <w:gridSpan w:val="2"/>
            <w:tcBorders>
              <w:top w:val="nil"/>
              <w:left w:val="nil"/>
              <w:bottom w:val="nil"/>
              <w:right w:val="single" w:sz="4" w:space="0" w:color="auto"/>
            </w:tcBorders>
            <w:shd w:val="clear" w:color="auto" w:fill="auto"/>
            <w:noWrap/>
            <w:vAlign w:val="center"/>
            <w:hideMark/>
          </w:tcPr>
          <w:p w14:paraId="78C9FA7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94,698</w:t>
            </w:r>
          </w:p>
        </w:tc>
      </w:tr>
      <w:tr w:rsidR="001753BB" w:rsidRPr="00043572" w14:paraId="1F175E34"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60B01B3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5F1139F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dotted" w:sz="4" w:space="0" w:color="auto"/>
              <w:left w:val="nil"/>
              <w:bottom w:val="single" w:sz="4" w:space="0" w:color="auto"/>
              <w:right w:val="single" w:sz="4" w:space="0" w:color="auto"/>
            </w:tcBorders>
            <w:shd w:val="clear" w:color="auto" w:fill="auto"/>
            <w:noWrap/>
            <w:vAlign w:val="center"/>
            <w:hideMark/>
          </w:tcPr>
          <w:p w14:paraId="32EA886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92,698</w:t>
            </w:r>
          </w:p>
        </w:tc>
        <w:tc>
          <w:tcPr>
            <w:tcW w:w="440" w:type="pct"/>
            <w:gridSpan w:val="2"/>
            <w:tcBorders>
              <w:top w:val="dotted" w:sz="4" w:space="0" w:color="auto"/>
              <w:left w:val="nil"/>
              <w:bottom w:val="single" w:sz="4" w:space="0" w:color="auto"/>
              <w:right w:val="dashed" w:sz="4" w:space="0" w:color="auto"/>
            </w:tcBorders>
            <w:shd w:val="clear" w:color="auto" w:fill="auto"/>
            <w:noWrap/>
            <w:vAlign w:val="center"/>
            <w:hideMark/>
          </w:tcPr>
          <w:p w14:paraId="6A7FF46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06"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49CF8EC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3AA511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2,000</w:t>
            </w:r>
          </w:p>
        </w:tc>
        <w:tc>
          <w:tcPr>
            <w:tcW w:w="489" w:type="pct"/>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9A5F7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94,698</w:t>
            </w:r>
          </w:p>
        </w:tc>
      </w:tr>
      <w:tr w:rsidR="001753BB" w:rsidRPr="00043572" w14:paraId="6ECF16D0"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5E85B347"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91</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4A3B821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Komisioneri për Mbrojtjen nga Diskriminimi</w:t>
            </w:r>
          </w:p>
        </w:tc>
        <w:tc>
          <w:tcPr>
            <w:tcW w:w="440" w:type="pct"/>
            <w:gridSpan w:val="2"/>
            <w:tcBorders>
              <w:top w:val="nil"/>
              <w:left w:val="nil"/>
              <w:bottom w:val="nil"/>
              <w:right w:val="single" w:sz="4" w:space="0" w:color="auto"/>
            </w:tcBorders>
            <w:shd w:val="clear" w:color="auto" w:fill="auto"/>
            <w:noWrap/>
            <w:vAlign w:val="center"/>
            <w:hideMark/>
          </w:tcPr>
          <w:p w14:paraId="67FA50E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73,850</w:t>
            </w:r>
          </w:p>
        </w:tc>
        <w:tc>
          <w:tcPr>
            <w:tcW w:w="440" w:type="pct"/>
            <w:gridSpan w:val="2"/>
            <w:tcBorders>
              <w:top w:val="nil"/>
              <w:left w:val="nil"/>
              <w:bottom w:val="nil"/>
              <w:right w:val="dashed" w:sz="4" w:space="0" w:color="auto"/>
            </w:tcBorders>
            <w:shd w:val="clear" w:color="auto" w:fill="auto"/>
            <w:noWrap/>
            <w:vAlign w:val="center"/>
            <w:hideMark/>
          </w:tcPr>
          <w:p w14:paraId="08FF39C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06" w:type="pct"/>
            <w:gridSpan w:val="2"/>
            <w:tcBorders>
              <w:top w:val="nil"/>
              <w:left w:val="nil"/>
              <w:bottom w:val="nil"/>
              <w:right w:val="dashed" w:sz="4" w:space="0" w:color="auto"/>
            </w:tcBorders>
            <w:shd w:val="clear" w:color="auto" w:fill="auto"/>
            <w:noWrap/>
            <w:vAlign w:val="center"/>
            <w:hideMark/>
          </w:tcPr>
          <w:p w14:paraId="4258BBD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612C2A6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89" w:type="pct"/>
            <w:gridSpan w:val="2"/>
            <w:tcBorders>
              <w:top w:val="nil"/>
              <w:left w:val="nil"/>
              <w:bottom w:val="nil"/>
              <w:right w:val="single" w:sz="4" w:space="0" w:color="auto"/>
            </w:tcBorders>
            <w:shd w:val="clear" w:color="auto" w:fill="auto"/>
            <w:noWrap/>
            <w:vAlign w:val="center"/>
            <w:hideMark/>
          </w:tcPr>
          <w:p w14:paraId="7663D42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74,850</w:t>
            </w:r>
          </w:p>
        </w:tc>
      </w:tr>
      <w:tr w:rsidR="001753BB" w:rsidRPr="00043572" w14:paraId="474B1B8E"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19AB1563"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5360392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dotted" w:sz="4" w:space="0" w:color="auto"/>
              <w:left w:val="nil"/>
              <w:bottom w:val="single" w:sz="4" w:space="0" w:color="auto"/>
              <w:right w:val="single" w:sz="4" w:space="0" w:color="auto"/>
            </w:tcBorders>
            <w:shd w:val="clear" w:color="auto" w:fill="auto"/>
            <w:noWrap/>
            <w:vAlign w:val="center"/>
            <w:hideMark/>
          </w:tcPr>
          <w:p w14:paraId="2D7C696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73,850</w:t>
            </w:r>
          </w:p>
        </w:tc>
        <w:tc>
          <w:tcPr>
            <w:tcW w:w="440" w:type="pct"/>
            <w:gridSpan w:val="2"/>
            <w:tcBorders>
              <w:top w:val="dotted" w:sz="4" w:space="0" w:color="auto"/>
              <w:left w:val="nil"/>
              <w:bottom w:val="single" w:sz="4" w:space="0" w:color="auto"/>
              <w:right w:val="dashed" w:sz="4" w:space="0" w:color="auto"/>
            </w:tcBorders>
            <w:shd w:val="clear" w:color="auto" w:fill="auto"/>
            <w:noWrap/>
            <w:vAlign w:val="center"/>
            <w:hideMark/>
          </w:tcPr>
          <w:p w14:paraId="18E35F2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06"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65C6BF8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14AF504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89" w:type="pct"/>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4A7754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74,850</w:t>
            </w:r>
          </w:p>
        </w:tc>
      </w:tr>
      <w:tr w:rsidR="001753BB" w:rsidRPr="00043572" w14:paraId="6B721644"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276CEC9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92</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18BDBDD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Instituti i Studimeve të Krimeve të Komunizmit</w:t>
            </w:r>
          </w:p>
        </w:tc>
        <w:tc>
          <w:tcPr>
            <w:tcW w:w="440" w:type="pct"/>
            <w:gridSpan w:val="2"/>
            <w:tcBorders>
              <w:top w:val="nil"/>
              <w:left w:val="nil"/>
              <w:bottom w:val="nil"/>
              <w:right w:val="single" w:sz="4" w:space="0" w:color="auto"/>
            </w:tcBorders>
            <w:shd w:val="clear" w:color="auto" w:fill="auto"/>
            <w:noWrap/>
            <w:vAlign w:val="center"/>
            <w:hideMark/>
          </w:tcPr>
          <w:p w14:paraId="4229B30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57,810</w:t>
            </w:r>
          </w:p>
        </w:tc>
        <w:tc>
          <w:tcPr>
            <w:tcW w:w="440" w:type="pct"/>
            <w:gridSpan w:val="2"/>
            <w:tcBorders>
              <w:top w:val="nil"/>
              <w:left w:val="nil"/>
              <w:bottom w:val="nil"/>
              <w:right w:val="dashed" w:sz="4" w:space="0" w:color="auto"/>
            </w:tcBorders>
            <w:shd w:val="clear" w:color="auto" w:fill="auto"/>
            <w:noWrap/>
            <w:vAlign w:val="center"/>
            <w:hideMark/>
          </w:tcPr>
          <w:p w14:paraId="54C61B6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06" w:type="pct"/>
            <w:gridSpan w:val="2"/>
            <w:tcBorders>
              <w:top w:val="nil"/>
              <w:left w:val="single" w:sz="4" w:space="0" w:color="auto"/>
              <w:bottom w:val="nil"/>
              <w:right w:val="dashed" w:sz="4" w:space="0" w:color="auto"/>
            </w:tcBorders>
            <w:shd w:val="clear" w:color="auto" w:fill="auto"/>
            <w:noWrap/>
            <w:vAlign w:val="center"/>
            <w:hideMark/>
          </w:tcPr>
          <w:p w14:paraId="4F158AD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087D41B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1,000</w:t>
            </w:r>
          </w:p>
        </w:tc>
        <w:tc>
          <w:tcPr>
            <w:tcW w:w="489" w:type="pct"/>
            <w:gridSpan w:val="2"/>
            <w:tcBorders>
              <w:top w:val="nil"/>
              <w:left w:val="nil"/>
              <w:bottom w:val="nil"/>
              <w:right w:val="single" w:sz="4" w:space="0" w:color="auto"/>
            </w:tcBorders>
            <w:shd w:val="clear" w:color="auto" w:fill="auto"/>
            <w:noWrap/>
            <w:vAlign w:val="center"/>
            <w:hideMark/>
          </w:tcPr>
          <w:p w14:paraId="484DCB0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58,810</w:t>
            </w:r>
          </w:p>
        </w:tc>
      </w:tr>
      <w:tr w:rsidR="001753BB" w:rsidRPr="00043572" w14:paraId="54A6F534" w14:textId="77777777" w:rsidTr="00DB30BC">
        <w:trPr>
          <w:trHeight w:val="20"/>
          <w:jc w:val="center"/>
        </w:trPr>
        <w:tc>
          <w:tcPr>
            <w:tcW w:w="273" w:type="pct"/>
            <w:tcBorders>
              <w:top w:val="nil"/>
              <w:left w:val="single" w:sz="12" w:space="0" w:color="auto"/>
              <w:bottom w:val="single" w:sz="4" w:space="0" w:color="auto"/>
              <w:right w:val="nil"/>
            </w:tcBorders>
            <w:shd w:val="clear" w:color="auto" w:fill="auto"/>
            <w:noWrap/>
            <w:vAlign w:val="center"/>
            <w:hideMark/>
          </w:tcPr>
          <w:p w14:paraId="12CD294A"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single" w:sz="4" w:space="0" w:color="auto"/>
              <w:right w:val="single" w:sz="4" w:space="0" w:color="auto"/>
            </w:tcBorders>
            <w:shd w:val="clear" w:color="auto" w:fill="auto"/>
            <w:noWrap/>
            <w:vAlign w:val="center"/>
            <w:hideMark/>
          </w:tcPr>
          <w:p w14:paraId="63B5B5A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dotted" w:sz="4" w:space="0" w:color="auto"/>
              <w:left w:val="nil"/>
              <w:bottom w:val="single" w:sz="4" w:space="0" w:color="auto"/>
              <w:right w:val="single" w:sz="4" w:space="0" w:color="auto"/>
            </w:tcBorders>
            <w:shd w:val="clear" w:color="auto" w:fill="auto"/>
            <w:noWrap/>
            <w:vAlign w:val="center"/>
            <w:hideMark/>
          </w:tcPr>
          <w:p w14:paraId="4D06A33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57,810</w:t>
            </w:r>
          </w:p>
        </w:tc>
        <w:tc>
          <w:tcPr>
            <w:tcW w:w="440" w:type="pct"/>
            <w:gridSpan w:val="2"/>
            <w:tcBorders>
              <w:top w:val="dotted" w:sz="4" w:space="0" w:color="auto"/>
              <w:left w:val="nil"/>
              <w:bottom w:val="single" w:sz="4" w:space="0" w:color="auto"/>
              <w:right w:val="dashed" w:sz="4" w:space="0" w:color="auto"/>
            </w:tcBorders>
            <w:shd w:val="clear" w:color="auto" w:fill="auto"/>
            <w:noWrap/>
            <w:vAlign w:val="center"/>
            <w:hideMark/>
          </w:tcPr>
          <w:p w14:paraId="12B0E6E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06"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2797D96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single" w:sz="4" w:space="0" w:color="auto"/>
              <w:bottom w:val="single" w:sz="4" w:space="0" w:color="auto"/>
              <w:right w:val="dashed" w:sz="4" w:space="0" w:color="auto"/>
            </w:tcBorders>
            <w:shd w:val="clear" w:color="auto" w:fill="auto"/>
            <w:noWrap/>
            <w:vAlign w:val="center"/>
            <w:hideMark/>
          </w:tcPr>
          <w:p w14:paraId="077D27C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489" w:type="pct"/>
            <w:gridSpan w:val="2"/>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76CD15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58,810</w:t>
            </w:r>
          </w:p>
        </w:tc>
      </w:tr>
      <w:tr w:rsidR="001753BB" w:rsidRPr="00043572" w14:paraId="134C87AD" w14:textId="77777777" w:rsidTr="00DB30BC">
        <w:trPr>
          <w:trHeight w:val="20"/>
          <w:jc w:val="center"/>
        </w:trPr>
        <w:tc>
          <w:tcPr>
            <w:tcW w:w="273" w:type="pct"/>
            <w:tcBorders>
              <w:top w:val="nil"/>
              <w:left w:val="single" w:sz="12" w:space="0" w:color="auto"/>
              <w:bottom w:val="dotted" w:sz="4" w:space="0" w:color="auto"/>
              <w:right w:val="nil"/>
            </w:tcBorders>
            <w:shd w:val="clear" w:color="auto" w:fill="auto"/>
            <w:vAlign w:val="center"/>
            <w:hideMark/>
          </w:tcPr>
          <w:p w14:paraId="2419B17F"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95</w:t>
            </w:r>
          </w:p>
        </w:tc>
        <w:tc>
          <w:tcPr>
            <w:tcW w:w="2513" w:type="pct"/>
            <w:tcBorders>
              <w:top w:val="nil"/>
              <w:left w:val="single" w:sz="4" w:space="0" w:color="auto"/>
              <w:bottom w:val="dotted" w:sz="4" w:space="0" w:color="auto"/>
              <w:right w:val="single" w:sz="4" w:space="0" w:color="auto"/>
            </w:tcBorders>
            <w:shd w:val="clear" w:color="auto" w:fill="auto"/>
            <w:noWrap/>
            <w:vAlign w:val="center"/>
            <w:hideMark/>
          </w:tcPr>
          <w:p w14:paraId="08BB144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Autoriteti për të Drejtën e Informimit</w:t>
            </w:r>
          </w:p>
        </w:tc>
        <w:tc>
          <w:tcPr>
            <w:tcW w:w="440" w:type="pct"/>
            <w:gridSpan w:val="2"/>
            <w:tcBorders>
              <w:top w:val="nil"/>
              <w:left w:val="nil"/>
              <w:bottom w:val="nil"/>
              <w:right w:val="single" w:sz="4" w:space="0" w:color="auto"/>
            </w:tcBorders>
            <w:shd w:val="clear" w:color="auto" w:fill="auto"/>
            <w:noWrap/>
            <w:vAlign w:val="center"/>
            <w:hideMark/>
          </w:tcPr>
          <w:p w14:paraId="0C06AC8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158,200</w:t>
            </w:r>
          </w:p>
        </w:tc>
        <w:tc>
          <w:tcPr>
            <w:tcW w:w="440" w:type="pct"/>
            <w:gridSpan w:val="2"/>
            <w:tcBorders>
              <w:top w:val="nil"/>
              <w:left w:val="nil"/>
              <w:bottom w:val="nil"/>
              <w:right w:val="dashed" w:sz="4" w:space="0" w:color="auto"/>
            </w:tcBorders>
            <w:shd w:val="clear" w:color="auto" w:fill="auto"/>
            <w:noWrap/>
            <w:vAlign w:val="center"/>
            <w:hideMark/>
          </w:tcPr>
          <w:p w14:paraId="7715C01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8,200</w:t>
            </w:r>
          </w:p>
        </w:tc>
        <w:tc>
          <w:tcPr>
            <w:tcW w:w="406" w:type="pct"/>
            <w:gridSpan w:val="2"/>
            <w:tcBorders>
              <w:top w:val="nil"/>
              <w:left w:val="single" w:sz="4" w:space="0" w:color="auto"/>
              <w:bottom w:val="nil"/>
              <w:right w:val="dashed" w:sz="4" w:space="0" w:color="auto"/>
            </w:tcBorders>
            <w:shd w:val="clear" w:color="auto" w:fill="auto"/>
            <w:noWrap/>
            <w:vAlign w:val="center"/>
            <w:hideMark/>
          </w:tcPr>
          <w:p w14:paraId="1876EE4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w:t>
            </w:r>
          </w:p>
        </w:tc>
        <w:tc>
          <w:tcPr>
            <w:tcW w:w="440" w:type="pct"/>
            <w:gridSpan w:val="2"/>
            <w:tcBorders>
              <w:top w:val="nil"/>
              <w:left w:val="nil"/>
              <w:bottom w:val="nil"/>
              <w:right w:val="single" w:sz="4" w:space="0" w:color="auto"/>
            </w:tcBorders>
            <w:shd w:val="clear" w:color="auto" w:fill="auto"/>
            <w:noWrap/>
            <w:vAlign w:val="center"/>
            <w:hideMark/>
          </w:tcPr>
          <w:p w14:paraId="25A0BF7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8,200</w:t>
            </w:r>
          </w:p>
        </w:tc>
        <w:tc>
          <w:tcPr>
            <w:tcW w:w="489" w:type="pct"/>
            <w:gridSpan w:val="2"/>
            <w:tcBorders>
              <w:top w:val="nil"/>
              <w:left w:val="nil"/>
              <w:bottom w:val="nil"/>
              <w:right w:val="single" w:sz="4" w:space="0" w:color="auto"/>
            </w:tcBorders>
            <w:shd w:val="clear" w:color="auto" w:fill="auto"/>
            <w:noWrap/>
            <w:vAlign w:val="center"/>
            <w:hideMark/>
          </w:tcPr>
          <w:p w14:paraId="22DCFFC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166,400</w:t>
            </w:r>
          </w:p>
        </w:tc>
      </w:tr>
      <w:tr w:rsidR="001753BB" w:rsidRPr="00043572" w14:paraId="5FA8F1E4" w14:textId="77777777" w:rsidTr="00DB30BC">
        <w:trPr>
          <w:trHeight w:val="20"/>
          <w:jc w:val="center"/>
        </w:trPr>
        <w:tc>
          <w:tcPr>
            <w:tcW w:w="273" w:type="pct"/>
            <w:tcBorders>
              <w:top w:val="nil"/>
              <w:left w:val="single" w:sz="12" w:space="0" w:color="auto"/>
              <w:bottom w:val="nil"/>
              <w:right w:val="nil"/>
            </w:tcBorders>
            <w:shd w:val="clear" w:color="auto" w:fill="auto"/>
            <w:noWrap/>
            <w:vAlign w:val="center"/>
            <w:hideMark/>
          </w:tcPr>
          <w:p w14:paraId="79FDB549" w14:textId="77777777" w:rsidR="001753BB" w:rsidRPr="00043572" w:rsidRDefault="001753BB" w:rsidP="00DB30BC">
            <w:pPr>
              <w:spacing w:after="0" w:line="240" w:lineRule="auto"/>
              <w:jc w:val="center"/>
              <w:rPr>
                <w:rFonts w:ascii="Garamond" w:eastAsia="Times New Roman" w:hAnsi="Garamond" w:cs="Arial"/>
                <w:sz w:val="12"/>
                <w:szCs w:val="12"/>
              </w:rPr>
            </w:pPr>
            <w:r w:rsidRPr="00043572">
              <w:rPr>
                <w:rFonts w:ascii="Garamond" w:eastAsia="Times New Roman" w:hAnsi="Garamond" w:cs="Arial"/>
                <w:sz w:val="12"/>
                <w:szCs w:val="12"/>
              </w:rPr>
              <w:t>01110</w:t>
            </w:r>
          </w:p>
        </w:tc>
        <w:tc>
          <w:tcPr>
            <w:tcW w:w="2513" w:type="pct"/>
            <w:tcBorders>
              <w:top w:val="nil"/>
              <w:left w:val="single" w:sz="4" w:space="0" w:color="auto"/>
              <w:bottom w:val="nil"/>
              <w:right w:val="single" w:sz="4" w:space="0" w:color="auto"/>
            </w:tcBorders>
            <w:shd w:val="clear" w:color="auto" w:fill="auto"/>
            <w:noWrap/>
            <w:vAlign w:val="center"/>
            <w:hideMark/>
          </w:tcPr>
          <w:p w14:paraId="1520AFA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Planifikimi, menaxhimi dhe administrimi</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21FE5B9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158,200</w:t>
            </w:r>
          </w:p>
        </w:tc>
        <w:tc>
          <w:tcPr>
            <w:tcW w:w="440" w:type="pct"/>
            <w:gridSpan w:val="2"/>
            <w:tcBorders>
              <w:top w:val="dotted" w:sz="4" w:space="0" w:color="auto"/>
              <w:left w:val="nil"/>
              <w:bottom w:val="nil"/>
              <w:right w:val="dashed" w:sz="4" w:space="0" w:color="auto"/>
            </w:tcBorders>
            <w:shd w:val="clear" w:color="auto" w:fill="auto"/>
            <w:noWrap/>
            <w:vAlign w:val="center"/>
            <w:hideMark/>
          </w:tcPr>
          <w:p w14:paraId="360BF71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8,200</w:t>
            </w:r>
          </w:p>
        </w:tc>
        <w:tc>
          <w:tcPr>
            <w:tcW w:w="406" w:type="pct"/>
            <w:gridSpan w:val="2"/>
            <w:tcBorders>
              <w:top w:val="dotted" w:sz="4" w:space="0" w:color="auto"/>
              <w:left w:val="nil"/>
              <w:bottom w:val="nil"/>
              <w:right w:val="dashed" w:sz="4" w:space="0" w:color="auto"/>
            </w:tcBorders>
            <w:shd w:val="clear" w:color="auto" w:fill="auto"/>
            <w:noWrap/>
            <w:vAlign w:val="center"/>
            <w:hideMark/>
          </w:tcPr>
          <w:p w14:paraId="0411E06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440" w:type="pct"/>
            <w:gridSpan w:val="2"/>
            <w:tcBorders>
              <w:top w:val="dotted" w:sz="4" w:space="0" w:color="auto"/>
              <w:left w:val="nil"/>
              <w:bottom w:val="nil"/>
              <w:right w:val="single" w:sz="4" w:space="0" w:color="auto"/>
            </w:tcBorders>
            <w:shd w:val="clear" w:color="auto" w:fill="auto"/>
            <w:noWrap/>
            <w:vAlign w:val="center"/>
            <w:hideMark/>
          </w:tcPr>
          <w:p w14:paraId="3CDB979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8,200</w:t>
            </w:r>
          </w:p>
        </w:tc>
        <w:tc>
          <w:tcPr>
            <w:tcW w:w="489" w:type="pct"/>
            <w:gridSpan w:val="2"/>
            <w:tcBorders>
              <w:top w:val="dotted" w:sz="4" w:space="0" w:color="auto"/>
              <w:left w:val="nil"/>
              <w:bottom w:val="nil"/>
              <w:right w:val="single" w:sz="4" w:space="0" w:color="auto"/>
            </w:tcBorders>
            <w:shd w:val="clear" w:color="auto" w:fill="auto"/>
            <w:noWrap/>
            <w:vAlign w:val="center"/>
            <w:hideMark/>
          </w:tcPr>
          <w:p w14:paraId="4F53DF4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166,400</w:t>
            </w:r>
          </w:p>
        </w:tc>
      </w:tr>
      <w:tr w:rsidR="001753BB" w:rsidRPr="00043572" w14:paraId="34E3EE2F" w14:textId="77777777" w:rsidTr="00DB30BC">
        <w:trPr>
          <w:trHeight w:val="20"/>
          <w:jc w:val="center"/>
        </w:trPr>
        <w:tc>
          <w:tcPr>
            <w:tcW w:w="2792" w:type="pct"/>
            <w:gridSpan w:val="3"/>
            <w:tcBorders>
              <w:top w:val="single" w:sz="8" w:space="0" w:color="auto"/>
              <w:left w:val="single" w:sz="12" w:space="0" w:color="auto"/>
              <w:bottom w:val="single" w:sz="12" w:space="0" w:color="auto"/>
              <w:right w:val="single" w:sz="4" w:space="0" w:color="000000"/>
            </w:tcBorders>
            <w:shd w:val="clear" w:color="auto" w:fill="auto"/>
            <w:noWrap/>
            <w:vAlign w:val="center"/>
            <w:hideMark/>
          </w:tcPr>
          <w:p w14:paraId="6F54AEE3"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TOTALI</w:t>
            </w:r>
          </w:p>
        </w:tc>
        <w:tc>
          <w:tcPr>
            <w:tcW w:w="440" w:type="pct"/>
            <w:gridSpan w:val="2"/>
            <w:tcBorders>
              <w:top w:val="single" w:sz="8" w:space="0" w:color="auto"/>
              <w:left w:val="nil"/>
              <w:bottom w:val="single" w:sz="8" w:space="0" w:color="auto"/>
              <w:right w:val="single" w:sz="4" w:space="0" w:color="auto"/>
            </w:tcBorders>
            <w:shd w:val="clear" w:color="auto" w:fill="auto"/>
            <w:noWrap/>
            <w:vAlign w:val="center"/>
            <w:hideMark/>
          </w:tcPr>
          <w:p w14:paraId="1EC62C5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323,055,918</w:t>
            </w:r>
          </w:p>
        </w:tc>
        <w:tc>
          <w:tcPr>
            <w:tcW w:w="440" w:type="pct"/>
            <w:gridSpan w:val="2"/>
            <w:tcBorders>
              <w:top w:val="single" w:sz="8" w:space="0" w:color="auto"/>
              <w:left w:val="nil"/>
              <w:bottom w:val="single" w:sz="8" w:space="0" w:color="auto"/>
              <w:right w:val="dashed" w:sz="4" w:space="0" w:color="auto"/>
            </w:tcBorders>
            <w:shd w:val="clear" w:color="auto" w:fill="auto"/>
            <w:noWrap/>
            <w:vAlign w:val="center"/>
            <w:hideMark/>
          </w:tcPr>
          <w:p w14:paraId="33A07C7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114,206,262</w:t>
            </w:r>
          </w:p>
        </w:tc>
        <w:tc>
          <w:tcPr>
            <w:tcW w:w="406" w:type="pct"/>
            <w:gridSpan w:val="2"/>
            <w:tcBorders>
              <w:top w:val="single" w:sz="8" w:space="0" w:color="auto"/>
              <w:left w:val="nil"/>
              <w:bottom w:val="single" w:sz="8" w:space="0" w:color="auto"/>
              <w:right w:val="dashed" w:sz="4" w:space="0" w:color="auto"/>
            </w:tcBorders>
            <w:shd w:val="clear" w:color="auto" w:fill="auto"/>
            <w:noWrap/>
            <w:vAlign w:val="center"/>
            <w:hideMark/>
          </w:tcPr>
          <w:p w14:paraId="2ED4DB0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36,121,982</w:t>
            </w:r>
          </w:p>
        </w:tc>
        <w:tc>
          <w:tcPr>
            <w:tcW w:w="440" w:type="pct"/>
            <w:gridSpan w:val="2"/>
            <w:tcBorders>
              <w:top w:val="single" w:sz="8" w:space="0" w:color="auto"/>
              <w:left w:val="nil"/>
              <w:bottom w:val="single" w:sz="8" w:space="0" w:color="auto"/>
              <w:right w:val="single" w:sz="4" w:space="0" w:color="auto"/>
            </w:tcBorders>
            <w:shd w:val="clear" w:color="auto" w:fill="auto"/>
            <w:noWrap/>
            <w:vAlign w:val="center"/>
            <w:hideMark/>
          </w:tcPr>
          <w:p w14:paraId="36E3223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150,328,244</w:t>
            </w:r>
          </w:p>
        </w:tc>
        <w:tc>
          <w:tcPr>
            <w:tcW w:w="483" w:type="pct"/>
            <w:tcBorders>
              <w:top w:val="single" w:sz="8" w:space="0" w:color="auto"/>
              <w:left w:val="nil"/>
              <w:bottom w:val="single" w:sz="8" w:space="0" w:color="auto"/>
              <w:right w:val="single" w:sz="4" w:space="0" w:color="auto"/>
            </w:tcBorders>
            <w:shd w:val="clear" w:color="auto" w:fill="auto"/>
            <w:noWrap/>
            <w:vAlign w:val="center"/>
            <w:hideMark/>
          </w:tcPr>
          <w:p w14:paraId="42A451D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473,384,162</w:t>
            </w:r>
          </w:p>
        </w:tc>
      </w:tr>
    </w:tbl>
    <w:p w14:paraId="4C2E479D" w14:textId="77777777" w:rsidR="00550BC1" w:rsidRPr="00043572" w:rsidRDefault="00550BC1" w:rsidP="008D0AF2">
      <w:pPr>
        <w:pStyle w:val="TEKSTI"/>
        <w:ind w:firstLine="0"/>
        <w:rPr>
          <w:rFonts w:cs="Times New Roman"/>
          <w:bCs/>
        </w:rPr>
      </w:pPr>
    </w:p>
    <w:p w14:paraId="5695FBE6" w14:textId="780FC3EF" w:rsidR="00C84FEB" w:rsidRPr="00043572" w:rsidRDefault="00C84FEB" w:rsidP="00834265">
      <w:pPr>
        <w:pStyle w:val="TEKSTI"/>
        <w:rPr>
          <w:rFonts w:cs="Times New Roman"/>
          <w:bCs/>
        </w:rPr>
      </w:pPr>
      <w:r w:rsidRPr="00043572">
        <w:rPr>
          <w:rFonts w:cs="Times New Roman"/>
          <w:bCs/>
        </w:rPr>
        <w:t>Tab.1/1</w:t>
      </w:r>
    </w:p>
    <w:p w14:paraId="2F0EE1DA" w14:textId="47C43444" w:rsidR="00261C6E" w:rsidRPr="00043572" w:rsidRDefault="001B3530" w:rsidP="00261C6E">
      <w:pPr>
        <w:pStyle w:val="TEKSTI"/>
        <w:ind w:firstLine="0"/>
        <w:jc w:val="center"/>
        <w:rPr>
          <w:rFonts w:cs="Times New Roman"/>
          <w:bCs/>
          <w:i/>
        </w:rPr>
      </w:pPr>
      <w:r w:rsidRPr="00043572">
        <w:rPr>
          <w:rFonts w:cs="Times New Roman"/>
          <w:bCs/>
          <w:i/>
        </w:rPr>
        <w:t xml:space="preserve"> </w:t>
      </w:r>
      <w:r w:rsidR="00261C6E" w:rsidRPr="00043572">
        <w:rPr>
          <w:rFonts w:cs="Times New Roman"/>
          <w:bCs/>
          <w:i/>
        </w:rPr>
        <w:t>(Ndryshuar me aktin normativ nr. 6, datë 11.6.2025</w:t>
      </w:r>
      <w:r w:rsidRPr="00043572">
        <w:rPr>
          <w:rFonts w:cs="Times New Roman"/>
          <w:bCs/>
          <w:i/>
        </w:rPr>
        <w:t>; ndryshuar me aktin normativ nr. 10, datë 8.10.2025</w:t>
      </w:r>
      <w:r w:rsidR="00261C6E" w:rsidRPr="00043572">
        <w:rPr>
          <w:rFonts w:cs="Times New Roman"/>
          <w:bCs/>
          <w:i/>
        </w:rPr>
        <w:t>)</w:t>
      </w:r>
    </w:p>
    <w:p w14:paraId="4F17CEDE" w14:textId="77777777" w:rsidR="00261C6E" w:rsidRPr="00043572" w:rsidRDefault="00261C6E" w:rsidP="00834265">
      <w:pPr>
        <w:pStyle w:val="TEKSTI"/>
        <w:rPr>
          <w:rFonts w:cs="Times New Roman"/>
          <w:bCs/>
        </w:rPr>
      </w:pPr>
    </w:p>
    <w:p w14:paraId="59DF7106" w14:textId="08E7DF14" w:rsidR="00FA6759" w:rsidRPr="00043572" w:rsidRDefault="00FA6759" w:rsidP="00834265">
      <w:pPr>
        <w:pStyle w:val="TEKSTI"/>
        <w:rPr>
          <w:rFonts w:cs="Times New Roman"/>
          <w:bCs/>
        </w:rPr>
      </w:pPr>
    </w:p>
    <w:p w14:paraId="6949CD88" w14:textId="77777777" w:rsidR="001B3530" w:rsidRPr="00043572" w:rsidRDefault="001B3530" w:rsidP="001B3530">
      <w:pPr>
        <w:spacing w:after="0" w:line="240" w:lineRule="auto"/>
        <w:ind w:firstLine="284"/>
        <w:jc w:val="both"/>
        <w:rPr>
          <w:rFonts w:ascii="Garamond" w:hAnsi="Garamond" w:cs="Times New Roman"/>
          <w:b/>
          <w:bCs/>
          <w:sz w:val="24"/>
          <w:szCs w:val="24"/>
        </w:rPr>
      </w:pPr>
      <w:r w:rsidRPr="00043572">
        <w:rPr>
          <w:rFonts w:ascii="Garamond" w:hAnsi="Garamond" w:cs="Times New Roman"/>
          <w:b/>
          <w:bCs/>
          <w:sz w:val="24"/>
          <w:szCs w:val="24"/>
        </w:rPr>
        <w:t>AN 2025 – SIPAS MINISTRIVE TË LINJËS DHE INSTITUCIONEVE BUXHETORE (në 000/LEK)</w:t>
      </w:r>
    </w:p>
    <w:p w14:paraId="4F5EC135" w14:textId="77777777" w:rsidR="001B3530" w:rsidRPr="00043572" w:rsidRDefault="001B3530" w:rsidP="001B3530">
      <w:pPr>
        <w:spacing w:after="0" w:line="240" w:lineRule="auto"/>
        <w:ind w:left="5190" w:firstLine="284"/>
        <w:jc w:val="right"/>
        <w:rPr>
          <w:rFonts w:ascii="Garamond" w:hAnsi="Garamond" w:cs="Times New Roman"/>
          <w:b/>
          <w:bCs/>
          <w:sz w:val="24"/>
          <w:szCs w:val="24"/>
        </w:rPr>
      </w:pPr>
      <w:r w:rsidRPr="00043572">
        <w:rPr>
          <w:rFonts w:ascii="Garamond" w:hAnsi="Garamond" w:cs="Times New Roman"/>
          <w:b/>
          <w:bCs/>
          <w:sz w:val="24"/>
          <w:szCs w:val="24"/>
        </w:rPr>
        <w:t>Viti 2026</w:t>
      </w:r>
    </w:p>
    <w:tbl>
      <w:tblPr>
        <w:tblW w:w="6652" w:type="pct"/>
        <w:jc w:val="center"/>
        <w:tblLook w:val="04A0" w:firstRow="1" w:lastRow="0" w:firstColumn="1" w:lastColumn="0" w:noHBand="0" w:noVBand="1"/>
      </w:tblPr>
      <w:tblGrid>
        <w:gridCol w:w="779"/>
        <w:gridCol w:w="6728"/>
        <w:gridCol w:w="1336"/>
        <w:gridCol w:w="1357"/>
        <w:gridCol w:w="1262"/>
        <w:gridCol w:w="1336"/>
        <w:gridCol w:w="1544"/>
      </w:tblGrid>
      <w:tr w:rsidR="00043572" w:rsidRPr="00043572" w14:paraId="4C5BF664" w14:textId="77777777" w:rsidTr="00043572">
        <w:trPr>
          <w:trHeight w:val="167"/>
          <w:tblHeader/>
          <w:jc w:val="center"/>
        </w:trPr>
        <w:tc>
          <w:tcPr>
            <w:tcW w:w="271" w:type="pct"/>
            <w:vMerge w:val="restart"/>
            <w:tcBorders>
              <w:top w:val="single" w:sz="12" w:space="0" w:color="auto"/>
              <w:left w:val="single" w:sz="12" w:space="0" w:color="auto"/>
              <w:bottom w:val="single" w:sz="12" w:space="0" w:color="000000"/>
              <w:right w:val="nil"/>
            </w:tcBorders>
            <w:shd w:val="clear" w:color="auto" w:fill="auto"/>
            <w:noWrap/>
            <w:vAlign w:val="center"/>
            <w:hideMark/>
          </w:tcPr>
          <w:p w14:paraId="0126F03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Kodi</w:t>
            </w:r>
          </w:p>
        </w:tc>
        <w:tc>
          <w:tcPr>
            <w:tcW w:w="2346" w:type="pct"/>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4DD9246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Emërtimi i institucionit/Programit</w:t>
            </w:r>
          </w:p>
        </w:tc>
        <w:tc>
          <w:tcPr>
            <w:tcW w:w="466" w:type="pct"/>
            <w:vMerge w:val="restart"/>
            <w:tcBorders>
              <w:top w:val="single" w:sz="12" w:space="0" w:color="auto"/>
              <w:left w:val="single" w:sz="4" w:space="0" w:color="auto"/>
              <w:bottom w:val="single" w:sz="12" w:space="0" w:color="000000"/>
              <w:right w:val="single" w:sz="4" w:space="0" w:color="auto"/>
            </w:tcBorders>
            <w:shd w:val="clear" w:color="auto" w:fill="auto"/>
            <w:vAlign w:val="center"/>
            <w:hideMark/>
          </w:tcPr>
          <w:p w14:paraId="1E572BE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Totali i shp. korrente </w:t>
            </w:r>
          </w:p>
        </w:tc>
        <w:tc>
          <w:tcPr>
            <w:tcW w:w="1379" w:type="pct"/>
            <w:gridSpan w:val="3"/>
            <w:tcBorders>
              <w:top w:val="single" w:sz="12" w:space="0" w:color="auto"/>
              <w:left w:val="nil"/>
              <w:bottom w:val="single" w:sz="4" w:space="0" w:color="auto"/>
              <w:right w:val="single" w:sz="4" w:space="0" w:color="auto"/>
            </w:tcBorders>
            <w:shd w:val="clear" w:color="auto" w:fill="auto"/>
            <w:noWrap/>
            <w:vAlign w:val="center"/>
            <w:hideMark/>
          </w:tcPr>
          <w:p w14:paraId="113C656F"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Shpenzimet Kapitale</w:t>
            </w:r>
          </w:p>
        </w:tc>
        <w:tc>
          <w:tcPr>
            <w:tcW w:w="538" w:type="pct"/>
            <w:vMerge w:val="restart"/>
            <w:tcBorders>
              <w:top w:val="single" w:sz="12" w:space="0" w:color="auto"/>
              <w:left w:val="single" w:sz="4" w:space="0" w:color="auto"/>
              <w:bottom w:val="single" w:sz="12" w:space="0" w:color="000000"/>
              <w:right w:val="single" w:sz="12" w:space="0" w:color="auto"/>
            </w:tcBorders>
            <w:shd w:val="clear" w:color="auto" w:fill="auto"/>
            <w:vAlign w:val="center"/>
            <w:hideMark/>
          </w:tcPr>
          <w:p w14:paraId="550C1A5B"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 i shpenzimeve buxhetore</w:t>
            </w:r>
          </w:p>
        </w:tc>
      </w:tr>
      <w:tr w:rsidR="00043572" w:rsidRPr="00043572" w14:paraId="40B4F122" w14:textId="77777777" w:rsidTr="00043572">
        <w:trPr>
          <w:trHeight w:val="167"/>
          <w:tblHeader/>
          <w:jc w:val="center"/>
        </w:trPr>
        <w:tc>
          <w:tcPr>
            <w:tcW w:w="271" w:type="pct"/>
            <w:vMerge/>
            <w:tcBorders>
              <w:top w:val="single" w:sz="12" w:space="0" w:color="auto"/>
              <w:left w:val="single" w:sz="12" w:space="0" w:color="auto"/>
              <w:bottom w:val="single" w:sz="12" w:space="0" w:color="000000"/>
              <w:right w:val="nil"/>
            </w:tcBorders>
            <w:vAlign w:val="center"/>
            <w:hideMark/>
          </w:tcPr>
          <w:p w14:paraId="7F08324A"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c>
          <w:tcPr>
            <w:tcW w:w="2346" w:type="pct"/>
            <w:vMerge/>
            <w:tcBorders>
              <w:top w:val="single" w:sz="12" w:space="0" w:color="auto"/>
              <w:left w:val="single" w:sz="4" w:space="0" w:color="auto"/>
              <w:bottom w:val="single" w:sz="12" w:space="0" w:color="000000"/>
              <w:right w:val="single" w:sz="4" w:space="0" w:color="auto"/>
            </w:tcBorders>
            <w:vAlign w:val="center"/>
            <w:hideMark/>
          </w:tcPr>
          <w:p w14:paraId="787E4A86"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c>
          <w:tcPr>
            <w:tcW w:w="466" w:type="pct"/>
            <w:vMerge/>
            <w:tcBorders>
              <w:top w:val="single" w:sz="12" w:space="0" w:color="auto"/>
              <w:left w:val="single" w:sz="4" w:space="0" w:color="auto"/>
              <w:bottom w:val="single" w:sz="12" w:space="0" w:color="000000"/>
              <w:right w:val="single" w:sz="4" w:space="0" w:color="auto"/>
            </w:tcBorders>
            <w:vAlign w:val="center"/>
            <w:hideMark/>
          </w:tcPr>
          <w:p w14:paraId="1FFDEA72"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c>
          <w:tcPr>
            <w:tcW w:w="473" w:type="pct"/>
            <w:tcBorders>
              <w:top w:val="nil"/>
              <w:left w:val="nil"/>
              <w:bottom w:val="single" w:sz="12" w:space="0" w:color="auto"/>
              <w:right w:val="dashed" w:sz="4" w:space="0" w:color="auto"/>
            </w:tcBorders>
            <w:shd w:val="clear" w:color="auto" w:fill="auto"/>
            <w:vAlign w:val="center"/>
            <w:hideMark/>
          </w:tcPr>
          <w:p w14:paraId="6B17E35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Financim i brendshëm</w:t>
            </w:r>
          </w:p>
        </w:tc>
        <w:tc>
          <w:tcPr>
            <w:tcW w:w="440" w:type="pct"/>
            <w:tcBorders>
              <w:top w:val="nil"/>
              <w:left w:val="nil"/>
              <w:bottom w:val="single" w:sz="12" w:space="0" w:color="auto"/>
              <w:right w:val="dashed" w:sz="4" w:space="0" w:color="auto"/>
            </w:tcBorders>
            <w:shd w:val="clear" w:color="auto" w:fill="auto"/>
            <w:vAlign w:val="center"/>
            <w:hideMark/>
          </w:tcPr>
          <w:p w14:paraId="0E78745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Financimi i</w:t>
            </w:r>
            <w:r w:rsidRPr="00043572">
              <w:rPr>
                <w:rFonts w:ascii="Garamond" w:eastAsia="Times New Roman" w:hAnsi="Garamond" w:cs="Arial"/>
                <w:b/>
                <w:bCs/>
                <w:sz w:val="24"/>
                <w:szCs w:val="24"/>
                <w:lang w:eastAsia="sq-AL"/>
              </w:rPr>
              <w:br/>
              <w:t>huaj</w:t>
            </w:r>
          </w:p>
        </w:tc>
        <w:tc>
          <w:tcPr>
            <w:tcW w:w="466" w:type="pct"/>
            <w:tcBorders>
              <w:top w:val="nil"/>
              <w:left w:val="nil"/>
              <w:bottom w:val="single" w:sz="12" w:space="0" w:color="auto"/>
              <w:right w:val="single" w:sz="4" w:space="0" w:color="auto"/>
            </w:tcBorders>
            <w:shd w:val="clear" w:color="auto" w:fill="auto"/>
            <w:vAlign w:val="center"/>
            <w:hideMark/>
          </w:tcPr>
          <w:p w14:paraId="3E14063F"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 i shp. kapitale</w:t>
            </w:r>
          </w:p>
        </w:tc>
        <w:tc>
          <w:tcPr>
            <w:tcW w:w="538" w:type="pct"/>
            <w:vMerge/>
            <w:tcBorders>
              <w:top w:val="single" w:sz="12" w:space="0" w:color="auto"/>
              <w:left w:val="single" w:sz="4" w:space="0" w:color="auto"/>
              <w:bottom w:val="single" w:sz="12" w:space="0" w:color="000000"/>
              <w:right w:val="single" w:sz="12" w:space="0" w:color="auto"/>
            </w:tcBorders>
            <w:vAlign w:val="center"/>
            <w:hideMark/>
          </w:tcPr>
          <w:p w14:paraId="21407428"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r>
      <w:tr w:rsidR="00043572" w:rsidRPr="00043572" w14:paraId="14CC4168"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78936D9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4ADFCADD"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Presidenca</w:t>
            </w:r>
          </w:p>
        </w:tc>
        <w:tc>
          <w:tcPr>
            <w:tcW w:w="466" w:type="pct"/>
            <w:tcBorders>
              <w:top w:val="nil"/>
              <w:left w:val="nil"/>
              <w:bottom w:val="dotted" w:sz="4" w:space="0" w:color="auto"/>
              <w:right w:val="single" w:sz="4" w:space="0" w:color="auto"/>
            </w:tcBorders>
            <w:shd w:val="clear" w:color="auto" w:fill="auto"/>
            <w:noWrap/>
            <w:vAlign w:val="center"/>
            <w:hideMark/>
          </w:tcPr>
          <w:p w14:paraId="0676631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337,980</w:t>
            </w:r>
          </w:p>
        </w:tc>
        <w:tc>
          <w:tcPr>
            <w:tcW w:w="473" w:type="pct"/>
            <w:tcBorders>
              <w:top w:val="nil"/>
              <w:left w:val="nil"/>
              <w:bottom w:val="dotted" w:sz="4" w:space="0" w:color="auto"/>
              <w:right w:val="dashed" w:sz="4" w:space="0" w:color="auto"/>
            </w:tcBorders>
            <w:shd w:val="clear" w:color="auto" w:fill="auto"/>
            <w:noWrap/>
            <w:vAlign w:val="center"/>
            <w:hideMark/>
          </w:tcPr>
          <w:p w14:paraId="06C53FC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219,000</w:t>
            </w:r>
          </w:p>
        </w:tc>
        <w:tc>
          <w:tcPr>
            <w:tcW w:w="440" w:type="pct"/>
            <w:tcBorders>
              <w:top w:val="nil"/>
              <w:left w:val="nil"/>
              <w:bottom w:val="dotted" w:sz="4" w:space="0" w:color="auto"/>
              <w:right w:val="dashed" w:sz="4" w:space="0" w:color="auto"/>
            </w:tcBorders>
            <w:shd w:val="clear" w:color="auto" w:fill="auto"/>
            <w:noWrap/>
            <w:vAlign w:val="center"/>
            <w:hideMark/>
          </w:tcPr>
          <w:p w14:paraId="582C92E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410B968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219,000</w:t>
            </w:r>
          </w:p>
        </w:tc>
        <w:tc>
          <w:tcPr>
            <w:tcW w:w="538" w:type="pct"/>
            <w:tcBorders>
              <w:top w:val="nil"/>
              <w:left w:val="nil"/>
              <w:bottom w:val="dotted" w:sz="4" w:space="0" w:color="auto"/>
              <w:right w:val="single" w:sz="12" w:space="0" w:color="auto"/>
            </w:tcBorders>
            <w:shd w:val="clear" w:color="auto" w:fill="auto"/>
            <w:noWrap/>
            <w:vAlign w:val="center"/>
            <w:hideMark/>
          </w:tcPr>
          <w:p w14:paraId="749BB71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556,980</w:t>
            </w:r>
          </w:p>
        </w:tc>
      </w:tr>
      <w:tr w:rsidR="00043572" w:rsidRPr="00043572" w14:paraId="1F6F2ACA" w14:textId="77777777" w:rsidTr="00043572">
        <w:trPr>
          <w:trHeight w:val="167"/>
          <w:jc w:val="center"/>
        </w:trPr>
        <w:tc>
          <w:tcPr>
            <w:tcW w:w="271" w:type="pct"/>
            <w:tcBorders>
              <w:top w:val="nil"/>
              <w:left w:val="single" w:sz="12" w:space="0" w:color="auto"/>
              <w:bottom w:val="nil"/>
              <w:right w:val="nil"/>
            </w:tcBorders>
            <w:shd w:val="clear" w:color="auto" w:fill="auto"/>
            <w:noWrap/>
            <w:vAlign w:val="center"/>
            <w:hideMark/>
          </w:tcPr>
          <w:p w14:paraId="7AF5E80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346" w:type="pct"/>
            <w:tcBorders>
              <w:top w:val="nil"/>
              <w:left w:val="single" w:sz="4" w:space="0" w:color="auto"/>
              <w:bottom w:val="nil"/>
              <w:right w:val="single" w:sz="4" w:space="0" w:color="auto"/>
            </w:tcBorders>
            <w:shd w:val="clear" w:color="auto" w:fill="auto"/>
            <w:noWrap/>
            <w:vAlign w:val="center"/>
            <w:hideMark/>
          </w:tcPr>
          <w:p w14:paraId="46D4408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Presidentit</w:t>
            </w:r>
          </w:p>
        </w:tc>
        <w:tc>
          <w:tcPr>
            <w:tcW w:w="466" w:type="pct"/>
            <w:tcBorders>
              <w:top w:val="nil"/>
              <w:left w:val="nil"/>
              <w:bottom w:val="nil"/>
              <w:right w:val="single" w:sz="4" w:space="0" w:color="auto"/>
            </w:tcBorders>
            <w:shd w:val="clear" w:color="auto" w:fill="auto"/>
            <w:noWrap/>
            <w:vAlign w:val="center"/>
            <w:hideMark/>
          </w:tcPr>
          <w:p w14:paraId="57BCFE3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337,980</w:t>
            </w:r>
          </w:p>
        </w:tc>
        <w:tc>
          <w:tcPr>
            <w:tcW w:w="473" w:type="pct"/>
            <w:tcBorders>
              <w:top w:val="nil"/>
              <w:left w:val="nil"/>
              <w:bottom w:val="nil"/>
              <w:right w:val="dashed" w:sz="4" w:space="0" w:color="auto"/>
            </w:tcBorders>
            <w:shd w:val="clear" w:color="auto" w:fill="auto"/>
            <w:noWrap/>
            <w:vAlign w:val="bottom"/>
            <w:hideMark/>
          </w:tcPr>
          <w:p w14:paraId="08718F8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219,000</w:t>
            </w:r>
          </w:p>
        </w:tc>
        <w:tc>
          <w:tcPr>
            <w:tcW w:w="440" w:type="pct"/>
            <w:tcBorders>
              <w:top w:val="nil"/>
              <w:left w:val="nil"/>
              <w:bottom w:val="nil"/>
              <w:right w:val="dashed" w:sz="4" w:space="0" w:color="auto"/>
            </w:tcBorders>
            <w:shd w:val="clear" w:color="auto" w:fill="auto"/>
            <w:noWrap/>
            <w:vAlign w:val="bottom"/>
            <w:hideMark/>
          </w:tcPr>
          <w:p w14:paraId="079ADD3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nil"/>
              <w:right w:val="single" w:sz="4" w:space="0" w:color="auto"/>
            </w:tcBorders>
            <w:shd w:val="clear" w:color="auto" w:fill="auto"/>
            <w:noWrap/>
            <w:vAlign w:val="bottom"/>
            <w:hideMark/>
          </w:tcPr>
          <w:p w14:paraId="5B257E4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219,000</w:t>
            </w:r>
          </w:p>
        </w:tc>
        <w:tc>
          <w:tcPr>
            <w:tcW w:w="538" w:type="pct"/>
            <w:tcBorders>
              <w:top w:val="nil"/>
              <w:left w:val="nil"/>
              <w:bottom w:val="nil"/>
              <w:right w:val="single" w:sz="12" w:space="0" w:color="auto"/>
            </w:tcBorders>
            <w:shd w:val="clear" w:color="auto" w:fill="auto"/>
            <w:noWrap/>
            <w:vAlign w:val="center"/>
            <w:hideMark/>
          </w:tcPr>
          <w:p w14:paraId="4869D72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556,980</w:t>
            </w:r>
          </w:p>
        </w:tc>
      </w:tr>
      <w:tr w:rsidR="00043572" w:rsidRPr="00043572" w14:paraId="0C5021F5"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06C94F6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w:t>
            </w:r>
          </w:p>
        </w:tc>
        <w:tc>
          <w:tcPr>
            <w:tcW w:w="2346"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3F77828"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Kuvendi</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77C985A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1,804,167</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0919198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48,000</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22F5435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625E8C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6760EC2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1,852,167</w:t>
            </w:r>
          </w:p>
        </w:tc>
      </w:tr>
      <w:tr w:rsidR="00043572" w:rsidRPr="00043572" w14:paraId="7E9D0CC5" w14:textId="77777777" w:rsidTr="00043572">
        <w:trPr>
          <w:trHeight w:val="167"/>
          <w:jc w:val="center"/>
        </w:trPr>
        <w:tc>
          <w:tcPr>
            <w:tcW w:w="271" w:type="pct"/>
            <w:tcBorders>
              <w:top w:val="nil"/>
              <w:left w:val="single" w:sz="12" w:space="0" w:color="auto"/>
              <w:bottom w:val="nil"/>
              <w:right w:val="nil"/>
            </w:tcBorders>
            <w:shd w:val="clear" w:color="auto" w:fill="auto"/>
            <w:noWrap/>
            <w:vAlign w:val="center"/>
            <w:hideMark/>
          </w:tcPr>
          <w:p w14:paraId="793377A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nil"/>
              <w:right w:val="single" w:sz="4" w:space="0" w:color="auto"/>
            </w:tcBorders>
            <w:shd w:val="clear" w:color="auto" w:fill="auto"/>
            <w:noWrap/>
            <w:vAlign w:val="center"/>
            <w:hideMark/>
          </w:tcPr>
          <w:p w14:paraId="46828F6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nil"/>
              <w:right w:val="single" w:sz="4" w:space="0" w:color="auto"/>
            </w:tcBorders>
            <w:shd w:val="clear" w:color="auto" w:fill="auto"/>
            <w:noWrap/>
            <w:vAlign w:val="center"/>
            <w:hideMark/>
          </w:tcPr>
          <w:p w14:paraId="19C4F3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688,609</w:t>
            </w:r>
          </w:p>
        </w:tc>
        <w:tc>
          <w:tcPr>
            <w:tcW w:w="473" w:type="pct"/>
            <w:tcBorders>
              <w:top w:val="nil"/>
              <w:left w:val="nil"/>
              <w:bottom w:val="nil"/>
              <w:right w:val="dashed" w:sz="4" w:space="0" w:color="auto"/>
            </w:tcBorders>
            <w:shd w:val="clear" w:color="auto" w:fill="auto"/>
            <w:noWrap/>
            <w:vAlign w:val="bottom"/>
            <w:hideMark/>
          </w:tcPr>
          <w:p w14:paraId="33D0C48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w:t>
            </w:r>
          </w:p>
        </w:tc>
        <w:tc>
          <w:tcPr>
            <w:tcW w:w="440" w:type="pct"/>
            <w:tcBorders>
              <w:top w:val="nil"/>
              <w:left w:val="nil"/>
              <w:bottom w:val="nil"/>
              <w:right w:val="dashed" w:sz="4" w:space="0" w:color="auto"/>
            </w:tcBorders>
            <w:shd w:val="clear" w:color="auto" w:fill="auto"/>
            <w:noWrap/>
            <w:vAlign w:val="bottom"/>
            <w:hideMark/>
          </w:tcPr>
          <w:p w14:paraId="6B10D29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nil"/>
              <w:right w:val="single" w:sz="4" w:space="0" w:color="auto"/>
            </w:tcBorders>
            <w:shd w:val="clear" w:color="auto" w:fill="auto"/>
            <w:noWrap/>
            <w:vAlign w:val="bottom"/>
            <w:hideMark/>
          </w:tcPr>
          <w:p w14:paraId="7F6C2A1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w:t>
            </w:r>
          </w:p>
        </w:tc>
        <w:tc>
          <w:tcPr>
            <w:tcW w:w="538" w:type="pct"/>
            <w:tcBorders>
              <w:top w:val="nil"/>
              <w:left w:val="nil"/>
              <w:bottom w:val="nil"/>
              <w:right w:val="single" w:sz="12" w:space="0" w:color="auto"/>
            </w:tcBorders>
            <w:shd w:val="clear" w:color="auto" w:fill="auto"/>
            <w:noWrap/>
            <w:vAlign w:val="center"/>
            <w:hideMark/>
          </w:tcPr>
          <w:p w14:paraId="7396E35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736,609</w:t>
            </w:r>
          </w:p>
        </w:tc>
      </w:tr>
      <w:tr w:rsidR="00043572" w:rsidRPr="00043572" w14:paraId="036AFA50" w14:textId="77777777" w:rsidTr="00043572">
        <w:trPr>
          <w:trHeight w:val="167"/>
          <w:jc w:val="center"/>
        </w:trPr>
        <w:tc>
          <w:tcPr>
            <w:tcW w:w="271" w:type="pct"/>
            <w:tcBorders>
              <w:top w:val="dotted" w:sz="4" w:space="0" w:color="auto"/>
              <w:left w:val="single" w:sz="12" w:space="0" w:color="auto"/>
              <w:bottom w:val="nil"/>
              <w:right w:val="single" w:sz="4" w:space="0" w:color="auto"/>
            </w:tcBorders>
            <w:shd w:val="clear" w:color="auto" w:fill="auto"/>
            <w:noWrap/>
            <w:vAlign w:val="center"/>
            <w:hideMark/>
          </w:tcPr>
          <w:p w14:paraId="69FFE55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346" w:type="pct"/>
            <w:tcBorders>
              <w:top w:val="dotted" w:sz="4" w:space="0" w:color="auto"/>
              <w:left w:val="nil"/>
              <w:bottom w:val="nil"/>
              <w:right w:val="nil"/>
            </w:tcBorders>
            <w:shd w:val="clear" w:color="auto" w:fill="auto"/>
            <w:noWrap/>
            <w:vAlign w:val="center"/>
            <w:hideMark/>
          </w:tcPr>
          <w:p w14:paraId="190F0E1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ligjvënëse</w:t>
            </w:r>
          </w:p>
        </w:tc>
        <w:tc>
          <w:tcPr>
            <w:tcW w:w="466" w:type="pct"/>
            <w:tcBorders>
              <w:top w:val="dotted" w:sz="4" w:space="0" w:color="auto"/>
              <w:left w:val="single" w:sz="4" w:space="0" w:color="auto"/>
              <w:bottom w:val="nil"/>
              <w:right w:val="single" w:sz="4" w:space="0" w:color="auto"/>
            </w:tcBorders>
            <w:shd w:val="clear" w:color="auto" w:fill="auto"/>
            <w:noWrap/>
            <w:vAlign w:val="center"/>
            <w:hideMark/>
          </w:tcPr>
          <w:p w14:paraId="719CFC2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1,115,558</w:t>
            </w:r>
          </w:p>
        </w:tc>
        <w:tc>
          <w:tcPr>
            <w:tcW w:w="473" w:type="pct"/>
            <w:tcBorders>
              <w:top w:val="dotted" w:sz="4" w:space="0" w:color="auto"/>
              <w:left w:val="nil"/>
              <w:bottom w:val="nil"/>
              <w:right w:val="dashed" w:sz="4" w:space="0" w:color="auto"/>
            </w:tcBorders>
            <w:shd w:val="clear" w:color="auto" w:fill="auto"/>
            <w:noWrap/>
            <w:vAlign w:val="bottom"/>
            <w:hideMark/>
          </w:tcPr>
          <w:p w14:paraId="2E83001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dotted" w:sz="4" w:space="0" w:color="auto"/>
              <w:left w:val="nil"/>
              <w:bottom w:val="nil"/>
              <w:right w:val="dashed" w:sz="4" w:space="0" w:color="auto"/>
            </w:tcBorders>
            <w:shd w:val="clear" w:color="auto" w:fill="auto"/>
            <w:noWrap/>
            <w:vAlign w:val="bottom"/>
            <w:hideMark/>
          </w:tcPr>
          <w:p w14:paraId="72A6958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bottom"/>
            <w:hideMark/>
          </w:tcPr>
          <w:p w14:paraId="7BC2E72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dotted" w:sz="4" w:space="0" w:color="auto"/>
              <w:left w:val="nil"/>
              <w:bottom w:val="nil"/>
              <w:right w:val="single" w:sz="12" w:space="0" w:color="auto"/>
            </w:tcBorders>
            <w:shd w:val="clear" w:color="auto" w:fill="auto"/>
            <w:noWrap/>
            <w:vAlign w:val="center"/>
            <w:hideMark/>
          </w:tcPr>
          <w:p w14:paraId="7F29D8B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1,115,558</w:t>
            </w:r>
          </w:p>
        </w:tc>
      </w:tr>
      <w:tr w:rsidR="00043572" w:rsidRPr="00043572" w14:paraId="6BA813CC"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3A1173D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w:t>
            </w:r>
          </w:p>
        </w:tc>
        <w:tc>
          <w:tcPr>
            <w:tcW w:w="2346"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A965327"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Kryeministria</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0400DAA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812,900</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2FD1308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0740830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50EFED1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1F67C97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862,900</w:t>
            </w:r>
          </w:p>
        </w:tc>
      </w:tr>
      <w:tr w:rsidR="00043572" w:rsidRPr="00043572" w14:paraId="3182328C"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2A0C5CD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375274F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center"/>
            <w:hideMark/>
          </w:tcPr>
          <w:p w14:paraId="715D8E1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812,900</w:t>
            </w:r>
          </w:p>
        </w:tc>
        <w:tc>
          <w:tcPr>
            <w:tcW w:w="473" w:type="pct"/>
            <w:tcBorders>
              <w:top w:val="nil"/>
              <w:left w:val="nil"/>
              <w:bottom w:val="dotted" w:sz="4" w:space="0" w:color="auto"/>
              <w:right w:val="dashed" w:sz="4" w:space="0" w:color="auto"/>
            </w:tcBorders>
            <w:shd w:val="clear" w:color="auto" w:fill="auto"/>
            <w:noWrap/>
            <w:vAlign w:val="bottom"/>
            <w:hideMark/>
          </w:tcPr>
          <w:p w14:paraId="2D21770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40" w:type="pct"/>
            <w:tcBorders>
              <w:top w:val="nil"/>
              <w:left w:val="nil"/>
              <w:bottom w:val="dotted" w:sz="4" w:space="0" w:color="auto"/>
              <w:right w:val="dashed" w:sz="4" w:space="0" w:color="auto"/>
            </w:tcBorders>
            <w:shd w:val="clear" w:color="auto" w:fill="auto"/>
            <w:noWrap/>
            <w:vAlign w:val="bottom"/>
            <w:hideMark/>
          </w:tcPr>
          <w:p w14:paraId="77DF291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47376A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538" w:type="pct"/>
            <w:tcBorders>
              <w:top w:val="nil"/>
              <w:left w:val="nil"/>
              <w:bottom w:val="dotted" w:sz="4" w:space="0" w:color="auto"/>
              <w:right w:val="single" w:sz="12" w:space="0" w:color="auto"/>
            </w:tcBorders>
            <w:shd w:val="clear" w:color="auto" w:fill="auto"/>
            <w:noWrap/>
            <w:vAlign w:val="center"/>
            <w:hideMark/>
          </w:tcPr>
          <w:p w14:paraId="340B532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862,900</w:t>
            </w:r>
          </w:p>
        </w:tc>
      </w:tr>
      <w:tr w:rsidR="00043572" w:rsidRPr="00043572" w14:paraId="09249F17"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6AD9F8D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w:t>
            </w:r>
          </w:p>
        </w:tc>
        <w:tc>
          <w:tcPr>
            <w:tcW w:w="2346"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72CB4C9"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Ekonomisë dhe Inovacionit</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19206AF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51,472,639</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0BB39D4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1,500,469</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04A5A50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580,000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61B9D20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2,080,469</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30BACBAE"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53,553,108</w:t>
            </w:r>
          </w:p>
        </w:tc>
      </w:tr>
      <w:tr w:rsidR="00043572" w:rsidRPr="00043572" w14:paraId="0C03A5A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CF7F6C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FC2ACF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5A738CC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123,600</w:t>
            </w:r>
          </w:p>
        </w:tc>
        <w:tc>
          <w:tcPr>
            <w:tcW w:w="473" w:type="pct"/>
            <w:tcBorders>
              <w:top w:val="nil"/>
              <w:left w:val="nil"/>
              <w:bottom w:val="dotted" w:sz="4" w:space="0" w:color="auto"/>
              <w:right w:val="dashed" w:sz="4" w:space="0" w:color="auto"/>
            </w:tcBorders>
            <w:shd w:val="clear" w:color="auto" w:fill="auto"/>
            <w:noWrap/>
            <w:vAlign w:val="bottom"/>
            <w:hideMark/>
          </w:tcPr>
          <w:p w14:paraId="1DEC757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w:t>
            </w:r>
          </w:p>
        </w:tc>
        <w:tc>
          <w:tcPr>
            <w:tcW w:w="440" w:type="pct"/>
            <w:tcBorders>
              <w:top w:val="nil"/>
              <w:left w:val="nil"/>
              <w:bottom w:val="dotted" w:sz="4" w:space="0" w:color="auto"/>
              <w:right w:val="dashed" w:sz="4" w:space="0" w:color="auto"/>
            </w:tcBorders>
            <w:shd w:val="clear" w:color="auto" w:fill="auto"/>
            <w:noWrap/>
            <w:vAlign w:val="bottom"/>
            <w:hideMark/>
          </w:tcPr>
          <w:p w14:paraId="1363923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6DED8AC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w:t>
            </w:r>
          </w:p>
        </w:tc>
        <w:tc>
          <w:tcPr>
            <w:tcW w:w="538" w:type="pct"/>
            <w:tcBorders>
              <w:top w:val="nil"/>
              <w:left w:val="nil"/>
              <w:bottom w:val="dotted" w:sz="4" w:space="0" w:color="auto"/>
              <w:right w:val="single" w:sz="12" w:space="0" w:color="auto"/>
            </w:tcBorders>
            <w:shd w:val="clear" w:color="auto" w:fill="auto"/>
            <w:noWrap/>
            <w:vAlign w:val="center"/>
            <w:hideMark/>
          </w:tcPr>
          <w:p w14:paraId="4CF271C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163,600</w:t>
            </w:r>
          </w:p>
        </w:tc>
      </w:tr>
      <w:tr w:rsidR="00043572" w:rsidRPr="00043572" w14:paraId="4FF1C5A7" w14:textId="77777777" w:rsidTr="00043572">
        <w:trPr>
          <w:trHeight w:val="41"/>
          <w:jc w:val="center"/>
        </w:trPr>
        <w:tc>
          <w:tcPr>
            <w:tcW w:w="271" w:type="pct"/>
            <w:tcBorders>
              <w:top w:val="nil"/>
              <w:left w:val="single" w:sz="12" w:space="0" w:color="auto"/>
              <w:bottom w:val="dotted" w:sz="4" w:space="0" w:color="auto"/>
              <w:right w:val="nil"/>
            </w:tcBorders>
            <w:shd w:val="clear" w:color="auto" w:fill="auto"/>
            <w:noWrap/>
            <w:vAlign w:val="bottom"/>
            <w:hideMark/>
          </w:tcPr>
          <w:p w14:paraId="02F6C0A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F4976F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Inovacionin dhe teknologjinë</w:t>
            </w:r>
          </w:p>
        </w:tc>
        <w:tc>
          <w:tcPr>
            <w:tcW w:w="466" w:type="pct"/>
            <w:tcBorders>
              <w:top w:val="nil"/>
              <w:left w:val="nil"/>
              <w:bottom w:val="dotted" w:sz="4" w:space="0" w:color="auto"/>
              <w:right w:val="single" w:sz="4" w:space="0" w:color="auto"/>
            </w:tcBorders>
            <w:shd w:val="clear" w:color="auto" w:fill="auto"/>
            <w:noWrap/>
            <w:vAlign w:val="bottom"/>
            <w:hideMark/>
          </w:tcPr>
          <w:p w14:paraId="5066F48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289,388</w:t>
            </w:r>
          </w:p>
        </w:tc>
        <w:tc>
          <w:tcPr>
            <w:tcW w:w="473" w:type="pct"/>
            <w:tcBorders>
              <w:top w:val="nil"/>
              <w:left w:val="nil"/>
              <w:bottom w:val="dotted" w:sz="4" w:space="0" w:color="auto"/>
              <w:right w:val="dashed" w:sz="4" w:space="0" w:color="auto"/>
            </w:tcBorders>
            <w:shd w:val="clear" w:color="auto" w:fill="auto"/>
            <w:noWrap/>
            <w:vAlign w:val="bottom"/>
            <w:hideMark/>
          </w:tcPr>
          <w:p w14:paraId="18C07C8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bottom"/>
            <w:hideMark/>
          </w:tcPr>
          <w:p w14:paraId="2B75D61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62A390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37F8697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289,388</w:t>
            </w:r>
          </w:p>
        </w:tc>
      </w:tr>
      <w:tr w:rsidR="00043572" w:rsidRPr="00043572" w14:paraId="0B4FB762"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9387AF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6D1899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Zhvillim Ekonomik</w:t>
            </w:r>
          </w:p>
        </w:tc>
        <w:tc>
          <w:tcPr>
            <w:tcW w:w="466" w:type="pct"/>
            <w:tcBorders>
              <w:top w:val="nil"/>
              <w:left w:val="nil"/>
              <w:bottom w:val="dotted" w:sz="4" w:space="0" w:color="auto"/>
              <w:right w:val="single" w:sz="4" w:space="0" w:color="auto"/>
            </w:tcBorders>
            <w:shd w:val="clear" w:color="auto" w:fill="auto"/>
            <w:noWrap/>
            <w:vAlign w:val="bottom"/>
            <w:hideMark/>
          </w:tcPr>
          <w:p w14:paraId="3F98C42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449,619</w:t>
            </w:r>
          </w:p>
        </w:tc>
        <w:tc>
          <w:tcPr>
            <w:tcW w:w="473" w:type="pct"/>
            <w:tcBorders>
              <w:top w:val="nil"/>
              <w:left w:val="nil"/>
              <w:bottom w:val="dotted" w:sz="4" w:space="0" w:color="auto"/>
              <w:right w:val="dashed" w:sz="4" w:space="0" w:color="auto"/>
            </w:tcBorders>
            <w:shd w:val="clear" w:color="auto" w:fill="auto"/>
            <w:noWrap/>
            <w:vAlign w:val="bottom"/>
            <w:hideMark/>
          </w:tcPr>
          <w:p w14:paraId="62AA7CB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62,000</w:t>
            </w:r>
          </w:p>
        </w:tc>
        <w:tc>
          <w:tcPr>
            <w:tcW w:w="440" w:type="pct"/>
            <w:tcBorders>
              <w:top w:val="nil"/>
              <w:left w:val="nil"/>
              <w:bottom w:val="dotted" w:sz="4" w:space="0" w:color="auto"/>
              <w:right w:val="dashed" w:sz="4" w:space="0" w:color="auto"/>
            </w:tcBorders>
            <w:shd w:val="clear" w:color="auto" w:fill="auto"/>
            <w:noWrap/>
            <w:vAlign w:val="bottom"/>
            <w:hideMark/>
          </w:tcPr>
          <w:p w14:paraId="417E485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24A9709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62,000</w:t>
            </w:r>
          </w:p>
        </w:tc>
        <w:tc>
          <w:tcPr>
            <w:tcW w:w="538" w:type="pct"/>
            <w:tcBorders>
              <w:top w:val="nil"/>
              <w:left w:val="nil"/>
              <w:bottom w:val="dotted" w:sz="4" w:space="0" w:color="auto"/>
              <w:right w:val="single" w:sz="12" w:space="0" w:color="auto"/>
            </w:tcBorders>
            <w:shd w:val="clear" w:color="auto" w:fill="auto"/>
            <w:noWrap/>
            <w:vAlign w:val="center"/>
            <w:hideMark/>
          </w:tcPr>
          <w:p w14:paraId="1350516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511,619</w:t>
            </w:r>
          </w:p>
        </w:tc>
      </w:tr>
      <w:tr w:rsidR="00043572" w:rsidRPr="00043572" w14:paraId="039DF4C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C3AF1B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04160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C57950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mbikëq. e tregut, infrast. e cilës. dhe pron. industr.</w:t>
            </w:r>
          </w:p>
        </w:tc>
        <w:tc>
          <w:tcPr>
            <w:tcW w:w="466" w:type="pct"/>
            <w:tcBorders>
              <w:top w:val="nil"/>
              <w:left w:val="nil"/>
              <w:bottom w:val="dotted" w:sz="4" w:space="0" w:color="auto"/>
              <w:right w:val="single" w:sz="4" w:space="0" w:color="auto"/>
            </w:tcBorders>
            <w:shd w:val="clear" w:color="auto" w:fill="auto"/>
            <w:noWrap/>
            <w:vAlign w:val="bottom"/>
            <w:hideMark/>
          </w:tcPr>
          <w:p w14:paraId="56FE0DE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377,922</w:t>
            </w:r>
          </w:p>
        </w:tc>
        <w:tc>
          <w:tcPr>
            <w:tcW w:w="473" w:type="pct"/>
            <w:tcBorders>
              <w:top w:val="nil"/>
              <w:left w:val="nil"/>
              <w:bottom w:val="dotted" w:sz="4" w:space="0" w:color="auto"/>
              <w:right w:val="dashed" w:sz="4" w:space="0" w:color="auto"/>
            </w:tcBorders>
            <w:shd w:val="clear" w:color="auto" w:fill="auto"/>
            <w:noWrap/>
            <w:vAlign w:val="bottom"/>
            <w:hideMark/>
          </w:tcPr>
          <w:p w14:paraId="6B69471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w:t>
            </w:r>
          </w:p>
        </w:tc>
        <w:tc>
          <w:tcPr>
            <w:tcW w:w="440" w:type="pct"/>
            <w:tcBorders>
              <w:top w:val="nil"/>
              <w:left w:val="nil"/>
              <w:bottom w:val="dotted" w:sz="4" w:space="0" w:color="auto"/>
              <w:right w:val="dashed" w:sz="4" w:space="0" w:color="auto"/>
            </w:tcBorders>
            <w:shd w:val="clear" w:color="auto" w:fill="auto"/>
            <w:noWrap/>
            <w:vAlign w:val="bottom"/>
            <w:hideMark/>
          </w:tcPr>
          <w:p w14:paraId="40DA13B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0932B71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w:t>
            </w:r>
          </w:p>
        </w:tc>
        <w:tc>
          <w:tcPr>
            <w:tcW w:w="538" w:type="pct"/>
            <w:tcBorders>
              <w:top w:val="nil"/>
              <w:left w:val="nil"/>
              <w:bottom w:val="dotted" w:sz="4" w:space="0" w:color="auto"/>
              <w:right w:val="single" w:sz="12" w:space="0" w:color="auto"/>
            </w:tcBorders>
            <w:shd w:val="clear" w:color="auto" w:fill="auto"/>
            <w:noWrap/>
            <w:vAlign w:val="center"/>
            <w:hideMark/>
          </w:tcPr>
          <w:p w14:paraId="79A6808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389,922</w:t>
            </w:r>
          </w:p>
        </w:tc>
      </w:tr>
      <w:tr w:rsidR="00043572" w:rsidRPr="00043572" w14:paraId="65E2C0B3"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DC4CE4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622BA03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Sigurimi shoqëror</w:t>
            </w:r>
          </w:p>
        </w:tc>
        <w:tc>
          <w:tcPr>
            <w:tcW w:w="466" w:type="pct"/>
            <w:tcBorders>
              <w:top w:val="nil"/>
              <w:left w:val="nil"/>
              <w:bottom w:val="dotted" w:sz="4" w:space="0" w:color="auto"/>
              <w:right w:val="single" w:sz="4" w:space="0" w:color="auto"/>
            </w:tcBorders>
            <w:shd w:val="clear" w:color="auto" w:fill="auto"/>
            <w:noWrap/>
            <w:vAlign w:val="bottom"/>
            <w:hideMark/>
          </w:tcPr>
          <w:p w14:paraId="3EAF21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43,018,579</w:t>
            </w:r>
          </w:p>
        </w:tc>
        <w:tc>
          <w:tcPr>
            <w:tcW w:w="473" w:type="pct"/>
            <w:tcBorders>
              <w:top w:val="nil"/>
              <w:left w:val="nil"/>
              <w:bottom w:val="dotted" w:sz="4" w:space="0" w:color="auto"/>
              <w:right w:val="dashed" w:sz="4" w:space="0" w:color="auto"/>
            </w:tcBorders>
            <w:shd w:val="clear" w:color="auto" w:fill="auto"/>
            <w:noWrap/>
            <w:vAlign w:val="bottom"/>
            <w:hideMark/>
          </w:tcPr>
          <w:p w14:paraId="5FA2F1B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nil"/>
              <w:left w:val="nil"/>
              <w:bottom w:val="dotted" w:sz="4" w:space="0" w:color="auto"/>
              <w:right w:val="dashed" w:sz="4" w:space="0" w:color="auto"/>
            </w:tcBorders>
            <w:shd w:val="clear" w:color="auto" w:fill="auto"/>
            <w:noWrap/>
            <w:vAlign w:val="bottom"/>
            <w:hideMark/>
          </w:tcPr>
          <w:p w14:paraId="092021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30BF3AE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33447FA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43,018,579</w:t>
            </w:r>
          </w:p>
        </w:tc>
      </w:tr>
      <w:tr w:rsidR="00043572" w:rsidRPr="00043572" w14:paraId="64E3A29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7077D5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560B5D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Tregu i punës</w:t>
            </w:r>
          </w:p>
        </w:tc>
        <w:tc>
          <w:tcPr>
            <w:tcW w:w="466" w:type="pct"/>
            <w:tcBorders>
              <w:top w:val="nil"/>
              <w:left w:val="nil"/>
              <w:bottom w:val="dotted" w:sz="4" w:space="0" w:color="auto"/>
              <w:right w:val="single" w:sz="4" w:space="0" w:color="auto"/>
            </w:tcBorders>
            <w:shd w:val="clear" w:color="auto" w:fill="auto"/>
            <w:noWrap/>
            <w:vAlign w:val="bottom"/>
            <w:hideMark/>
          </w:tcPr>
          <w:p w14:paraId="6A2DED1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3,075,547</w:t>
            </w:r>
          </w:p>
        </w:tc>
        <w:tc>
          <w:tcPr>
            <w:tcW w:w="473" w:type="pct"/>
            <w:tcBorders>
              <w:top w:val="nil"/>
              <w:left w:val="nil"/>
              <w:bottom w:val="dotted" w:sz="4" w:space="0" w:color="auto"/>
              <w:right w:val="dashed" w:sz="4" w:space="0" w:color="auto"/>
            </w:tcBorders>
            <w:shd w:val="clear" w:color="auto" w:fill="auto"/>
            <w:noWrap/>
            <w:vAlign w:val="bottom"/>
            <w:hideMark/>
          </w:tcPr>
          <w:p w14:paraId="7EEEB88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78,000</w:t>
            </w:r>
          </w:p>
        </w:tc>
        <w:tc>
          <w:tcPr>
            <w:tcW w:w="440" w:type="pct"/>
            <w:tcBorders>
              <w:top w:val="nil"/>
              <w:left w:val="nil"/>
              <w:bottom w:val="dotted" w:sz="4" w:space="0" w:color="auto"/>
              <w:right w:val="dashed" w:sz="4" w:space="0" w:color="auto"/>
            </w:tcBorders>
            <w:shd w:val="clear" w:color="auto" w:fill="auto"/>
            <w:noWrap/>
            <w:vAlign w:val="bottom"/>
            <w:hideMark/>
          </w:tcPr>
          <w:p w14:paraId="272A971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66" w:type="pct"/>
            <w:tcBorders>
              <w:top w:val="nil"/>
              <w:left w:val="nil"/>
              <w:bottom w:val="dotted" w:sz="4" w:space="0" w:color="auto"/>
              <w:right w:val="single" w:sz="4" w:space="0" w:color="auto"/>
            </w:tcBorders>
            <w:shd w:val="clear" w:color="auto" w:fill="auto"/>
            <w:noWrap/>
            <w:vAlign w:val="bottom"/>
            <w:hideMark/>
          </w:tcPr>
          <w:p w14:paraId="27F4460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178,000</w:t>
            </w:r>
          </w:p>
        </w:tc>
        <w:tc>
          <w:tcPr>
            <w:tcW w:w="538" w:type="pct"/>
            <w:tcBorders>
              <w:top w:val="nil"/>
              <w:left w:val="nil"/>
              <w:bottom w:val="dotted" w:sz="4" w:space="0" w:color="auto"/>
              <w:right w:val="single" w:sz="12" w:space="0" w:color="auto"/>
            </w:tcBorders>
            <w:shd w:val="clear" w:color="auto" w:fill="auto"/>
            <w:noWrap/>
            <w:vAlign w:val="center"/>
            <w:hideMark/>
          </w:tcPr>
          <w:p w14:paraId="612F0BC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3,253,547</w:t>
            </w:r>
          </w:p>
        </w:tc>
      </w:tr>
      <w:tr w:rsidR="00043572" w:rsidRPr="00043572" w14:paraId="3D11BFD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BE157C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04170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EF0DD0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Inspektimi në punë</w:t>
            </w:r>
          </w:p>
        </w:tc>
        <w:tc>
          <w:tcPr>
            <w:tcW w:w="466" w:type="pct"/>
            <w:tcBorders>
              <w:top w:val="nil"/>
              <w:left w:val="nil"/>
              <w:bottom w:val="dotted" w:sz="4" w:space="0" w:color="auto"/>
              <w:right w:val="single" w:sz="4" w:space="0" w:color="auto"/>
            </w:tcBorders>
            <w:shd w:val="clear" w:color="auto" w:fill="auto"/>
            <w:noWrap/>
            <w:vAlign w:val="bottom"/>
            <w:hideMark/>
          </w:tcPr>
          <w:p w14:paraId="595C6C2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260,984</w:t>
            </w:r>
          </w:p>
        </w:tc>
        <w:tc>
          <w:tcPr>
            <w:tcW w:w="473" w:type="pct"/>
            <w:tcBorders>
              <w:top w:val="nil"/>
              <w:left w:val="nil"/>
              <w:bottom w:val="dotted" w:sz="4" w:space="0" w:color="auto"/>
              <w:right w:val="dashed" w:sz="4" w:space="0" w:color="auto"/>
            </w:tcBorders>
            <w:shd w:val="clear" w:color="auto" w:fill="auto"/>
            <w:noWrap/>
            <w:vAlign w:val="bottom"/>
            <w:hideMark/>
          </w:tcPr>
          <w:p w14:paraId="49ADCB6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bottom"/>
            <w:hideMark/>
          </w:tcPr>
          <w:p w14:paraId="2B60902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3286CC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7871B3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260,984</w:t>
            </w:r>
          </w:p>
        </w:tc>
      </w:tr>
      <w:tr w:rsidR="00043572" w:rsidRPr="00043572" w14:paraId="3D28884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CFA062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ECAFEF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i  Mesëm (profesional)</w:t>
            </w:r>
          </w:p>
        </w:tc>
        <w:tc>
          <w:tcPr>
            <w:tcW w:w="466" w:type="pct"/>
            <w:tcBorders>
              <w:top w:val="nil"/>
              <w:left w:val="nil"/>
              <w:bottom w:val="dotted" w:sz="4" w:space="0" w:color="auto"/>
              <w:right w:val="single" w:sz="4" w:space="0" w:color="auto"/>
            </w:tcBorders>
            <w:shd w:val="clear" w:color="auto" w:fill="auto"/>
            <w:noWrap/>
            <w:vAlign w:val="bottom"/>
            <w:hideMark/>
          </w:tcPr>
          <w:p w14:paraId="5CA3A8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3,132,000</w:t>
            </w:r>
          </w:p>
        </w:tc>
        <w:tc>
          <w:tcPr>
            <w:tcW w:w="473" w:type="pct"/>
            <w:tcBorders>
              <w:top w:val="nil"/>
              <w:left w:val="nil"/>
              <w:bottom w:val="dotted" w:sz="4" w:space="0" w:color="auto"/>
              <w:right w:val="dashed" w:sz="4" w:space="0" w:color="auto"/>
            </w:tcBorders>
            <w:shd w:val="clear" w:color="auto" w:fill="auto"/>
            <w:noWrap/>
            <w:vAlign w:val="bottom"/>
            <w:hideMark/>
          </w:tcPr>
          <w:p w14:paraId="0D96BD4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808,469</w:t>
            </w:r>
          </w:p>
        </w:tc>
        <w:tc>
          <w:tcPr>
            <w:tcW w:w="440" w:type="pct"/>
            <w:tcBorders>
              <w:top w:val="nil"/>
              <w:left w:val="nil"/>
              <w:bottom w:val="dotted" w:sz="4" w:space="0" w:color="auto"/>
              <w:right w:val="dashed" w:sz="4" w:space="0" w:color="auto"/>
            </w:tcBorders>
            <w:shd w:val="clear" w:color="auto" w:fill="auto"/>
            <w:noWrap/>
            <w:vAlign w:val="bottom"/>
            <w:hideMark/>
          </w:tcPr>
          <w:p w14:paraId="6AE88F6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480,000</w:t>
            </w:r>
          </w:p>
        </w:tc>
        <w:tc>
          <w:tcPr>
            <w:tcW w:w="466" w:type="pct"/>
            <w:tcBorders>
              <w:top w:val="nil"/>
              <w:left w:val="nil"/>
              <w:bottom w:val="dotted" w:sz="4" w:space="0" w:color="auto"/>
              <w:right w:val="single" w:sz="4" w:space="0" w:color="auto"/>
            </w:tcBorders>
            <w:shd w:val="clear" w:color="auto" w:fill="auto"/>
            <w:noWrap/>
            <w:vAlign w:val="bottom"/>
            <w:hideMark/>
          </w:tcPr>
          <w:p w14:paraId="76D171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1,288,469</w:t>
            </w:r>
          </w:p>
        </w:tc>
        <w:tc>
          <w:tcPr>
            <w:tcW w:w="538" w:type="pct"/>
            <w:tcBorders>
              <w:top w:val="nil"/>
              <w:left w:val="nil"/>
              <w:bottom w:val="dotted" w:sz="4" w:space="0" w:color="auto"/>
              <w:right w:val="single" w:sz="12" w:space="0" w:color="auto"/>
            </w:tcBorders>
            <w:shd w:val="clear" w:color="auto" w:fill="auto"/>
            <w:noWrap/>
            <w:vAlign w:val="center"/>
            <w:hideMark/>
          </w:tcPr>
          <w:p w14:paraId="5C04BF3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4,420,469</w:t>
            </w:r>
          </w:p>
        </w:tc>
      </w:tr>
      <w:tr w:rsidR="00043572" w:rsidRPr="00043572" w14:paraId="2B0199E3"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70204A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06190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37A7A1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Strehimi</w:t>
            </w:r>
          </w:p>
        </w:tc>
        <w:tc>
          <w:tcPr>
            <w:tcW w:w="466" w:type="pct"/>
            <w:tcBorders>
              <w:top w:val="nil"/>
              <w:left w:val="nil"/>
              <w:bottom w:val="dotted" w:sz="4" w:space="0" w:color="auto"/>
              <w:right w:val="single" w:sz="4" w:space="0" w:color="auto"/>
            </w:tcBorders>
            <w:shd w:val="clear" w:color="auto" w:fill="auto"/>
            <w:noWrap/>
            <w:vAlign w:val="bottom"/>
            <w:hideMark/>
          </w:tcPr>
          <w:p w14:paraId="0CAA163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745,000</w:t>
            </w:r>
          </w:p>
        </w:tc>
        <w:tc>
          <w:tcPr>
            <w:tcW w:w="473" w:type="pct"/>
            <w:tcBorders>
              <w:top w:val="nil"/>
              <w:left w:val="nil"/>
              <w:bottom w:val="dotted" w:sz="4" w:space="0" w:color="auto"/>
              <w:right w:val="dashed" w:sz="4" w:space="0" w:color="auto"/>
            </w:tcBorders>
            <w:shd w:val="clear" w:color="auto" w:fill="auto"/>
            <w:noWrap/>
            <w:vAlign w:val="bottom"/>
            <w:hideMark/>
          </w:tcPr>
          <w:p w14:paraId="7422808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440" w:type="pct"/>
            <w:tcBorders>
              <w:top w:val="nil"/>
              <w:left w:val="nil"/>
              <w:bottom w:val="dotted" w:sz="4" w:space="0" w:color="auto"/>
              <w:right w:val="dashed" w:sz="4" w:space="0" w:color="auto"/>
            </w:tcBorders>
            <w:shd w:val="clear" w:color="auto" w:fill="auto"/>
            <w:noWrap/>
            <w:vAlign w:val="bottom"/>
            <w:hideMark/>
          </w:tcPr>
          <w:p w14:paraId="6AAAEC9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3A42C2B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538" w:type="pct"/>
            <w:tcBorders>
              <w:top w:val="nil"/>
              <w:left w:val="nil"/>
              <w:bottom w:val="dotted" w:sz="4" w:space="0" w:color="auto"/>
              <w:right w:val="single" w:sz="12" w:space="0" w:color="auto"/>
            </w:tcBorders>
            <w:shd w:val="clear" w:color="auto" w:fill="auto"/>
            <w:noWrap/>
            <w:vAlign w:val="center"/>
            <w:hideMark/>
          </w:tcPr>
          <w:p w14:paraId="2E34648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1,245,000</w:t>
            </w:r>
          </w:p>
        </w:tc>
      </w:tr>
      <w:tr w:rsidR="00043572" w:rsidRPr="00043572" w14:paraId="72FE2722"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77796331"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w:t>
            </w:r>
          </w:p>
        </w:tc>
        <w:tc>
          <w:tcPr>
            <w:tcW w:w="2346"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6DF44D1"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Bujqësisë dhe Zhvillimit Rural </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E5FBCB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10,016,654</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79D6F06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3,321,863</w:t>
            </w:r>
          </w:p>
        </w:tc>
        <w:tc>
          <w:tcPr>
            <w:tcW w:w="440"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5D15CE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1,533,831</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0BE71B9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4,855,694</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3C1B00E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14,872,348</w:t>
            </w:r>
          </w:p>
        </w:tc>
      </w:tr>
      <w:tr w:rsidR="00043572" w:rsidRPr="00043572" w14:paraId="25456748"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1B302A4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1D3BBF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52DFC7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521,516</w:t>
            </w:r>
          </w:p>
        </w:tc>
        <w:tc>
          <w:tcPr>
            <w:tcW w:w="473" w:type="pct"/>
            <w:tcBorders>
              <w:top w:val="nil"/>
              <w:left w:val="nil"/>
              <w:bottom w:val="dotted" w:sz="4" w:space="0" w:color="auto"/>
              <w:right w:val="dashed" w:sz="4" w:space="0" w:color="auto"/>
            </w:tcBorders>
            <w:shd w:val="clear" w:color="auto" w:fill="auto"/>
            <w:noWrap/>
            <w:vAlign w:val="bottom"/>
            <w:hideMark/>
          </w:tcPr>
          <w:p w14:paraId="6E06BCD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40" w:type="pct"/>
            <w:tcBorders>
              <w:top w:val="nil"/>
              <w:left w:val="nil"/>
              <w:bottom w:val="dotted" w:sz="4" w:space="0" w:color="auto"/>
              <w:right w:val="dashed" w:sz="4" w:space="0" w:color="auto"/>
            </w:tcBorders>
            <w:shd w:val="clear" w:color="auto" w:fill="auto"/>
            <w:noWrap/>
            <w:vAlign w:val="bottom"/>
            <w:hideMark/>
          </w:tcPr>
          <w:p w14:paraId="1386B4A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31CE62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38" w:type="pct"/>
            <w:tcBorders>
              <w:top w:val="nil"/>
              <w:left w:val="nil"/>
              <w:bottom w:val="dotted" w:sz="4" w:space="0" w:color="auto"/>
              <w:right w:val="single" w:sz="12" w:space="0" w:color="auto"/>
            </w:tcBorders>
            <w:shd w:val="clear" w:color="auto" w:fill="auto"/>
            <w:noWrap/>
            <w:vAlign w:val="center"/>
            <w:hideMark/>
          </w:tcPr>
          <w:p w14:paraId="55AE92D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526,516</w:t>
            </w:r>
          </w:p>
        </w:tc>
      </w:tr>
      <w:tr w:rsidR="00043572" w:rsidRPr="00043572" w14:paraId="77A63085"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7297E8B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8C7406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Siguria ushqimore dhe mbrojtja e konsumatorit</w:t>
            </w:r>
          </w:p>
        </w:tc>
        <w:tc>
          <w:tcPr>
            <w:tcW w:w="466" w:type="pct"/>
            <w:tcBorders>
              <w:top w:val="nil"/>
              <w:left w:val="nil"/>
              <w:bottom w:val="dotted" w:sz="4" w:space="0" w:color="auto"/>
              <w:right w:val="single" w:sz="4" w:space="0" w:color="auto"/>
            </w:tcBorders>
            <w:shd w:val="clear" w:color="auto" w:fill="auto"/>
            <w:noWrap/>
            <w:vAlign w:val="bottom"/>
            <w:hideMark/>
          </w:tcPr>
          <w:p w14:paraId="1EFE380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2,224,540</w:t>
            </w:r>
          </w:p>
        </w:tc>
        <w:tc>
          <w:tcPr>
            <w:tcW w:w="473" w:type="pct"/>
            <w:tcBorders>
              <w:top w:val="nil"/>
              <w:left w:val="nil"/>
              <w:bottom w:val="dotted" w:sz="4" w:space="0" w:color="auto"/>
              <w:right w:val="dashed" w:sz="4" w:space="0" w:color="auto"/>
            </w:tcBorders>
            <w:shd w:val="clear" w:color="auto" w:fill="auto"/>
            <w:noWrap/>
            <w:vAlign w:val="bottom"/>
            <w:hideMark/>
          </w:tcPr>
          <w:p w14:paraId="19B886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115,000</w:t>
            </w:r>
          </w:p>
        </w:tc>
        <w:tc>
          <w:tcPr>
            <w:tcW w:w="440" w:type="pct"/>
            <w:tcBorders>
              <w:top w:val="nil"/>
              <w:left w:val="nil"/>
              <w:bottom w:val="dotted" w:sz="4" w:space="0" w:color="auto"/>
              <w:right w:val="dashed" w:sz="4" w:space="0" w:color="auto"/>
            </w:tcBorders>
            <w:shd w:val="clear" w:color="auto" w:fill="auto"/>
            <w:noWrap/>
            <w:vAlign w:val="bottom"/>
            <w:hideMark/>
          </w:tcPr>
          <w:p w14:paraId="5719AA3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116,000</w:t>
            </w:r>
          </w:p>
        </w:tc>
        <w:tc>
          <w:tcPr>
            <w:tcW w:w="466" w:type="pct"/>
            <w:tcBorders>
              <w:top w:val="nil"/>
              <w:left w:val="nil"/>
              <w:bottom w:val="dotted" w:sz="4" w:space="0" w:color="auto"/>
              <w:right w:val="single" w:sz="4" w:space="0" w:color="auto"/>
            </w:tcBorders>
            <w:shd w:val="clear" w:color="auto" w:fill="auto"/>
            <w:noWrap/>
            <w:vAlign w:val="bottom"/>
            <w:hideMark/>
          </w:tcPr>
          <w:p w14:paraId="0EA3DE1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231,000</w:t>
            </w:r>
          </w:p>
        </w:tc>
        <w:tc>
          <w:tcPr>
            <w:tcW w:w="538" w:type="pct"/>
            <w:tcBorders>
              <w:top w:val="nil"/>
              <w:left w:val="nil"/>
              <w:bottom w:val="dotted" w:sz="4" w:space="0" w:color="auto"/>
              <w:right w:val="single" w:sz="12" w:space="0" w:color="auto"/>
            </w:tcBorders>
            <w:shd w:val="clear" w:color="auto" w:fill="auto"/>
            <w:noWrap/>
            <w:vAlign w:val="center"/>
            <w:hideMark/>
          </w:tcPr>
          <w:p w14:paraId="3F8BF79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2,455,540</w:t>
            </w:r>
          </w:p>
        </w:tc>
      </w:tr>
      <w:tr w:rsidR="00043572" w:rsidRPr="00043572" w14:paraId="0DCD897A"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3DA0684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DCC954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infrastrukturës së kullimit dhe ujitjes</w:t>
            </w:r>
          </w:p>
        </w:tc>
        <w:tc>
          <w:tcPr>
            <w:tcW w:w="466" w:type="pct"/>
            <w:tcBorders>
              <w:top w:val="nil"/>
              <w:left w:val="nil"/>
              <w:bottom w:val="dotted" w:sz="4" w:space="0" w:color="auto"/>
              <w:right w:val="single" w:sz="4" w:space="0" w:color="auto"/>
            </w:tcBorders>
            <w:shd w:val="clear" w:color="auto" w:fill="auto"/>
            <w:noWrap/>
            <w:vAlign w:val="bottom"/>
            <w:hideMark/>
          </w:tcPr>
          <w:p w14:paraId="3C8699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991,476</w:t>
            </w:r>
          </w:p>
        </w:tc>
        <w:tc>
          <w:tcPr>
            <w:tcW w:w="473" w:type="pct"/>
            <w:tcBorders>
              <w:top w:val="nil"/>
              <w:left w:val="nil"/>
              <w:bottom w:val="dotted" w:sz="4" w:space="0" w:color="auto"/>
              <w:right w:val="dashed" w:sz="4" w:space="0" w:color="auto"/>
            </w:tcBorders>
            <w:shd w:val="clear" w:color="auto" w:fill="auto"/>
            <w:noWrap/>
            <w:vAlign w:val="bottom"/>
            <w:hideMark/>
          </w:tcPr>
          <w:p w14:paraId="12CD207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1,890,000</w:t>
            </w:r>
          </w:p>
        </w:tc>
        <w:tc>
          <w:tcPr>
            <w:tcW w:w="440" w:type="pct"/>
            <w:tcBorders>
              <w:top w:val="nil"/>
              <w:left w:val="nil"/>
              <w:bottom w:val="dotted" w:sz="4" w:space="0" w:color="auto"/>
              <w:right w:val="dashed" w:sz="4" w:space="0" w:color="auto"/>
            </w:tcBorders>
            <w:shd w:val="clear" w:color="auto" w:fill="auto"/>
            <w:noWrap/>
            <w:vAlign w:val="bottom"/>
            <w:hideMark/>
          </w:tcPr>
          <w:p w14:paraId="6262AA7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7E31F35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1,890,000</w:t>
            </w:r>
          </w:p>
        </w:tc>
        <w:tc>
          <w:tcPr>
            <w:tcW w:w="538" w:type="pct"/>
            <w:tcBorders>
              <w:top w:val="nil"/>
              <w:left w:val="nil"/>
              <w:bottom w:val="dotted" w:sz="4" w:space="0" w:color="auto"/>
              <w:right w:val="single" w:sz="12" w:space="0" w:color="auto"/>
            </w:tcBorders>
            <w:shd w:val="clear" w:color="auto" w:fill="auto"/>
            <w:noWrap/>
            <w:vAlign w:val="center"/>
            <w:hideMark/>
          </w:tcPr>
          <w:p w14:paraId="5D512A3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2,881,476</w:t>
            </w:r>
          </w:p>
        </w:tc>
      </w:tr>
      <w:tr w:rsidR="00043572" w:rsidRPr="00043572" w14:paraId="0EC658E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211FCCB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BFD2F3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Zhvillimi Rural duke mbësht. prodh. bujq., blek., agroind. dhe market.</w:t>
            </w:r>
          </w:p>
        </w:tc>
        <w:tc>
          <w:tcPr>
            <w:tcW w:w="466" w:type="pct"/>
            <w:tcBorders>
              <w:top w:val="nil"/>
              <w:left w:val="nil"/>
              <w:bottom w:val="dotted" w:sz="4" w:space="0" w:color="auto"/>
              <w:right w:val="single" w:sz="4" w:space="0" w:color="auto"/>
            </w:tcBorders>
            <w:shd w:val="clear" w:color="auto" w:fill="auto"/>
            <w:noWrap/>
            <w:vAlign w:val="bottom"/>
            <w:hideMark/>
          </w:tcPr>
          <w:p w14:paraId="1B094DA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5,331,409</w:t>
            </w:r>
          </w:p>
        </w:tc>
        <w:tc>
          <w:tcPr>
            <w:tcW w:w="473" w:type="pct"/>
            <w:tcBorders>
              <w:top w:val="nil"/>
              <w:left w:val="nil"/>
              <w:bottom w:val="dotted" w:sz="4" w:space="0" w:color="auto"/>
              <w:right w:val="dashed" w:sz="4" w:space="0" w:color="auto"/>
            </w:tcBorders>
            <w:shd w:val="clear" w:color="auto" w:fill="auto"/>
            <w:noWrap/>
            <w:vAlign w:val="bottom"/>
            <w:hideMark/>
          </w:tcPr>
          <w:p w14:paraId="4EF52FD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1,191,863</w:t>
            </w:r>
          </w:p>
        </w:tc>
        <w:tc>
          <w:tcPr>
            <w:tcW w:w="440" w:type="pct"/>
            <w:tcBorders>
              <w:top w:val="nil"/>
              <w:left w:val="nil"/>
              <w:bottom w:val="dotted" w:sz="4" w:space="0" w:color="auto"/>
              <w:right w:val="dashed" w:sz="4" w:space="0" w:color="auto"/>
            </w:tcBorders>
            <w:shd w:val="clear" w:color="auto" w:fill="auto"/>
            <w:noWrap/>
            <w:vAlign w:val="bottom"/>
            <w:hideMark/>
          </w:tcPr>
          <w:p w14:paraId="2F388C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1,164,408</w:t>
            </w:r>
          </w:p>
        </w:tc>
        <w:tc>
          <w:tcPr>
            <w:tcW w:w="466" w:type="pct"/>
            <w:tcBorders>
              <w:top w:val="nil"/>
              <w:left w:val="nil"/>
              <w:bottom w:val="dotted" w:sz="4" w:space="0" w:color="auto"/>
              <w:right w:val="single" w:sz="4" w:space="0" w:color="auto"/>
            </w:tcBorders>
            <w:shd w:val="clear" w:color="auto" w:fill="auto"/>
            <w:noWrap/>
            <w:vAlign w:val="bottom"/>
            <w:hideMark/>
          </w:tcPr>
          <w:p w14:paraId="2782CFF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2,356,271</w:t>
            </w:r>
          </w:p>
        </w:tc>
        <w:tc>
          <w:tcPr>
            <w:tcW w:w="538" w:type="pct"/>
            <w:tcBorders>
              <w:top w:val="nil"/>
              <w:left w:val="nil"/>
              <w:bottom w:val="dotted" w:sz="4" w:space="0" w:color="auto"/>
              <w:right w:val="single" w:sz="12" w:space="0" w:color="auto"/>
            </w:tcBorders>
            <w:shd w:val="clear" w:color="auto" w:fill="auto"/>
            <w:noWrap/>
            <w:vAlign w:val="center"/>
            <w:hideMark/>
          </w:tcPr>
          <w:p w14:paraId="6071F4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7,687,680</w:t>
            </w:r>
          </w:p>
        </w:tc>
      </w:tr>
      <w:tr w:rsidR="00043572" w:rsidRPr="00043572" w14:paraId="12573F98"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6A4DDE9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04860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86097E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Këshillimi dhe informacioni bujqësor</w:t>
            </w:r>
          </w:p>
        </w:tc>
        <w:tc>
          <w:tcPr>
            <w:tcW w:w="466" w:type="pct"/>
            <w:tcBorders>
              <w:top w:val="nil"/>
              <w:left w:val="nil"/>
              <w:bottom w:val="dotted" w:sz="4" w:space="0" w:color="auto"/>
              <w:right w:val="single" w:sz="4" w:space="0" w:color="auto"/>
            </w:tcBorders>
            <w:shd w:val="clear" w:color="auto" w:fill="auto"/>
            <w:noWrap/>
            <w:vAlign w:val="bottom"/>
            <w:hideMark/>
          </w:tcPr>
          <w:p w14:paraId="3CAF4A7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707,049</w:t>
            </w:r>
          </w:p>
        </w:tc>
        <w:tc>
          <w:tcPr>
            <w:tcW w:w="473" w:type="pct"/>
            <w:tcBorders>
              <w:top w:val="nil"/>
              <w:left w:val="nil"/>
              <w:bottom w:val="dotted" w:sz="4" w:space="0" w:color="auto"/>
              <w:right w:val="dashed" w:sz="4" w:space="0" w:color="auto"/>
            </w:tcBorders>
            <w:shd w:val="clear" w:color="auto" w:fill="auto"/>
            <w:noWrap/>
            <w:vAlign w:val="bottom"/>
            <w:hideMark/>
          </w:tcPr>
          <w:p w14:paraId="2BC956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440" w:type="pct"/>
            <w:tcBorders>
              <w:top w:val="nil"/>
              <w:left w:val="nil"/>
              <w:bottom w:val="dotted" w:sz="4" w:space="0" w:color="auto"/>
              <w:right w:val="dashed" w:sz="4" w:space="0" w:color="auto"/>
            </w:tcBorders>
            <w:shd w:val="clear" w:color="auto" w:fill="auto"/>
            <w:noWrap/>
            <w:vAlign w:val="bottom"/>
            <w:hideMark/>
          </w:tcPr>
          <w:p w14:paraId="65FFDCD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23C76E3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538" w:type="pct"/>
            <w:tcBorders>
              <w:top w:val="nil"/>
              <w:left w:val="nil"/>
              <w:bottom w:val="dotted" w:sz="4" w:space="0" w:color="auto"/>
              <w:right w:val="single" w:sz="12" w:space="0" w:color="auto"/>
            </w:tcBorders>
            <w:shd w:val="clear" w:color="auto" w:fill="auto"/>
            <w:noWrap/>
            <w:vAlign w:val="center"/>
            <w:hideMark/>
          </w:tcPr>
          <w:p w14:paraId="34DCB6A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727,049</w:t>
            </w:r>
          </w:p>
        </w:tc>
      </w:tr>
      <w:tr w:rsidR="00043572" w:rsidRPr="00043572" w14:paraId="75FE9F84"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382F5C6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05470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BF9698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qëndrueshëm i tokës bujqësore</w:t>
            </w:r>
          </w:p>
        </w:tc>
        <w:tc>
          <w:tcPr>
            <w:tcW w:w="466" w:type="pct"/>
            <w:tcBorders>
              <w:top w:val="nil"/>
              <w:left w:val="nil"/>
              <w:bottom w:val="dotted" w:sz="4" w:space="0" w:color="auto"/>
              <w:right w:val="single" w:sz="4" w:space="0" w:color="auto"/>
            </w:tcBorders>
            <w:shd w:val="clear" w:color="auto" w:fill="auto"/>
            <w:noWrap/>
            <w:vAlign w:val="bottom"/>
            <w:hideMark/>
          </w:tcPr>
          <w:p w14:paraId="7A527F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w:t>
            </w:r>
          </w:p>
        </w:tc>
        <w:tc>
          <w:tcPr>
            <w:tcW w:w="473" w:type="pct"/>
            <w:tcBorders>
              <w:top w:val="nil"/>
              <w:left w:val="nil"/>
              <w:bottom w:val="dotted" w:sz="4" w:space="0" w:color="auto"/>
              <w:right w:val="dashed" w:sz="4" w:space="0" w:color="auto"/>
            </w:tcBorders>
            <w:shd w:val="clear" w:color="auto" w:fill="auto"/>
            <w:noWrap/>
            <w:vAlign w:val="bottom"/>
            <w:hideMark/>
          </w:tcPr>
          <w:p w14:paraId="49F1CC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bottom"/>
            <w:hideMark/>
          </w:tcPr>
          <w:p w14:paraId="5C441DD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3C38D94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6BF375E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w:t>
            </w:r>
          </w:p>
        </w:tc>
      </w:tr>
      <w:tr w:rsidR="00043572" w:rsidRPr="00043572" w14:paraId="619E8D5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443A762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1D4737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Peshkimin</w:t>
            </w:r>
          </w:p>
        </w:tc>
        <w:tc>
          <w:tcPr>
            <w:tcW w:w="466" w:type="pct"/>
            <w:tcBorders>
              <w:top w:val="nil"/>
              <w:left w:val="nil"/>
              <w:bottom w:val="dotted" w:sz="4" w:space="0" w:color="auto"/>
              <w:right w:val="single" w:sz="4" w:space="0" w:color="auto"/>
            </w:tcBorders>
            <w:shd w:val="clear" w:color="auto" w:fill="auto"/>
            <w:noWrap/>
            <w:vAlign w:val="bottom"/>
            <w:hideMark/>
          </w:tcPr>
          <w:p w14:paraId="1E5F65C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215,664</w:t>
            </w:r>
          </w:p>
        </w:tc>
        <w:tc>
          <w:tcPr>
            <w:tcW w:w="473" w:type="pct"/>
            <w:tcBorders>
              <w:top w:val="nil"/>
              <w:left w:val="nil"/>
              <w:bottom w:val="dotted" w:sz="4" w:space="0" w:color="auto"/>
              <w:right w:val="dashed" w:sz="4" w:space="0" w:color="auto"/>
            </w:tcBorders>
            <w:shd w:val="clear" w:color="auto" w:fill="auto"/>
            <w:noWrap/>
            <w:vAlign w:val="bottom"/>
            <w:hideMark/>
          </w:tcPr>
          <w:p w14:paraId="4CCFE4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40" w:type="pct"/>
            <w:tcBorders>
              <w:top w:val="nil"/>
              <w:left w:val="nil"/>
              <w:bottom w:val="dotted" w:sz="4" w:space="0" w:color="auto"/>
              <w:right w:val="dashed" w:sz="4" w:space="0" w:color="auto"/>
            </w:tcBorders>
            <w:shd w:val="clear" w:color="auto" w:fill="auto"/>
            <w:noWrap/>
            <w:vAlign w:val="bottom"/>
            <w:hideMark/>
          </w:tcPr>
          <w:p w14:paraId="5E7DC33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253,423</w:t>
            </w:r>
          </w:p>
        </w:tc>
        <w:tc>
          <w:tcPr>
            <w:tcW w:w="466" w:type="pct"/>
            <w:tcBorders>
              <w:top w:val="nil"/>
              <w:left w:val="nil"/>
              <w:bottom w:val="dotted" w:sz="4" w:space="0" w:color="auto"/>
              <w:right w:val="single" w:sz="4" w:space="0" w:color="auto"/>
            </w:tcBorders>
            <w:shd w:val="clear" w:color="auto" w:fill="auto"/>
            <w:noWrap/>
            <w:vAlign w:val="bottom"/>
            <w:hideMark/>
          </w:tcPr>
          <w:p w14:paraId="19B7D2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353,423</w:t>
            </w:r>
          </w:p>
        </w:tc>
        <w:tc>
          <w:tcPr>
            <w:tcW w:w="538" w:type="pct"/>
            <w:tcBorders>
              <w:top w:val="nil"/>
              <w:left w:val="nil"/>
              <w:bottom w:val="dotted" w:sz="4" w:space="0" w:color="auto"/>
              <w:right w:val="single" w:sz="12" w:space="0" w:color="auto"/>
            </w:tcBorders>
            <w:shd w:val="clear" w:color="auto" w:fill="auto"/>
            <w:noWrap/>
            <w:vAlign w:val="center"/>
            <w:hideMark/>
          </w:tcPr>
          <w:p w14:paraId="3C1736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569,087</w:t>
            </w:r>
          </w:p>
        </w:tc>
      </w:tr>
      <w:tr w:rsidR="00043572" w:rsidRPr="00043572" w14:paraId="79CD87A3"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1AA25E1D"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20147E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Infrastrukturës dhe Energjisë</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662FC8F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7,076,047</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523ED04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55,767,730</w:t>
            </w:r>
          </w:p>
        </w:tc>
        <w:tc>
          <w:tcPr>
            <w:tcW w:w="440"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ECA08D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14,040,439</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7C2FFE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69,808,169</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4EDFC67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76,884,216</w:t>
            </w:r>
          </w:p>
        </w:tc>
      </w:tr>
      <w:tr w:rsidR="00043572" w:rsidRPr="00043572" w14:paraId="19A752C5"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CD9723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CFEDD4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787BC2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740,244</w:t>
            </w:r>
          </w:p>
        </w:tc>
        <w:tc>
          <w:tcPr>
            <w:tcW w:w="473" w:type="pct"/>
            <w:tcBorders>
              <w:top w:val="nil"/>
              <w:left w:val="nil"/>
              <w:bottom w:val="dotted" w:sz="4" w:space="0" w:color="auto"/>
              <w:right w:val="dashed" w:sz="4" w:space="0" w:color="auto"/>
            </w:tcBorders>
            <w:shd w:val="clear" w:color="auto" w:fill="auto"/>
            <w:noWrap/>
            <w:vAlign w:val="bottom"/>
            <w:hideMark/>
          </w:tcPr>
          <w:p w14:paraId="3EF32C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w:t>
            </w:r>
          </w:p>
        </w:tc>
        <w:tc>
          <w:tcPr>
            <w:tcW w:w="440" w:type="pct"/>
            <w:tcBorders>
              <w:top w:val="nil"/>
              <w:left w:val="nil"/>
              <w:bottom w:val="dotted" w:sz="4" w:space="0" w:color="auto"/>
              <w:right w:val="dashed" w:sz="4" w:space="0" w:color="auto"/>
            </w:tcBorders>
            <w:shd w:val="clear" w:color="auto" w:fill="auto"/>
            <w:noWrap/>
            <w:vAlign w:val="bottom"/>
            <w:hideMark/>
          </w:tcPr>
          <w:p w14:paraId="120CD78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11B432B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w:t>
            </w:r>
          </w:p>
        </w:tc>
        <w:tc>
          <w:tcPr>
            <w:tcW w:w="538" w:type="pct"/>
            <w:tcBorders>
              <w:top w:val="nil"/>
              <w:left w:val="nil"/>
              <w:bottom w:val="dotted" w:sz="4" w:space="0" w:color="auto"/>
              <w:right w:val="single" w:sz="12" w:space="0" w:color="auto"/>
            </w:tcBorders>
            <w:shd w:val="clear" w:color="auto" w:fill="auto"/>
            <w:noWrap/>
            <w:vAlign w:val="center"/>
            <w:hideMark/>
          </w:tcPr>
          <w:p w14:paraId="4909D7C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753,244</w:t>
            </w:r>
          </w:p>
        </w:tc>
      </w:tr>
      <w:tr w:rsidR="00043572" w:rsidRPr="00043572" w14:paraId="314A1D14"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31F1DD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BC9A05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rrugor</w:t>
            </w:r>
          </w:p>
        </w:tc>
        <w:tc>
          <w:tcPr>
            <w:tcW w:w="466" w:type="pct"/>
            <w:tcBorders>
              <w:top w:val="nil"/>
              <w:left w:val="nil"/>
              <w:bottom w:val="dotted" w:sz="4" w:space="0" w:color="auto"/>
              <w:right w:val="single" w:sz="4" w:space="0" w:color="auto"/>
            </w:tcBorders>
            <w:shd w:val="clear" w:color="auto" w:fill="auto"/>
            <w:noWrap/>
            <w:vAlign w:val="bottom"/>
            <w:hideMark/>
          </w:tcPr>
          <w:p w14:paraId="211A245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4,160,122</w:t>
            </w:r>
          </w:p>
        </w:tc>
        <w:tc>
          <w:tcPr>
            <w:tcW w:w="473" w:type="pct"/>
            <w:tcBorders>
              <w:top w:val="nil"/>
              <w:left w:val="nil"/>
              <w:bottom w:val="dotted" w:sz="4" w:space="0" w:color="auto"/>
              <w:right w:val="dashed" w:sz="4" w:space="0" w:color="auto"/>
            </w:tcBorders>
            <w:shd w:val="clear" w:color="auto" w:fill="auto"/>
            <w:noWrap/>
            <w:vAlign w:val="bottom"/>
            <w:hideMark/>
          </w:tcPr>
          <w:p w14:paraId="02F20B6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27,827,767</w:t>
            </w:r>
          </w:p>
        </w:tc>
        <w:tc>
          <w:tcPr>
            <w:tcW w:w="440" w:type="pct"/>
            <w:tcBorders>
              <w:top w:val="nil"/>
              <w:left w:val="nil"/>
              <w:bottom w:val="dotted" w:sz="4" w:space="0" w:color="auto"/>
              <w:right w:val="dashed" w:sz="4" w:space="0" w:color="auto"/>
            </w:tcBorders>
            <w:shd w:val="clear" w:color="auto" w:fill="auto"/>
            <w:noWrap/>
            <w:vAlign w:val="bottom"/>
            <w:hideMark/>
          </w:tcPr>
          <w:p w14:paraId="1AAC65C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3,698,323</w:t>
            </w:r>
          </w:p>
        </w:tc>
        <w:tc>
          <w:tcPr>
            <w:tcW w:w="466" w:type="pct"/>
            <w:tcBorders>
              <w:top w:val="nil"/>
              <w:left w:val="nil"/>
              <w:bottom w:val="dotted" w:sz="4" w:space="0" w:color="auto"/>
              <w:right w:val="single" w:sz="4" w:space="0" w:color="auto"/>
            </w:tcBorders>
            <w:shd w:val="clear" w:color="auto" w:fill="auto"/>
            <w:noWrap/>
            <w:vAlign w:val="bottom"/>
            <w:hideMark/>
          </w:tcPr>
          <w:p w14:paraId="62C96A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31,526,090</w:t>
            </w:r>
          </w:p>
        </w:tc>
        <w:tc>
          <w:tcPr>
            <w:tcW w:w="538" w:type="pct"/>
            <w:tcBorders>
              <w:top w:val="nil"/>
              <w:left w:val="nil"/>
              <w:bottom w:val="dotted" w:sz="4" w:space="0" w:color="auto"/>
              <w:right w:val="single" w:sz="12" w:space="0" w:color="auto"/>
            </w:tcBorders>
            <w:shd w:val="clear" w:color="auto" w:fill="auto"/>
            <w:noWrap/>
            <w:vAlign w:val="center"/>
            <w:hideMark/>
          </w:tcPr>
          <w:p w14:paraId="640F129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35,686,212</w:t>
            </w:r>
          </w:p>
        </w:tc>
      </w:tr>
      <w:tr w:rsidR="00043572" w:rsidRPr="00043572" w14:paraId="49982E33"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34A4E6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4AE797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detar</w:t>
            </w:r>
          </w:p>
        </w:tc>
        <w:tc>
          <w:tcPr>
            <w:tcW w:w="466" w:type="pct"/>
            <w:tcBorders>
              <w:top w:val="nil"/>
              <w:left w:val="nil"/>
              <w:bottom w:val="dotted" w:sz="4" w:space="0" w:color="auto"/>
              <w:right w:val="single" w:sz="4" w:space="0" w:color="auto"/>
            </w:tcBorders>
            <w:shd w:val="clear" w:color="auto" w:fill="auto"/>
            <w:noWrap/>
            <w:vAlign w:val="bottom"/>
            <w:hideMark/>
          </w:tcPr>
          <w:p w14:paraId="4477B9D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178,330</w:t>
            </w:r>
          </w:p>
        </w:tc>
        <w:tc>
          <w:tcPr>
            <w:tcW w:w="473" w:type="pct"/>
            <w:tcBorders>
              <w:top w:val="nil"/>
              <w:left w:val="nil"/>
              <w:bottom w:val="dotted" w:sz="4" w:space="0" w:color="auto"/>
              <w:right w:val="dashed" w:sz="4" w:space="0" w:color="auto"/>
            </w:tcBorders>
            <w:shd w:val="clear" w:color="auto" w:fill="auto"/>
            <w:noWrap/>
            <w:vAlign w:val="bottom"/>
            <w:hideMark/>
          </w:tcPr>
          <w:p w14:paraId="4020EFC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14,795,000</w:t>
            </w:r>
          </w:p>
        </w:tc>
        <w:tc>
          <w:tcPr>
            <w:tcW w:w="440" w:type="pct"/>
            <w:tcBorders>
              <w:top w:val="nil"/>
              <w:left w:val="nil"/>
              <w:bottom w:val="dotted" w:sz="4" w:space="0" w:color="auto"/>
              <w:right w:val="dashed" w:sz="4" w:space="0" w:color="auto"/>
            </w:tcBorders>
            <w:shd w:val="clear" w:color="auto" w:fill="auto"/>
            <w:noWrap/>
            <w:vAlign w:val="bottom"/>
            <w:hideMark/>
          </w:tcPr>
          <w:p w14:paraId="4A9C79F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66" w:type="pct"/>
            <w:tcBorders>
              <w:top w:val="nil"/>
              <w:left w:val="nil"/>
              <w:bottom w:val="dotted" w:sz="4" w:space="0" w:color="auto"/>
              <w:right w:val="single" w:sz="4" w:space="0" w:color="auto"/>
            </w:tcBorders>
            <w:shd w:val="clear" w:color="auto" w:fill="auto"/>
            <w:noWrap/>
            <w:vAlign w:val="bottom"/>
            <w:hideMark/>
          </w:tcPr>
          <w:p w14:paraId="7000DC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14,805,000</w:t>
            </w:r>
          </w:p>
        </w:tc>
        <w:tc>
          <w:tcPr>
            <w:tcW w:w="538" w:type="pct"/>
            <w:tcBorders>
              <w:top w:val="nil"/>
              <w:left w:val="nil"/>
              <w:bottom w:val="dotted" w:sz="4" w:space="0" w:color="auto"/>
              <w:right w:val="single" w:sz="12" w:space="0" w:color="auto"/>
            </w:tcBorders>
            <w:shd w:val="clear" w:color="auto" w:fill="auto"/>
            <w:noWrap/>
            <w:vAlign w:val="center"/>
            <w:hideMark/>
          </w:tcPr>
          <w:p w14:paraId="6C0652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14,983,330</w:t>
            </w:r>
          </w:p>
        </w:tc>
      </w:tr>
      <w:tr w:rsidR="00043572" w:rsidRPr="00043572" w14:paraId="77D37D91"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E3146C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7375EC0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hekurudhor</w:t>
            </w:r>
          </w:p>
        </w:tc>
        <w:tc>
          <w:tcPr>
            <w:tcW w:w="466" w:type="pct"/>
            <w:tcBorders>
              <w:top w:val="nil"/>
              <w:left w:val="nil"/>
              <w:bottom w:val="dotted" w:sz="4" w:space="0" w:color="auto"/>
              <w:right w:val="single" w:sz="4" w:space="0" w:color="auto"/>
            </w:tcBorders>
            <w:shd w:val="clear" w:color="auto" w:fill="auto"/>
            <w:noWrap/>
            <w:vAlign w:val="bottom"/>
            <w:hideMark/>
          </w:tcPr>
          <w:p w14:paraId="0DEBD1C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537,500</w:t>
            </w:r>
          </w:p>
        </w:tc>
        <w:tc>
          <w:tcPr>
            <w:tcW w:w="473" w:type="pct"/>
            <w:tcBorders>
              <w:top w:val="nil"/>
              <w:left w:val="nil"/>
              <w:bottom w:val="dotted" w:sz="4" w:space="0" w:color="auto"/>
              <w:right w:val="dashed" w:sz="4" w:space="0" w:color="auto"/>
            </w:tcBorders>
            <w:shd w:val="clear" w:color="auto" w:fill="auto"/>
            <w:noWrap/>
            <w:vAlign w:val="bottom"/>
            <w:hideMark/>
          </w:tcPr>
          <w:p w14:paraId="2ADBC36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550,000</w:t>
            </w:r>
          </w:p>
        </w:tc>
        <w:tc>
          <w:tcPr>
            <w:tcW w:w="440" w:type="pct"/>
            <w:tcBorders>
              <w:top w:val="nil"/>
              <w:left w:val="nil"/>
              <w:bottom w:val="dotted" w:sz="4" w:space="0" w:color="auto"/>
              <w:right w:val="dashed" w:sz="4" w:space="0" w:color="auto"/>
            </w:tcBorders>
            <w:shd w:val="clear" w:color="auto" w:fill="auto"/>
            <w:noWrap/>
            <w:vAlign w:val="bottom"/>
            <w:hideMark/>
          </w:tcPr>
          <w:p w14:paraId="4BE3B61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4,599,202</w:t>
            </w:r>
          </w:p>
        </w:tc>
        <w:tc>
          <w:tcPr>
            <w:tcW w:w="466" w:type="pct"/>
            <w:tcBorders>
              <w:top w:val="nil"/>
              <w:left w:val="nil"/>
              <w:bottom w:val="dotted" w:sz="4" w:space="0" w:color="auto"/>
              <w:right w:val="single" w:sz="4" w:space="0" w:color="auto"/>
            </w:tcBorders>
            <w:shd w:val="clear" w:color="auto" w:fill="auto"/>
            <w:noWrap/>
            <w:vAlign w:val="bottom"/>
            <w:hideMark/>
          </w:tcPr>
          <w:p w14:paraId="79CD2C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5,149,202</w:t>
            </w:r>
          </w:p>
        </w:tc>
        <w:tc>
          <w:tcPr>
            <w:tcW w:w="538" w:type="pct"/>
            <w:tcBorders>
              <w:top w:val="nil"/>
              <w:left w:val="nil"/>
              <w:bottom w:val="dotted" w:sz="4" w:space="0" w:color="auto"/>
              <w:right w:val="single" w:sz="12" w:space="0" w:color="auto"/>
            </w:tcBorders>
            <w:shd w:val="clear" w:color="auto" w:fill="auto"/>
            <w:noWrap/>
            <w:vAlign w:val="center"/>
            <w:hideMark/>
          </w:tcPr>
          <w:p w14:paraId="4F407BA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5,686,702</w:t>
            </w:r>
          </w:p>
        </w:tc>
      </w:tr>
      <w:tr w:rsidR="00043572" w:rsidRPr="00043572" w14:paraId="4D7868A1"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78518B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04560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811F3D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ajror</w:t>
            </w:r>
          </w:p>
        </w:tc>
        <w:tc>
          <w:tcPr>
            <w:tcW w:w="466" w:type="pct"/>
            <w:tcBorders>
              <w:top w:val="nil"/>
              <w:left w:val="nil"/>
              <w:bottom w:val="dotted" w:sz="4" w:space="0" w:color="auto"/>
              <w:right w:val="single" w:sz="4" w:space="0" w:color="auto"/>
            </w:tcBorders>
            <w:shd w:val="clear" w:color="auto" w:fill="auto"/>
            <w:noWrap/>
            <w:vAlign w:val="bottom"/>
            <w:hideMark/>
          </w:tcPr>
          <w:p w14:paraId="03C3F39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25,550</w:t>
            </w:r>
          </w:p>
        </w:tc>
        <w:tc>
          <w:tcPr>
            <w:tcW w:w="473" w:type="pct"/>
            <w:tcBorders>
              <w:top w:val="nil"/>
              <w:left w:val="nil"/>
              <w:bottom w:val="dotted" w:sz="4" w:space="0" w:color="auto"/>
              <w:right w:val="dashed" w:sz="4" w:space="0" w:color="auto"/>
            </w:tcBorders>
            <w:shd w:val="clear" w:color="auto" w:fill="auto"/>
            <w:noWrap/>
            <w:vAlign w:val="bottom"/>
            <w:hideMark/>
          </w:tcPr>
          <w:p w14:paraId="0F63DC9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nil"/>
              <w:left w:val="nil"/>
              <w:bottom w:val="dotted" w:sz="4" w:space="0" w:color="auto"/>
              <w:right w:val="dashed" w:sz="4" w:space="0" w:color="auto"/>
            </w:tcBorders>
            <w:shd w:val="clear" w:color="auto" w:fill="auto"/>
            <w:noWrap/>
            <w:vAlign w:val="bottom"/>
            <w:hideMark/>
          </w:tcPr>
          <w:p w14:paraId="051166D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07A225F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nil"/>
              <w:left w:val="nil"/>
              <w:bottom w:val="dotted" w:sz="4" w:space="0" w:color="auto"/>
              <w:right w:val="single" w:sz="12" w:space="0" w:color="auto"/>
            </w:tcBorders>
            <w:shd w:val="clear" w:color="auto" w:fill="auto"/>
            <w:noWrap/>
            <w:vAlign w:val="center"/>
            <w:hideMark/>
          </w:tcPr>
          <w:p w14:paraId="729808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27,550</w:t>
            </w:r>
          </w:p>
        </w:tc>
      </w:tr>
      <w:tr w:rsidR="00043572" w:rsidRPr="00043572" w14:paraId="44F343B2"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F52C6F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04610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5A81A2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rrjetet e komunikacionit</w:t>
            </w:r>
          </w:p>
        </w:tc>
        <w:tc>
          <w:tcPr>
            <w:tcW w:w="466" w:type="pct"/>
            <w:tcBorders>
              <w:top w:val="nil"/>
              <w:left w:val="nil"/>
              <w:bottom w:val="dotted" w:sz="4" w:space="0" w:color="auto"/>
              <w:right w:val="single" w:sz="4" w:space="0" w:color="auto"/>
            </w:tcBorders>
            <w:shd w:val="clear" w:color="auto" w:fill="auto"/>
            <w:noWrap/>
            <w:vAlign w:val="bottom"/>
            <w:hideMark/>
          </w:tcPr>
          <w:p w14:paraId="5D00CA0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73" w:type="pct"/>
            <w:tcBorders>
              <w:top w:val="nil"/>
              <w:left w:val="nil"/>
              <w:bottom w:val="dotted" w:sz="4" w:space="0" w:color="auto"/>
              <w:right w:val="dashed" w:sz="4" w:space="0" w:color="auto"/>
            </w:tcBorders>
            <w:shd w:val="clear" w:color="auto" w:fill="auto"/>
            <w:noWrap/>
            <w:vAlign w:val="bottom"/>
            <w:hideMark/>
          </w:tcPr>
          <w:p w14:paraId="025413D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40" w:type="pct"/>
            <w:tcBorders>
              <w:top w:val="nil"/>
              <w:left w:val="nil"/>
              <w:bottom w:val="dotted" w:sz="4" w:space="0" w:color="auto"/>
              <w:right w:val="dashed" w:sz="4" w:space="0" w:color="auto"/>
            </w:tcBorders>
            <w:shd w:val="clear" w:color="auto" w:fill="auto"/>
            <w:noWrap/>
            <w:vAlign w:val="bottom"/>
            <w:hideMark/>
          </w:tcPr>
          <w:p w14:paraId="6E88EA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466" w:type="pct"/>
            <w:tcBorders>
              <w:top w:val="nil"/>
              <w:left w:val="nil"/>
              <w:bottom w:val="dotted" w:sz="4" w:space="0" w:color="auto"/>
              <w:right w:val="single" w:sz="4" w:space="0" w:color="auto"/>
            </w:tcBorders>
            <w:shd w:val="clear" w:color="auto" w:fill="auto"/>
            <w:noWrap/>
            <w:vAlign w:val="bottom"/>
            <w:hideMark/>
          </w:tcPr>
          <w:p w14:paraId="158BC0F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w:t>
            </w:r>
          </w:p>
        </w:tc>
        <w:tc>
          <w:tcPr>
            <w:tcW w:w="538" w:type="pct"/>
            <w:tcBorders>
              <w:top w:val="nil"/>
              <w:left w:val="nil"/>
              <w:bottom w:val="dotted" w:sz="4" w:space="0" w:color="auto"/>
              <w:right w:val="single" w:sz="12" w:space="0" w:color="auto"/>
            </w:tcBorders>
            <w:shd w:val="clear" w:color="auto" w:fill="auto"/>
            <w:noWrap/>
            <w:vAlign w:val="center"/>
            <w:hideMark/>
          </w:tcPr>
          <w:p w14:paraId="2D76E31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w:t>
            </w:r>
          </w:p>
        </w:tc>
      </w:tr>
      <w:tr w:rsidR="00043572" w:rsidRPr="00043572" w14:paraId="40232E39"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378E90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06370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0911B9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Furnizimi me ujë dhe kanalizime</w:t>
            </w:r>
          </w:p>
        </w:tc>
        <w:tc>
          <w:tcPr>
            <w:tcW w:w="466" w:type="pct"/>
            <w:tcBorders>
              <w:top w:val="nil"/>
              <w:left w:val="nil"/>
              <w:bottom w:val="dotted" w:sz="4" w:space="0" w:color="auto"/>
              <w:right w:val="single" w:sz="4" w:space="0" w:color="auto"/>
            </w:tcBorders>
            <w:shd w:val="clear" w:color="auto" w:fill="auto"/>
            <w:noWrap/>
            <w:vAlign w:val="bottom"/>
            <w:hideMark/>
          </w:tcPr>
          <w:p w14:paraId="29DD675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490,470</w:t>
            </w:r>
          </w:p>
        </w:tc>
        <w:tc>
          <w:tcPr>
            <w:tcW w:w="473" w:type="pct"/>
            <w:tcBorders>
              <w:top w:val="nil"/>
              <w:left w:val="nil"/>
              <w:bottom w:val="dotted" w:sz="4" w:space="0" w:color="auto"/>
              <w:right w:val="dashed" w:sz="4" w:space="0" w:color="auto"/>
            </w:tcBorders>
            <w:shd w:val="clear" w:color="auto" w:fill="auto"/>
            <w:noWrap/>
            <w:vAlign w:val="bottom"/>
            <w:hideMark/>
          </w:tcPr>
          <w:p w14:paraId="2DD1965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12,021,213</w:t>
            </w:r>
          </w:p>
        </w:tc>
        <w:tc>
          <w:tcPr>
            <w:tcW w:w="440" w:type="pct"/>
            <w:tcBorders>
              <w:top w:val="nil"/>
              <w:left w:val="nil"/>
              <w:bottom w:val="dotted" w:sz="4" w:space="0" w:color="auto"/>
              <w:right w:val="dashed" w:sz="4" w:space="0" w:color="auto"/>
            </w:tcBorders>
            <w:shd w:val="clear" w:color="auto" w:fill="auto"/>
            <w:noWrap/>
            <w:vAlign w:val="bottom"/>
            <w:hideMark/>
          </w:tcPr>
          <w:p w14:paraId="5C819A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2,512,914</w:t>
            </w:r>
          </w:p>
        </w:tc>
        <w:tc>
          <w:tcPr>
            <w:tcW w:w="466" w:type="pct"/>
            <w:tcBorders>
              <w:top w:val="nil"/>
              <w:left w:val="nil"/>
              <w:bottom w:val="dotted" w:sz="4" w:space="0" w:color="auto"/>
              <w:right w:val="single" w:sz="4" w:space="0" w:color="auto"/>
            </w:tcBorders>
            <w:shd w:val="clear" w:color="auto" w:fill="auto"/>
            <w:noWrap/>
            <w:vAlign w:val="bottom"/>
            <w:hideMark/>
          </w:tcPr>
          <w:p w14:paraId="731E010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14,534,127</w:t>
            </w:r>
          </w:p>
        </w:tc>
        <w:tc>
          <w:tcPr>
            <w:tcW w:w="538" w:type="pct"/>
            <w:tcBorders>
              <w:top w:val="nil"/>
              <w:left w:val="nil"/>
              <w:bottom w:val="dotted" w:sz="4" w:space="0" w:color="auto"/>
              <w:right w:val="single" w:sz="12" w:space="0" w:color="auto"/>
            </w:tcBorders>
            <w:shd w:val="clear" w:color="auto" w:fill="auto"/>
            <w:noWrap/>
            <w:vAlign w:val="center"/>
            <w:hideMark/>
          </w:tcPr>
          <w:p w14:paraId="611A11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15,024,597</w:t>
            </w:r>
          </w:p>
        </w:tc>
      </w:tr>
      <w:tr w:rsidR="00043572" w:rsidRPr="00043572" w14:paraId="6378C96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20B1074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04320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2717FC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Energjinë</w:t>
            </w:r>
          </w:p>
        </w:tc>
        <w:tc>
          <w:tcPr>
            <w:tcW w:w="466" w:type="pct"/>
            <w:tcBorders>
              <w:top w:val="nil"/>
              <w:left w:val="nil"/>
              <w:bottom w:val="dotted" w:sz="4" w:space="0" w:color="auto"/>
              <w:right w:val="single" w:sz="4" w:space="0" w:color="auto"/>
            </w:tcBorders>
            <w:shd w:val="clear" w:color="auto" w:fill="auto"/>
            <w:noWrap/>
            <w:vAlign w:val="bottom"/>
            <w:hideMark/>
          </w:tcPr>
          <w:p w14:paraId="173F72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120,520</w:t>
            </w:r>
          </w:p>
        </w:tc>
        <w:tc>
          <w:tcPr>
            <w:tcW w:w="473" w:type="pct"/>
            <w:tcBorders>
              <w:top w:val="nil"/>
              <w:left w:val="nil"/>
              <w:bottom w:val="dotted" w:sz="4" w:space="0" w:color="auto"/>
              <w:right w:val="dashed" w:sz="4" w:space="0" w:color="auto"/>
            </w:tcBorders>
            <w:shd w:val="clear" w:color="auto" w:fill="auto"/>
            <w:noWrap/>
            <w:vAlign w:val="bottom"/>
            <w:hideMark/>
          </w:tcPr>
          <w:p w14:paraId="78279C3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250,000</w:t>
            </w:r>
          </w:p>
        </w:tc>
        <w:tc>
          <w:tcPr>
            <w:tcW w:w="440" w:type="pct"/>
            <w:tcBorders>
              <w:top w:val="nil"/>
              <w:left w:val="nil"/>
              <w:bottom w:val="dotted" w:sz="4" w:space="0" w:color="auto"/>
              <w:right w:val="dashed" w:sz="4" w:space="0" w:color="auto"/>
            </w:tcBorders>
            <w:shd w:val="clear" w:color="auto" w:fill="auto"/>
            <w:noWrap/>
            <w:vAlign w:val="bottom"/>
            <w:hideMark/>
          </w:tcPr>
          <w:p w14:paraId="22A1192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3,200,000</w:t>
            </w:r>
          </w:p>
        </w:tc>
        <w:tc>
          <w:tcPr>
            <w:tcW w:w="466" w:type="pct"/>
            <w:tcBorders>
              <w:top w:val="nil"/>
              <w:left w:val="nil"/>
              <w:bottom w:val="dotted" w:sz="4" w:space="0" w:color="auto"/>
              <w:right w:val="single" w:sz="4" w:space="0" w:color="auto"/>
            </w:tcBorders>
            <w:shd w:val="clear" w:color="auto" w:fill="auto"/>
            <w:noWrap/>
            <w:vAlign w:val="bottom"/>
            <w:hideMark/>
          </w:tcPr>
          <w:p w14:paraId="194F2D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3,450,000</w:t>
            </w:r>
          </w:p>
        </w:tc>
        <w:tc>
          <w:tcPr>
            <w:tcW w:w="538" w:type="pct"/>
            <w:tcBorders>
              <w:top w:val="nil"/>
              <w:left w:val="nil"/>
              <w:bottom w:val="dotted" w:sz="4" w:space="0" w:color="auto"/>
              <w:right w:val="single" w:sz="12" w:space="0" w:color="auto"/>
            </w:tcBorders>
            <w:shd w:val="clear" w:color="auto" w:fill="auto"/>
            <w:noWrap/>
            <w:vAlign w:val="center"/>
            <w:hideMark/>
          </w:tcPr>
          <w:p w14:paraId="0D9D37F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3,570,520</w:t>
            </w:r>
          </w:p>
        </w:tc>
      </w:tr>
      <w:tr w:rsidR="00043572" w:rsidRPr="00043572" w14:paraId="36872549"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2BD484D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2F8D39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Mbështetje për burimet natyrore </w:t>
            </w:r>
          </w:p>
        </w:tc>
        <w:tc>
          <w:tcPr>
            <w:tcW w:w="466" w:type="pct"/>
            <w:tcBorders>
              <w:top w:val="nil"/>
              <w:left w:val="nil"/>
              <w:bottom w:val="dotted" w:sz="4" w:space="0" w:color="auto"/>
              <w:right w:val="single" w:sz="4" w:space="0" w:color="auto"/>
            </w:tcBorders>
            <w:shd w:val="clear" w:color="auto" w:fill="auto"/>
            <w:noWrap/>
            <w:vAlign w:val="bottom"/>
            <w:hideMark/>
          </w:tcPr>
          <w:p w14:paraId="6EDA3D7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349,605</w:t>
            </w:r>
          </w:p>
        </w:tc>
        <w:tc>
          <w:tcPr>
            <w:tcW w:w="473" w:type="pct"/>
            <w:tcBorders>
              <w:top w:val="nil"/>
              <w:left w:val="nil"/>
              <w:bottom w:val="dotted" w:sz="4" w:space="0" w:color="auto"/>
              <w:right w:val="dashed" w:sz="4" w:space="0" w:color="auto"/>
            </w:tcBorders>
            <w:shd w:val="clear" w:color="auto" w:fill="auto"/>
            <w:noWrap/>
            <w:vAlign w:val="bottom"/>
            <w:hideMark/>
          </w:tcPr>
          <w:p w14:paraId="4575EB5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97,000</w:t>
            </w:r>
          </w:p>
        </w:tc>
        <w:tc>
          <w:tcPr>
            <w:tcW w:w="440" w:type="pct"/>
            <w:tcBorders>
              <w:top w:val="nil"/>
              <w:left w:val="nil"/>
              <w:bottom w:val="dotted" w:sz="4" w:space="0" w:color="auto"/>
              <w:right w:val="dashed" w:sz="4" w:space="0" w:color="auto"/>
            </w:tcBorders>
            <w:shd w:val="clear" w:color="auto" w:fill="auto"/>
            <w:noWrap/>
            <w:vAlign w:val="bottom"/>
            <w:hideMark/>
          </w:tcPr>
          <w:p w14:paraId="57D2E12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50140F2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97,000</w:t>
            </w:r>
          </w:p>
        </w:tc>
        <w:tc>
          <w:tcPr>
            <w:tcW w:w="538" w:type="pct"/>
            <w:tcBorders>
              <w:top w:val="nil"/>
              <w:left w:val="nil"/>
              <w:bottom w:val="dotted" w:sz="4" w:space="0" w:color="auto"/>
              <w:right w:val="single" w:sz="12" w:space="0" w:color="auto"/>
            </w:tcBorders>
            <w:shd w:val="clear" w:color="auto" w:fill="auto"/>
            <w:noWrap/>
            <w:vAlign w:val="center"/>
            <w:hideMark/>
          </w:tcPr>
          <w:p w14:paraId="2C96F6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446,605</w:t>
            </w:r>
          </w:p>
        </w:tc>
      </w:tr>
      <w:tr w:rsidR="00043572" w:rsidRPr="00043572" w14:paraId="065073B2"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9AE434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D58BC6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Industrinë</w:t>
            </w:r>
          </w:p>
        </w:tc>
        <w:tc>
          <w:tcPr>
            <w:tcW w:w="466" w:type="pct"/>
            <w:tcBorders>
              <w:top w:val="nil"/>
              <w:left w:val="nil"/>
              <w:bottom w:val="dotted" w:sz="4" w:space="0" w:color="auto"/>
              <w:right w:val="single" w:sz="4" w:space="0" w:color="auto"/>
            </w:tcBorders>
            <w:shd w:val="clear" w:color="auto" w:fill="auto"/>
            <w:noWrap/>
            <w:vAlign w:val="bottom"/>
            <w:hideMark/>
          </w:tcPr>
          <w:p w14:paraId="403FEC8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375,733</w:t>
            </w:r>
          </w:p>
        </w:tc>
        <w:tc>
          <w:tcPr>
            <w:tcW w:w="473" w:type="pct"/>
            <w:tcBorders>
              <w:top w:val="nil"/>
              <w:left w:val="nil"/>
              <w:bottom w:val="dotted" w:sz="4" w:space="0" w:color="auto"/>
              <w:right w:val="dashed" w:sz="4" w:space="0" w:color="auto"/>
            </w:tcBorders>
            <w:shd w:val="clear" w:color="auto" w:fill="auto"/>
            <w:noWrap/>
            <w:vAlign w:val="bottom"/>
            <w:hideMark/>
          </w:tcPr>
          <w:p w14:paraId="6F6179E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57,750</w:t>
            </w:r>
          </w:p>
        </w:tc>
        <w:tc>
          <w:tcPr>
            <w:tcW w:w="440" w:type="pct"/>
            <w:tcBorders>
              <w:top w:val="nil"/>
              <w:left w:val="nil"/>
              <w:bottom w:val="dotted" w:sz="4" w:space="0" w:color="auto"/>
              <w:right w:val="dashed" w:sz="4" w:space="0" w:color="auto"/>
            </w:tcBorders>
            <w:shd w:val="clear" w:color="auto" w:fill="auto"/>
            <w:noWrap/>
            <w:vAlign w:val="bottom"/>
            <w:hideMark/>
          </w:tcPr>
          <w:p w14:paraId="098DF5E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26202D5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57,750</w:t>
            </w:r>
          </w:p>
        </w:tc>
        <w:tc>
          <w:tcPr>
            <w:tcW w:w="538" w:type="pct"/>
            <w:tcBorders>
              <w:top w:val="nil"/>
              <w:left w:val="nil"/>
              <w:bottom w:val="dotted" w:sz="4" w:space="0" w:color="auto"/>
              <w:right w:val="single" w:sz="12" w:space="0" w:color="auto"/>
            </w:tcBorders>
            <w:shd w:val="clear" w:color="auto" w:fill="auto"/>
            <w:noWrap/>
            <w:vAlign w:val="center"/>
            <w:hideMark/>
          </w:tcPr>
          <w:p w14:paraId="3B78047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433,483</w:t>
            </w:r>
          </w:p>
        </w:tc>
      </w:tr>
      <w:tr w:rsidR="00043572" w:rsidRPr="00043572" w14:paraId="264CB4F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773300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06180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7907725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Planifikimi urban </w:t>
            </w:r>
          </w:p>
        </w:tc>
        <w:tc>
          <w:tcPr>
            <w:tcW w:w="466" w:type="pct"/>
            <w:tcBorders>
              <w:top w:val="nil"/>
              <w:left w:val="nil"/>
              <w:bottom w:val="dotted" w:sz="4" w:space="0" w:color="auto"/>
              <w:right w:val="single" w:sz="4" w:space="0" w:color="auto"/>
            </w:tcBorders>
            <w:shd w:val="clear" w:color="auto" w:fill="auto"/>
            <w:noWrap/>
            <w:vAlign w:val="bottom"/>
            <w:hideMark/>
          </w:tcPr>
          <w:p w14:paraId="2DBB152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97,973</w:t>
            </w:r>
          </w:p>
        </w:tc>
        <w:tc>
          <w:tcPr>
            <w:tcW w:w="473" w:type="pct"/>
            <w:tcBorders>
              <w:top w:val="nil"/>
              <w:left w:val="nil"/>
              <w:bottom w:val="dotted" w:sz="4" w:space="0" w:color="auto"/>
              <w:right w:val="dashed" w:sz="4" w:space="0" w:color="auto"/>
            </w:tcBorders>
            <w:shd w:val="clear" w:color="auto" w:fill="auto"/>
            <w:noWrap/>
            <w:vAlign w:val="bottom"/>
            <w:hideMark/>
          </w:tcPr>
          <w:p w14:paraId="7D26676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104,000</w:t>
            </w:r>
          </w:p>
        </w:tc>
        <w:tc>
          <w:tcPr>
            <w:tcW w:w="440" w:type="pct"/>
            <w:tcBorders>
              <w:top w:val="nil"/>
              <w:left w:val="nil"/>
              <w:bottom w:val="dotted" w:sz="4" w:space="0" w:color="auto"/>
              <w:right w:val="dashed" w:sz="4" w:space="0" w:color="auto"/>
            </w:tcBorders>
            <w:shd w:val="clear" w:color="auto" w:fill="auto"/>
            <w:noWrap/>
            <w:vAlign w:val="bottom"/>
            <w:hideMark/>
          </w:tcPr>
          <w:p w14:paraId="455ADC0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49B6BB5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104,000</w:t>
            </w:r>
          </w:p>
        </w:tc>
        <w:tc>
          <w:tcPr>
            <w:tcW w:w="538" w:type="pct"/>
            <w:tcBorders>
              <w:top w:val="nil"/>
              <w:left w:val="nil"/>
              <w:bottom w:val="dotted" w:sz="4" w:space="0" w:color="auto"/>
              <w:right w:val="single" w:sz="12" w:space="0" w:color="auto"/>
            </w:tcBorders>
            <w:shd w:val="clear" w:color="auto" w:fill="auto"/>
            <w:noWrap/>
            <w:vAlign w:val="center"/>
            <w:hideMark/>
          </w:tcPr>
          <w:p w14:paraId="023E2CE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201,973</w:t>
            </w:r>
          </w:p>
        </w:tc>
      </w:tr>
      <w:tr w:rsidR="00043572" w:rsidRPr="00043572" w14:paraId="5721B19E"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67C8346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68FA39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Financave </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4F82E27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9,407,867</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6B35F10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326,729</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0F6D5E1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404,000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71BE334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730,729</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28C2E04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10,138,596</w:t>
            </w:r>
          </w:p>
        </w:tc>
      </w:tr>
      <w:tr w:rsidR="00043572" w:rsidRPr="00043572" w14:paraId="479CF901"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2A7E75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3E62F8D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75F1B3E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1,020,930</w:t>
            </w:r>
          </w:p>
        </w:tc>
        <w:tc>
          <w:tcPr>
            <w:tcW w:w="473" w:type="pct"/>
            <w:tcBorders>
              <w:top w:val="nil"/>
              <w:left w:val="nil"/>
              <w:bottom w:val="dotted" w:sz="4" w:space="0" w:color="auto"/>
              <w:right w:val="dashed" w:sz="4" w:space="0" w:color="auto"/>
            </w:tcBorders>
            <w:shd w:val="clear" w:color="auto" w:fill="auto"/>
            <w:noWrap/>
            <w:vAlign w:val="bottom"/>
            <w:hideMark/>
          </w:tcPr>
          <w:p w14:paraId="548EEC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148,000</w:t>
            </w:r>
          </w:p>
        </w:tc>
        <w:tc>
          <w:tcPr>
            <w:tcW w:w="440" w:type="pct"/>
            <w:tcBorders>
              <w:top w:val="nil"/>
              <w:left w:val="nil"/>
              <w:bottom w:val="dotted" w:sz="4" w:space="0" w:color="auto"/>
              <w:right w:val="dashed" w:sz="4" w:space="0" w:color="auto"/>
            </w:tcBorders>
            <w:shd w:val="clear" w:color="auto" w:fill="auto"/>
            <w:noWrap/>
            <w:vAlign w:val="bottom"/>
            <w:hideMark/>
          </w:tcPr>
          <w:p w14:paraId="0A13A6A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400,000</w:t>
            </w:r>
          </w:p>
        </w:tc>
        <w:tc>
          <w:tcPr>
            <w:tcW w:w="466" w:type="pct"/>
            <w:tcBorders>
              <w:top w:val="nil"/>
              <w:left w:val="nil"/>
              <w:bottom w:val="dotted" w:sz="4" w:space="0" w:color="auto"/>
              <w:right w:val="single" w:sz="4" w:space="0" w:color="auto"/>
            </w:tcBorders>
            <w:shd w:val="clear" w:color="auto" w:fill="auto"/>
            <w:noWrap/>
            <w:vAlign w:val="bottom"/>
            <w:hideMark/>
          </w:tcPr>
          <w:p w14:paraId="2EEDC27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548,000</w:t>
            </w:r>
          </w:p>
        </w:tc>
        <w:tc>
          <w:tcPr>
            <w:tcW w:w="538" w:type="pct"/>
            <w:tcBorders>
              <w:top w:val="nil"/>
              <w:left w:val="nil"/>
              <w:bottom w:val="dotted" w:sz="4" w:space="0" w:color="auto"/>
              <w:right w:val="single" w:sz="12" w:space="0" w:color="auto"/>
            </w:tcBorders>
            <w:shd w:val="clear" w:color="auto" w:fill="auto"/>
            <w:noWrap/>
            <w:vAlign w:val="center"/>
            <w:hideMark/>
          </w:tcPr>
          <w:p w14:paraId="724B237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1,568,930</w:t>
            </w:r>
          </w:p>
        </w:tc>
      </w:tr>
      <w:tr w:rsidR="00043572" w:rsidRPr="00043572" w14:paraId="4830F52D"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C09749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1CB1E9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shpenzimeve publike</w:t>
            </w:r>
          </w:p>
        </w:tc>
        <w:tc>
          <w:tcPr>
            <w:tcW w:w="466" w:type="pct"/>
            <w:tcBorders>
              <w:top w:val="nil"/>
              <w:left w:val="nil"/>
              <w:bottom w:val="dotted" w:sz="4" w:space="0" w:color="auto"/>
              <w:right w:val="single" w:sz="4" w:space="0" w:color="auto"/>
            </w:tcBorders>
            <w:shd w:val="clear" w:color="auto" w:fill="auto"/>
            <w:noWrap/>
            <w:vAlign w:val="bottom"/>
            <w:hideMark/>
          </w:tcPr>
          <w:p w14:paraId="2861A7B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418,940</w:t>
            </w:r>
          </w:p>
        </w:tc>
        <w:tc>
          <w:tcPr>
            <w:tcW w:w="473" w:type="pct"/>
            <w:tcBorders>
              <w:top w:val="nil"/>
              <w:left w:val="nil"/>
              <w:bottom w:val="dotted" w:sz="4" w:space="0" w:color="auto"/>
              <w:right w:val="dashed" w:sz="4" w:space="0" w:color="auto"/>
            </w:tcBorders>
            <w:shd w:val="clear" w:color="auto" w:fill="auto"/>
            <w:noWrap/>
            <w:vAlign w:val="bottom"/>
            <w:hideMark/>
          </w:tcPr>
          <w:p w14:paraId="456C63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bottom"/>
            <w:hideMark/>
          </w:tcPr>
          <w:p w14:paraId="6A3B02F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74EE2F4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709967D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418,940</w:t>
            </w:r>
          </w:p>
        </w:tc>
      </w:tr>
      <w:tr w:rsidR="00043572" w:rsidRPr="00043572" w14:paraId="34E1631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93A8C0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7619AED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Ekzekutimi i pagesave të ndryshme</w:t>
            </w:r>
          </w:p>
        </w:tc>
        <w:tc>
          <w:tcPr>
            <w:tcW w:w="466" w:type="pct"/>
            <w:tcBorders>
              <w:top w:val="nil"/>
              <w:left w:val="nil"/>
              <w:bottom w:val="dotted" w:sz="4" w:space="0" w:color="auto"/>
              <w:right w:val="single" w:sz="4" w:space="0" w:color="auto"/>
            </w:tcBorders>
            <w:shd w:val="clear" w:color="auto" w:fill="auto"/>
            <w:noWrap/>
            <w:vAlign w:val="bottom"/>
            <w:hideMark/>
          </w:tcPr>
          <w:p w14:paraId="525676C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604,000</w:t>
            </w:r>
          </w:p>
        </w:tc>
        <w:tc>
          <w:tcPr>
            <w:tcW w:w="473" w:type="pct"/>
            <w:tcBorders>
              <w:top w:val="nil"/>
              <w:left w:val="nil"/>
              <w:bottom w:val="dotted" w:sz="4" w:space="0" w:color="auto"/>
              <w:right w:val="dashed" w:sz="4" w:space="0" w:color="auto"/>
            </w:tcBorders>
            <w:shd w:val="clear" w:color="auto" w:fill="auto"/>
            <w:noWrap/>
            <w:vAlign w:val="bottom"/>
            <w:hideMark/>
          </w:tcPr>
          <w:p w14:paraId="5A1895E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bottom"/>
            <w:hideMark/>
          </w:tcPr>
          <w:p w14:paraId="7C3C7DC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37B370C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79FB330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604,000</w:t>
            </w:r>
          </w:p>
        </w:tc>
      </w:tr>
      <w:tr w:rsidR="00043572" w:rsidRPr="00043572" w14:paraId="55959E9A"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5A44C2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B09DD8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të ardhurave tatimore</w:t>
            </w:r>
          </w:p>
        </w:tc>
        <w:tc>
          <w:tcPr>
            <w:tcW w:w="466" w:type="pct"/>
            <w:tcBorders>
              <w:top w:val="nil"/>
              <w:left w:val="nil"/>
              <w:bottom w:val="dotted" w:sz="4" w:space="0" w:color="auto"/>
              <w:right w:val="single" w:sz="4" w:space="0" w:color="auto"/>
            </w:tcBorders>
            <w:shd w:val="clear" w:color="auto" w:fill="auto"/>
            <w:noWrap/>
            <w:vAlign w:val="bottom"/>
            <w:hideMark/>
          </w:tcPr>
          <w:p w14:paraId="5484D68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2,857,634</w:t>
            </w:r>
          </w:p>
        </w:tc>
        <w:tc>
          <w:tcPr>
            <w:tcW w:w="473" w:type="pct"/>
            <w:tcBorders>
              <w:top w:val="nil"/>
              <w:left w:val="nil"/>
              <w:bottom w:val="dotted" w:sz="4" w:space="0" w:color="auto"/>
              <w:right w:val="dashed" w:sz="4" w:space="0" w:color="auto"/>
            </w:tcBorders>
            <w:shd w:val="clear" w:color="auto" w:fill="auto"/>
            <w:noWrap/>
            <w:vAlign w:val="bottom"/>
            <w:hideMark/>
          </w:tcPr>
          <w:p w14:paraId="072668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3,509</w:t>
            </w:r>
          </w:p>
        </w:tc>
        <w:tc>
          <w:tcPr>
            <w:tcW w:w="440" w:type="pct"/>
            <w:tcBorders>
              <w:top w:val="nil"/>
              <w:left w:val="nil"/>
              <w:bottom w:val="dotted" w:sz="4" w:space="0" w:color="auto"/>
              <w:right w:val="dashed" w:sz="4" w:space="0" w:color="auto"/>
            </w:tcBorders>
            <w:shd w:val="clear" w:color="auto" w:fill="auto"/>
            <w:noWrap/>
            <w:vAlign w:val="bottom"/>
            <w:hideMark/>
          </w:tcPr>
          <w:p w14:paraId="6786114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1D52077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3,509</w:t>
            </w:r>
          </w:p>
        </w:tc>
        <w:tc>
          <w:tcPr>
            <w:tcW w:w="538" w:type="pct"/>
            <w:tcBorders>
              <w:top w:val="nil"/>
              <w:left w:val="nil"/>
              <w:bottom w:val="dotted" w:sz="4" w:space="0" w:color="auto"/>
              <w:right w:val="single" w:sz="12" w:space="0" w:color="auto"/>
            </w:tcBorders>
            <w:shd w:val="clear" w:color="auto" w:fill="auto"/>
            <w:noWrap/>
            <w:vAlign w:val="center"/>
            <w:hideMark/>
          </w:tcPr>
          <w:p w14:paraId="6EF55A4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2,861,143</w:t>
            </w:r>
          </w:p>
        </w:tc>
      </w:tr>
      <w:tr w:rsidR="00043572" w:rsidRPr="00043572" w14:paraId="3FCDDF65"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7F24BF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55A252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të Ardhurave Doganore</w:t>
            </w:r>
          </w:p>
        </w:tc>
        <w:tc>
          <w:tcPr>
            <w:tcW w:w="466" w:type="pct"/>
            <w:tcBorders>
              <w:top w:val="nil"/>
              <w:left w:val="nil"/>
              <w:bottom w:val="dotted" w:sz="4" w:space="0" w:color="auto"/>
              <w:right w:val="single" w:sz="4" w:space="0" w:color="auto"/>
            </w:tcBorders>
            <w:shd w:val="clear" w:color="auto" w:fill="auto"/>
            <w:noWrap/>
            <w:vAlign w:val="bottom"/>
            <w:hideMark/>
          </w:tcPr>
          <w:p w14:paraId="7E4FB60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4,310,773</w:t>
            </w:r>
          </w:p>
        </w:tc>
        <w:tc>
          <w:tcPr>
            <w:tcW w:w="473" w:type="pct"/>
            <w:tcBorders>
              <w:top w:val="nil"/>
              <w:left w:val="nil"/>
              <w:bottom w:val="dotted" w:sz="4" w:space="0" w:color="auto"/>
              <w:right w:val="dashed" w:sz="4" w:space="0" w:color="auto"/>
            </w:tcBorders>
            <w:shd w:val="clear" w:color="auto" w:fill="auto"/>
            <w:noWrap/>
            <w:vAlign w:val="bottom"/>
            <w:hideMark/>
          </w:tcPr>
          <w:p w14:paraId="5308517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173,220</w:t>
            </w:r>
          </w:p>
        </w:tc>
        <w:tc>
          <w:tcPr>
            <w:tcW w:w="440" w:type="pct"/>
            <w:tcBorders>
              <w:top w:val="nil"/>
              <w:left w:val="nil"/>
              <w:bottom w:val="dotted" w:sz="4" w:space="0" w:color="auto"/>
              <w:right w:val="dashed" w:sz="4" w:space="0" w:color="auto"/>
            </w:tcBorders>
            <w:shd w:val="clear" w:color="auto" w:fill="auto"/>
            <w:noWrap/>
            <w:vAlign w:val="bottom"/>
            <w:hideMark/>
          </w:tcPr>
          <w:p w14:paraId="0129166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466" w:type="pct"/>
            <w:tcBorders>
              <w:top w:val="nil"/>
              <w:left w:val="nil"/>
              <w:bottom w:val="dotted" w:sz="4" w:space="0" w:color="auto"/>
              <w:right w:val="single" w:sz="4" w:space="0" w:color="auto"/>
            </w:tcBorders>
            <w:shd w:val="clear" w:color="auto" w:fill="auto"/>
            <w:noWrap/>
            <w:vAlign w:val="bottom"/>
            <w:hideMark/>
          </w:tcPr>
          <w:p w14:paraId="204DF3D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177,220</w:t>
            </w:r>
          </w:p>
        </w:tc>
        <w:tc>
          <w:tcPr>
            <w:tcW w:w="538" w:type="pct"/>
            <w:tcBorders>
              <w:top w:val="nil"/>
              <w:left w:val="nil"/>
              <w:bottom w:val="dotted" w:sz="4" w:space="0" w:color="auto"/>
              <w:right w:val="single" w:sz="12" w:space="0" w:color="auto"/>
            </w:tcBorders>
            <w:shd w:val="clear" w:color="auto" w:fill="auto"/>
            <w:noWrap/>
            <w:vAlign w:val="center"/>
            <w:hideMark/>
          </w:tcPr>
          <w:p w14:paraId="698F76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4,487,993</w:t>
            </w:r>
          </w:p>
        </w:tc>
      </w:tr>
      <w:tr w:rsidR="00043572" w:rsidRPr="00043572" w14:paraId="5142D38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7FFEEF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07F92A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Lufta kundër Transaksioneve Financiare Joligjore</w:t>
            </w:r>
          </w:p>
        </w:tc>
        <w:tc>
          <w:tcPr>
            <w:tcW w:w="466" w:type="pct"/>
            <w:tcBorders>
              <w:top w:val="nil"/>
              <w:left w:val="nil"/>
              <w:bottom w:val="dotted" w:sz="4" w:space="0" w:color="auto"/>
              <w:right w:val="single" w:sz="4" w:space="0" w:color="auto"/>
            </w:tcBorders>
            <w:shd w:val="clear" w:color="auto" w:fill="auto"/>
            <w:noWrap/>
            <w:vAlign w:val="bottom"/>
            <w:hideMark/>
          </w:tcPr>
          <w:p w14:paraId="092A2CD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195,590</w:t>
            </w:r>
          </w:p>
        </w:tc>
        <w:tc>
          <w:tcPr>
            <w:tcW w:w="473" w:type="pct"/>
            <w:tcBorders>
              <w:top w:val="nil"/>
              <w:left w:val="nil"/>
              <w:bottom w:val="dotted" w:sz="4" w:space="0" w:color="auto"/>
              <w:right w:val="dashed" w:sz="4" w:space="0" w:color="auto"/>
            </w:tcBorders>
            <w:shd w:val="clear" w:color="auto" w:fill="auto"/>
            <w:noWrap/>
            <w:vAlign w:val="bottom"/>
            <w:hideMark/>
          </w:tcPr>
          <w:p w14:paraId="32063C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nil"/>
              <w:left w:val="nil"/>
              <w:bottom w:val="dotted" w:sz="4" w:space="0" w:color="auto"/>
              <w:right w:val="dashed" w:sz="4" w:space="0" w:color="auto"/>
            </w:tcBorders>
            <w:shd w:val="clear" w:color="auto" w:fill="auto"/>
            <w:noWrap/>
            <w:vAlign w:val="bottom"/>
            <w:hideMark/>
          </w:tcPr>
          <w:p w14:paraId="3449B82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0B2BA39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nil"/>
              <w:left w:val="nil"/>
              <w:bottom w:val="dotted" w:sz="4" w:space="0" w:color="auto"/>
              <w:right w:val="single" w:sz="12" w:space="0" w:color="auto"/>
            </w:tcBorders>
            <w:shd w:val="clear" w:color="auto" w:fill="auto"/>
            <w:noWrap/>
            <w:vAlign w:val="center"/>
            <w:hideMark/>
          </w:tcPr>
          <w:p w14:paraId="242F9A6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197,590</w:t>
            </w:r>
          </w:p>
        </w:tc>
      </w:tr>
      <w:tr w:rsidR="00043572" w:rsidRPr="00043572" w14:paraId="250A60BD"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0BBAD7A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9EF550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Arsimit</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0D9D5B4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56,403,997</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68C2E6E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4,484,000</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1820929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620,000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4A49BE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5,104,000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29FE8A3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61,507,997</w:t>
            </w:r>
          </w:p>
        </w:tc>
      </w:tr>
      <w:tr w:rsidR="00043572" w:rsidRPr="00043572" w14:paraId="213CC5F4"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A2E01F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720D0E6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79EE8A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1,095,200</w:t>
            </w:r>
          </w:p>
        </w:tc>
        <w:tc>
          <w:tcPr>
            <w:tcW w:w="473" w:type="pct"/>
            <w:tcBorders>
              <w:top w:val="nil"/>
              <w:left w:val="nil"/>
              <w:bottom w:val="dotted" w:sz="4" w:space="0" w:color="auto"/>
              <w:right w:val="dashed" w:sz="4" w:space="0" w:color="auto"/>
            </w:tcBorders>
            <w:shd w:val="clear" w:color="auto" w:fill="auto"/>
            <w:noWrap/>
            <w:vAlign w:val="bottom"/>
            <w:hideMark/>
          </w:tcPr>
          <w:p w14:paraId="4F4F4D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w:t>
            </w:r>
          </w:p>
        </w:tc>
        <w:tc>
          <w:tcPr>
            <w:tcW w:w="440" w:type="pct"/>
            <w:tcBorders>
              <w:top w:val="nil"/>
              <w:left w:val="nil"/>
              <w:bottom w:val="dotted" w:sz="4" w:space="0" w:color="auto"/>
              <w:right w:val="dashed" w:sz="4" w:space="0" w:color="auto"/>
            </w:tcBorders>
            <w:shd w:val="clear" w:color="auto" w:fill="auto"/>
            <w:noWrap/>
            <w:vAlign w:val="bottom"/>
            <w:hideMark/>
          </w:tcPr>
          <w:p w14:paraId="305D643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09DB8D9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w:t>
            </w:r>
          </w:p>
        </w:tc>
        <w:tc>
          <w:tcPr>
            <w:tcW w:w="538" w:type="pct"/>
            <w:tcBorders>
              <w:top w:val="nil"/>
              <w:left w:val="nil"/>
              <w:bottom w:val="dotted" w:sz="4" w:space="0" w:color="auto"/>
              <w:right w:val="single" w:sz="12" w:space="0" w:color="auto"/>
            </w:tcBorders>
            <w:shd w:val="clear" w:color="auto" w:fill="auto"/>
            <w:noWrap/>
            <w:vAlign w:val="center"/>
            <w:hideMark/>
          </w:tcPr>
          <w:p w14:paraId="46D2D4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1,150,200</w:t>
            </w:r>
          </w:p>
        </w:tc>
      </w:tr>
      <w:tr w:rsidR="00043572" w:rsidRPr="00043572" w14:paraId="02E9147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3382E6C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09120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3FDD130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Baze (përfshirë parashkollorin)</w:t>
            </w:r>
          </w:p>
        </w:tc>
        <w:tc>
          <w:tcPr>
            <w:tcW w:w="466" w:type="pct"/>
            <w:tcBorders>
              <w:top w:val="nil"/>
              <w:left w:val="nil"/>
              <w:bottom w:val="dotted" w:sz="4" w:space="0" w:color="auto"/>
              <w:right w:val="single" w:sz="4" w:space="0" w:color="auto"/>
            </w:tcBorders>
            <w:shd w:val="clear" w:color="auto" w:fill="auto"/>
            <w:noWrap/>
            <w:vAlign w:val="bottom"/>
            <w:hideMark/>
          </w:tcPr>
          <w:p w14:paraId="1F30A5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32,735,397</w:t>
            </w:r>
          </w:p>
        </w:tc>
        <w:tc>
          <w:tcPr>
            <w:tcW w:w="473" w:type="pct"/>
            <w:tcBorders>
              <w:top w:val="nil"/>
              <w:left w:val="nil"/>
              <w:bottom w:val="dotted" w:sz="4" w:space="0" w:color="auto"/>
              <w:right w:val="dashed" w:sz="4" w:space="0" w:color="auto"/>
            </w:tcBorders>
            <w:shd w:val="clear" w:color="auto" w:fill="auto"/>
            <w:noWrap/>
            <w:vAlign w:val="bottom"/>
            <w:hideMark/>
          </w:tcPr>
          <w:p w14:paraId="284EC5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1,637,000</w:t>
            </w:r>
          </w:p>
        </w:tc>
        <w:tc>
          <w:tcPr>
            <w:tcW w:w="440" w:type="pct"/>
            <w:tcBorders>
              <w:top w:val="nil"/>
              <w:left w:val="nil"/>
              <w:bottom w:val="dotted" w:sz="4" w:space="0" w:color="auto"/>
              <w:right w:val="dashed" w:sz="4" w:space="0" w:color="auto"/>
            </w:tcBorders>
            <w:shd w:val="clear" w:color="auto" w:fill="auto"/>
            <w:noWrap/>
            <w:vAlign w:val="bottom"/>
            <w:hideMark/>
          </w:tcPr>
          <w:p w14:paraId="70E9E94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58A6F7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1,637,000</w:t>
            </w:r>
          </w:p>
        </w:tc>
        <w:tc>
          <w:tcPr>
            <w:tcW w:w="538" w:type="pct"/>
            <w:tcBorders>
              <w:top w:val="nil"/>
              <w:left w:val="nil"/>
              <w:bottom w:val="dotted" w:sz="4" w:space="0" w:color="auto"/>
              <w:right w:val="single" w:sz="12" w:space="0" w:color="auto"/>
            </w:tcBorders>
            <w:shd w:val="clear" w:color="auto" w:fill="auto"/>
            <w:noWrap/>
            <w:vAlign w:val="center"/>
            <w:hideMark/>
          </w:tcPr>
          <w:p w14:paraId="18795CC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34,372,397</w:t>
            </w:r>
          </w:p>
        </w:tc>
      </w:tr>
      <w:tr w:rsidR="00043572" w:rsidRPr="00043572" w14:paraId="19ABE1F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2C2C85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58D54E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i Mesëm (i përgjithshëm)</w:t>
            </w:r>
          </w:p>
        </w:tc>
        <w:tc>
          <w:tcPr>
            <w:tcW w:w="466" w:type="pct"/>
            <w:tcBorders>
              <w:top w:val="nil"/>
              <w:left w:val="nil"/>
              <w:bottom w:val="dotted" w:sz="4" w:space="0" w:color="auto"/>
              <w:right w:val="single" w:sz="4" w:space="0" w:color="auto"/>
            </w:tcBorders>
            <w:shd w:val="clear" w:color="auto" w:fill="auto"/>
            <w:noWrap/>
            <w:vAlign w:val="bottom"/>
            <w:hideMark/>
          </w:tcPr>
          <w:p w14:paraId="5A00015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10,082,000</w:t>
            </w:r>
          </w:p>
        </w:tc>
        <w:tc>
          <w:tcPr>
            <w:tcW w:w="473" w:type="pct"/>
            <w:tcBorders>
              <w:top w:val="nil"/>
              <w:left w:val="nil"/>
              <w:bottom w:val="dotted" w:sz="4" w:space="0" w:color="auto"/>
              <w:right w:val="dashed" w:sz="4" w:space="0" w:color="auto"/>
            </w:tcBorders>
            <w:shd w:val="clear" w:color="auto" w:fill="auto"/>
            <w:noWrap/>
            <w:vAlign w:val="bottom"/>
            <w:hideMark/>
          </w:tcPr>
          <w:p w14:paraId="4D3FEFA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1,562,000</w:t>
            </w:r>
          </w:p>
        </w:tc>
        <w:tc>
          <w:tcPr>
            <w:tcW w:w="440" w:type="pct"/>
            <w:tcBorders>
              <w:top w:val="nil"/>
              <w:left w:val="nil"/>
              <w:bottom w:val="dotted" w:sz="4" w:space="0" w:color="auto"/>
              <w:right w:val="dashed" w:sz="4" w:space="0" w:color="auto"/>
            </w:tcBorders>
            <w:shd w:val="clear" w:color="auto" w:fill="auto"/>
            <w:noWrap/>
            <w:vAlign w:val="bottom"/>
            <w:hideMark/>
          </w:tcPr>
          <w:p w14:paraId="28DA728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466" w:type="pct"/>
            <w:tcBorders>
              <w:top w:val="nil"/>
              <w:left w:val="nil"/>
              <w:bottom w:val="dotted" w:sz="4" w:space="0" w:color="auto"/>
              <w:right w:val="single" w:sz="4" w:space="0" w:color="auto"/>
            </w:tcBorders>
            <w:shd w:val="clear" w:color="auto" w:fill="auto"/>
            <w:noWrap/>
            <w:vAlign w:val="bottom"/>
            <w:hideMark/>
          </w:tcPr>
          <w:p w14:paraId="5F676A3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1,582,000</w:t>
            </w:r>
          </w:p>
        </w:tc>
        <w:tc>
          <w:tcPr>
            <w:tcW w:w="538" w:type="pct"/>
            <w:tcBorders>
              <w:top w:val="nil"/>
              <w:left w:val="nil"/>
              <w:bottom w:val="dotted" w:sz="4" w:space="0" w:color="auto"/>
              <w:right w:val="single" w:sz="12" w:space="0" w:color="auto"/>
            </w:tcBorders>
            <w:shd w:val="clear" w:color="auto" w:fill="auto"/>
            <w:noWrap/>
            <w:vAlign w:val="center"/>
            <w:hideMark/>
          </w:tcPr>
          <w:p w14:paraId="1D63D33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11,664,000</w:t>
            </w:r>
          </w:p>
        </w:tc>
      </w:tr>
      <w:tr w:rsidR="00043572" w:rsidRPr="00043572" w14:paraId="0CF16314"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209996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754ECCD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Universitar</w:t>
            </w:r>
          </w:p>
        </w:tc>
        <w:tc>
          <w:tcPr>
            <w:tcW w:w="466" w:type="pct"/>
            <w:tcBorders>
              <w:top w:val="nil"/>
              <w:left w:val="nil"/>
              <w:bottom w:val="dotted" w:sz="4" w:space="0" w:color="auto"/>
              <w:right w:val="single" w:sz="4" w:space="0" w:color="auto"/>
            </w:tcBorders>
            <w:shd w:val="clear" w:color="auto" w:fill="auto"/>
            <w:noWrap/>
            <w:vAlign w:val="bottom"/>
            <w:hideMark/>
          </w:tcPr>
          <w:p w14:paraId="6B1679B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11,550,000</w:t>
            </w:r>
          </w:p>
        </w:tc>
        <w:tc>
          <w:tcPr>
            <w:tcW w:w="473" w:type="pct"/>
            <w:tcBorders>
              <w:top w:val="nil"/>
              <w:left w:val="nil"/>
              <w:bottom w:val="dotted" w:sz="4" w:space="0" w:color="auto"/>
              <w:right w:val="dashed" w:sz="4" w:space="0" w:color="auto"/>
            </w:tcBorders>
            <w:shd w:val="clear" w:color="auto" w:fill="auto"/>
            <w:noWrap/>
            <w:vAlign w:val="bottom"/>
            <w:hideMark/>
          </w:tcPr>
          <w:p w14:paraId="5848B20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880,000</w:t>
            </w:r>
          </w:p>
        </w:tc>
        <w:tc>
          <w:tcPr>
            <w:tcW w:w="440" w:type="pct"/>
            <w:tcBorders>
              <w:top w:val="nil"/>
              <w:left w:val="nil"/>
              <w:bottom w:val="dotted" w:sz="4" w:space="0" w:color="auto"/>
              <w:right w:val="dashed" w:sz="4" w:space="0" w:color="auto"/>
            </w:tcBorders>
            <w:shd w:val="clear" w:color="auto" w:fill="auto"/>
            <w:noWrap/>
            <w:vAlign w:val="bottom"/>
            <w:hideMark/>
          </w:tcPr>
          <w:p w14:paraId="77E1BDA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466" w:type="pct"/>
            <w:tcBorders>
              <w:top w:val="nil"/>
              <w:left w:val="nil"/>
              <w:bottom w:val="dotted" w:sz="4" w:space="0" w:color="auto"/>
              <w:right w:val="single" w:sz="4" w:space="0" w:color="auto"/>
            </w:tcBorders>
            <w:shd w:val="clear" w:color="auto" w:fill="auto"/>
            <w:noWrap/>
            <w:vAlign w:val="bottom"/>
            <w:hideMark/>
          </w:tcPr>
          <w:p w14:paraId="2A36BCF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1,180,000</w:t>
            </w:r>
          </w:p>
        </w:tc>
        <w:tc>
          <w:tcPr>
            <w:tcW w:w="538" w:type="pct"/>
            <w:tcBorders>
              <w:top w:val="nil"/>
              <w:left w:val="nil"/>
              <w:bottom w:val="dotted" w:sz="4" w:space="0" w:color="auto"/>
              <w:right w:val="single" w:sz="12" w:space="0" w:color="auto"/>
            </w:tcBorders>
            <w:shd w:val="clear" w:color="auto" w:fill="auto"/>
            <w:noWrap/>
            <w:vAlign w:val="center"/>
            <w:hideMark/>
          </w:tcPr>
          <w:p w14:paraId="10FB1F6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12,730,000</w:t>
            </w:r>
          </w:p>
        </w:tc>
      </w:tr>
      <w:tr w:rsidR="00043572" w:rsidRPr="00043572" w14:paraId="20FE384F"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2372BEE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09770</w:t>
            </w:r>
          </w:p>
        </w:tc>
        <w:tc>
          <w:tcPr>
            <w:tcW w:w="2346" w:type="pct"/>
            <w:tcBorders>
              <w:top w:val="nil"/>
              <w:left w:val="single" w:sz="4" w:space="0" w:color="auto"/>
              <w:bottom w:val="nil"/>
              <w:right w:val="single" w:sz="4" w:space="0" w:color="auto"/>
            </w:tcBorders>
            <w:shd w:val="clear" w:color="auto" w:fill="auto"/>
            <w:noWrap/>
            <w:vAlign w:val="bottom"/>
            <w:hideMark/>
          </w:tcPr>
          <w:p w14:paraId="04114B3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Fonde për Shkencën</w:t>
            </w:r>
          </w:p>
        </w:tc>
        <w:tc>
          <w:tcPr>
            <w:tcW w:w="466" w:type="pct"/>
            <w:tcBorders>
              <w:top w:val="nil"/>
              <w:left w:val="nil"/>
              <w:bottom w:val="nil"/>
              <w:right w:val="single" w:sz="4" w:space="0" w:color="auto"/>
            </w:tcBorders>
            <w:shd w:val="clear" w:color="auto" w:fill="auto"/>
            <w:noWrap/>
            <w:vAlign w:val="bottom"/>
            <w:hideMark/>
          </w:tcPr>
          <w:p w14:paraId="267FBE3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941,400</w:t>
            </w:r>
          </w:p>
        </w:tc>
        <w:tc>
          <w:tcPr>
            <w:tcW w:w="473" w:type="pct"/>
            <w:tcBorders>
              <w:top w:val="nil"/>
              <w:left w:val="nil"/>
              <w:bottom w:val="nil"/>
              <w:right w:val="dashed" w:sz="4" w:space="0" w:color="auto"/>
            </w:tcBorders>
            <w:shd w:val="clear" w:color="auto" w:fill="auto"/>
            <w:noWrap/>
            <w:vAlign w:val="bottom"/>
            <w:hideMark/>
          </w:tcPr>
          <w:p w14:paraId="0DB155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350,000</w:t>
            </w:r>
          </w:p>
        </w:tc>
        <w:tc>
          <w:tcPr>
            <w:tcW w:w="440" w:type="pct"/>
            <w:tcBorders>
              <w:top w:val="nil"/>
              <w:left w:val="nil"/>
              <w:bottom w:val="nil"/>
              <w:right w:val="dashed" w:sz="4" w:space="0" w:color="auto"/>
            </w:tcBorders>
            <w:shd w:val="clear" w:color="auto" w:fill="auto"/>
            <w:noWrap/>
            <w:vAlign w:val="bottom"/>
            <w:hideMark/>
          </w:tcPr>
          <w:p w14:paraId="672992D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466" w:type="pct"/>
            <w:tcBorders>
              <w:top w:val="nil"/>
              <w:left w:val="nil"/>
              <w:bottom w:val="nil"/>
              <w:right w:val="single" w:sz="4" w:space="0" w:color="auto"/>
            </w:tcBorders>
            <w:shd w:val="clear" w:color="auto" w:fill="auto"/>
            <w:noWrap/>
            <w:vAlign w:val="bottom"/>
            <w:hideMark/>
          </w:tcPr>
          <w:p w14:paraId="40F4558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650,000</w:t>
            </w:r>
          </w:p>
        </w:tc>
        <w:tc>
          <w:tcPr>
            <w:tcW w:w="538" w:type="pct"/>
            <w:tcBorders>
              <w:top w:val="nil"/>
              <w:left w:val="nil"/>
              <w:bottom w:val="nil"/>
              <w:right w:val="single" w:sz="12" w:space="0" w:color="auto"/>
            </w:tcBorders>
            <w:shd w:val="clear" w:color="auto" w:fill="auto"/>
            <w:noWrap/>
            <w:vAlign w:val="center"/>
            <w:hideMark/>
          </w:tcPr>
          <w:p w14:paraId="7881A75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1,591,400</w:t>
            </w:r>
          </w:p>
        </w:tc>
      </w:tr>
      <w:tr w:rsidR="00043572" w:rsidRPr="00043572" w14:paraId="4CBAB303"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53C2F80E"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9B30441"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Kulturës, Turizmit dhe Sportit</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63B7234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4,020,274</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03D149C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1,820,993</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0F07980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350,000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1611F3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2,170,993</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75F82BF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6,191,267</w:t>
            </w:r>
          </w:p>
        </w:tc>
      </w:tr>
      <w:tr w:rsidR="00043572" w:rsidRPr="00043572" w14:paraId="28BA4D03"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31725AA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B0D577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center"/>
            <w:hideMark/>
          </w:tcPr>
          <w:p w14:paraId="19E262E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288,379</w:t>
            </w:r>
          </w:p>
        </w:tc>
        <w:tc>
          <w:tcPr>
            <w:tcW w:w="473" w:type="pct"/>
            <w:tcBorders>
              <w:top w:val="nil"/>
              <w:left w:val="dashed" w:sz="4" w:space="0" w:color="auto"/>
              <w:bottom w:val="dotted" w:sz="4" w:space="0" w:color="auto"/>
              <w:right w:val="dashed" w:sz="4" w:space="0" w:color="auto"/>
            </w:tcBorders>
            <w:shd w:val="clear" w:color="auto" w:fill="auto"/>
            <w:noWrap/>
            <w:vAlign w:val="bottom"/>
            <w:hideMark/>
          </w:tcPr>
          <w:p w14:paraId="1CF9018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bottom"/>
            <w:hideMark/>
          </w:tcPr>
          <w:p w14:paraId="17BB4D3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078DF5E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6C2028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288,379</w:t>
            </w:r>
          </w:p>
        </w:tc>
      </w:tr>
      <w:tr w:rsidR="00043572" w:rsidRPr="00043572" w14:paraId="07AD0F9D"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E29271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BCC426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Trashëgimia Kulturore dhe Muzetë </w:t>
            </w:r>
          </w:p>
        </w:tc>
        <w:tc>
          <w:tcPr>
            <w:tcW w:w="466" w:type="pct"/>
            <w:tcBorders>
              <w:top w:val="nil"/>
              <w:left w:val="nil"/>
              <w:bottom w:val="dotted" w:sz="4" w:space="0" w:color="auto"/>
              <w:right w:val="single" w:sz="4" w:space="0" w:color="auto"/>
            </w:tcBorders>
            <w:shd w:val="clear" w:color="auto" w:fill="auto"/>
            <w:noWrap/>
            <w:vAlign w:val="bottom"/>
            <w:hideMark/>
          </w:tcPr>
          <w:p w14:paraId="461CBF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796,878</w:t>
            </w:r>
          </w:p>
        </w:tc>
        <w:tc>
          <w:tcPr>
            <w:tcW w:w="473" w:type="pct"/>
            <w:tcBorders>
              <w:top w:val="nil"/>
              <w:left w:val="nil"/>
              <w:bottom w:val="dotted" w:sz="4" w:space="0" w:color="auto"/>
              <w:right w:val="dashed" w:sz="4" w:space="0" w:color="auto"/>
            </w:tcBorders>
            <w:shd w:val="clear" w:color="auto" w:fill="auto"/>
            <w:noWrap/>
            <w:vAlign w:val="bottom"/>
            <w:hideMark/>
          </w:tcPr>
          <w:p w14:paraId="57F675B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75,000</w:t>
            </w:r>
          </w:p>
        </w:tc>
        <w:tc>
          <w:tcPr>
            <w:tcW w:w="440" w:type="pct"/>
            <w:tcBorders>
              <w:top w:val="nil"/>
              <w:left w:val="nil"/>
              <w:bottom w:val="dotted" w:sz="4" w:space="0" w:color="auto"/>
              <w:right w:val="dashed" w:sz="4" w:space="0" w:color="auto"/>
            </w:tcBorders>
            <w:shd w:val="clear" w:color="auto" w:fill="auto"/>
            <w:noWrap/>
            <w:vAlign w:val="bottom"/>
            <w:hideMark/>
          </w:tcPr>
          <w:p w14:paraId="250E8BF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3A1CCCE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75,000</w:t>
            </w:r>
          </w:p>
        </w:tc>
        <w:tc>
          <w:tcPr>
            <w:tcW w:w="538" w:type="pct"/>
            <w:tcBorders>
              <w:top w:val="nil"/>
              <w:left w:val="nil"/>
              <w:bottom w:val="dotted" w:sz="4" w:space="0" w:color="auto"/>
              <w:right w:val="single" w:sz="12" w:space="0" w:color="auto"/>
            </w:tcBorders>
            <w:shd w:val="clear" w:color="auto" w:fill="auto"/>
            <w:noWrap/>
            <w:vAlign w:val="center"/>
            <w:hideMark/>
          </w:tcPr>
          <w:p w14:paraId="7DECFC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871,878</w:t>
            </w:r>
          </w:p>
        </w:tc>
      </w:tr>
      <w:tr w:rsidR="00043572" w:rsidRPr="00043572" w14:paraId="7C7E04F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53CBA6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5C7B60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Arti dhe Kultura </w:t>
            </w:r>
          </w:p>
        </w:tc>
        <w:tc>
          <w:tcPr>
            <w:tcW w:w="466" w:type="pct"/>
            <w:tcBorders>
              <w:top w:val="nil"/>
              <w:left w:val="nil"/>
              <w:bottom w:val="dotted" w:sz="4" w:space="0" w:color="auto"/>
              <w:right w:val="single" w:sz="4" w:space="0" w:color="auto"/>
            </w:tcBorders>
            <w:shd w:val="clear" w:color="auto" w:fill="auto"/>
            <w:noWrap/>
            <w:vAlign w:val="bottom"/>
            <w:hideMark/>
          </w:tcPr>
          <w:p w14:paraId="699EA4E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1,471,563</w:t>
            </w:r>
          </w:p>
        </w:tc>
        <w:tc>
          <w:tcPr>
            <w:tcW w:w="473" w:type="pct"/>
            <w:tcBorders>
              <w:top w:val="nil"/>
              <w:left w:val="nil"/>
              <w:bottom w:val="dotted" w:sz="4" w:space="0" w:color="auto"/>
              <w:right w:val="dashed" w:sz="4" w:space="0" w:color="auto"/>
            </w:tcBorders>
            <w:shd w:val="clear" w:color="auto" w:fill="auto"/>
            <w:noWrap/>
            <w:vAlign w:val="bottom"/>
            <w:hideMark/>
          </w:tcPr>
          <w:p w14:paraId="0629DA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1,605,993</w:t>
            </w:r>
          </w:p>
        </w:tc>
        <w:tc>
          <w:tcPr>
            <w:tcW w:w="440" w:type="pct"/>
            <w:tcBorders>
              <w:top w:val="nil"/>
              <w:left w:val="nil"/>
              <w:bottom w:val="dotted" w:sz="4" w:space="0" w:color="auto"/>
              <w:right w:val="dashed" w:sz="4" w:space="0" w:color="auto"/>
            </w:tcBorders>
            <w:shd w:val="clear" w:color="auto" w:fill="auto"/>
            <w:noWrap/>
            <w:vAlign w:val="bottom"/>
            <w:hideMark/>
          </w:tcPr>
          <w:p w14:paraId="0E9E5F1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466" w:type="pct"/>
            <w:tcBorders>
              <w:top w:val="nil"/>
              <w:left w:val="nil"/>
              <w:bottom w:val="dotted" w:sz="4" w:space="0" w:color="auto"/>
              <w:right w:val="single" w:sz="4" w:space="0" w:color="auto"/>
            </w:tcBorders>
            <w:shd w:val="clear" w:color="auto" w:fill="auto"/>
            <w:noWrap/>
            <w:vAlign w:val="bottom"/>
            <w:hideMark/>
          </w:tcPr>
          <w:p w14:paraId="6CB3BF3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1,905,993</w:t>
            </w:r>
          </w:p>
        </w:tc>
        <w:tc>
          <w:tcPr>
            <w:tcW w:w="538" w:type="pct"/>
            <w:tcBorders>
              <w:top w:val="nil"/>
              <w:left w:val="nil"/>
              <w:bottom w:val="dotted" w:sz="4" w:space="0" w:color="auto"/>
              <w:right w:val="single" w:sz="12" w:space="0" w:color="auto"/>
            </w:tcBorders>
            <w:shd w:val="clear" w:color="auto" w:fill="auto"/>
            <w:noWrap/>
            <w:vAlign w:val="center"/>
            <w:hideMark/>
          </w:tcPr>
          <w:p w14:paraId="46BA84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3,377,556</w:t>
            </w:r>
          </w:p>
        </w:tc>
      </w:tr>
      <w:tr w:rsidR="00043572" w:rsidRPr="00043572" w14:paraId="002920B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992B0E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04760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B99A14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Zhvillimi i Turizmit</w:t>
            </w:r>
          </w:p>
        </w:tc>
        <w:tc>
          <w:tcPr>
            <w:tcW w:w="466" w:type="pct"/>
            <w:tcBorders>
              <w:top w:val="nil"/>
              <w:left w:val="nil"/>
              <w:bottom w:val="dotted" w:sz="4" w:space="0" w:color="auto"/>
              <w:right w:val="single" w:sz="4" w:space="0" w:color="auto"/>
            </w:tcBorders>
            <w:shd w:val="clear" w:color="auto" w:fill="auto"/>
            <w:noWrap/>
            <w:vAlign w:val="bottom"/>
            <w:hideMark/>
          </w:tcPr>
          <w:p w14:paraId="2FCDEBD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818,000</w:t>
            </w:r>
          </w:p>
        </w:tc>
        <w:tc>
          <w:tcPr>
            <w:tcW w:w="473" w:type="pct"/>
            <w:tcBorders>
              <w:top w:val="nil"/>
              <w:left w:val="nil"/>
              <w:bottom w:val="dotted" w:sz="4" w:space="0" w:color="auto"/>
              <w:right w:val="dashed" w:sz="4" w:space="0" w:color="auto"/>
            </w:tcBorders>
            <w:shd w:val="clear" w:color="auto" w:fill="auto"/>
            <w:noWrap/>
            <w:vAlign w:val="bottom"/>
            <w:hideMark/>
          </w:tcPr>
          <w:p w14:paraId="09DCEA3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440" w:type="pct"/>
            <w:tcBorders>
              <w:top w:val="nil"/>
              <w:left w:val="nil"/>
              <w:bottom w:val="dotted" w:sz="4" w:space="0" w:color="auto"/>
              <w:right w:val="dashed" w:sz="4" w:space="0" w:color="auto"/>
            </w:tcBorders>
            <w:shd w:val="clear" w:color="auto" w:fill="auto"/>
            <w:noWrap/>
            <w:vAlign w:val="bottom"/>
            <w:hideMark/>
          </w:tcPr>
          <w:p w14:paraId="7B126E1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0D172D7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538" w:type="pct"/>
            <w:tcBorders>
              <w:top w:val="nil"/>
              <w:left w:val="nil"/>
              <w:bottom w:val="dotted" w:sz="4" w:space="0" w:color="auto"/>
              <w:right w:val="single" w:sz="12" w:space="0" w:color="auto"/>
            </w:tcBorders>
            <w:shd w:val="clear" w:color="auto" w:fill="auto"/>
            <w:noWrap/>
            <w:vAlign w:val="center"/>
            <w:hideMark/>
          </w:tcPr>
          <w:p w14:paraId="4D3833D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908,000</w:t>
            </w:r>
          </w:p>
        </w:tc>
      </w:tr>
      <w:tr w:rsidR="00043572" w:rsidRPr="00043572" w14:paraId="29A79925"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4D7BD2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08140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3806A5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Zhvillimi i Sportit </w:t>
            </w:r>
          </w:p>
        </w:tc>
        <w:tc>
          <w:tcPr>
            <w:tcW w:w="466" w:type="pct"/>
            <w:tcBorders>
              <w:top w:val="nil"/>
              <w:left w:val="nil"/>
              <w:bottom w:val="dotted" w:sz="4" w:space="0" w:color="auto"/>
              <w:right w:val="single" w:sz="4" w:space="0" w:color="auto"/>
            </w:tcBorders>
            <w:shd w:val="clear" w:color="auto" w:fill="auto"/>
            <w:noWrap/>
            <w:vAlign w:val="center"/>
            <w:hideMark/>
          </w:tcPr>
          <w:p w14:paraId="107D814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412,100</w:t>
            </w:r>
          </w:p>
        </w:tc>
        <w:tc>
          <w:tcPr>
            <w:tcW w:w="473" w:type="pct"/>
            <w:tcBorders>
              <w:top w:val="nil"/>
              <w:left w:val="dashed" w:sz="4" w:space="0" w:color="auto"/>
              <w:bottom w:val="dotted" w:sz="4" w:space="0" w:color="auto"/>
              <w:right w:val="dashed" w:sz="4" w:space="0" w:color="auto"/>
            </w:tcBorders>
            <w:shd w:val="clear" w:color="auto" w:fill="auto"/>
            <w:noWrap/>
            <w:vAlign w:val="bottom"/>
            <w:hideMark/>
          </w:tcPr>
          <w:p w14:paraId="39D52E3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bottom"/>
            <w:hideMark/>
          </w:tcPr>
          <w:p w14:paraId="425A373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dashed" w:sz="4" w:space="0" w:color="auto"/>
            </w:tcBorders>
            <w:shd w:val="clear" w:color="auto" w:fill="auto"/>
            <w:noWrap/>
            <w:vAlign w:val="bottom"/>
            <w:hideMark/>
          </w:tcPr>
          <w:p w14:paraId="1A0506E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single" w:sz="4" w:space="0" w:color="auto"/>
              <w:bottom w:val="dotted" w:sz="4" w:space="0" w:color="auto"/>
              <w:right w:val="single" w:sz="12" w:space="0" w:color="auto"/>
            </w:tcBorders>
            <w:shd w:val="clear" w:color="auto" w:fill="auto"/>
            <w:noWrap/>
            <w:vAlign w:val="center"/>
            <w:hideMark/>
          </w:tcPr>
          <w:p w14:paraId="4DE6C88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412,100</w:t>
            </w:r>
          </w:p>
        </w:tc>
      </w:tr>
      <w:tr w:rsidR="00043572" w:rsidRPr="00043572" w14:paraId="4ED66929"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1DAAD97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08610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3E65667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Mbështetje për  Rininë dhe Fëmijët </w:t>
            </w:r>
          </w:p>
        </w:tc>
        <w:tc>
          <w:tcPr>
            <w:tcW w:w="466" w:type="pct"/>
            <w:tcBorders>
              <w:top w:val="nil"/>
              <w:left w:val="nil"/>
              <w:bottom w:val="dotted" w:sz="4" w:space="0" w:color="auto"/>
              <w:right w:val="single" w:sz="4" w:space="0" w:color="auto"/>
            </w:tcBorders>
            <w:shd w:val="clear" w:color="auto" w:fill="auto"/>
            <w:noWrap/>
            <w:vAlign w:val="bottom"/>
            <w:hideMark/>
          </w:tcPr>
          <w:p w14:paraId="53190B4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233,354</w:t>
            </w:r>
          </w:p>
        </w:tc>
        <w:tc>
          <w:tcPr>
            <w:tcW w:w="473" w:type="pct"/>
            <w:tcBorders>
              <w:top w:val="nil"/>
              <w:left w:val="nil"/>
              <w:bottom w:val="dotted" w:sz="4" w:space="0" w:color="auto"/>
              <w:right w:val="dashed" w:sz="4" w:space="0" w:color="auto"/>
            </w:tcBorders>
            <w:shd w:val="clear" w:color="auto" w:fill="auto"/>
            <w:noWrap/>
            <w:vAlign w:val="bottom"/>
            <w:hideMark/>
          </w:tcPr>
          <w:p w14:paraId="02D3263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40" w:type="pct"/>
            <w:tcBorders>
              <w:top w:val="nil"/>
              <w:left w:val="nil"/>
              <w:bottom w:val="dotted" w:sz="4" w:space="0" w:color="auto"/>
              <w:right w:val="dashed" w:sz="4" w:space="0" w:color="auto"/>
            </w:tcBorders>
            <w:shd w:val="clear" w:color="auto" w:fill="auto"/>
            <w:noWrap/>
            <w:vAlign w:val="bottom"/>
            <w:hideMark/>
          </w:tcPr>
          <w:p w14:paraId="796D1FD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66" w:type="pct"/>
            <w:tcBorders>
              <w:top w:val="nil"/>
              <w:left w:val="nil"/>
              <w:bottom w:val="nil"/>
              <w:right w:val="single" w:sz="4" w:space="0" w:color="auto"/>
            </w:tcBorders>
            <w:shd w:val="clear" w:color="auto" w:fill="auto"/>
            <w:noWrap/>
            <w:vAlign w:val="bottom"/>
            <w:hideMark/>
          </w:tcPr>
          <w:p w14:paraId="6A6C10A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538" w:type="pct"/>
            <w:tcBorders>
              <w:top w:val="nil"/>
              <w:left w:val="nil"/>
              <w:bottom w:val="dotted" w:sz="4" w:space="0" w:color="auto"/>
              <w:right w:val="single" w:sz="12" w:space="0" w:color="auto"/>
            </w:tcBorders>
            <w:shd w:val="clear" w:color="auto" w:fill="auto"/>
            <w:noWrap/>
            <w:vAlign w:val="center"/>
            <w:hideMark/>
          </w:tcPr>
          <w:p w14:paraId="4EC74CB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333,354</w:t>
            </w:r>
          </w:p>
        </w:tc>
      </w:tr>
      <w:tr w:rsidR="00043572" w:rsidRPr="00043572" w14:paraId="0BDED95F"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128D269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C0DF00E"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Shëndetësisë dhe Mbrojtjes Sociale</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4DBF1F5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75,951,161</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3821B5F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2,894,088</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004F173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860,000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753A087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3,754,088</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4E64CB7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79,705,249</w:t>
            </w:r>
          </w:p>
        </w:tc>
      </w:tr>
      <w:tr w:rsidR="00043572" w:rsidRPr="00043572" w14:paraId="14209EE3"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F45C10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320A967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5B3A14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450,013</w:t>
            </w:r>
          </w:p>
        </w:tc>
        <w:tc>
          <w:tcPr>
            <w:tcW w:w="473" w:type="pct"/>
            <w:tcBorders>
              <w:top w:val="nil"/>
              <w:left w:val="nil"/>
              <w:bottom w:val="dotted" w:sz="4" w:space="0" w:color="auto"/>
              <w:right w:val="dashed" w:sz="4" w:space="0" w:color="auto"/>
            </w:tcBorders>
            <w:shd w:val="clear" w:color="auto" w:fill="auto"/>
            <w:noWrap/>
            <w:vAlign w:val="bottom"/>
            <w:hideMark/>
          </w:tcPr>
          <w:p w14:paraId="5E2D01A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89,200</w:t>
            </w:r>
          </w:p>
        </w:tc>
        <w:tc>
          <w:tcPr>
            <w:tcW w:w="440" w:type="pct"/>
            <w:tcBorders>
              <w:top w:val="nil"/>
              <w:left w:val="nil"/>
              <w:bottom w:val="dotted" w:sz="4" w:space="0" w:color="auto"/>
              <w:right w:val="dashed" w:sz="4" w:space="0" w:color="auto"/>
            </w:tcBorders>
            <w:shd w:val="clear" w:color="auto" w:fill="auto"/>
            <w:noWrap/>
            <w:vAlign w:val="bottom"/>
            <w:hideMark/>
          </w:tcPr>
          <w:p w14:paraId="7FA5BF9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14B3956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89,200</w:t>
            </w:r>
          </w:p>
        </w:tc>
        <w:tc>
          <w:tcPr>
            <w:tcW w:w="538" w:type="pct"/>
            <w:tcBorders>
              <w:top w:val="nil"/>
              <w:left w:val="nil"/>
              <w:bottom w:val="dotted" w:sz="4" w:space="0" w:color="auto"/>
              <w:right w:val="single" w:sz="12" w:space="0" w:color="auto"/>
            </w:tcBorders>
            <w:shd w:val="clear" w:color="auto" w:fill="auto"/>
            <w:noWrap/>
            <w:vAlign w:val="center"/>
            <w:hideMark/>
          </w:tcPr>
          <w:p w14:paraId="4876E44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539,213</w:t>
            </w:r>
          </w:p>
        </w:tc>
      </w:tr>
      <w:tr w:rsidR="00043572" w:rsidRPr="00043572" w14:paraId="66FB8EA1"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27C203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07220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EEBB45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e Kujdesit Parësor</w:t>
            </w:r>
          </w:p>
        </w:tc>
        <w:tc>
          <w:tcPr>
            <w:tcW w:w="466" w:type="pct"/>
            <w:tcBorders>
              <w:top w:val="nil"/>
              <w:left w:val="nil"/>
              <w:bottom w:val="dotted" w:sz="4" w:space="0" w:color="auto"/>
              <w:right w:val="single" w:sz="4" w:space="0" w:color="auto"/>
            </w:tcBorders>
            <w:shd w:val="clear" w:color="auto" w:fill="auto"/>
            <w:noWrap/>
            <w:vAlign w:val="bottom"/>
            <w:hideMark/>
          </w:tcPr>
          <w:p w14:paraId="237264D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5,162,045</w:t>
            </w:r>
          </w:p>
        </w:tc>
        <w:tc>
          <w:tcPr>
            <w:tcW w:w="473" w:type="pct"/>
            <w:tcBorders>
              <w:top w:val="nil"/>
              <w:left w:val="nil"/>
              <w:bottom w:val="dotted" w:sz="4" w:space="0" w:color="auto"/>
              <w:right w:val="dashed" w:sz="4" w:space="0" w:color="auto"/>
            </w:tcBorders>
            <w:shd w:val="clear" w:color="auto" w:fill="auto"/>
            <w:noWrap/>
            <w:vAlign w:val="bottom"/>
            <w:hideMark/>
          </w:tcPr>
          <w:p w14:paraId="76927F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196,246</w:t>
            </w:r>
          </w:p>
        </w:tc>
        <w:tc>
          <w:tcPr>
            <w:tcW w:w="440" w:type="pct"/>
            <w:tcBorders>
              <w:top w:val="nil"/>
              <w:left w:val="nil"/>
              <w:bottom w:val="dotted" w:sz="4" w:space="0" w:color="auto"/>
              <w:right w:val="dashed" w:sz="4" w:space="0" w:color="auto"/>
            </w:tcBorders>
            <w:shd w:val="clear" w:color="auto" w:fill="auto"/>
            <w:noWrap/>
            <w:vAlign w:val="bottom"/>
            <w:hideMark/>
          </w:tcPr>
          <w:p w14:paraId="6D2DF48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158,000</w:t>
            </w:r>
          </w:p>
        </w:tc>
        <w:tc>
          <w:tcPr>
            <w:tcW w:w="466" w:type="pct"/>
            <w:tcBorders>
              <w:top w:val="nil"/>
              <w:left w:val="nil"/>
              <w:bottom w:val="dotted" w:sz="4" w:space="0" w:color="auto"/>
              <w:right w:val="single" w:sz="4" w:space="0" w:color="auto"/>
            </w:tcBorders>
            <w:shd w:val="clear" w:color="auto" w:fill="auto"/>
            <w:noWrap/>
            <w:vAlign w:val="bottom"/>
            <w:hideMark/>
          </w:tcPr>
          <w:p w14:paraId="170A806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354,246</w:t>
            </w:r>
          </w:p>
        </w:tc>
        <w:tc>
          <w:tcPr>
            <w:tcW w:w="538" w:type="pct"/>
            <w:tcBorders>
              <w:top w:val="nil"/>
              <w:left w:val="nil"/>
              <w:bottom w:val="dotted" w:sz="4" w:space="0" w:color="auto"/>
              <w:right w:val="single" w:sz="12" w:space="0" w:color="auto"/>
            </w:tcBorders>
            <w:shd w:val="clear" w:color="auto" w:fill="auto"/>
            <w:noWrap/>
            <w:vAlign w:val="center"/>
            <w:hideMark/>
          </w:tcPr>
          <w:p w14:paraId="08EC295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5,516,291</w:t>
            </w:r>
          </w:p>
        </w:tc>
      </w:tr>
      <w:tr w:rsidR="00043572" w:rsidRPr="00043572" w14:paraId="06F822C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B9B990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7B4A292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e Kujdesit Dytësor</w:t>
            </w:r>
          </w:p>
        </w:tc>
        <w:tc>
          <w:tcPr>
            <w:tcW w:w="466" w:type="pct"/>
            <w:tcBorders>
              <w:top w:val="nil"/>
              <w:left w:val="nil"/>
              <w:bottom w:val="dotted" w:sz="4" w:space="0" w:color="auto"/>
              <w:right w:val="single" w:sz="4" w:space="0" w:color="auto"/>
            </w:tcBorders>
            <w:shd w:val="clear" w:color="auto" w:fill="auto"/>
            <w:noWrap/>
            <w:vAlign w:val="bottom"/>
            <w:hideMark/>
          </w:tcPr>
          <w:p w14:paraId="671ADE2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36,654,465</w:t>
            </w:r>
          </w:p>
        </w:tc>
        <w:tc>
          <w:tcPr>
            <w:tcW w:w="473" w:type="pct"/>
            <w:tcBorders>
              <w:top w:val="nil"/>
              <w:left w:val="nil"/>
              <w:bottom w:val="dotted" w:sz="4" w:space="0" w:color="auto"/>
              <w:right w:val="dashed" w:sz="4" w:space="0" w:color="auto"/>
            </w:tcBorders>
            <w:shd w:val="clear" w:color="auto" w:fill="auto"/>
            <w:noWrap/>
            <w:vAlign w:val="bottom"/>
            <w:hideMark/>
          </w:tcPr>
          <w:p w14:paraId="0CC904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2,405,861</w:t>
            </w:r>
          </w:p>
        </w:tc>
        <w:tc>
          <w:tcPr>
            <w:tcW w:w="440" w:type="pct"/>
            <w:tcBorders>
              <w:top w:val="nil"/>
              <w:left w:val="nil"/>
              <w:bottom w:val="dotted" w:sz="4" w:space="0" w:color="auto"/>
              <w:right w:val="dashed" w:sz="4" w:space="0" w:color="auto"/>
            </w:tcBorders>
            <w:shd w:val="clear" w:color="auto" w:fill="auto"/>
            <w:noWrap/>
            <w:vAlign w:val="bottom"/>
            <w:hideMark/>
          </w:tcPr>
          <w:p w14:paraId="16CB65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652,000</w:t>
            </w:r>
          </w:p>
        </w:tc>
        <w:tc>
          <w:tcPr>
            <w:tcW w:w="466" w:type="pct"/>
            <w:tcBorders>
              <w:top w:val="nil"/>
              <w:left w:val="nil"/>
              <w:bottom w:val="dotted" w:sz="4" w:space="0" w:color="auto"/>
              <w:right w:val="single" w:sz="4" w:space="0" w:color="auto"/>
            </w:tcBorders>
            <w:shd w:val="clear" w:color="auto" w:fill="auto"/>
            <w:noWrap/>
            <w:vAlign w:val="bottom"/>
            <w:hideMark/>
          </w:tcPr>
          <w:p w14:paraId="1412FD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3,057,861</w:t>
            </w:r>
          </w:p>
        </w:tc>
        <w:tc>
          <w:tcPr>
            <w:tcW w:w="538" w:type="pct"/>
            <w:tcBorders>
              <w:top w:val="nil"/>
              <w:left w:val="nil"/>
              <w:bottom w:val="dotted" w:sz="4" w:space="0" w:color="auto"/>
              <w:right w:val="single" w:sz="12" w:space="0" w:color="auto"/>
            </w:tcBorders>
            <w:shd w:val="clear" w:color="auto" w:fill="auto"/>
            <w:noWrap/>
            <w:vAlign w:val="center"/>
            <w:hideMark/>
          </w:tcPr>
          <w:p w14:paraId="379FC29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39,712,326</w:t>
            </w:r>
          </w:p>
        </w:tc>
      </w:tr>
      <w:tr w:rsidR="00043572" w:rsidRPr="00043572" w14:paraId="1E8FE5D6"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859CCB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07450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80F14F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e Shëndetet Publik</w:t>
            </w:r>
          </w:p>
        </w:tc>
        <w:tc>
          <w:tcPr>
            <w:tcW w:w="466" w:type="pct"/>
            <w:tcBorders>
              <w:top w:val="nil"/>
              <w:left w:val="nil"/>
              <w:bottom w:val="dotted" w:sz="4" w:space="0" w:color="auto"/>
              <w:right w:val="single" w:sz="4" w:space="0" w:color="auto"/>
            </w:tcBorders>
            <w:shd w:val="clear" w:color="auto" w:fill="auto"/>
            <w:noWrap/>
            <w:vAlign w:val="bottom"/>
            <w:hideMark/>
          </w:tcPr>
          <w:p w14:paraId="65A53B0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4,637,287</w:t>
            </w:r>
          </w:p>
        </w:tc>
        <w:tc>
          <w:tcPr>
            <w:tcW w:w="473" w:type="pct"/>
            <w:tcBorders>
              <w:top w:val="nil"/>
              <w:left w:val="nil"/>
              <w:bottom w:val="dotted" w:sz="4" w:space="0" w:color="auto"/>
              <w:right w:val="dashed" w:sz="4" w:space="0" w:color="auto"/>
            </w:tcBorders>
            <w:shd w:val="clear" w:color="auto" w:fill="auto"/>
            <w:noWrap/>
            <w:vAlign w:val="bottom"/>
            <w:hideMark/>
          </w:tcPr>
          <w:p w14:paraId="0ED549F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47,541</w:t>
            </w:r>
          </w:p>
        </w:tc>
        <w:tc>
          <w:tcPr>
            <w:tcW w:w="440" w:type="pct"/>
            <w:tcBorders>
              <w:top w:val="nil"/>
              <w:left w:val="nil"/>
              <w:bottom w:val="dotted" w:sz="4" w:space="0" w:color="auto"/>
              <w:right w:val="dashed" w:sz="4" w:space="0" w:color="auto"/>
            </w:tcBorders>
            <w:shd w:val="clear" w:color="auto" w:fill="auto"/>
            <w:noWrap/>
            <w:vAlign w:val="bottom"/>
            <w:hideMark/>
          </w:tcPr>
          <w:p w14:paraId="27834FD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739AAD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47,541</w:t>
            </w:r>
          </w:p>
        </w:tc>
        <w:tc>
          <w:tcPr>
            <w:tcW w:w="538" w:type="pct"/>
            <w:tcBorders>
              <w:top w:val="nil"/>
              <w:left w:val="nil"/>
              <w:bottom w:val="dotted" w:sz="4" w:space="0" w:color="auto"/>
              <w:right w:val="single" w:sz="12" w:space="0" w:color="auto"/>
            </w:tcBorders>
            <w:shd w:val="clear" w:color="auto" w:fill="auto"/>
            <w:noWrap/>
            <w:vAlign w:val="center"/>
            <w:hideMark/>
          </w:tcPr>
          <w:p w14:paraId="0FED52D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4,684,828</w:t>
            </w:r>
          </w:p>
        </w:tc>
      </w:tr>
      <w:tr w:rsidR="00043572" w:rsidRPr="00043572" w14:paraId="5D20C4E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171138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3A06817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Përkujdesja Sociale</w:t>
            </w:r>
          </w:p>
        </w:tc>
        <w:tc>
          <w:tcPr>
            <w:tcW w:w="466" w:type="pct"/>
            <w:tcBorders>
              <w:top w:val="nil"/>
              <w:left w:val="nil"/>
              <w:bottom w:val="dotted" w:sz="4" w:space="0" w:color="auto"/>
              <w:right w:val="single" w:sz="4" w:space="0" w:color="auto"/>
            </w:tcBorders>
            <w:shd w:val="clear" w:color="auto" w:fill="auto"/>
            <w:noWrap/>
            <w:vAlign w:val="bottom"/>
            <w:hideMark/>
          </w:tcPr>
          <w:p w14:paraId="26A0F21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27,400,000</w:t>
            </w:r>
          </w:p>
        </w:tc>
        <w:tc>
          <w:tcPr>
            <w:tcW w:w="473" w:type="pct"/>
            <w:tcBorders>
              <w:top w:val="nil"/>
              <w:left w:val="nil"/>
              <w:bottom w:val="dotted" w:sz="4" w:space="0" w:color="auto"/>
              <w:right w:val="dashed" w:sz="4" w:space="0" w:color="auto"/>
            </w:tcBorders>
            <w:shd w:val="clear" w:color="auto" w:fill="auto"/>
            <w:noWrap/>
            <w:vAlign w:val="bottom"/>
            <w:hideMark/>
          </w:tcPr>
          <w:p w14:paraId="077449F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155,240</w:t>
            </w:r>
          </w:p>
        </w:tc>
        <w:tc>
          <w:tcPr>
            <w:tcW w:w="440" w:type="pct"/>
            <w:tcBorders>
              <w:top w:val="nil"/>
              <w:left w:val="nil"/>
              <w:bottom w:val="dotted" w:sz="4" w:space="0" w:color="auto"/>
              <w:right w:val="dashed" w:sz="4" w:space="0" w:color="auto"/>
            </w:tcBorders>
            <w:shd w:val="clear" w:color="auto" w:fill="auto"/>
            <w:noWrap/>
            <w:vAlign w:val="bottom"/>
            <w:hideMark/>
          </w:tcPr>
          <w:p w14:paraId="1346CB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66" w:type="pct"/>
            <w:tcBorders>
              <w:top w:val="nil"/>
              <w:left w:val="nil"/>
              <w:bottom w:val="dotted" w:sz="4" w:space="0" w:color="auto"/>
              <w:right w:val="single" w:sz="4" w:space="0" w:color="auto"/>
            </w:tcBorders>
            <w:shd w:val="clear" w:color="auto" w:fill="auto"/>
            <w:noWrap/>
            <w:vAlign w:val="bottom"/>
            <w:hideMark/>
          </w:tcPr>
          <w:p w14:paraId="1E01374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205,240</w:t>
            </w:r>
          </w:p>
        </w:tc>
        <w:tc>
          <w:tcPr>
            <w:tcW w:w="538" w:type="pct"/>
            <w:tcBorders>
              <w:top w:val="nil"/>
              <w:left w:val="nil"/>
              <w:bottom w:val="dotted" w:sz="4" w:space="0" w:color="auto"/>
              <w:right w:val="single" w:sz="12" w:space="0" w:color="auto"/>
            </w:tcBorders>
            <w:shd w:val="clear" w:color="auto" w:fill="auto"/>
            <w:noWrap/>
            <w:vAlign w:val="center"/>
            <w:hideMark/>
          </w:tcPr>
          <w:p w14:paraId="2FB2101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27,605,240</w:t>
            </w:r>
          </w:p>
        </w:tc>
      </w:tr>
      <w:tr w:rsidR="00043572" w:rsidRPr="00043572" w14:paraId="439E3094" w14:textId="77777777" w:rsidTr="00043572">
        <w:trPr>
          <w:trHeight w:val="167"/>
          <w:jc w:val="center"/>
        </w:trPr>
        <w:tc>
          <w:tcPr>
            <w:tcW w:w="271" w:type="pct"/>
            <w:tcBorders>
              <w:top w:val="nil"/>
              <w:left w:val="single" w:sz="12" w:space="0" w:color="auto"/>
              <w:bottom w:val="dotted" w:sz="4" w:space="0" w:color="auto"/>
              <w:right w:val="single" w:sz="4" w:space="0" w:color="auto"/>
            </w:tcBorders>
            <w:shd w:val="clear" w:color="auto" w:fill="auto"/>
            <w:noWrap/>
            <w:vAlign w:val="bottom"/>
            <w:hideMark/>
          </w:tcPr>
          <w:p w14:paraId="4D2FD89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01190</w:t>
            </w:r>
          </w:p>
        </w:tc>
        <w:tc>
          <w:tcPr>
            <w:tcW w:w="2346" w:type="pct"/>
            <w:tcBorders>
              <w:top w:val="nil"/>
              <w:left w:val="nil"/>
              <w:bottom w:val="dotted" w:sz="4" w:space="0" w:color="auto"/>
              <w:right w:val="nil"/>
            </w:tcBorders>
            <w:shd w:val="clear" w:color="auto" w:fill="auto"/>
            <w:noWrap/>
            <w:vAlign w:val="bottom"/>
            <w:hideMark/>
          </w:tcPr>
          <w:p w14:paraId="3F951BE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Rehabilitimi  i të Përndjekurve Politikë</w:t>
            </w:r>
          </w:p>
        </w:tc>
        <w:tc>
          <w:tcPr>
            <w:tcW w:w="466" w:type="pct"/>
            <w:tcBorders>
              <w:top w:val="nil"/>
              <w:left w:val="single" w:sz="4" w:space="0" w:color="auto"/>
              <w:bottom w:val="dotted" w:sz="4" w:space="0" w:color="auto"/>
              <w:right w:val="single" w:sz="4" w:space="0" w:color="auto"/>
            </w:tcBorders>
            <w:shd w:val="clear" w:color="auto" w:fill="auto"/>
            <w:noWrap/>
            <w:vAlign w:val="bottom"/>
            <w:hideMark/>
          </w:tcPr>
          <w:p w14:paraId="565C613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1,647,351</w:t>
            </w:r>
          </w:p>
        </w:tc>
        <w:tc>
          <w:tcPr>
            <w:tcW w:w="473" w:type="pct"/>
            <w:tcBorders>
              <w:top w:val="nil"/>
              <w:left w:val="nil"/>
              <w:bottom w:val="dotted" w:sz="4" w:space="0" w:color="auto"/>
              <w:right w:val="dashed" w:sz="4" w:space="0" w:color="auto"/>
            </w:tcBorders>
            <w:shd w:val="clear" w:color="auto" w:fill="auto"/>
            <w:noWrap/>
            <w:vAlign w:val="bottom"/>
            <w:hideMark/>
          </w:tcPr>
          <w:p w14:paraId="310A047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nil"/>
              <w:left w:val="nil"/>
              <w:bottom w:val="dotted" w:sz="4" w:space="0" w:color="auto"/>
              <w:right w:val="dashed" w:sz="4" w:space="0" w:color="auto"/>
            </w:tcBorders>
            <w:shd w:val="clear" w:color="auto" w:fill="auto"/>
            <w:noWrap/>
            <w:vAlign w:val="bottom"/>
            <w:hideMark/>
          </w:tcPr>
          <w:p w14:paraId="685B589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nil"/>
              <w:right w:val="single" w:sz="4" w:space="0" w:color="auto"/>
            </w:tcBorders>
            <w:shd w:val="clear" w:color="auto" w:fill="auto"/>
            <w:noWrap/>
            <w:vAlign w:val="bottom"/>
            <w:hideMark/>
          </w:tcPr>
          <w:p w14:paraId="1362C4F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nil"/>
              <w:right w:val="single" w:sz="12" w:space="0" w:color="auto"/>
            </w:tcBorders>
            <w:shd w:val="clear" w:color="auto" w:fill="auto"/>
            <w:noWrap/>
            <w:vAlign w:val="center"/>
            <w:hideMark/>
          </w:tcPr>
          <w:p w14:paraId="4F2B1A5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1,647,351</w:t>
            </w:r>
          </w:p>
        </w:tc>
      </w:tr>
      <w:tr w:rsidR="00043572" w:rsidRPr="00043572" w14:paraId="3CCF0C97"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26BA87B7"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CF54B2D"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Drejtësisë</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4951D31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12,648,384</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631B053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1,138,714</w:t>
            </w:r>
          </w:p>
        </w:tc>
        <w:tc>
          <w:tcPr>
            <w:tcW w:w="440" w:type="pct"/>
            <w:tcBorders>
              <w:top w:val="single" w:sz="4" w:space="0" w:color="auto"/>
              <w:left w:val="nil"/>
              <w:bottom w:val="dotted" w:sz="4" w:space="0" w:color="auto"/>
              <w:right w:val="single" w:sz="4" w:space="0" w:color="auto"/>
            </w:tcBorders>
            <w:shd w:val="clear" w:color="auto" w:fill="auto"/>
            <w:noWrap/>
            <w:vAlign w:val="center"/>
            <w:hideMark/>
          </w:tcPr>
          <w:p w14:paraId="1EA4319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1C0EB46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1,138,714</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7B2B079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13,787,098</w:t>
            </w:r>
          </w:p>
        </w:tc>
      </w:tr>
      <w:tr w:rsidR="00043572" w:rsidRPr="00043572" w14:paraId="7F2C5181"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E22C38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6B35D7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6A14A4C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630,836</w:t>
            </w:r>
          </w:p>
        </w:tc>
        <w:tc>
          <w:tcPr>
            <w:tcW w:w="473" w:type="pct"/>
            <w:tcBorders>
              <w:top w:val="nil"/>
              <w:left w:val="nil"/>
              <w:bottom w:val="dotted" w:sz="4" w:space="0" w:color="auto"/>
              <w:right w:val="dashed" w:sz="4" w:space="0" w:color="auto"/>
            </w:tcBorders>
            <w:shd w:val="clear" w:color="auto" w:fill="auto"/>
            <w:noWrap/>
            <w:vAlign w:val="bottom"/>
            <w:hideMark/>
          </w:tcPr>
          <w:p w14:paraId="350208E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641,800</w:t>
            </w:r>
          </w:p>
        </w:tc>
        <w:tc>
          <w:tcPr>
            <w:tcW w:w="440" w:type="pct"/>
            <w:tcBorders>
              <w:top w:val="nil"/>
              <w:left w:val="nil"/>
              <w:bottom w:val="dotted" w:sz="4" w:space="0" w:color="auto"/>
              <w:right w:val="dashed" w:sz="4" w:space="0" w:color="auto"/>
            </w:tcBorders>
            <w:shd w:val="clear" w:color="auto" w:fill="auto"/>
            <w:noWrap/>
            <w:vAlign w:val="bottom"/>
            <w:hideMark/>
          </w:tcPr>
          <w:p w14:paraId="2A1CA95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289928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641,800</w:t>
            </w:r>
          </w:p>
        </w:tc>
        <w:tc>
          <w:tcPr>
            <w:tcW w:w="538" w:type="pct"/>
            <w:tcBorders>
              <w:top w:val="nil"/>
              <w:left w:val="nil"/>
              <w:bottom w:val="dotted" w:sz="4" w:space="0" w:color="auto"/>
              <w:right w:val="single" w:sz="12" w:space="0" w:color="auto"/>
            </w:tcBorders>
            <w:shd w:val="clear" w:color="auto" w:fill="auto"/>
            <w:noWrap/>
            <w:vAlign w:val="center"/>
            <w:hideMark/>
          </w:tcPr>
          <w:p w14:paraId="16A626D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1,272,636</w:t>
            </w:r>
          </w:p>
        </w:tc>
      </w:tr>
      <w:tr w:rsidR="00043572" w:rsidRPr="00043572" w14:paraId="00981E1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23FAE6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013B9C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Ndihma Juridike</w:t>
            </w:r>
          </w:p>
        </w:tc>
        <w:tc>
          <w:tcPr>
            <w:tcW w:w="466" w:type="pct"/>
            <w:tcBorders>
              <w:top w:val="nil"/>
              <w:left w:val="nil"/>
              <w:bottom w:val="dotted" w:sz="4" w:space="0" w:color="auto"/>
              <w:right w:val="single" w:sz="4" w:space="0" w:color="auto"/>
            </w:tcBorders>
            <w:shd w:val="clear" w:color="auto" w:fill="auto"/>
            <w:noWrap/>
            <w:vAlign w:val="bottom"/>
            <w:hideMark/>
          </w:tcPr>
          <w:p w14:paraId="4FCBF9B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122,350</w:t>
            </w:r>
          </w:p>
        </w:tc>
        <w:tc>
          <w:tcPr>
            <w:tcW w:w="473" w:type="pct"/>
            <w:tcBorders>
              <w:top w:val="nil"/>
              <w:left w:val="nil"/>
              <w:bottom w:val="dotted" w:sz="4" w:space="0" w:color="auto"/>
              <w:right w:val="dashed" w:sz="4" w:space="0" w:color="auto"/>
            </w:tcBorders>
            <w:shd w:val="clear" w:color="auto" w:fill="auto"/>
            <w:noWrap/>
            <w:vAlign w:val="bottom"/>
            <w:hideMark/>
          </w:tcPr>
          <w:p w14:paraId="5F38A2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nil"/>
              <w:left w:val="nil"/>
              <w:bottom w:val="dotted" w:sz="4" w:space="0" w:color="auto"/>
              <w:right w:val="dashed" w:sz="4" w:space="0" w:color="auto"/>
            </w:tcBorders>
            <w:shd w:val="clear" w:color="auto" w:fill="auto"/>
            <w:noWrap/>
            <w:vAlign w:val="bottom"/>
            <w:hideMark/>
          </w:tcPr>
          <w:p w14:paraId="1AC67B1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4B6D78A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nil"/>
              <w:left w:val="nil"/>
              <w:bottom w:val="dotted" w:sz="4" w:space="0" w:color="auto"/>
              <w:right w:val="single" w:sz="12" w:space="0" w:color="auto"/>
            </w:tcBorders>
            <w:shd w:val="clear" w:color="auto" w:fill="auto"/>
            <w:noWrap/>
            <w:vAlign w:val="center"/>
            <w:hideMark/>
          </w:tcPr>
          <w:p w14:paraId="41B9665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124,350</w:t>
            </w:r>
          </w:p>
        </w:tc>
      </w:tr>
      <w:tr w:rsidR="00043572" w:rsidRPr="00043572" w14:paraId="3D58E05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6C7A70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45ED03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Publikimet Zyrtare</w:t>
            </w:r>
          </w:p>
        </w:tc>
        <w:tc>
          <w:tcPr>
            <w:tcW w:w="466" w:type="pct"/>
            <w:tcBorders>
              <w:top w:val="nil"/>
              <w:left w:val="nil"/>
              <w:bottom w:val="dotted" w:sz="4" w:space="0" w:color="auto"/>
              <w:right w:val="single" w:sz="4" w:space="0" w:color="auto"/>
            </w:tcBorders>
            <w:shd w:val="clear" w:color="auto" w:fill="auto"/>
            <w:noWrap/>
            <w:vAlign w:val="bottom"/>
            <w:hideMark/>
          </w:tcPr>
          <w:p w14:paraId="1466C72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67,044</w:t>
            </w:r>
          </w:p>
        </w:tc>
        <w:tc>
          <w:tcPr>
            <w:tcW w:w="473" w:type="pct"/>
            <w:tcBorders>
              <w:top w:val="nil"/>
              <w:left w:val="nil"/>
              <w:bottom w:val="dotted" w:sz="4" w:space="0" w:color="auto"/>
              <w:right w:val="dashed" w:sz="4" w:space="0" w:color="auto"/>
            </w:tcBorders>
            <w:shd w:val="clear" w:color="auto" w:fill="auto"/>
            <w:noWrap/>
            <w:vAlign w:val="bottom"/>
            <w:hideMark/>
          </w:tcPr>
          <w:p w14:paraId="45F27EE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40" w:type="pct"/>
            <w:tcBorders>
              <w:top w:val="nil"/>
              <w:left w:val="nil"/>
              <w:bottom w:val="dotted" w:sz="4" w:space="0" w:color="auto"/>
              <w:right w:val="dashed" w:sz="4" w:space="0" w:color="auto"/>
            </w:tcBorders>
            <w:shd w:val="clear" w:color="auto" w:fill="auto"/>
            <w:noWrap/>
            <w:vAlign w:val="bottom"/>
            <w:hideMark/>
          </w:tcPr>
          <w:p w14:paraId="02FB410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7BFB877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38" w:type="pct"/>
            <w:tcBorders>
              <w:top w:val="nil"/>
              <w:left w:val="nil"/>
              <w:bottom w:val="dotted" w:sz="4" w:space="0" w:color="auto"/>
              <w:right w:val="single" w:sz="12" w:space="0" w:color="auto"/>
            </w:tcBorders>
            <w:shd w:val="clear" w:color="auto" w:fill="auto"/>
            <w:noWrap/>
            <w:vAlign w:val="center"/>
            <w:hideMark/>
          </w:tcPr>
          <w:p w14:paraId="7B88776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72,044</w:t>
            </w:r>
          </w:p>
        </w:tc>
      </w:tr>
      <w:tr w:rsidR="00043572" w:rsidRPr="00043572" w14:paraId="033AAB1A"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5A244B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D31F5C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Mjekësia Ligjore</w:t>
            </w:r>
          </w:p>
        </w:tc>
        <w:tc>
          <w:tcPr>
            <w:tcW w:w="466" w:type="pct"/>
            <w:tcBorders>
              <w:top w:val="nil"/>
              <w:left w:val="nil"/>
              <w:bottom w:val="dotted" w:sz="4" w:space="0" w:color="auto"/>
              <w:right w:val="single" w:sz="4" w:space="0" w:color="auto"/>
            </w:tcBorders>
            <w:shd w:val="clear" w:color="auto" w:fill="auto"/>
            <w:noWrap/>
            <w:vAlign w:val="bottom"/>
            <w:hideMark/>
          </w:tcPr>
          <w:p w14:paraId="50AF4F2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108,150</w:t>
            </w:r>
          </w:p>
        </w:tc>
        <w:tc>
          <w:tcPr>
            <w:tcW w:w="473" w:type="pct"/>
            <w:tcBorders>
              <w:top w:val="nil"/>
              <w:left w:val="nil"/>
              <w:bottom w:val="dotted" w:sz="4" w:space="0" w:color="auto"/>
              <w:right w:val="dashed" w:sz="4" w:space="0" w:color="auto"/>
            </w:tcBorders>
            <w:shd w:val="clear" w:color="auto" w:fill="auto"/>
            <w:noWrap/>
            <w:vAlign w:val="bottom"/>
            <w:hideMark/>
          </w:tcPr>
          <w:p w14:paraId="707B6B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nil"/>
              <w:left w:val="nil"/>
              <w:bottom w:val="dotted" w:sz="4" w:space="0" w:color="auto"/>
              <w:right w:val="dashed" w:sz="4" w:space="0" w:color="auto"/>
            </w:tcBorders>
            <w:shd w:val="clear" w:color="auto" w:fill="auto"/>
            <w:noWrap/>
            <w:vAlign w:val="bottom"/>
            <w:hideMark/>
          </w:tcPr>
          <w:p w14:paraId="49D4DE2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065C83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nil"/>
              <w:left w:val="nil"/>
              <w:bottom w:val="dotted" w:sz="4" w:space="0" w:color="auto"/>
              <w:right w:val="single" w:sz="12" w:space="0" w:color="auto"/>
            </w:tcBorders>
            <w:shd w:val="clear" w:color="auto" w:fill="auto"/>
            <w:noWrap/>
            <w:vAlign w:val="center"/>
            <w:hideMark/>
          </w:tcPr>
          <w:p w14:paraId="2636111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109,150</w:t>
            </w:r>
          </w:p>
        </w:tc>
      </w:tr>
      <w:tr w:rsidR="00043572" w:rsidRPr="00043572" w14:paraId="1F0E885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CC2AEB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3B51A5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Sistemi i Burgjeve</w:t>
            </w:r>
          </w:p>
        </w:tc>
        <w:tc>
          <w:tcPr>
            <w:tcW w:w="466" w:type="pct"/>
            <w:tcBorders>
              <w:top w:val="nil"/>
              <w:left w:val="nil"/>
              <w:bottom w:val="dotted" w:sz="4" w:space="0" w:color="auto"/>
              <w:right w:val="single" w:sz="4" w:space="0" w:color="auto"/>
            </w:tcBorders>
            <w:shd w:val="clear" w:color="auto" w:fill="auto"/>
            <w:noWrap/>
            <w:vAlign w:val="bottom"/>
            <w:hideMark/>
          </w:tcPr>
          <w:p w14:paraId="65BF679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8,872,240</w:t>
            </w:r>
          </w:p>
        </w:tc>
        <w:tc>
          <w:tcPr>
            <w:tcW w:w="473" w:type="pct"/>
            <w:tcBorders>
              <w:top w:val="nil"/>
              <w:left w:val="nil"/>
              <w:bottom w:val="dotted" w:sz="4" w:space="0" w:color="auto"/>
              <w:right w:val="dashed" w:sz="4" w:space="0" w:color="auto"/>
            </w:tcBorders>
            <w:shd w:val="clear" w:color="auto" w:fill="auto"/>
            <w:noWrap/>
            <w:vAlign w:val="bottom"/>
            <w:hideMark/>
          </w:tcPr>
          <w:p w14:paraId="7AF722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478,714</w:t>
            </w:r>
          </w:p>
        </w:tc>
        <w:tc>
          <w:tcPr>
            <w:tcW w:w="440" w:type="pct"/>
            <w:tcBorders>
              <w:top w:val="nil"/>
              <w:left w:val="nil"/>
              <w:bottom w:val="dotted" w:sz="4" w:space="0" w:color="auto"/>
              <w:right w:val="dashed" w:sz="4" w:space="0" w:color="auto"/>
            </w:tcBorders>
            <w:shd w:val="clear" w:color="auto" w:fill="auto"/>
            <w:noWrap/>
            <w:vAlign w:val="bottom"/>
            <w:hideMark/>
          </w:tcPr>
          <w:p w14:paraId="75F5EC6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767B935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478,714</w:t>
            </w:r>
          </w:p>
        </w:tc>
        <w:tc>
          <w:tcPr>
            <w:tcW w:w="538" w:type="pct"/>
            <w:tcBorders>
              <w:top w:val="nil"/>
              <w:left w:val="nil"/>
              <w:bottom w:val="dotted" w:sz="4" w:space="0" w:color="auto"/>
              <w:right w:val="single" w:sz="12" w:space="0" w:color="auto"/>
            </w:tcBorders>
            <w:shd w:val="clear" w:color="auto" w:fill="auto"/>
            <w:noWrap/>
            <w:vAlign w:val="center"/>
            <w:hideMark/>
          </w:tcPr>
          <w:p w14:paraId="7DCF918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9,350,954</w:t>
            </w:r>
          </w:p>
        </w:tc>
      </w:tr>
      <w:tr w:rsidR="00043572" w:rsidRPr="00043572" w14:paraId="63DF6B7D"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B91302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BF1D52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Përmbarimit Gjyqësor</w:t>
            </w:r>
          </w:p>
        </w:tc>
        <w:tc>
          <w:tcPr>
            <w:tcW w:w="466" w:type="pct"/>
            <w:tcBorders>
              <w:top w:val="nil"/>
              <w:left w:val="nil"/>
              <w:bottom w:val="dotted" w:sz="4" w:space="0" w:color="auto"/>
              <w:right w:val="single" w:sz="4" w:space="0" w:color="auto"/>
            </w:tcBorders>
            <w:shd w:val="clear" w:color="auto" w:fill="auto"/>
            <w:noWrap/>
            <w:vAlign w:val="bottom"/>
            <w:hideMark/>
          </w:tcPr>
          <w:p w14:paraId="678B632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298,936</w:t>
            </w:r>
          </w:p>
        </w:tc>
        <w:tc>
          <w:tcPr>
            <w:tcW w:w="473" w:type="pct"/>
            <w:tcBorders>
              <w:top w:val="nil"/>
              <w:left w:val="nil"/>
              <w:bottom w:val="dotted" w:sz="4" w:space="0" w:color="auto"/>
              <w:right w:val="dashed" w:sz="4" w:space="0" w:color="auto"/>
            </w:tcBorders>
            <w:shd w:val="clear" w:color="auto" w:fill="auto"/>
            <w:noWrap/>
            <w:vAlign w:val="bottom"/>
            <w:hideMark/>
          </w:tcPr>
          <w:p w14:paraId="6968BB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40" w:type="pct"/>
            <w:tcBorders>
              <w:top w:val="nil"/>
              <w:left w:val="nil"/>
              <w:bottom w:val="dotted" w:sz="4" w:space="0" w:color="auto"/>
              <w:right w:val="dashed" w:sz="4" w:space="0" w:color="auto"/>
            </w:tcBorders>
            <w:shd w:val="clear" w:color="auto" w:fill="auto"/>
            <w:noWrap/>
            <w:vAlign w:val="bottom"/>
            <w:hideMark/>
          </w:tcPr>
          <w:p w14:paraId="71DB8A7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0E5B639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38" w:type="pct"/>
            <w:tcBorders>
              <w:top w:val="nil"/>
              <w:left w:val="nil"/>
              <w:bottom w:val="dotted" w:sz="4" w:space="0" w:color="auto"/>
              <w:right w:val="single" w:sz="12" w:space="0" w:color="auto"/>
            </w:tcBorders>
            <w:shd w:val="clear" w:color="auto" w:fill="auto"/>
            <w:noWrap/>
            <w:vAlign w:val="center"/>
            <w:hideMark/>
          </w:tcPr>
          <w:p w14:paraId="6308CE4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303,936</w:t>
            </w:r>
          </w:p>
        </w:tc>
      </w:tr>
      <w:tr w:rsidR="00043572" w:rsidRPr="00043572" w14:paraId="781CC432"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0D2B7C7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2346" w:type="pct"/>
            <w:tcBorders>
              <w:top w:val="nil"/>
              <w:left w:val="single" w:sz="4" w:space="0" w:color="auto"/>
              <w:bottom w:val="nil"/>
              <w:right w:val="single" w:sz="4" w:space="0" w:color="auto"/>
            </w:tcBorders>
            <w:shd w:val="clear" w:color="auto" w:fill="auto"/>
            <w:noWrap/>
            <w:vAlign w:val="bottom"/>
            <w:hideMark/>
          </w:tcPr>
          <w:p w14:paraId="5853BEB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për çështjet e birësimeve</w:t>
            </w:r>
          </w:p>
        </w:tc>
        <w:tc>
          <w:tcPr>
            <w:tcW w:w="466" w:type="pct"/>
            <w:tcBorders>
              <w:top w:val="nil"/>
              <w:left w:val="nil"/>
              <w:bottom w:val="nil"/>
              <w:right w:val="single" w:sz="4" w:space="0" w:color="auto"/>
            </w:tcBorders>
            <w:shd w:val="clear" w:color="auto" w:fill="auto"/>
            <w:noWrap/>
            <w:vAlign w:val="bottom"/>
            <w:hideMark/>
          </w:tcPr>
          <w:p w14:paraId="1FC7931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18,440</w:t>
            </w:r>
          </w:p>
        </w:tc>
        <w:tc>
          <w:tcPr>
            <w:tcW w:w="473" w:type="pct"/>
            <w:tcBorders>
              <w:top w:val="nil"/>
              <w:left w:val="nil"/>
              <w:bottom w:val="nil"/>
              <w:right w:val="dashed" w:sz="4" w:space="0" w:color="auto"/>
            </w:tcBorders>
            <w:shd w:val="clear" w:color="auto" w:fill="auto"/>
            <w:noWrap/>
            <w:vAlign w:val="bottom"/>
            <w:hideMark/>
          </w:tcPr>
          <w:p w14:paraId="4662F72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w:t>
            </w:r>
          </w:p>
        </w:tc>
        <w:tc>
          <w:tcPr>
            <w:tcW w:w="440" w:type="pct"/>
            <w:tcBorders>
              <w:top w:val="nil"/>
              <w:left w:val="nil"/>
              <w:bottom w:val="nil"/>
              <w:right w:val="dashed" w:sz="4" w:space="0" w:color="auto"/>
            </w:tcBorders>
            <w:shd w:val="clear" w:color="auto" w:fill="auto"/>
            <w:noWrap/>
            <w:vAlign w:val="bottom"/>
            <w:hideMark/>
          </w:tcPr>
          <w:p w14:paraId="5DB0818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nil"/>
              <w:right w:val="single" w:sz="4" w:space="0" w:color="auto"/>
            </w:tcBorders>
            <w:shd w:val="clear" w:color="auto" w:fill="auto"/>
            <w:noWrap/>
            <w:vAlign w:val="bottom"/>
            <w:hideMark/>
          </w:tcPr>
          <w:p w14:paraId="576653F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w:t>
            </w:r>
          </w:p>
        </w:tc>
        <w:tc>
          <w:tcPr>
            <w:tcW w:w="538" w:type="pct"/>
            <w:tcBorders>
              <w:top w:val="nil"/>
              <w:left w:val="nil"/>
              <w:bottom w:val="nil"/>
              <w:right w:val="single" w:sz="12" w:space="0" w:color="auto"/>
            </w:tcBorders>
            <w:shd w:val="clear" w:color="auto" w:fill="auto"/>
            <w:noWrap/>
            <w:vAlign w:val="center"/>
            <w:hideMark/>
          </w:tcPr>
          <w:p w14:paraId="0BAFF3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18,640</w:t>
            </w:r>
          </w:p>
        </w:tc>
      </w:tr>
      <w:tr w:rsidR="00043572" w:rsidRPr="00043572" w14:paraId="05C22A03"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029F9E7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01180</w:t>
            </w:r>
          </w:p>
        </w:tc>
        <w:tc>
          <w:tcPr>
            <w:tcW w:w="2346" w:type="pct"/>
            <w:tcBorders>
              <w:top w:val="dotted" w:sz="4" w:space="0" w:color="auto"/>
              <w:left w:val="single" w:sz="4" w:space="0" w:color="auto"/>
              <w:bottom w:val="nil"/>
              <w:right w:val="single" w:sz="4" w:space="0" w:color="auto"/>
            </w:tcBorders>
            <w:shd w:val="clear" w:color="auto" w:fill="auto"/>
            <w:noWrap/>
            <w:vAlign w:val="bottom"/>
            <w:hideMark/>
          </w:tcPr>
          <w:p w14:paraId="408DF44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Kthimit dhe Kompensimit të Pronave</w:t>
            </w:r>
          </w:p>
        </w:tc>
        <w:tc>
          <w:tcPr>
            <w:tcW w:w="466" w:type="pct"/>
            <w:tcBorders>
              <w:top w:val="dotted" w:sz="4" w:space="0" w:color="auto"/>
              <w:left w:val="nil"/>
              <w:bottom w:val="nil"/>
              <w:right w:val="single" w:sz="4" w:space="0" w:color="auto"/>
            </w:tcBorders>
            <w:shd w:val="clear" w:color="auto" w:fill="auto"/>
            <w:noWrap/>
            <w:vAlign w:val="bottom"/>
            <w:hideMark/>
          </w:tcPr>
          <w:p w14:paraId="20E1D7A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2,317,000</w:t>
            </w:r>
          </w:p>
        </w:tc>
        <w:tc>
          <w:tcPr>
            <w:tcW w:w="473" w:type="pct"/>
            <w:tcBorders>
              <w:top w:val="dotted" w:sz="4" w:space="0" w:color="auto"/>
              <w:left w:val="nil"/>
              <w:bottom w:val="nil"/>
              <w:right w:val="dashed" w:sz="4" w:space="0" w:color="auto"/>
            </w:tcBorders>
            <w:shd w:val="clear" w:color="auto" w:fill="auto"/>
            <w:noWrap/>
            <w:vAlign w:val="bottom"/>
            <w:hideMark/>
          </w:tcPr>
          <w:p w14:paraId="131A526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440" w:type="pct"/>
            <w:tcBorders>
              <w:top w:val="dotted" w:sz="4" w:space="0" w:color="auto"/>
              <w:left w:val="nil"/>
              <w:bottom w:val="nil"/>
              <w:right w:val="dashed" w:sz="4" w:space="0" w:color="auto"/>
            </w:tcBorders>
            <w:shd w:val="clear" w:color="auto" w:fill="auto"/>
            <w:noWrap/>
            <w:vAlign w:val="bottom"/>
            <w:hideMark/>
          </w:tcPr>
          <w:p w14:paraId="73D7BFC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bottom"/>
            <w:hideMark/>
          </w:tcPr>
          <w:p w14:paraId="36E56CB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538" w:type="pct"/>
            <w:tcBorders>
              <w:top w:val="dotted" w:sz="4" w:space="0" w:color="auto"/>
              <w:left w:val="nil"/>
              <w:bottom w:val="nil"/>
              <w:right w:val="single" w:sz="12" w:space="0" w:color="auto"/>
            </w:tcBorders>
            <w:shd w:val="clear" w:color="auto" w:fill="auto"/>
            <w:noWrap/>
            <w:vAlign w:val="center"/>
            <w:hideMark/>
          </w:tcPr>
          <w:p w14:paraId="1A889B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2,320,000</w:t>
            </w:r>
          </w:p>
        </w:tc>
      </w:tr>
      <w:tr w:rsidR="00043572" w:rsidRPr="00043572" w14:paraId="59A90687" w14:textId="77777777" w:rsidTr="00043572">
        <w:trPr>
          <w:trHeight w:val="167"/>
          <w:jc w:val="center"/>
        </w:trPr>
        <w:tc>
          <w:tcPr>
            <w:tcW w:w="271"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04D2648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03490</w:t>
            </w:r>
          </w:p>
        </w:tc>
        <w:tc>
          <w:tcPr>
            <w:tcW w:w="2346" w:type="pct"/>
            <w:tcBorders>
              <w:top w:val="dotted" w:sz="4" w:space="0" w:color="auto"/>
              <w:left w:val="nil"/>
              <w:bottom w:val="dotted" w:sz="4" w:space="0" w:color="auto"/>
              <w:right w:val="nil"/>
            </w:tcBorders>
            <w:shd w:val="clear" w:color="auto" w:fill="auto"/>
            <w:noWrap/>
            <w:vAlign w:val="bottom"/>
            <w:hideMark/>
          </w:tcPr>
          <w:p w14:paraId="16671B5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Provës</w:t>
            </w:r>
          </w:p>
        </w:tc>
        <w:tc>
          <w:tcPr>
            <w:tcW w:w="46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C905D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213,388</w:t>
            </w:r>
          </w:p>
        </w:tc>
        <w:tc>
          <w:tcPr>
            <w:tcW w:w="473" w:type="pct"/>
            <w:tcBorders>
              <w:top w:val="dotted" w:sz="4" w:space="0" w:color="auto"/>
              <w:left w:val="nil"/>
              <w:bottom w:val="dotted" w:sz="4" w:space="0" w:color="auto"/>
              <w:right w:val="dashed" w:sz="4" w:space="0" w:color="auto"/>
            </w:tcBorders>
            <w:shd w:val="clear" w:color="auto" w:fill="auto"/>
            <w:noWrap/>
            <w:vAlign w:val="bottom"/>
            <w:hideMark/>
          </w:tcPr>
          <w:p w14:paraId="1964A37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14:paraId="44E096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bottom"/>
            <w:hideMark/>
          </w:tcPr>
          <w:p w14:paraId="76ED224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dotted" w:sz="4" w:space="0" w:color="auto"/>
              <w:left w:val="nil"/>
              <w:bottom w:val="nil"/>
              <w:right w:val="single" w:sz="12" w:space="0" w:color="auto"/>
            </w:tcBorders>
            <w:shd w:val="clear" w:color="auto" w:fill="auto"/>
            <w:noWrap/>
            <w:vAlign w:val="center"/>
            <w:hideMark/>
          </w:tcPr>
          <w:p w14:paraId="0249861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215,388</w:t>
            </w:r>
          </w:p>
        </w:tc>
      </w:tr>
      <w:tr w:rsidR="00043572" w:rsidRPr="00043572" w14:paraId="643896BF"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446C466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8D5DAB4"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Evropës dhe Punëve të Jashtme</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0F33D37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3,564,300</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5244CFF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57,840</w:t>
            </w:r>
          </w:p>
        </w:tc>
        <w:tc>
          <w:tcPr>
            <w:tcW w:w="440" w:type="pct"/>
            <w:tcBorders>
              <w:top w:val="single" w:sz="4" w:space="0" w:color="auto"/>
              <w:left w:val="nil"/>
              <w:bottom w:val="dotted" w:sz="4" w:space="0" w:color="auto"/>
              <w:right w:val="single" w:sz="4" w:space="0" w:color="auto"/>
            </w:tcBorders>
            <w:shd w:val="clear" w:color="auto" w:fill="auto"/>
            <w:noWrap/>
            <w:vAlign w:val="center"/>
            <w:hideMark/>
          </w:tcPr>
          <w:p w14:paraId="34EB8FC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4BF8671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57,840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1398B3D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3,622,140</w:t>
            </w:r>
          </w:p>
        </w:tc>
      </w:tr>
      <w:tr w:rsidR="00043572" w:rsidRPr="00043572" w14:paraId="0DC7CB2D"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9FC147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6A94B4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27BACCC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338,490</w:t>
            </w:r>
          </w:p>
        </w:tc>
        <w:tc>
          <w:tcPr>
            <w:tcW w:w="473" w:type="pct"/>
            <w:tcBorders>
              <w:top w:val="nil"/>
              <w:left w:val="nil"/>
              <w:bottom w:val="dotted" w:sz="4" w:space="0" w:color="auto"/>
              <w:right w:val="dashed" w:sz="4" w:space="0" w:color="auto"/>
            </w:tcBorders>
            <w:shd w:val="clear" w:color="auto" w:fill="auto"/>
            <w:noWrap/>
            <w:vAlign w:val="bottom"/>
            <w:hideMark/>
          </w:tcPr>
          <w:p w14:paraId="444E8E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42,840</w:t>
            </w:r>
          </w:p>
        </w:tc>
        <w:tc>
          <w:tcPr>
            <w:tcW w:w="440" w:type="pct"/>
            <w:tcBorders>
              <w:top w:val="nil"/>
              <w:left w:val="nil"/>
              <w:bottom w:val="dotted" w:sz="4" w:space="0" w:color="auto"/>
              <w:right w:val="dashed" w:sz="4" w:space="0" w:color="auto"/>
            </w:tcBorders>
            <w:shd w:val="clear" w:color="auto" w:fill="auto"/>
            <w:noWrap/>
            <w:vAlign w:val="bottom"/>
            <w:hideMark/>
          </w:tcPr>
          <w:p w14:paraId="14C994F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14645B3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42,840</w:t>
            </w:r>
          </w:p>
        </w:tc>
        <w:tc>
          <w:tcPr>
            <w:tcW w:w="538" w:type="pct"/>
            <w:tcBorders>
              <w:top w:val="nil"/>
              <w:left w:val="nil"/>
              <w:bottom w:val="dotted" w:sz="4" w:space="0" w:color="auto"/>
              <w:right w:val="single" w:sz="12" w:space="0" w:color="auto"/>
            </w:tcBorders>
            <w:shd w:val="clear" w:color="auto" w:fill="auto"/>
            <w:noWrap/>
            <w:vAlign w:val="center"/>
            <w:hideMark/>
          </w:tcPr>
          <w:p w14:paraId="690C092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381,330</w:t>
            </w:r>
          </w:p>
        </w:tc>
      </w:tr>
      <w:tr w:rsidR="00043572" w:rsidRPr="00043572" w14:paraId="493E0D19"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44CA450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346" w:type="pct"/>
            <w:tcBorders>
              <w:top w:val="nil"/>
              <w:left w:val="single" w:sz="4" w:space="0" w:color="auto"/>
              <w:bottom w:val="nil"/>
              <w:right w:val="single" w:sz="4" w:space="0" w:color="auto"/>
            </w:tcBorders>
            <w:shd w:val="clear" w:color="auto" w:fill="auto"/>
            <w:noWrap/>
            <w:vAlign w:val="bottom"/>
            <w:hideMark/>
          </w:tcPr>
          <w:p w14:paraId="1EC7FD6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diplomatike jashtë shtetit</w:t>
            </w:r>
          </w:p>
        </w:tc>
        <w:tc>
          <w:tcPr>
            <w:tcW w:w="466" w:type="pct"/>
            <w:tcBorders>
              <w:top w:val="nil"/>
              <w:left w:val="nil"/>
              <w:bottom w:val="nil"/>
              <w:right w:val="single" w:sz="4" w:space="0" w:color="auto"/>
            </w:tcBorders>
            <w:shd w:val="clear" w:color="auto" w:fill="auto"/>
            <w:noWrap/>
            <w:vAlign w:val="bottom"/>
            <w:hideMark/>
          </w:tcPr>
          <w:p w14:paraId="7951580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2,907,230</w:t>
            </w:r>
          </w:p>
        </w:tc>
        <w:tc>
          <w:tcPr>
            <w:tcW w:w="473" w:type="pct"/>
            <w:tcBorders>
              <w:top w:val="nil"/>
              <w:left w:val="nil"/>
              <w:bottom w:val="nil"/>
              <w:right w:val="dashed" w:sz="4" w:space="0" w:color="auto"/>
            </w:tcBorders>
            <w:shd w:val="clear" w:color="auto" w:fill="auto"/>
            <w:noWrap/>
            <w:vAlign w:val="bottom"/>
            <w:hideMark/>
          </w:tcPr>
          <w:p w14:paraId="40AA9E7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440" w:type="pct"/>
            <w:tcBorders>
              <w:top w:val="nil"/>
              <w:left w:val="nil"/>
              <w:bottom w:val="nil"/>
              <w:right w:val="dashed" w:sz="4" w:space="0" w:color="auto"/>
            </w:tcBorders>
            <w:shd w:val="clear" w:color="auto" w:fill="auto"/>
            <w:noWrap/>
            <w:vAlign w:val="bottom"/>
            <w:hideMark/>
          </w:tcPr>
          <w:p w14:paraId="6C8E35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nil"/>
              <w:right w:val="single" w:sz="4" w:space="0" w:color="auto"/>
            </w:tcBorders>
            <w:shd w:val="clear" w:color="auto" w:fill="auto"/>
            <w:noWrap/>
            <w:vAlign w:val="bottom"/>
            <w:hideMark/>
          </w:tcPr>
          <w:p w14:paraId="26B06CD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538" w:type="pct"/>
            <w:tcBorders>
              <w:top w:val="nil"/>
              <w:left w:val="nil"/>
              <w:bottom w:val="nil"/>
              <w:right w:val="single" w:sz="12" w:space="0" w:color="auto"/>
            </w:tcBorders>
            <w:shd w:val="clear" w:color="auto" w:fill="auto"/>
            <w:noWrap/>
            <w:vAlign w:val="center"/>
            <w:hideMark/>
          </w:tcPr>
          <w:p w14:paraId="594BBA7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2,922,230</w:t>
            </w:r>
          </w:p>
        </w:tc>
      </w:tr>
      <w:tr w:rsidR="00043572" w:rsidRPr="00043572" w14:paraId="0107D763"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6C89610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346" w:type="pct"/>
            <w:tcBorders>
              <w:top w:val="dotted" w:sz="4" w:space="0" w:color="auto"/>
              <w:left w:val="single" w:sz="4" w:space="0" w:color="auto"/>
              <w:bottom w:val="nil"/>
              <w:right w:val="single" w:sz="4" w:space="0" w:color="auto"/>
            </w:tcBorders>
            <w:shd w:val="clear" w:color="auto" w:fill="auto"/>
            <w:noWrap/>
            <w:vAlign w:val="bottom"/>
            <w:hideMark/>
          </w:tcPr>
          <w:p w14:paraId="6D5D424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Aktiviteti diplomatik dhe konsullor i MPJ-së</w:t>
            </w:r>
          </w:p>
        </w:tc>
        <w:tc>
          <w:tcPr>
            <w:tcW w:w="466" w:type="pct"/>
            <w:tcBorders>
              <w:top w:val="dotted" w:sz="4" w:space="0" w:color="auto"/>
              <w:left w:val="nil"/>
              <w:bottom w:val="dotted" w:sz="4" w:space="0" w:color="auto"/>
              <w:right w:val="single" w:sz="4" w:space="0" w:color="auto"/>
            </w:tcBorders>
            <w:shd w:val="clear" w:color="auto" w:fill="auto"/>
            <w:noWrap/>
            <w:vAlign w:val="bottom"/>
            <w:hideMark/>
          </w:tcPr>
          <w:p w14:paraId="2DC4A91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318,580</w:t>
            </w:r>
          </w:p>
        </w:tc>
        <w:tc>
          <w:tcPr>
            <w:tcW w:w="473" w:type="pct"/>
            <w:tcBorders>
              <w:top w:val="dotted" w:sz="4" w:space="0" w:color="auto"/>
              <w:left w:val="nil"/>
              <w:bottom w:val="dotted" w:sz="4" w:space="0" w:color="auto"/>
              <w:right w:val="dashed" w:sz="4" w:space="0" w:color="auto"/>
            </w:tcBorders>
            <w:shd w:val="clear" w:color="auto" w:fill="auto"/>
            <w:noWrap/>
            <w:vAlign w:val="bottom"/>
            <w:hideMark/>
          </w:tcPr>
          <w:p w14:paraId="6C977E3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14:paraId="0AD2F4C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bottom"/>
            <w:hideMark/>
          </w:tcPr>
          <w:p w14:paraId="5A0551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dotted" w:sz="4" w:space="0" w:color="auto"/>
              <w:left w:val="nil"/>
              <w:bottom w:val="nil"/>
              <w:right w:val="single" w:sz="12" w:space="0" w:color="auto"/>
            </w:tcBorders>
            <w:shd w:val="clear" w:color="auto" w:fill="auto"/>
            <w:noWrap/>
            <w:vAlign w:val="center"/>
            <w:hideMark/>
          </w:tcPr>
          <w:p w14:paraId="1919777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318,580</w:t>
            </w:r>
          </w:p>
        </w:tc>
      </w:tr>
      <w:tr w:rsidR="00043572" w:rsidRPr="00043572" w14:paraId="710BA924"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24DEA05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BB93BD7"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Punëve të Brendshme</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5C39621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28,125,576</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2075BAC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998,112</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5F8C3EE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2,300,000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225654D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3,298,112</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6500F6D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31,423,688</w:t>
            </w:r>
          </w:p>
        </w:tc>
      </w:tr>
      <w:tr w:rsidR="00043572" w:rsidRPr="00043572" w14:paraId="5033070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764CC0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0F31B0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295FCAA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1,582,495</w:t>
            </w:r>
          </w:p>
        </w:tc>
        <w:tc>
          <w:tcPr>
            <w:tcW w:w="473" w:type="pct"/>
            <w:tcBorders>
              <w:top w:val="nil"/>
              <w:left w:val="nil"/>
              <w:bottom w:val="dotted" w:sz="4" w:space="0" w:color="auto"/>
              <w:right w:val="dashed" w:sz="4" w:space="0" w:color="auto"/>
            </w:tcBorders>
            <w:shd w:val="clear" w:color="auto" w:fill="auto"/>
            <w:noWrap/>
            <w:vAlign w:val="bottom"/>
            <w:hideMark/>
          </w:tcPr>
          <w:p w14:paraId="5AED777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122,849</w:t>
            </w:r>
          </w:p>
        </w:tc>
        <w:tc>
          <w:tcPr>
            <w:tcW w:w="440" w:type="pct"/>
            <w:tcBorders>
              <w:top w:val="nil"/>
              <w:left w:val="nil"/>
              <w:bottom w:val="dotted" w:sz="4" w:space="0" w:color="auto"/>
              <w:right w:val="dashed" w:sz="4" w:space="0" w:color="auto"/>
            </w:tcBorders>
            <w:shd w:val="clear" w:color="auto" w:fill="auto"/>
            <w:noWrap/>
            <w:vAlign w:val="bottom"/>
            <w:hideMark/>
          </w:tcPr>
          <w:p w14:paraId="630C655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6D99CB3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122,849</w:t>
            </w:r>
          </w:p>
        </w:tc>
        <w:tc>
          <w:tcPr>
            <w:tcW w:w="538" w:type="pct"/>
            <w:tcBorders>
              <w:top w:val="nil"/>
              <w:left w:val="nil"/>
              <w:bottom w:val="dotted" w:sz="4" w:space="0" w:color="auto"/>
              <w:right w:val="single" w:sz="12" w:space="0" w:color="auto"/>
            </w:tcBorders>
            <w:shd w:val="clear" w:color="auto" w:fill="auto"/>
            <w:noWrap/>
            <w:vAlign w:val="center"/>
            <w:hideMark/>
          </w:tcPr>
          <w:p w14:paraId="401712A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1,705,344</w:t>
            </w:r>
          </w:p>
        </w:tc>
      </w:tr>
      <w:tr w:rsidR="00043572" w:rsidRPr="00043572" w14:paraId="23885CA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50A07AA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378DD82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Policia e Shtetit</w:t>
            </w:r>
          </w:p>
        </w:tc>
        <w:tc>
          <w:tcPr>
            <w:tcW w:w="466" w:type="pct"/>
            <w:tcBorders>
              <w:top w:val="nil"/>
              <w:left w:val="nil"/>
              <w:bottom w:val="dotted" w:sz="4" w:space="0" w:color="auto"/>
              <w:right w:val="single" w:sz="4" w:space="0" w:color="auto"/>
            </w:tcBorders>
            <w:shd w:val="clear" w:color="auto" w:fill="auto"/>
            <w:noWrap/>
            <w:vAlign w:val="bottom"/>
            <w:hideMark/>
          </w:tcPr>
          <w:p w14:paraId="57A9D2D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22,863,012</w:t>
            </w:r>
          </w:p>
        </w:tc>
        <w:tc>
          <w:tcPr>
            <w:tcW w:w="473" w:type="pct"/>
            <w:tcBorders>
              <w:top w:val="nil"/>
              <w:left w:val="nil"/>
              <w:bottom w:val="dotted" w:sz="4" w:space="0" w:color="auto"/>
              <w:right w:val="dashed" w:sz="4" w:space="0" w:color="auto"/>
            </w:tcBorders>
            <w:shd w:val="clear" w:color="auto" w:fill="auto"/>
            <w:noWrap/>
            <w:vAlign w:val="bottom"/>
            <w:hideMark/>
          </w:tcPr>
          <w:p w14:paraId="290B56C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730,263</w:t>
            </w:r>
          </w:p>
        </w:tc>
        <w:tc>
          <w:tcPr>
            <w:tcW w:w="440" w:type="pct"/>
            <w:tcBorders>
              <w:top w:val="nil"/>
              <w:left w:val="nil"/>
              <w:bottom w:val="dotted" w:sz="4" w:space="0" w:color="auto"/>
              <w:right w:val="dashed" w:sz="4" w:space="0" w:color="auto"/>
            </w:tcBorders>
            <w:shd w:val="clear" w:color="auto" w:fill="auto"/>
            <w:noWrap/>
            <w:vAlign w:val="bottom"/>
            <w:hideMark/>
          </w:tcPr>
          <w:p w14:paraId="330DF3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2,300,000</w:t>
            </w:r>
          </w:p>
        </w:tc>
        <w:tc>
          <w:tcPr>
            <w:tcW w:w="466" w:type="pct"/>
            <w:tcBorders>
              <w:top w:val="nil"/>
              <w:left w:val="nil"/>
              <w:bottom w:val="dotted" w:sz="4" w:space="0" w:color="auto"/>
              <w:right w:val="single" w:sz="4" w:space="0" w:color="auto"/>
            </w:tcBorders>
            <w:shd w:val="clear" w:color="auto" w:fill="auto"/>
            <w:noWrap/>
            <w:vAlign w:val="bottom"/>
            <w:hideMark/>
          </w:tcPr>
          <w:p w14:paraId="394741D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3,030,263</w:t>
            </w:r>
          </w:p>
        </w:tc>
        <w:tc>
          <w:tcPr>
            <w:tcW w:w="538" w:type="pct"/>
            <w:tcBorders>
              <w:top w:val="nil"/>
              <w:left w:val="nil"/>
              <w:bottom w:val="dotted" w:sz="4" w:space="0" w:color="auto"/>
              <w:right w:val="single" w:sz="12" w:space="0" w:color="auto"/>
            </w:tcBorders>
            <w:shd w:val="clear" w:color="auto" w:fill="auto"/>
            <w:noWrap/>
            <w:vAlign w:val="center"/>
            <w:hideMark/>
          </w:tcPr>
          <w:p w14:paraId="7DB4FE2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25,893,275</w:t>
            </w:r>
          </w:p>
        </w:tc>
      </w:tr>
      <w:tr w:rsidR="00043572" w:rsidRPr="00043572" w14:paraId="6840E844"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157CEE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60A887D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Garda e Republikës</w:t>
            </w:r>
          </w:p>
        </w:tc>
        <w:tc>
          <w:tcPr>
            <w:tcW w:w="466" w:type="pct"/>
            <w:tcBorders>
              <w:top w:val="nil"/>
              <w:left w:val="nil"/>
              <w:bottom w:val="dotted" w:sz="4" w:space="0" w:color="auto"/>
              <w:right w:val="single" w:sz="4" w:space="0" w:color="auto"/>
            </w:tcBorders>
            <w:shd w:val="clear" w:color="auto" w:fill="auto"/>
            <w:noWrap/>
            <w:vAlign w:val="bottom"/>
            <w:hideMark/>
          </w:tcPr>
          <w:p w14:paraId="3C7152B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2,480,000</w:t>
            </w:r>
          </w:p>
        </w:tc>
        <w:tc>
          <w:tcPr>
            <w:tcW w:w="473" w:type="pct"/>
            <w:tcBorders>
              <w:top w:val="nil"/>
              <w:left w:val="nil"/>
              <w:bottom w:val="dotted" w:sz="4" w:space="0" w:color="auto"/>
              <w:right w:val="dashed" w:sz="4" w:space="0" w:color="auto"/>
            </w:tcBorders>
            <w:shd w:val="clear" w:color="auto" w:fill="auto"/>
            <w:noWrap/>
            <w:vAlign w:val="bottom"/>
            <w:hideMark/>
          </w:tcPr>
          <w:p w14:paraId="627E6AF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40" w:type="pct"/>
            <w:tcBorders>
              <w:top w:val="nil"/>
              <w:left w:val="nil"/>
              <w:bottom w:val="dotted" w:sz="4" w:space="0" w:color="auto"/>
              <w:right w:val="dashed" w:sz="4" w:space="0" w:color="auto"/>
            </w:tcBorders>
            <w:shd w:val="clear" w:color="auto" w:fill="auto"/>
            <w:noWrap/>
            <w:vAlign w:val="bottom"/>
            <w:hideMark/>
          </w:tcPr>
          <w:p w14:paraId="26D9E8E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10C8029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538" w:type="pct"/>
            <w:tcBorders>
              <w:top w:val="nil"/>
              <w:left w:val="nil"/>
              <w:bottom w:val="dotted" w:sz="4" w:space="0" w:color="auto"/>
              <w:right w:val="single" w:sz="12" w:space="0" w:color="auto"/>
            </w:tcBorders>
            <w:shd w:val="clear" w:color="auto" w:fill="auto"/>
            <w:noWrap/>
            <w:vAlign w:val="center"/>
            <w:hideMark/>
          </w:tcPr>
          <w:p w14:paraId="64172D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2,490,000</w:t>
            </w:r>
          </w:p>
        </w:tc>
      </w:tr>
      <w:tr w:rsidR="00043572" w:rsidRPr="00043572" w14:paraId="30BA32E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D1B7A6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233AB5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Prefekturat dhe Funksionet e Deleguara të Pushtetit Vendor</w:t>
            </w:r>
          </w:p>
        </w:tc>
        <w:tc>
          <w:tcPr>
            <w:tcW w:w="466" w:type="pct"/>
            <w:tcBorders>
              <w:top w:val="nil"/>
              <w:left w:val="nil"/>
              <w:bottom w:val="dotted" w:sz="4" w:space="0" w:color="auto"/>
              <w:right w:val="single" w:sz="4" w:space="0" w:color="auto"/>
            </w:tcBorders>
            <w:shd w:val="clear" w:color="auto" w:fill="auto"/>
            <w:noWrap/>
            <w:vAlign w:val="bottom"/>
            <w:hideMark/>
          </w:tcPr>
          <w:p w14:paraId="534208D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671,327</w:t>
            </w:r>
          </w:p>
        </w:tc>
        <w:tc>
          <w:tcPr>
            <w:tcW w:w="473" w:type="pct"/>
            <w:tcBorders>
              <w:top w:val="nil"/>
              <w:left w:val="nil"/>
              <w:bottom w:val="dotted" w:sz="4" w:space="0" w:color="auto"/>
              <w:right w:val="dashed" w:sz="4" w:space="0" w:color="auto"/>
            </w:tcBorders>
            <w:shd w:val="clear" w:color="auto" w:fill="auto"/>
            <w:noWrap/>
            <w:vAlign w:val="bottom"/>
            <w:hideMark/>
          </w:tcPr>
          <w:p w14:paraId="275A1C3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40" w:type="pct"/>
            <w:tcBorders>
              <w:top w:val="nil"/>
              <w:left w:val="nil"/>
              <w:bottom w:val="dotted" w:sz="4" w:space="0" w:color="auto"/>
              <w:right w:val="dashed" w:sz="4" w:space="0" w:color="auto"/>
            </w:tcBorders>
            <w:shd w:val="clear" w:color="auto" w:fill="auto"/>
            <w:noWrap/>
            <w:vAlign w:val="bottom"/>
            <w:hideMark/>
          </w:tcPr>
          <w:p w14:paraId="46F82F7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3A427DE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38" w:type="pct"/>
            <w:tcBorders>
              <w:top w:val="nil"/>
              <w:left w:val="nil"/>
              <w:bottom w:val="dotted" w:sz="4" w:space="0" w:color="auto"/>
              <w:right w:val="single" w:sz="12" w:space="0" w:color="auto"/>
            </w:tcBorders>
            <w:shd w:val="clear" w:color="auto" w:fill="auto"/>
            <w:noWrap/>
            <w:vAlign w:val="center"/>
            <w:hideMark/>
          </w:tcPr>
          <w:p w14:paraId="23E559F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676,327</w:t>
            </w:r>
          </w:p>
        </w:tc>
      </w:tr>
      <w:tr w:rsidR="00043572" w:rsidRPr="00043572" w14:paraId="3A28226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23F824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01170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976177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Gjendjes Civile</w:t>
            </w:r>
          </w:p>
        </w:tc>
        <w:tc>
          <w:tcPr>
            <w:tcW w:w="466" w:type="pct"/>
            <w:tcBorders>
              <w:top w:val="nil"/>
              <w:left w:val="nil"/>
              <w:bottom w:val="dotted" w:sz="4" w:space="0" w:color="auto"/>
              <w:right w:val="single" w:sz="4" w:space="0" w:color="auto"/>
            </w:tcBorders>
            <w:shd w:val="clear" w:color="auto" w:fill="auto"/>
            <w:noWrap/>
            <w:vAlign w:val="bottom"/>
            <w:hideMark/>
          </w:tcPr>
          <w:p w14:paraId="126F0E4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528,742</w:t>
            </w:r>
          </w:p>
        </w:tc>
        <w:tc>
          <w:tcPr>
            <w:tcW w:w="473" w:type="pct"/>
            <w:tcBorders>
              <w:top w:val="nil"/>
              <w:left w:val="nil"/>
              <w:bottom w:val="dotted" w:sz="4" w:space="0" w:color="auto"/>
              <w:right w:val="dashed" w:sz="4" w:space="0" w:color="auto"/>
            </w:tcBorders>
            <w:shd w:val="clear" w:color="auto" w:fill="auto"/>
            <w:noWrap/>
            <w:vAlign w:val="bottom"/>
            <w:hideMark/>
          </w:tcPr>
          <w:p w14:paraId="49831EF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440" w:type="pct"/>
            <w:tcBorders>
              <w:top w:val="nil"/>
              <w:left w:val="nil"/>
              <w:bottom w:val="dotted" w:sz="4" w:space="0" w:color="auto"/>
              <w:right w:val="dashed" w:sz="4" w:space="0" w:color="auto"/>
            </w:tcBorders>
            <w:shd w:val="clear" w:color="auto" w:fill="auto"/>
            <w:noWrap/>
            <w:vAlign w:val="bottom"/>
            <w:hideMark/>
          </w:tcPr>
          <w:p w14:paraId="4647E8E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4FBE094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538" w:type="pct"/>
            <w:tcBorders>
              <w:top w:val="nil"/>
              <w:left w:val="nil"/>
              <w:bottom w:val="dotted" w:sz="4" w:space="0" w:color="auto"/>
              <w:right w:val="single" w:sz="12" w:space="0" w:color="auto"/>
            </w:tcBorders>
            <w:shd w:val="clear" w:color="auto" w:fill="auto"/>
            <w:noWrap/>
            <w:vAlign w:val="center"/>
            <w:hideMark/>
          </w:tcPr>
          <w:p w14:paraId="4877E20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658,742</w:t>
            </w:r>
          </w:p>
        </w:tc>
      </w:tr>
      <w:tr w:rsidR="00043572" w:rsidRPr="00043572" w14:paraId="30DB289A"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30BDACA7"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795629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Mbrojtjes</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8F38E6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25,652,780</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72ABAA2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14,584,000</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3EABDA6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15,012,050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61E7B1C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29,596,050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109B4CB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55,248,830</w:t>
            </w:r>
          </w:p>
        </w:tc>
      </w:tr>
      <w:tr w:rsidR="00043572" w:rsidRPr="00043572" w14:paraId="39441492"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2B17C2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DF4C6B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4277956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1,403,300</w:t>
            </w:r>
          </w:p>
        </w:tc>
        <w:tc>
          <w:tcPr>
            <w:tcW w:w="473" w:type="pct"/>
            <w:tcBorders>
              <w:top w:val="nil"/>
              <w:left w:val="nil"/>
              <w:bottom w:val="dotted" w:sz="4" w:space="0" w:color="auto"/>
              <w:right w:val="dashed" w:sz="4" w:space="0" w:color="auto"/>
            </w:tcBorders>
            <w:shd w:val="clear" w:color="auto" w:fill="auto"/>
            <w:noWrap/>
            <w:vAlign w:val="bottom"/>
            <w:hideMark/>
          </w:tcPr>
          <w:p w14:paraId="00AB31C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120,000</w:t>
            </w:r>
          </w:p>
        </w:tc>
        <w:tc>
          <w:tcPr>
            <w:tcW w:w="440" w:type="pct"/>
            <w:tcBorders>
              <w:top w:val="nil"/>
              <w:left w:val="nil"/>
              <w:bottom w:val="dotted" w:sz="4" w:space="0" w:color="auto"/>
              <w:right w:val="dashed" w:sz="4" w:space="0" w:color="auto"/>
            </w:tcBorders>
            <w:shd w:val="clear" w:color="auto" w:fill="auto"/>
            <w:noWrap/>
            <w:vAlign w:val="bottom"/>
            <w:hideMark/>
          </w:tcPr>
          <w:p w14:paraId="42A0D92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2FB7D32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120,000</w:t>
            </w:r>
          </w:p>
        </w:tc>
        <w:tc>
          <w:tcPr>
            <w:tcW w:w="538" w:type="pct"/>
            <w:tcBorders>
              <w:top w:val="nil"/>
              <w:left w:val="nil"/>
              <w:bottom w:val="dotted" w:sz="4" w:space="0" w:color="auto"/>
              <w:right w:val="single" w:sz="12" w:space="0" w:color="auto"/>
            </w:tcBorders>
            <w:shd w:val="clear" w:color="auto" w:fill="auto"/>
            <w:noWrap/>
            <w:vAlign w:val="center"/>
            <w:hideMark/>
          </w:tcPr>
          <w:p w14:paraId="3A2BB17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1,523,300</w:t>
            </w:r>
          </w:p>
        </w:tc>
      </w:tr>
      <w:tr w:rsidR="00043572" w:rsidRPr="00043572" w14:paraId="2BAD6D8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3D605E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4AE034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Forcat e Luftimit</w:t>
            </w:r>
          </w:p>
        </w:tc>
        <w:tc>
          <w:tcPr>
            <w:tcW w:w="466" w:type="pct"/>
            <w:tcBorders>
              <w:top w:val="nil"/>
              <w:left w:val="nil"/>
              <w:bottom w:val="dotted" w:sz="4" w:space="0" w:color="auto"/>
              <w:right w:val="single" w:sz="4" w:space="0" w:color="auto"/>
            </w:tcBorders>
            <w:shd w:val="clear" w:color="auto" w:fill="auto"/>
            <w:noWrap/>
            <w:vAlign w:val="bottom"/>
            <w:hideMark/>
          </w:tcPr>
          <w:p w14:paraId="62BFAA4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7,312,244</w:t>
            </w:r>
          </w:p>
        </w:tc>
        <w:tc>
          <w:tcPr>
            <w:tcW w:w="473" w:type="pct"/>
            <w:tcBorders>
              <w:top w:val="nil"/>
              <w:left w:val="nil"/>
              <w:bottom w:val="dotted" w:sz="4" w:space="0" w:color="auto"/>
              <w:right w:val="dashed" w:sz="4" w:space="0" w:color="auto"/>
            </w:tcBorders>
            <w:shd w:val="clear" w:color="auto" w:fill="auto"/>
            <w:noWrap/>
            <w:vAlign w:val="bottom"/>
            <w:hideMark/>
          </w:tcPr>
          <w:p w14:paraId="6DF3710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10,521,500</w:t>
            </w:r>
          </w:p>
        </w:tc>
        <w:tc>
          <w:tcPr>
            <w:tcW w:w="440" w:type="pct"/>
            <w:tcBorders>
              <w:top w:val="nil"/>
              <w:left w:val="nil"/>
              <w:bottom w:val="dotted" w:sz="4" w:space="0" w:color="auto"/>
              <w:right w:val="dashed" w:sz="4" w:space="0" w:color="auto"/>
            </w:tcBorders>
            <w:shd w:val="clear" w:color="auto" w:fill="auto"/>
            <w:noWrap/>
            <w:vAlign w:val="bottom"/>
            <w:hideMark/>
          </w:tcPr>
          <w:p w14:paraId="2F45001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13,000,000</w:t>
            </w:r>
          </w:p>
        </w:tc>
        <w:tc>
          <w:tcPr>
            <w:tcW w:w="466" w:type="pct"/>
            <w:tcBorders>
              <w:top w:val="nil"/>
              <w:left w:val="nil"/>
              <w:bottom w:val="dotted" w:sz="4" w:space="0" w:color="auto"/>
              <w:right w:val="single" w:sz="4" w:space="0" w:color="auto"/>
            </w:tcBorders>
            <w:shd w:val="clear" w:color="auto" w:fill="auto"/>
            <w:noWrap/>
            <w:vAlign w:val="bottom"/>
            <w:hideMark/>
          </w:tcPr>
          <w:p w14:paraId="0520B89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23,521,500</w:t>
            </w:r>
          </w:p>
        </w:tc>
        <w:tc>
          <w:tcPr>
            <w:tcW w:w="538" w:type="pct"/>
            <w:tcBorders>
              <w:top w:val="nil"/>
              <w:left w:val="nil"/>
              <w:bottom w:val="dotted" w:sz="4" w:space="0" w:color="auto"/>
              <w:right w:val="single" w:sz="12" w:space="0" w:color="auto"/>
            </w:tcBorders>
            <w:shd w:val="clear" w:color="auto" w:fill="auto"/>
            <w:noWrap/>
            <w:vAlign w:val="center"/>
            <w:hideMark/>
          </w:tcPr>
          <w:p w14:paraId="53562A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30,833,744</w:t>
            </w:r>
          </w:p>
        </w:tc>
      </w:tr>
      <w:tr w:rsidR="00043572" w:rsidRPr="00043572" w14:paraId="689E2F8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374F992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3B24C9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Ushtarak</w:t>
            </w:r>
          </w:p>
        </w:tc>
        <w:tc>
          <w:tcPr>
            <w:tcW w:w="466" w:type="pct"/>
            <w:tcBorders>
              <w:top w:val="nil"/>
              <w:left w:val="nil"/>
              <w:bottom w:val="dotted" w:sz="4" w:space="0" w:color="auto"/>
              <w:right w:val="single" w:sz="4" w:space="0" w:color="auto"/>
            </w:tcBorders>
            <w:shd w:val="clear" w:color="auto" w:fill="auto"/>
            <w:noWrap/>
            <w:vAlign w:val="bottom"/>
            <w:hideMark/>
          </w:tcPr>
          <w:p w14:paraId="6A31599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870,000</w:t>
            </w:r>
          </w:p>
        </w:tc>
        <w:tc>
          <w:tcPr>
            <w:tcW w:w="473" w:type="pct"/>
            <w:tcBorders>
              <w:top w:val="nil"/>
              <w:left w:val="nil"/>
              <w:bottom w:val="dotted" w:sz="4" w:space="0" w:color="auto"/>
              <w:right w:val="dashed" w:sz="4" w:space="0" w:color="auto"/>
            </w:tcBorders>
            <w:shd w:val="clear" w:color="auto" w:fill="auto"/>
            <w:noWrap/>
            <w:vAlign w:val="bottom"/>
            <w:hideMark/>
          </w:tcPr>
          <w:p w14:paraId="024768D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457,000</w:t>
            </w:r>
          </w:p>
        </w:tc>
        <w:tc>
          <w:tcPr>
            <w:tcW w:w="440" w:type="pct"/>
            <w:tcBorders>
              <w:top w:val="nil"/>
              <w:left w:val="nil"/>
              <w:bottom w:val="dotted" w:sz="4" w:space="0" w:color="auto"/>
              <w:right w:val="dashed" w:sz="4" w:space="0" w:color="auto"/>
            </w:tcBorders>
            <w:shd w:val="clear" w:color="auto" w:fill="auto"/>
            <w:noWrap/>
            <w:vAlign w:val="bottom"/>
            <w:hideMark/>
          </w:tcPr>
          <w:p w14:paraId="088E28F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50C7822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457,000</w:t>
            </w:r>
          </w:p>
        </w:tc>
        <w:tc>
          <w:tcPr>
            <w:tcW w:w="538" w:type="pct"/>
            <w:tcBorders>
              <w:top w:val="nil"/>
              <w:left w:val="nil"/>
              <w:bottom w:val="dotted" w:sz="4" w:space="0" w:color="auto"/>
              <w:right w:val="single" w:sz="12" w:space="0" w:color="auto"/>
            </w:tcBorders>
            <w:shd w:val="clear" w:color="auto" w:fill="auto"/>
            <w:noWrap/>
            <w:vAlign w:val="center"/>
            <w:hideMark/>
          </w:tcPr>
          <w:p w14:paraId="10D8CF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1,327,000</w:t>
            </w:r>
          </w:p>
        </w:tc>
      </w:tr>
      <w:tr w:rsidR="00043572" w:rsidRPr="00043572" w14:paraId="22255728"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79244C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616668D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Mbështetja e Luftimit</w:t>
            </w:r>
          </w:p>
        </w:tc>
        <w:tc>
          <w:tcPr>
            <w:tcW w:w="466" w:type="pct"/>
            <w:tcBorders>
              <w:top w:val="nil"/>
              <w:left w:val="nil"/>
              <w:bottom w:val="dotted" w:sz="4" w:space="0" w:color="auto"/>
              <w:right w:val="single" w:sz="4" w:space="0" w:color="auto"/>
            </w:tcBorders>
            <w:shd w:val="clear" w:color="auto" w:fill="auto"/>
            <w:noWrap/>
            <w:vAlign w:val="bottom"/>
            <w:hideMark/>
          </w:tcPr>
          <w:p w14:paraId="30D1611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8,011,236</w:t>
            </w:r>
          </w:p>
        </w:tc>
        <w:tc>
          <w:tcPr>
            <w:tcW w:w="473" w:type="pct"/>
            <w:tcBorders>
              <w:top w:val="nil"/>
              <w:left w:val="nil"/>
              <w:bottom w:val="dotted" w:sz="4" w:space="0" w:color="auto"/>
              <w:right w:val="dashed" w:sz="4" w:space="0" w:color="auto"/>
            </w:tcBorders>
            <w:shd w:val="clear" w:color="auto" w:fill="auto"/>
            <w:noWrap/>
            <w:vAlign w:val="bottom"/>
            <w:hideMark/>
          </w:tcPr>
          <w:p w14:paraId="6B8781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1,265,500</w:t>
            </w:r>
          </w:p>
        </w:tc>
        <w:tc>
          <w:tcPr>
            <w:tcW w:w="440" w:type="pct"/>
            <w:tcBorders>
              <w:top w:val="nil"/>
              <w:left w:val="nil"/>
              <w:bottom w:val="dotted" w:sz="4" w:space="0" w:color="auto"/>
              <w:right w:val="dashed" w:sz="4" w:space="0" w:color="auto"/>
            </w:tcBorders>
            <w:shd w:val="clear" w:color="auto" w:fill="auto"/>
            <w:noWrap/>
            <w:vAlign w:val="bottom"/>
            <w:hideMark/>
          </w:tcPr>
          <w:p w14:paraId="487788A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2CC1BB3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1,265,500</w:t>
            </w:r>
          </w:p>
        </w:tc>
        <w:tc>
          <w:tcPr>
            <w:tcW w:w="538" w:type="pct"/>
            <w:tcBorders>
              <w:top w:val="nil"/>
              <w:left w:val="nil"/>
              <w:bottom w:val="dotted" w:sz="4" w:space="0" w:color="auto"/>
              <w:right w:val="single" w:sz="12" w:space="0" w:color="auto"/>
            </w:tcBorders>
            <w:shd w:val="clear" w:color="auto" w:fill="auto"/>
            <w:noWrap/>
            <w:vAlign w:val="center"/>
            <w:hideMark/>
          </w:tcPr>
          <w:p w14:paraId="1F3728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9,276,736</w:t>
            </w:r>
          </w:p>
        </w:tc>
      </w:tr>
      <w:tr w:rsidR="00043572" w:rsidRPr="00043572" w14:paraId="4690E2E6"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D8D57B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26B24E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Shëndetësinë</w:t>
            </w:r>
          </w:p>
        </w:tc>
        <w:tc>
          <w:tcPr>
            <w:tcW w:w="466" w:type="pct"/>
            <w:tcBorders>
              <w:top w:val="nil"/>
              <w:left w:val="nil"/>
              <w:bottom w:val="dotted" w:sz="4" w:space="0" w:color="auto"/>
              <w:right w:val="single" w:sz="4" w:space="0" w:color="auto"/>
            </w:tcBorders>
            <w:shd w:val="clear" w:color="auto" w:fill="auto"/>
            <w:noWrap/>
            <w:vAlign w:val="bottom"/>
            <w:hideMark/>
          </w:tcPr>
          <w:p w14:paraId="6373A3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1,406,000</w:t>
            </w:r>
          </w:p>
        </w:tc>
        <w:tc>
          <w:tcPr>
            <w:tcW w:w="473" w:type="pct"/>
            <w:tcBorders>
              <w:top w:val="nil"/>
              <w:left w:val="nil"/>
              <w:bottom w:val="dotted" w:sz="4" w:space="0" w:color="auto"/>
              <w:right w:val="dashed" w:sz="4" w:space="0" w:color="auto"/>
            </w:tcBorders>
            <w:shd w:val="clear" w:color="auto" w:fill="auto"/>
            <w:noWrap/>
            <w:vAlign w:val="bottom"/>
            <w:hideMark/>
          </w:tcPr>
          <w:p w14:paraId="666019A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440" w:type="pct"/>
            <w:tcBorders>
              <w:top w:val="nil"/>
              <w:left w:val="nil"/>
              <w:bottom w:val="dotted" w:sz="4" w:space="0" w:color="auto"/>
              <w:right w:val="dashed" w:sz="4" w:space="0" w:color="auto"/>
            </w:tcBorders>
            <w:shd w:val="clear" w:color="auto" w:fill="auto"/>
            <w:noWrap/>
            <w:vAlign w:val="bottom"/>
            <w:hideMark/>
          </w:tcPr>
          <w:p w14:paraId="0FC4601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7BA78FC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538" w:type="pct"/>
            <w:tcBorders>
              <w:top w:val="nil"/>
              <w:left w:val="nil"/>
              <w:bottom w:val="dotted" w:sz="4" w:space="0" w:color="auto"/>
              <w:right w:val="single" w:sz="12" w:space="0" w:color="auto"/>
            </w:tcBorders>
            <w:shd w:val="clear" w:color="auto" w:fill="auto"/>
            <w:noWrap/>
            <w:vAlign w:val="center"/>
            <w:hideMark/>
          </w:tcPr>
          <w:p w14:paraId="66437FF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1,906,000</w:t>
            </w:r>
          </w:p>
        </w:tc>
      </w:tr>
      <w:tr w:rsidR="00043572" w:rsidRPr="00043572" w14:paraId="58C5D84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3F5D65E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10270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7D1BFCC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Sociale për Ushtarakët</w:t>
            </w:r>
          </w:p>
        </w:tc>
        <w:tc>
          <w:tcPr>
            <w:tcW w:w="466" w:type="pct"/>
            <w:tcBorders>
              <w:top w:val="nil"/>
              <w:left w:val="nil"/>
              <w:bottom w:val="dotted" w:sz="4" w:space="0" w:color="auto"/>
              <w:right w:val="single" w:sz="4" w:space="0" w:color="auto"/>
            </w:tcBorders>
            <w:shd w:val="clear" w:color="auto" w:fill="auto"/>
            <w:noWrap/>
            <w:vAlign w:val="bottom"/>
            <w:hideMark/>
          </w:tcPr>
          <w:p w14:paraId="35BE3E2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5,200,000</w:t>
            </w:r>
          </w:p>
        </w:tc>
        <w:tc>
          <w:tcPr>
            <w:tcW w:w="473" w:type="pct"/>
            <w:tcBorders>
              <w:top w:val="nil"/>
              <w:left w:val="nil"/>
              <w:bottom w:val="dotted" w:sz="4" w:space="0" w:color="auto"/>
              <w:right w:val="dashed" w:sz="4" w:space="0" w:color="auto"/>
            </w:tcBorders>
            <w:shd w:val="clear" w:color="auto" w:fill="auto"/>
            <w:noWrap/>
            <w:vAlign w:val="bottom"/>
            <w:hideMark/>
          </w:tcPr>
          <w:p w14:paraId="5E635DC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nil"/>
              <w:left w:val="nil"/>
              <w:bottom w:val="dotted" w:sz="4" w:space="0" w:color="auto"/>
              <w:right w:val="dashed" w:sz="4" w:space="0" w:color="auto"/>
            </w:tcBorders>
            <w:shd w:val="clear" w:color="auto" w:fill="auto"/>
            <w:noWrap/>
            <w:vAlign w:val="bottom"/>
            <w:hideMark/>
          </w:tcPr>
          <w:p w14:paraId="2511353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2033795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71C2C9D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5,200,000</w:t>
            </w:r>
          </w:p>
        </w:tc>
      </w:tr>
      <w:tr w:rsidR="00043572" w:rsidRPr="00043572" w14:paraId="5E52CEC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3907FFC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2EC4E2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Emergjencat Civile </w:t>
            </w:r>
          </w:p>
        </w:tc>
        <w:tc>
          <w:tcPr>
            <w:tcW w:w="466" w:type="pct"/>
            <w:tcBorders>
              <w:top w:val="nil"/>
              <w:left w:val="nil"/>
              <w:bottom w:val="dotted" w:sz="4" w:space="0" w:color="auto"/>
              <w:right w:val="single" w:sz="4" w:space="0" w:color="auto"/>
            </w:tcBorders>
            <w:shd w:val="clear" w:color="auto" w:fill="auto"/>
            <w:noWrap/>
            <w:vAlign w:val="bottom"/>
            <w:hideMark/>
          </w:tcPr>
          <w:p w14:paraId="3E7F3EB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1,450,000</w:t>
            </w:r>
          </w:p>
        </w:tc>
        <w:tc>
          <w:tcPr>
            <w:tcW w:w="473" w:type="pct"/>
            <w:tcBorders>
              <w:top w:val="nil"/>
              <w:left w:val="nil"/>
              <w:bottom w:val="dotted" w:sz="4" w:space="0" w:color="auto"/>
              <w:right w:val="dashed" w:sz="4" w:space="0" w:color="auto"/>
            </w:tcBorders>
            <w:shd w:val="clear" w:color="auto" w:fill="auto"/>
            <w:noWrap/>
            <w:vAlign w:val="bottom"/>
            <w:hideMark/>
          </w:tcPr>
          <w:p w14:paraId="329567F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1,720,000</w:t>
            </w:r>
          </w:p>
        </w:tc>
        <w:tc>
          <w:tcPr>
            <w:tcW w:w="440" w:type="pct"/>
            <w:tcBorders>
              <w:top w:val="nil"/>
              <w:left w:val="nil"/>
              <w:bottom w:val="dotted" w:sz="4" w:space="0" w:color="auto"/>
              <w:right w:val="dashed" w:sz="4" w:space="0" w:color="auto"/>
            </w:tcBorders>
            <w:shd w:val="clear" w:color="auto" w:fill="auto"/>
            <w:noWrap/>
            <w:vAlign w:val="bottom"/>
            <w:hideMark/>
          </w:tcPr>
          <w:p w14:paraId="28C35BA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2,012,050</w:t>
            </w:r>
          </w:p>
        </w:tc>
        <w:tc>
          <w:tcPr>
            <w:tcW w:w="466" w:type="pct"/>
            <w:tcBorders>
              <w:top w:val="nil"/>
              <w:left w:val="nil"/>
              <w:bottom w:val="dotted" w:sz="4" w:space="0" w:color="auto"/>
              <w:right w:val="single" w:sz="4" w:space="0" w:color="auto"/>
            </w:tcBorders>
            <w:shd w:val="clear" w:color="auto" w:fill="auto"/>
            <w:noWrap/>
            <w:vAlign w:val="bottom"/>
            <w:hideMark/>
          </w:tcPr>
          <w:p w14:paraId="699F1F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3,732,050</w:t>
            </w:r>
          </w:p>
        </w:tc>
        <w:tc>
          <w:tcPr>
            <w:tcW w:w="538" w:type="pct"/>
            <w:tcBorders>
              <w:top w:val="nil"/>
              <w:left w:val="nil"/>
              <w:bottom w:val="dotted" w:sz="4" w:space="0" w:color="auto"/>
              <w:right w:val="single" w:sz="12" w:space="0" w:color="auto"/>
            </w:tcBorders>
            <w:shd w:val="clear" w:color="auto" w:fill="auto"/>
            <w:noWrap/>
            <w:vAlign w:val="center"/>
            <w:hideMark/>
          </w:tcPr>
          <w:p w14:paraId="1899C62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5,182,050</w:t>
            </w:r>
          </w:p>
        </w:tc>
      </w:tr>
      <w:tr w:rsidR="00043572" w:rsidRPr="00043572" w14:paraId="792BDA24"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29D4A77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E29C9B6"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 Informativ Shtetëror</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042C358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2,667,500</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2F0DE01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c>
          <w:tcPr>
            <w:tcW w:w="440" w:type="pct"/>
            <w:tcBorders>
              <w:top w:val="single" w:sz="4" w:space="0" w:color="auto"/>
              <w:left w:val="nil"/>
              <w:bottom w:val="dotted" w:sz="4" w:space="0" w:color="auto"/>
              <w:right w:val="single" w:sz="4" w:space="0" w:color="auto"/>
            </w:tcBorders>
            <w:shd w:val="clear" w:color="auto" w:fill="auto"/>
            <w:noWrap/>
            <w:vAlign w:val="center"/>
            <w:hideMark/>
          </w:tcPr>
          <w:p w14:paraId="425ADC1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2B9993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1536FA4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2,717,500</w:t>
            </w:r>
          </w:p>
        </w:tc>
      </w:tr>
      <w:tr w:rsidR="00043572" w:rsidRPr="00043572" w14:paraId="1098667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225C964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03520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4FF18A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Informative Shtetërore</w:t>
            </w:r>
          </w:p>
        </w:tc>
        <w:tc>
          <w:tcPr>
            <w:tcW w:w="466" w:type="pct"/>
            <w:tcBorders>
              <w:top w:val="nil"/>
              <w:left w:val="nil"/>
              <w:bottom w:val="dotted" w:sz="4" w:space="0" w:color="auto"/>
              <w:right w:val="single" w:sz="4" w:space="0" w:color="auto"/>
            </w:tcBorders>
            <w:shd w:val="clear" w:color="auto" w:fill="auto"/>
            <w:noWrap/>
            <w:vAlign w:val="bottom"/>
            <w:hideMark/>
          </w:tcPr>
          <w:p w14:paraId="5961DB9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2,667,500</w:t>
            </w:r>
          </w:p>
        </w:tc>
        <w:tc>
          <w:tcPr>
            <w:tcW w:w="473" w:type="pct"/>
            <w:tcBorders>
              <w:top w:val="nil"/>
              <w:left w:val="nil"/>
              <w:bottom w:val="dotted" w:sz="4" w:space="0" w:color="auto"/>
              <w:right w:val="dashed" w:sz="4" w:space="0" w:color="auto"/>
            </w:tcBorders>
            <w:shd w:val="clear" w:color="auto" w:fill="auto"/>
            <w:noWrap/>
            <w:vAlign w:val="bottom"/>
            <w:hideMark/>
          </w:tcPr>
          <w:p w14:paraId="1A31312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40" w:type="pct"/>
            <w:tcBorders>
              <w:top w:val="nil"/>
              <w:left w:val="nil"/>
              <w:bottom w:val="dotted" w:sz="4" w:space="0" w:color="auto"/>
              <w:right w:val="dashed" w:sz="4" w:space="0" w:color="auto"/>
            </w:tcBorders>
            <w:shd w:val="clear" w:color="auto" w:fill="auto"/>
            <w:noWrap/>
            <w:vAlign w:val="bottom"/>
            <w:hideMark/>
          </w:tcPr>
          <w:p w14:paraId="6C37791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272D2B9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538" w:type="pct"/>
            <w:tcBorders>
              <w:top w:val="nil"/>
              <w:left w:val="nil"/>
              <w:bottom w:val="single" w:sz="4" w:space="0" w:color="auto"/>
              <w:right w:val="single" w:sz="12" w:space="0" w:color="auto"/>
            </w:tcBorders>
            <w:shd w:val="clear" w:color="auto" w:fill="auto"/>
            <w:noWrap/>
            <w:vAlign w:val="center"/>
            <w:hideMark/>
          </w:tcPr>
          <w:p w14:paraId="0AEF122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2,717,500</w:t>
            </w:r>
          </w:p>
        </w:tc>
      </w:tr>
      <w:tr w:rsidR="00043572" w:rsidRPr="00043572" w14:paraId="6775C974"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41A0C11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F1BAC7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Drejtoria e Radiotelevizionit</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73B39A9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670,000</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4C3F1C8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40" w:type="pct"/>
            <w:tcBorders>
              <w:top w:val="single" w:sz="4" w:space="0" w:color="auto"/>
              <w:left w:val="nil"/>
              <w:bottom w:val="dotted" w:sz="4" w:space="0" w:color="auto"/>
              <w:right w:val="single" w:sz="4" w:space="0" w:color="auto"/>
            </w:tcBorders>
            <w:shd w:val="clear" w:color="auto" w:fill="auto"/>
            <w:noWrap/>
            <w:vAlign w:val="center"/>
            <w:hideMark/>
          </w:tcPr>
          <w:p w14:paraId="2C372AF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5B77DBC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20368AC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670,000</w:t>
            </w:r>
          </w:p>
        </w:tc>
      </w:tr>
      <w:tr w:rsidR="00043572" w:rsidRPr="00043572" w14:paraId="6F0A2D29"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2CBE61F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08310</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1EC075F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Shërbimet për shqiptaret jashtë kufirit </w:t>
            </w:r>
          </w:p>
        </w:tc>
        <w:tc>
          <w:tcPr>
            <w:tcW w:w="466" w:type="pct"/>
            <w:tcBorders>
              <w:top w:val="nil"/>
              <w:left w:val="nil"/>
              <w:bottom w:val="dotted" w:sz="4" w:space="0" w:color="auto"/>
              <w:right w:val="single" w:sz="4" w:space="0" w:color="auto"/>
            </w:tcBorders>
            <w:shd w:val="clear" w:color="auto" w:fill="auto"/>
            <w:noWrap/>
            <w:vAlign w:val="center"/>
            <w:hideMark/>
          </w:tcPr>
          <w:p w14:paraId="5879E0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279,000</w:t>
            </w:r>
          </w:p>
        </w:tc>
        <w:tc>
          <w:tcPr>
            <w:tcW w:w="473" w:type="pct"/>
            <w:tcBorders>
              <w:top w:val="nil"/>
              <w:left w:val="dashed" w:sz="4" w:space="0" w:color="auto"/>
              <w:bottom w:val="single" w:sz="4" w:space="0" w:color="auto"/>
              <w:right w:val="dashed" w:sz="4" w:space="0" w:color="auto"/>
            </w:tcBorders>
            <w:shd w:val="clear" w:color="auto" w:fill="auto"/>
            <w:noWrap/>
            <w:vAlign w:val="bottom"/>
            <w:hideMark/>
          </w:tcPr>
          <w:p w14:paraId="56B371B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single" w:sz="4" w:space="0" w:color="auto"/>
              <w:right w:val="dashed" w:sz="4" w:space="0" w:color="auto"/>
            </w:tcBorders>
            <w:shd w:val="clear" w:color="auto" w:fill="auto"/>
            <w:noWrap/>
            <w:vAlign w:val="bottom"/>
            <w:hideMark/>
          </w:tcPr>
          <w:p w14:paraId="3D1E82F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dashed" w:sz="4" w:space="0" w:color="auto"/>
            </w:tcBorders>
            <w:shd w:val="clear" w:color="auto" w:fill="auto"/>
            <w:noWrap/>
            <w:vAlign w:val="bottom"/>
            <w:hideMark/>
          </w:tcPr>
          <w:p w14:paraId="5693703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single" w:sz="4" w:space="0" w:color="auto"/>
              <w:bottom w:val="dotted" w:sz="4" w:space="0" w:color="auto"/>
              <w:right w:val="single" w:sz="12" w:space="0" w:color="auto"/>
            </w:tcBorders>
            <w:shd w:val="clear" w:color="auto" w:fill="auto"/>
            <w:noWrap/>
            <w:vAlign w:val="center"/>
            <w:hideMark/>
          </w:tcPr>
          <w:p w14:paraId="714494B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279,000</w:t>
            </w:r>
          </w:p>
        </w:tc>
      </w:tr>
      <w:tr w:rsidR="00043572" w:rsidRPr="00043572" w14:paraId="331146F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7473615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08520</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0969887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Projekte teknike për futjen e teknologjive të reja</w:t>
            </w:r>
          </w:p>
        </w:tc>
        <w:tc>
          <w:tcPr>
            <w:tcW w:w="466" w:type="pct"/>
            <w:tcBorders>
              <w:top w:val="nil"/>
              <w:left w:val="nil"/>
              <w:bottom w:val="dotted" w:sz="4" w:space="0" w:color="auto"/>
              <w:right w:val="single" w:sz="4" w:space="0" w:color="auto"/>
            </w:tcBorders>
            <w:shd w:val="clear" w:color="auto" w:fill="auto"/>
            <w:noWrap/>
            <w:vAlign w:val="center"/>
            <w:hideMark/>
          </w:tcPr>
          <w:p w14:paraId="30A60D6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473" w:type="pct"/>
            <w:tcBorders>
              <w:top w:val="dotted" w:sz="4" w:space="0" w:color="auto"/>
              <w:left w:val="dashed" w:sz="4" w:space="0" w:color="auto"/>
              <w:bottom w:val="single" w:sz="4" w:space="0" w:color="auto"/>
              <w:right w:val="dashed" w:sz="4" w:space="0" w:color="auto"/>
            </w:tcBorders>
            <w:shd w:val="clear" w:color="auto" w:fill="auto"/>
            <w:noWrap/>
            <w:vAlign w:val="bottom"/>
            <w:hideMark/>
          </w:tcPr>
          <w:p w14:paraId="6D5E35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14:paraId="5249FC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single" w:sz="4" w:space="0" w:color="auto"/>
              <w:right w:val="dashed" w:sz="4" w:space="0" w:color="auto"/>
            </w:tcBorders>
            <w:shd w:val="clear" w:color="auto" w:fill="auto"/>
            <w:noWrap/>
            <w:vAlign w:val="bottom"/>
            <w:hideMark/>
          </w:tcPr>
          <w:p w14:paraId="7B68D9B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single" w:sz="4" w:space="0" w:color="auto"/>
              <w:bottom w:val="dotted" w:sz="4" w:space="0" w:color="auto"/>
              <w:right w:val="single" w:sz="12" w:space="0" w:color="auto"/>
            </w:tcBorders>
            <w:shd w:val="clear" w:color="auto" w:fill="auto"/>
            <w:noWrap/>
            <w:vAlign w:val="center"/>
            <w:hideMark/>
          </w:tcPr>
          <w:p w14:paraId="007567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r>
      <w:tr w:rsidR="00043572" w:rsidRPr="00043572" w14:paraId="1D6BD82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38DB351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08330</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4C8F7DE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Prodhime filmike ose veprimtari artistike mbarëkombëtare</w:t>
            </w:r>
          </w:p>
        </w:tc>
        <w:tc>
          <w:tcPr>
            <w:tcW w:w="466" w:type="pct"/>
            <w:tcBorders>
              <w:top w:val="nil"/>
              <w:left w:val="nil"/>
              <w:bottom w:val="dotted" w:sz="4" w:space="0" w:color="auto"/>
              <w:right w:val="single" w:sz="4" w:space="0" w:color="auto"/>
            </w:tcBorders>
            <w:shd w:val="clear" w:color="auto" w:fill="auto"/>
            <w:noWrap/>
            <w:vAlign w:val="center"/>
            <w:hideMark/>
          </w:tcPr>
          <w:p w14:paraId="37DE6D1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91,000</w:t>
            </w:r>
          </w:p>
        </w:tc>
        <w:tc>
          <w:tcPr>
            <w:tcW w:w="473" w:type="pct"/>
            <w:tcBorders>
              <w:top w:val="dotted" w:sz="4" w:space="0" w:color="auto"/>
              <w:left w:val="dashed" w:sz="4" w:space="0" w:color="auto"/>
              <w:bottom w:val="single" w:sz="4" w:space="0" w:color="auto"/>
              <w:right w:val="dashed" w:sz="4" w:space="0" w:color="auto"/>
            </w:tcBorders>
            <w:shd w:val="clear" w:color="auto" w:fill="auto"/>
            <w:noWrap/>
            <w:vAlign w:val="bottom"/>
            <w:hideMark/>
          </w:tcPr>
          <w:p w14:paraId="6B0C31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14:paraId="4DE3FC6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single" w:sz="4" w:space="0" w:color="auto"/>
              <w:right w:val="dashed" w:sz="4" w:space="0" w:color="auto"/>
            </w:tcBorders>
            <w:shd w:val="clear" w:color="auto" w:fill="auto"/>
            <w:noWrap/>
            <w:vAlign w:val="bottom"/>
            <w:hideMark/>
          </w:tcPr>
          <w:p w14:paraId="3E56FB5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single" w:sz="4" w:space="0" w:color="auto"/>
              <w:bottom w:val="dotted" w:sz="4" w:space="0" w:color="auto"/>
              <w:right w:val="single" w:sz="12" w:space="0" w:color="auto"/>
            </w:tcBorders>
            <w:shd w:val="clear" w:color="auto" w:fill="auto"/>
            <w:noWrap/>
            <w:vAlign w:val="center"/>
            <w:hideMark/>
          </w:tcPr>
          <w:p w14:paraId="29F454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91,000</w:t>
            </w:r>
          </w:p>
        </w:tc>
      </w:tr>
      <w:tr w:rsidR="00043572" w:rsidRPr="00043572" w14:paraId="71C30806"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center"/>
            <w:hideMark/>
          </w:tcPr>
          <w:p w14:paraId="4D501CE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08340</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1571570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Orkestra simfonike e RTSH-së dhe Kinematografisë</w:t>
            </w:r>
          </w:p>
        </w:tc>
        <w:tc>
          <w:tcPr>
            <w:tcW w:w="466" w:type="pct"/>
            <w:tcBorders>
              <w:top w:val="nil"/>
              <w:left w:val="nil"/>
              <w:bottom w:val="dotted" w:sz="4" w:space="0" w:color="auto"/>
              <w:right w:val="single" w:sz="4" w:space="0" w:color="auto"/>
            </w:tcBorders>
            <w:shd w:val="clear" w:color="auto" w:fill="auto"/>
            <w:noWrap/>
            <w:vAlign w:val="center"/>
            <w:hideMark/>
          </w:tcPr>
          <w:p w14:paraId="38249F9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73" w:type="pct"/>
            <w:tcBorders>
              <w:top w:val="dotted" w:sz="4" w:space="0" w:color="auto"/>
              <w:left w:val="dashed" w:sz="4" w:space="0" w:color="auto"/>
              <w:bottom w:val="single" w:sz="4" w:space="0" w:color="auto"/>
              <w:right w:val="dashed" w:sz="4" w:space="0" w:color="auto"/>
            </w:tcBorders>
            <w:shd w:val="clear" w:color="auto" w:fill="auto"/>
            <w:noWrap/>
            <w:vAlign w:val="bottom"/>
            <w:hideMark/>
          </w:tcPr>
          <w:p w14:paraId="700ACA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14:paraId="68FA2EC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single" w:sz="4" w:space="0" w:color="auto"/>
              <w:right w:val="dashed" w:sz="4" w:space="0" w:color="auto"/>
            </w:tcBorders>
            <w:shd w:val="clear" w:color="auto" w:fill="auto"/>
            <w:noWrap/>
            <w:vAlign w:val="bottom"/>
            <w:hideMark/>
          </w:tcPr>
          <w:p w14:paraId="60E0943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single" w:sz="4" w:space="0" w:color="auto"/>
              <w:bottom w:val="single" w:sz="4" w:space="0" w:color="auto"/>
              <w:right w:val="single" w:sz="12" w:space="0" w:color="auto"/>
            </w:tcBorders>
            <w:shd w:val="clear" w:color="auto" w:fill="auto"/>
            <w:noWrap/>
            <w:vAlign w:val="center"/>
            <w:hideMark/>
          </w:tcPr>
          <w:p w14:paraId="22A3676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r>
      <w:tr w:rsidR="00043572" w:rsidRPr="00043572" w14:paraId="503B63E7"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6217C90F"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589407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Drejtoria e Përgjithshme e Arkivave</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D7A939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308,200</w:t>
            </w:r>
          </w:p>
        </w:tc>
        <w:tc>
          <w:tcPr>
            <w:tcW w:w="473" w:type="pct"/>
            <w:tcBorders>
              <w:top w:val="nil"/>
              <w:left w:val="nil"/>
              <w:bottom w:val="dotted" w:sz="4" w:space="0" w:color="auto"/>
              <w:right w:val="dashed" w:sz="4" w:space="0" w:color="auto"/>
            </w:tcBorders>
            <w:shd w:val="clear" w:color="auto" w:fill="auto"/>
            <w:noWrap/>
            <w:vAlign w:val="center"/>
            <w:hideMark/>
          </w:tcPr>
          <w:p w14:paraId="227C951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170,000</w:t>
            </w:r>
          </w:p>
        </w:tc>
        <w:tc>
          <w:tcPr>
            <w:tcW w:w="440" w:type="pct"/>
            <w:tcBorders>
              <w:top w:val="nil"/>
              <w:left w:val="nil"/>
              <w:bottom w:val="dotted" w:sz="4" w:space="0" w:color="auto"/>
              <w:right w:val="dashed" w:sz="4" w:space="0" w:color="auto"/>
            </w:tcBorders>
            <w:shd w:val="clear" w:color="auto" w:fill="auto"/>
            <w:noWrap/>
            <w:vAlign w:val="center"/>
            <w:hideMark/>
          </w:tcPr>
          <w:p w14:paraId="20717F8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3D356F6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170,000</w:t>
            </w:r>
          </w:p>
        </w:tc>
        <w:tc>
          <w:tcPr>
            <w:tcW w:w="538" w:type="pct"/>
            <w:tcBorders>
              <w:top w:val="nil"/>
              <w:left w:val="nil"/>
              <w:bottom w:val="dotted" w:sz="4" w:space="0" w:color="auto"/>
              <w:right w:val="single" w:sz="12" w:space="0" w:color="auto"/>
            </w:tcBorders>
            <w:shd w:val="clear" w:color="auto" w:fill="auto"/>
            <w:noWrap/>
            <w:vAlign w:val="center"/>
            <w:hideMark/>
          </w:tcPr>
          <w:p w14:paraId="45FE84D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478,200</w:t>
            </w:r>
          </w:p>
        </w:tc>
      </w:tr>
      <w:tr w:rsidR="00043572" w:rsidRPr="00043572" w14:paraId="665D5818"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1174846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3E0894C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single" w:sz="4" w:space="0" w:color="auto"/>
              <w:right w:val="single" w:sz="4" w:space="0" w:color="auto"/>
            </w:tcBorders>
            <w:shd w:val="clear" w:color="auto" w:fill="auto"/>
            <w:noWrap/>
            <w:vAlign w:val="bottom"/>
            <w:hideMark/>
          </w:tcPr>
          <w:p w14:paraId="6A40479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308,200</w:t>
            </w:r>
          </w:p>
        </w:tc>
        <w:tc>
          <w:tcPr>
            <w:tcW w:w="473" w:type="pct"/>
            <w:tcBorders>
              <w:top w:val="nil"/>
              <w:left w:val="nil"/>
              <w:bottom w:val="single" w:sz="4" w:space="0" w:color="auto"/>
              <w:right w:val="dashed" w:sz="4" w:space="0" w:color="auto"/>
            </w:tcBorders>
            <w:shd w:val="clear" w:color="auto" w:fill="auto"/>
            <w:noWrap/>
            <w:vAlign w:val="bottom"/>
            <w:hideMark/>
          </w:tcPr>
          <w:p w14:paraId="3F077FF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170,000</w:t>
            </w:r>
          </w:p>
        </w:tc>
        <w:tc>
          <w:tcPr>
            <w:tcW w:w="440" w:type="pct"/>
            <w:tcBorders>
              <w:top w:val="nil"/>
              <w:left w:val="nil"/>
              <w:bottom w:val="single" w:sz="4" w:space="0" w:color="auto"/>
              <w:right w:val="dashed" w:sz="4" w:space="0" w:color="auto"/>
            </w:tcBorders>
            <w:shd w:val="clear" w:color="auto" w:fill="auto"/>
            <w:noWrap/>
            <w:vAlign w:val="bottom"/>
            <w:hideMark/>
          </w:tcPr>
          <w:p w14:paraId="1DC5EA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4CCA7E9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170,000</w:t>
            </w:r>
          </w:p>
        </w:tc>
        <w:tc>
          <w:tcPr>
            <w:tcW w:w="538" w:type="pct"/>
            <w:tcBorders>
              <w:top w:val="nil"/>
              <w:left w:val="nil"/>
              <w:bottom w:val="single" w:sz="4" w:space="0" w:color="auto"/>
              <w:right w:val="single" w:sz="12" w:space="0" w:color="auto"/>
            </w:tcBorders>
            <w:shd w:val="clear" w:color="auto" w:fill="auto"/>
            <w:noWrap/>
            <w:vAlign w:val="center"/>
            <w:hideMark/>
          </w:tcPr>
          <w:p w14:paraId="0F6665D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478,200</w:t>
            </w:r>
          </w:p>
        </w:tc>
      </w:tr>
      <w:tr w:rsidR="00043572" w:rsidRPr="00043572" w14:paraId="4A2882EA"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2609880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56B36ECC"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Akademia e Shkencës</w:t>
            </w:r>
          </w:p>
        </w:tc>
        <w:tc>
          <w:tcPr>
            <w:tcW w:w="466" w:type="pct"/>
            <w:tcBorders>
              <w:top w:val="nil"/>
              <w:left w:val="nil"/>
              <w:bottom w:val="dotted" w:sz="4" w:space="0" w:color="auto"/>
              <w:right w:val="single" w:sz="4" w:space="0" w:color="auto"/>
            </w:tcBorders>
            <w:shd w:val="clear" w:color="auto" w:fill="auto"/>
            <w:noWrap/>
            <w:vAlign w:val="center"/>
            <w:hideMark/>
          </w:tcPr>
          <w:p w14:paraId="3CAE592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540,680</w:t>
            </w:r>
          </w:p>
        </w:tc>
        <w:tc>
          <w:tcPr>
            <w:tcW w:w="473" w:type="pct"/>
            <w:tcBorders>
              <w:top w:val="nil"/>
              <w:left w:val="nil"/>
              <w:bottom w:val="dotted" w:sz="4" w:space="0" w:color="auto"/>
              <w:right w:val="single" w:sz="4" w:space="0" w:color="auto"/>
            </w:tcBorders>
            <w:shd w:val="clear" w:color="auto" w:fill="auto"/>
            <w:noWrap/>
            <w:vAlign w:val="center"/>
            <w:hideMark/>
          </w:tcPr>
          <w:p w14:paraId="07A0281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440" w:type="pct"/>
            <w:tcBorders>
              <w:top w:val="nil"/>
              <w:left w:val="nil"/>
              <w:bottom w:val="dotted" w:sz="4" w:space="0" w:color="auto"/>
              <w:right w:val="single" w:sz="4" w:space="0" w:color="auto"/>
            </w:tcBorders>
            <w:shd w:val="clear" w:color="auto" w:fill="auto"/>
            <w:noWrap/>
            <w:vAlign w:val="center"/>
            <w:hideMark/>
          </w:tcPr>
          <w:p w14:paraId="262E767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center"/>
            <w:hideMark/>
          </w:tcPr>
          <w:p w14:paraId="5F83559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538" w:type="pct"/>
            <w:tcBorders>
              <w:top w:val="dotted" w:sz="4" w:space="0" w:color="auto"/>
              <w:left w:val="nil"/>
              <w:bottom w:val="nil"/>
              <w:right w:val="single" w:sz="12" w:space="0" w:color="auto"/>
            </w:tcBorders>
            <w:shd w:val="clear" w:color="auto" w:fill="auto"/>
            <w:noWrap/>
            <w:vAlign w:val="center"/>
            <w:hideMark/>
          </w:tcPr>
          <w:p w14:paraId="4C789CE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550,680</w:t>
            </w:r>
          </w:p>
        </w:tc>
      </w:tr>
      <w:tr w:rsidR="00043572" w:rsidRPr="00043572" w14:paraId="38C2F4AD"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0F3336E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01520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3ACE2B5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Veprimtaria Akademike </w:t>
            </w:r>
          </w:p>
        </w:tc>
        <w:tc>
          <w:tcPr>
            <w:tcW w:w="466" w:type="pct"/>
            <w:tcBorders>
              <w:top w:val="nil"/>
              <w:left w:val="nil"/>
              <w:bottom w:val="single" w:sz="4" w:space="0" w:color="auto"/>
              <w:right w:val="single" w:sz="4" w:space="0" w:color="auto"/>
            </w:tcBorders>
            <w:shd w:val="clear" w:color="auto" w:fill="auto"/>
            <w:noWrap/>
            <w:vAlign w:val="bottom"/>
            <w:hideMark/>
          </w:tcPr>
          <w:p w14:paraId="12615FE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540,680</w:t>
            </w:r>
          </w:p>
        </w:tc>
        <w:tc>
          <w:tcPr>
            <w:tcW w:w="473" w:type="pct"/>
            <w:tcBorders>
              <w:top w:val="nil"/>
              <w:left w:val="nil"/>
              <w:bottom w:val="single" w:sz="4" w:space="0" w:color="auto"/>
              <w:right w:val="dashed" w:sz="4" w:space="0" w:color="auto"/>
            </w:tcBorders>
            <w:shd w:val="clear" w:color="auto" w:fill="auto"/>
            <w:noWrap/>
            <w:vAlign w:val="bottom"/>
            <w:hideMark/>
          </w:tcPr>
          <w:p w14:paraId="3CA8FCB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40" w:type="pct"/>
            <w:tcBorders>
              <w:top w:val="nil"/>
              <w:left w:val="nil"/>
              <w:bottom w:val="single" w:sz="4" w:space="0" w:color="auto"/>
              <w:right w:val="dashed" w:sz="4" w:space="0" w:color="auto"/>
            </w:tcBorders>
            <w:shd w:val="clear" w:color="auto" w:fill="auto"/>
            <w:noWrap/>
            <w:vAlign w:val="bottom"/>
            <w:hideMark/>
          </w:tcPr>
          <w:p w14:paraId="39F372C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single" w:sz="4" w:space="0" w:color="auto"/>
              <w:right w:val="single" w:sz="4" w:space="0" w:color="auto"/>
            </w:tcBorders>
            <w:shd w:val="clear" w:color="auto" w:fill="auto"/>
            <w:noWrap/>
            <w:vAlign w:val="bottom"/>
            <w:hideMark/>
          </w:tcPr>
          <w:p w14:paraId="4B876A5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538" w:type="pct"/>
            <w:tcBorders>
              <w:top w:val="dotted" w:sz="4" w:space="0" w:color="auto"/>
              <w:left w:val="nil"/>
              <w:bottom w:val="single" w:sz="4" w:space="0" w:color="auto"/>
              <w:right w:val="single" w:sz="12" w:space="0" w:color="auto"/>
            </w:tcBorders>
            <w:shd w:val="clear" w:color="auto" w:fill="auto"/>
            <w:noWrap/>
            <w:vAlign w:val="center"/>
            <w:hideMark/>
          </w:tcPr>
          <w:p w14:paraId="2507D6A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550,680</w:t>
            </w:r>
          </w:p>
        </w:tc>
      </w:tr>
      <w:tr w:rsidR="00043572" w:rsidRPr="00043572" w14:paraId="20B06FB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2A315E2D"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42F6A93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Kontrolli i Lartë  i Shtetit</w:t>
            </w:r>
          </w:p>
        </w:tc>
        <w:tc>
          <w:tcPr>
            <w:tcW w:w="466" w:type="pct"/>
            <w:tcBorders>
              <w:top w:val="nil"/>
              <w:left w:val="nil"/>
              <w:bottom w:val="dotted" w:sz="4" w:space="0" w:color="auto"/>
              <w:right w:val="single" w:sz="4" w:space="0" w:color="auto"/>
            </w:tcBorders>
            <w:shd w:val="clear" w:color="auto" w:fill="auto"/>
            <w:noWrap/>
            <w:vAlign w:val="center"/>
            <w:hideMark/>
          </w:tcPr>
          <w:p w14:paraId="0BC62D5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669,000</w:t>
            </w:r>
          </w:p>
        </w:tc>
        <w:tc>
          <w:tcPr>
            <w:tcW w:w="473" w:type="pct"/>
            <w:tcBorders>
              <w:top w:val="nil"/>
              <w:left w:val="nil"/>
              <w:bottom w:val="dotted" w:sz="4" w:space="0" w:color="auto"/>
              <w:right w:val="single" w:sz="4" w:space="0" w:color="auto"/>
            </w:tcBorders>
            <w:shd w:val="clear" w:color="auto" w:fill="auto"/>
            <w:noWrap/>
            <w:vAlign w:val="center"/>
            <w:hideMark/>
          </w:tcPr>
          <w:p w14:paraId="4CC57F2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15,000</w:t>
            </w:r>
          </w:p>
        </w:tc>
        <w:tc>
          <w:tcPr>
            <w:tcW w:w="440" w:type="pct"/>
            <w:tcBorders>
              <w:top w:val="nil"/>
              <w:left w:val="nil"/>
              <w:bottom w:val="dotted" w:sz="4" w:space="0" w:color="auto"/>
              <w:right w:val="single" w:sz="4" w:space="0" w:color="auto"/>
            </w:tcBorders>
            <w:shd w:val="clear" w:color="auto" w:fill="auto"/>
            <w:noWrap/>
            <w:vAlign w:val="center"/>
            <w:hideMark/>
          </w:tcPr>
          <w:p w14:paraId="4FACB9C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center"/>
            <w:hideMark/>
          </w:tcPr>
          <w:p w14:paraId="305F549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15,000</w:t>
            </w:r>
          </w:p>
        </w:tc>
        <w:tc>
          <w:tcPr>
            <w:tcW w:w="538" w:type="pct"/>
            <w:tcBorders>
              <w:top w:val="dotted" w:sz="4" w:space="0" w:color="auto"/>
              <w:left w:val="nil"/>
              <w:bottom w:val="nil"/>
              <w:right w:val="single" w:sz="12" w:space="0" w:color="auto"/>
            </w:tcBorders>
            <w:shd w:val="clear" w:color="auto" w:fill="auto"/>
            <w:noWrap/>
            <w:vAlign w:val="center"/>
            <w:hideMark/>
          </w:tcPr>
          <w:p w14:paraId="543C19A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684,000</w:t>
            </w:r>
          </w:p>
        </w:tc>
      </w:tr>
      <w:tr w:rsidR="00043572" w:rsidRPr="00043572" w14:paraId="6C91A842"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2BB974E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04C5893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audituese e KLSH-së</w:t>
            </w:r>
          </w:p>
        </w:tc>
        <w:tc>
          <w:tcPr>
            <w:tcW w:w="466" w:type="pct"/>
            <w:tcBorders>
              <w:top w:val="nil"/>
              <w:left w:val="nil"/>
              <w:bottom w:val="single" w:sz="4" w:space="0" w:color="auto"/>
              <w:right w:val="single" w:sz="4" w:space="0" w:color="auto"/>
            </w:tcBorders>
            <w:shd w:val="clear" w:color="auto" w:fill="auto"/>
            <w:noWrap/>
            <w:vAlign w:val="bottom"/>
            <w:hideMark/>
          </w:tcPr>
          <w:p w14:paraId="292E0D0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669,000</w:t>
            </w:r>
          </w:p>
        </w:tc>
        <w:tc>
          <w:tcPr>
            <w:tcW w:w="473" w:type="pct"/>
            <w:tcBorders>
              <w:top w:val="nil"/>
              <w:left w:val="nil"/>
              <w:bottom w:val="single" w:sz="4" w:space="0" w:color="auto"/>
              <w:right w:val="dashed" w:sz="4" w:space="0" w:color="auto"/>
            </w:tcBorders>
            <w:shd w:val="clear" w:color="auto" w:fill="auto"/>
            <w:noWrap/>
            <w:vAlign w:val="bottom"/>
            <w:hideMark/>
          </w:tcPr>
          <w:p w14:paraId="66B582C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440" w:type="pct"/>
            <w:tcBorders>
              <w:top w:val="nil"/>
              <w:left w:val="nil"/>
              <w:bottom w:val="single" w:sz="4" w:space="0" w:color="auto"/>
              <w:right w:val="dashed" w:sz="4" w:space="0" w:color="auto"/>
            </w:tcBorders>
            <w:shd w:val="clear" w:color="auto" w:fill="auto"/>
            <w:noWrap/>
            <w:vAlign w:val="bottom"/>
            <w:hideMark/>
          </w:tcPr>
          <w:p w14:paraId="5C67EF7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single" w:sz="4" w:space="0" w:color="auto"/>
              <w:right w:val="single" w:sz="4" w:space="0" w:color="auto"/>
            </w:tcBorders>
            <w:shd w:val="clear" w:color="auto" w:fill="auto"/>
            <w:noWrap/>
            <w:vAlign w:val="bottom"/>
            <w:hideMark/>
          </w:tcPr>
          <w:p w14:paraId="1A5A0E1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538" w:type="pct"/>
            <w:tcBorders>
              <w:top w:val="dotted" w:sz="4" w:space="0" w:color="auto"/>
              <w:left w:val="nil"/>
              <w:bottom w:val="single" w:sz="4" w:space="0" w:color="auto"/>
              <w:right w:val="single" w:sz="12" w:space="0" w:color="auto"/>
            </w:tcBorders>
            <w:shd w:val="clear" w:color="auto" w:fill="auto"/>
            <w:noWrap/>
            <w:vAlign w:val="center"/>
            <w:hideMark/>
          </w:tcPr>
          <w:p w14:paraId="0BDB066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684,000</w:t>
            </w:r>
          </w:p>
        </w:tc>
      </w:tr>
      <w:tr w:rsidR="00043572" w:rsidRPr="00043572" w14:paraId="0D3CE71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2AF0DC1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75376E2F"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Mjedisit</w:t>
            </w:r>
          </w:p>
        </w:tc>
        <w:tc>
          <w:tcPr>
            <w:tcW w:w="466" w:type="pct"/>
            <w:tcBorders>
              <w:top w:val="nil"/>
              <w:left w:val="nil"/>
              <w:bottom w:val="dotted" w:sz="4" w:space="0" w:color="auto"/>
              <w:right w:val="single" w:sz="4" w:space="0" w:color="auto"/>
            </w:tcBorders>
            <w:shd w:val="clear" w:color="auto" w:fill="auto"/>
            <w:noWrap/>
            <w:vAlign w:val="center"/>
            <w:hideMark/>
          </w:tcPr>
          <w:p w14:paraId="6A8B047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1,418,060</w:t>
            </w:r>
          </w:p>
        </w:tc>
        <w:tc>
          <w:tcPr>
            <w:tcW w:w="473" w:type="pct"/>
            <w:tcBorders>
              <w:top w:val="nil"/>
              <w:left w:val="nil"/>
              <w:bottom w:val="dotted" w:sz="4" w:space="0" w:color="auto"/>
              <w:right w:val="dashed" w:sz="4" w:space="0" w:color="auto"/>
            </w:tcBorders>
            <w:shd w:val="clear" w:color="auto" w:fill="auto"/>
            <w:noWrap/>
            <w:vAlign w:val="center"/>
            <w:hideMark/>
          </w:tcPr>
          <w:p w14:paraId="72386D0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964,347</w:t>
            </w:r>
          </w:p>
        </w:tc>
        <w:tc>
          <w:tcPr>
            <w:tcW w:w="440" w:type="pct"/>
            <w:tcBorders>
              <w:top w:val="nil"/>
              <w:left w:val="nil"/>
              <w:bottom w:val="dotted" w:sz="4" w:space="0" w:color="auto"/>
              <w:right w:val="dashed" w:sz="4" w:space="0" w:color="auto"/>
            </w:tcBorders>
            <w:shd w:val="clear" w:color="auto" w:fill="auto"/>
            <w:noWrap/>
            <w:vAlign w:val="center"/>
            <w:hideMark/>
          </w:tcPr>
          <w:p w14:paraId="79BC81A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590,000</w:t>
            </w:r>
          </w:p>
        </w:tc>
        <w:tc>
          <w:tcPr>
            <w:tcW w:w="466" w:type="pct"/>
            <w:tcBorders>
              <w:top w:val="nil"/>
              <w:left w:val="nil"/>
              <w:bottom w:val="dotted" w:sz="4" w:space="0" w:color="auto"/>
              <w:right w:val="single" w:sz="4" w:space="0" w:color="auto"/>
            </w:tcBorders>
            <w:shd w:val="clear" w:color="auto" w:fill="auto"/>
            <w:noWrap/>
            <w:vAlign w:val="center"/>
            <w:hideMark/>
          </w:tcPr>
          <w:p w14:paraId="4FC706A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1,554,347</w:t>
            </w:r>
          </w:p>
        </w:tc>
        <w:tc>
          <w:tcPr>
            <w:tcW w:w="538" w:type="pct"/>
            <w:tcBorders>
              <w:top w:val="nil"/>
              <w:left w:val="nil"/>
              <w:bottom w:val="dotted" w:sz="4" w:space="0" w:color="auto"/>
              <w:right w:val="single" w:sz="12" w:space="0" w:color="auto"/>
            </w:tcBorders>
            <w:shd w:val="clear" w:color="auto" w:fill="auto"/>
            <w:noWrap/>
            <w:vAlign w:val="center"/>
            <w:hideMark/>
          </w:tcPr>
          <w:p w14:paraId="215677C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2,972,407</w:t>
            </w:r>
          </w:p>
        </w:tc>
      </w:tr>
      <w:tr w:rsidR="00043572" w:rsidRPr="00043572" w14:paraId="45D88DA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47AAEE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195BC2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0860CA6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343,727</w:t>
            </w:r>
          </w:p>
        </w:tc>
        <w:tc>
          <w:tcPr>
            <w:tcW w:w="473" w:type="pct"/>
            <w:tcBorders>
              <w:top w:val="nil"/>
              <w:left w:val="nil"/>
              <w:bottom w:val="dotted" w:sz="4" w:space="0" w:color="auto"/>
              <w:right w:val="dashed" w:sz="4" w:space="0" w:color="auto"/>
            </w:tcBorders>
            <w:shd w:val="clear" w:color="auto" w:fill="auto"/>
            <w:noWrap/>
            <w:vAlign w:val="bottom"/>
            <w:hideMark/>
          </w:tcPr>
          <w:p w14:paraId="0442039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440" w:type="pct"/>
            <w:tcBorders>
              <w:top w:val="nil"/>
              <w:left w:val="nil"/>
              <w:bottom w:val="dotted" w:sz="4" w:space="0" w:color="auto"/>
              <w:right w:val="dashed" w:sz="4" w:space="0" w:color="auto"/>
            </w:tcBorders>
            <w:shd w:val="clear" w:color="auto" w:fill="auto"/>
            <w:noWrap/>
            <w:vAlign w:val="bottom"/>
            <w:hideMark/>
          </w:tcPr>
          <w:p w14:paraId="7390DC2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175B6A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538" w:type="pct"/>
            <w:tcBorders>
              <w:top w:val="nil"/>
              <w:left w:val="nil"/>
              <w:bottom w:val="dotted" w:sz="4" w:space="0" w:color="auto"/>
              <w:right w:val="single" w:sz="12" w:space="0" w:color="auto"/>
            </w:tcBorders>
            <w:shd w:val="clear" w:color="auto" w:fill="auto"/>
            <w:noWrap/>
            <w:vAlign w:val="center"/>
            <w:hideMark/>
          </w:tcPr>
          <w:p w14:paraId="291C82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346,727</w:t>
            </w:r>
          </w:p>
        </w:tc>
      </w:tr>
      <w:tr w:rsidR="00043572" w:rsidRPr="00043572" w14:paraId="33273571"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1FBE1BC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05320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B3D57C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Programe për mbrojtjen e Mjedisit</w:t>
            </w:r>
          </w:p>
        </w:tc>
        <w:tc>
          <w:tcPr>
            <w:tcW w:w="466" w:type="pct"/>
            <w:tcBorders>
              <w:top w:val="nil"/>
              <w:left w:val="nil"/>
              <w:bottom w:val="dotted" w:sz="4" w:space="0" w:color="auto"/>
              <w:right w:val="single" w:sz="4" w:space="0" w:color="auto"/>
            </w:tcBorders>
            <w:shd w:val="clear" w:color="auto" w:fill="auto"/>
            <w:noWrap/>
            <w:vAlign w:val="bottom"/>
            <w:hideMark/>
          </w:tcPr>
          <w:p w14:paraId="5B5DFC2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477,770</w:t>
            </w:r>
          </w:p>
        </w:tc>
        <w:tc>
          <w:tcPr>
            <w:tcW w:w="473" w:type="pct"/>
            <w:tcBorders>
              <w:top w:val="nil"/>
              <w:left w:val="nil"/>
              <w:bottom w:val="dotted" w:sz="4" w:space="0" w:color="auto"/>
              <w:right w:val="dashed" w:sz="4" w:space="0" w:color="auto"/>
            </w:tcBorders>
            <w:shd w:val="clear" w:color="auto" w:fill="auto"/>
            <w:noWrap/>
            <w:vAlign w:val="bottom"/>
            <w:hideMark/>
          </w:tcPr>
          <w:p w14:paraId="3F9F7C9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440" w:type="pct"/>
            <w:tcBorders>
              <w:top w:val="nil"/>
              <w:left w:val="nil"/>
              <w:bottom w:val="dotted" w:sz="4" w:space="0" w:color="auto"/>
              <w:right w:val="dashed" w:sz="4" w:space="0" w:color="auto"/>
            </w:tcBorders>
            <w:shd w:val="clear" w:color="auto" w:fill="auto"/>
            <w:noWrap/>
            <w:vAlign w:val="bottom"/>
            <w:hideMark/>
          </w:tcPr>
          <w:p w14:paraId="647AD86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390,000</w:t>
            </w:r>
          </w:p>
        </w:tc>
        <w:tc>
          <w:tcPr>
            <w:tcW w:w="466" w:type="pct"/>
            <w:tcBorders>
              <w:top w:val="nil"/>
              <w:left w:val="nil"/>
              <w:bottom w:val="dotted" w:sz="4" w:space="0" w:color="auto"/>
              <w:right w:val="single" w:sz="4" w:space="0" w:color="auto"/>
            </w:tcBorders>
            <w:shd w:val="clear" w:color="auto" w:fill="auto"/>
            <w:noWrap/>
            <w:vAlign w:val="bottom"/>
            <w:hideMark/>
          </w:tcPr>
          <w:p w14:paraId="57CD192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480,000</w:t>
            </w:r>
          </w:p>
        </w:tc>
        <w:tc>
          <w:tcPr>
            <w:tcW w:w="538" w:type="pct"/>
            <w:tcBorders>
              <w:top w:val="nil"/>
              <w:left w:val="nil"/>
              <w:bottom w:val="dotted" w:sz="4" w:space="0" w:color="auto"/>
              <w:right w:val="single" w:sz="12" w:space="0" w:color="auto"/>
            </w:tcBorders>
            <w:shd w:val="clear" w:color="auto" w:fill="auto"/>
            <w:noWrap/>
            <w:vAlign w:val="center"/>
            <w:hideMark/>
          </w:tcPr>
          <w:p w14:paraId="724A9AF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957,770</w:t>
            </w:r>
          </w:p>
        </w:tc>
      </w:tr>
      <w:tr w:rsidR="00043572" w:rsidRPr="00043572" w14:paraId="7D7AD02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023A0FE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04260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880372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Administrimi i Pyjeve</w:t>
            </w:r>
          </w:p>
        </w:tc>
        <w:tc>
          <w:tcPr>
            <w:tcW w:w="466" w:type="pct"/>
            <w:tcBorders>
              <w:top w:val="nil"/>
              <w:left w:val="nil"/>
              <w:bottom w:val="dotted" w:sz="4" w:space="0" w:color="auto"/>
              <w:right w:val="single" w:sz="4" w:space="0" w:color="auto"/>
            </w:tcBorders>
            <w:shd w:val="clear" w:color="auto" w:fill="auto"/>
            <w:noWrap/>
            <w:vAlign w:val="bottom"/>
            <w:hideMark/>
          </w:tcPr>
          <w:p w14:paraId="39D0BC2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539,450</w:t>
            </w:r>
          </w:p>
        </w:tc>
        <w:tc>
          <w:tcPr>
            <w:tcW w:w="473" w:type="pct"/>
            <w:tcBorders>
              <w:top w:val="nil"/>
              <w:left w:val="nil"/>
              <w:bottom w:val="dotted" w:sz="4" w:space="0" w:color="auto"/>
              <w:right w:val="dashed" w:sz="4" w:space="0" w:color="auto"/>
            </w:tcBorders>
            <w:shd w:val="clear" w:color="auto" w:fill="auto"/>
            <w:noWrap/>
            <w:vAlign w:val="bottom"/>
            <w:hideMark/>
          </w:tcPr>
          <w:p w14:paraId="17CEB44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541,600</w:t>
            </w:r>
          </w:p>
        </w:tc>
        <w:tc>
          <w:tcPr>
            <w:tcW w:w="440" w:type="pct"/>
            <w:tcBorders>
              <w:top w:val="nil"/>
              <w:left w:val="nil"/>
              <w:bottom w:val="dotted" w:sz="4" w:space="0" w:color="auto"/>
              <w:right w:val="dashed" w:sz="4" w:space="0" w:color="auto"/>
            </w:tcBorders>
            <w:shd w:val="clear" w:color="auto" w:fill="auto"/>
            <w:noWrap/>
            <w:vAlign w:val="bottom"/>
            <w:hideMark/>
          </w:tcPr>
          <w:p w14:paraId="6FE687A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79EE90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541,600</w:t>
            </w:r>
          </w:p>
        </w:tc>
        <w:tc>
          <w:tcPr>
            <w:tcW w:w="538" w:type="pct"/>
            <w:tcBorders>
              <w:top w:val="nil"/>
              <w:left w:val="nil"/>
              <w:bottom w:val="dotted" w:sz="4" w:space="0" w:color="auto"/>
              <w:right w:val="single" w:sz="12" w:space="0" w:color="auto"/>
            </w:tcBorders>
            <w:shd w:val="clear" w:color="auto" w:fill="auto"/>
            <w:noWrap/>
            <w:vAlign w:val="center"/>
            <w:hideMark/>
          </w:tcPr>
          <w:p w14:paraId="5037887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1,081,050</w:t>
            </w:r>
          </w:p>
        </w:tc>
      </w:tr>
      <w:tr w:rsidR="00043572" w:rsidRPr="00043572" w14:paraId="284A8CF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B91998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BBCA77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Mbetjeve Urbane</w:t>
            </w:r>
          </w:p>
        </w:tc>
        <w:tc>
          <w:tcPr>
            <w:tcW w:w="466" w:type="pct"/>
            <w:tcBorders>
              <w:top w:val="nil"/>
              <w:left w:val="nil"/>
              <w:bottom w:val="dotted" w:sz="4" w:space="0" w:color="auto"/>
              <w:right w:val="single" w:sz="4" w:space="0" w:color="auto"/>
            </w:tcBorders>
            <w:shd w:val="clear" w:color="auto" w:fill="auto"/>
            <w:noWrap/>
            <w:vAlign w:val="bottom"/>
            <w:hideMark/>
          </w:tcPr>
          <w:p w14:paraId="1F705F3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57,113</w:t>
            </w:r>
          </w:p>
        </w:tc>
        <w:tc>
          <w:tcPr>
            <w:tcW w:w="473" w:type="pct"/>
            <w:tcBorders>
              <w:top w:val="nil"/>
              <w:left w:val="nil"/>
              <w:bottom w:val="dotted" w:sz="4" w:space="0" w:color="auto"/>
              <w:right w:val="dashed" w:sz="4" w:space="0" w:color="auto"/>
            </w:tcBorders>
            <w:shd w:val="clear" w:color="auto" w:fill="auto"/>
            <w:noWrap/>
            <w:vAlign w:val="bottom"/>
            <w:hideMark/>
          </w:tcPr>
          <w:p w14:paraId="3501673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329,747</w:t>
            </w:r>
          </w:p>
        </w:tc>
        <w:tc>
          <w:tcPr>
            <w:tcW w:w="440" w:type="pct"/>
            <w:tcBorders>
              <w:top w:val="nil"/>
              <w:left w:val="nil"/>
              <w:bottom w:val="dotted" w:sz="4" w:space="0" w:color="auto"/>
              <w:right w:val="dashed" w:sz="4" w:space="0" w:color="auto"/>
            </w:tcBorders>
            <w:shd w:val="clear" w:color="auto" w:fill="auto"/>
            <w:noWrap/>
            <w:vAlign w:val="bottom"/>
            <w:hideMark/>
          </w:tcPr>
          <w:p w14:paraId="11E0B51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466" w:type="pct"/>
            <w:tcBorders>
              <w:top w:val="nil"/>
              <w:left w:val="nil"/>
              <w:bottom w:val="dotted" w:sz="4" w:space="0" w:color="auto"/>
              <w:right w:val="single" w:sz="4" w:space="0" w:color="auto"/>
            </w:tcBorders>
            <w:shd w:val="clear" w:color="auto" w:fill="auto"/>
            <w:noWrap/>
            <w:vAlign w:val="bottom"/>
            <w:hideMark/>
          </w:tcPr>
          <w:p w14:paraId="748F271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529,747</w:t>
            </w:r>
          </w:p>
        </w:tc>
        <w:tc>
          <w:tcPr>
            <w:tcW w:w="538" w:type="pct"/>
            <w:tcBorders>
              <w:top w:val="nil"/>
              <w:left w:val="nil"/>
              <w:bottom w:val="dotted" w:sz="4" w:space="0" w:color="auto"/>
              <w:right w:val="single" w:sz="12" w:space="0" w:color="auto"/>
            </w:tcBorders>
            <w:shd w:val="clear" w:color="auto" w:fill="auto"/>
            <w:noWrap/>
            <w:vAlign w:val="center"/>
            <w:hideMark/>
          </w:tcPr>
          <w:p w14:paraId="32DB75F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586,860</w:t>
            </w:r>
          </w:p>
        </w:tc>
      </w:tr>
      <w:tr w:rsidR="00043572" w:rsidRPr="00043572" w14:paraId="53535648"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4F0F4EC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94D063A"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Prokuroria e Përgjithshme</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AF496D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3,192,800</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544AAF2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130,000</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502E8C9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24D353E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130,000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5A463B0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3,322,800</w:t>
            </w:r>
          </w:p>
        </w:tc>
      </w:tr>
      <w:tr w:rsidR="00043572" w:rsidRPr="00043572" w14:paraId="56EAECA1"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3F21E0B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11B6E78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single" w:sz="4" w:space="0" w:color="auto"/>
              <w:right w:val="single" w:sz="4" w:space="0" w:color="auto"/>
            </w:tcBorders>
            <w:shd w:val="clear" w:color="auto" w:fill="auto"/>
            <w:noWrap/>
            <w:vAlign w:val="bottom"/>
            <w:hideMark/>
          </w:tcPr>
          <w:p w14:paraId="30DC38F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3,192,800</w:t>
            </w:r>
          </w:p>
        </w:tc>
        <w:tc>
          <w:tcPr>
            <w:tcW w:w="473" w:type="pct"/>
            <w:tcBorders>
              <w:top w:val="nil"/>
              <w:left w:val="nil"/>
              <w:bottom w:val="single" w:sz="4" w:space="0" w:color="auto"/>
              <w:right w:val="dashed" w:sz="4" w:space="0" w:color="auto"/>
            </w:tcBorders>
            <w:shd w:val="clear" w:color="auto" w:fill="auto"/>
            <w:noWrap/>
            <w:vAlign w:val="bottom"/>
            <w:hideMark/>
          </w:tcPr>
          <w:p w14:paraId="0B818A2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440" w:type="pct"/>
            <w:tcBorders>
              <w:top w:val="nil"/>
              <w:left w:val="nil"/>
              <w:bottom w:val="single" w:sz="4" w:space="0" w:color="auto"/>
              <w:right w:val="dashed" w:sz="4" w:space="0" w:color="auto"/>
            </w:tcBorders>
            <w:shd w:val="clear" w:color="auto" w:fill="auto"/>
            <w:noWrap/>
            <w:vAlign w:val="bottom"/>
            <w:hideMark/>
          </w:tcPr>
          <w:p w14:paraId="039D1B9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3D3900A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538" w:type="pct"/>
            <w:tcBorders>
              <w:top w:val="nil"/>
              <w:left w:val="nil"/>
              <w:bottom w:val="single" w:sz="4" w:space="0" w:color="auto"/>
              <w:right w:val="single" w:sz="12" w:space="0" w:color="auto"/>
            </w:tcBorders>
            <w:shd w:val="clear" w:color="auto" w:fill="auto"/>
            <w:noWrap/>
            <w:vAlign w:val="center"/>
            <w:hideMark/>
          </w:tcPr>
          <w:p w14:paraId="4EDB878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3,322,800</w:t>
            </w:r>
          </w:p>
        </w:tc>
      </w:tr>
      <w:tr w:rsidR="00043572" w:rsidRPr="00043572" w14:paraId="562C83D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0D84CB3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29</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3A75821B"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 i Lartë Gjyqësor</w:t>
            </w:r>
          </w:p>
        </w:tc>
        <w:tc>
          <w:tcPr>
            <w:tcW w:w="466" w:type="pct"/>
            <w:tcBorders>
              <w:top w:val="nil"/>
              <w:left w:val="nil"/>
              <w:bottom w:val="dotted" w:sz="4" w:space="0" w:color="auto"/>
              <w:right w:val="single" w:sz="4" w:space="0" w:color="auto"/>
            </w:tcBorders>
            <w:shd w:val="clear" w:color="auto" w:fill="auto"/>
            <w:noWrap/>
            <w:vAlign w:val="center"/>
            <w:hideMark/>
          </w:tcPr>
          <w:p w14:paraId="490D205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4,947,459</w:t>
            </w:r>
          </w:p>
        </w:tc>
        <w:tc>
          <w:tcPr>
            <w:tcW w:w="473" w:type="pct"/>
            <w:tcBorders>
              <w:top w:val="nil"/>
              <w:left w:val="nil"/>
              <w:bottom w:val="dotted" w:sz="4" w:space="0" w:color="auto"/>
              <w:right w:val="dashed" w:sz="4" w:space="0" w:color="auto"/>
            </w:tcBorders>
            <w:shd w:val="clear" w:color="auto" w:fill="auto"/>
            <w:noWrap/>
            <w:vAlign w:val="center"/>
            <w:hideMark/>
          </w:tcPr>
          <w:p w14:paraId="179DD3D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615,000</w:t>
            </w:r>
          </w:p>
        </w:tc>
        <w:tc>
          <w:tcPr>
            <w:tcW w:w="440" w:type="pct"/>
            <w:tcBorders>
              <w:top w:val="nil"/>
              <w:left w:val="nil"/>
              <w:bottom w:val="dotted" w:sz="4" w:space="0" w:color="auto"/>
              <w:right w:val="dashed" w:sz="4" w:space="0" w:color="auto"/>
            </w:tcBorders>
            <w:shd w:val="clear" w:color="auto" w:fill="auto"/>
            <w:noWrap/>
            <w:vAlign w:val="center"/>
            <w:hideMark/>
          </w:tcPr>
          <w:p w14:paraId="1CD3AD3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7FA95BA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615,000</w:t>
            </w:r>
          </w:p>
        </w:tc>
        <w:tc>
          <w:tcPr>
            <w:tcW w:w="538" w:type="pct"/>
            <w:tcBorders>
              <w:top w:val="nil"/>
              <w:left w:val="nil"/>
              <w:bottom w:val="dotted" w:sz="4" w:space="0" w:color="auto"/>
              <w:right w:val="single" w:sz="12" w:space="0" w:color="auto"/>
            </w:tcBorders>
            <w:shd w:val="clear" w:color="auto" w:fill="auto"/>
            <w:noWrap/>
            <w:vAlign w:val="center"/>
            <w:hideMark/>
          </w:tcPr>
          <w:p w14:paraId="1F2E818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5,562,459</w:t>
            </w:r>
          </w:p>
        </w:tc>
      </w:tr>
      <w:tr w:rsidR="00043572" w:rsidRPr="00043572" w14:paraId="68C80582"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04CAC0D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nil"/>
              <w:right w:val="single" w:sz="4" w:space="0" w:color="auto"/>
            </w:tcBorders>
            <w:shd w:val="clear" w:color="auto" w:fill="auto"/>
            <w:noWrap/>
            <w:vAlign w:val="bottom"/>
            <w:hideMark/>
          </w:tcPr>
          <w:p w14:paraId="7155145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nil"/>
              <w:right w:val="single" w:sz="4" w:space="0" w:color="auto"/>
            </w:tcBorders>
            <w:shd w:val="clear" w:color="auto" w:fill="auto"/>
            <w:noWrap/>
            <w:vAlign w:val="bottom"/>
            <w:hideMark/>
          </w:tcPr>
          <w:p w14:paraId="67F9D00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419,421</w:t>
            </w:r>
          </w:p>
        </w:tc>
        <w:tc>
          <w:tcPr>
            <w:tcW w:w="473" w:type="pct"/>
            <w:tcBorders>
              <w:top w:val="nil"/>
              <w:left w:val="nil"/>
              <w:bottom w:val="nil"/>
              <w:right w:val="dashed" w:sz="4" w:space="0" w:color="auto"/>
            </w:tcBorders>
            <w:shd w:val="clear" w:color="auto" w:fill="auto"/>
            <w:noWrap/>
            <w:vAlign w:val="bottom"/>
            <w:hideMark/>
          </w:tcPr>
          <w:p w14:paraId="75AD890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440" w:type="pct"/>
            <w:tcBorders>
              <w:top w:val="nil"/>
              <w:left w:val="nil"/>
              <w:bottom w:val="nil"/>
              <w:right w:val="dashed" w:sz="4" w:space="0" w:color="auto"/>
            </w:tcBorders>
            <w:shd w:val="clear" w:color="auto" w:fill="auto"/>
            <w:noWrap/>
            <w:vAlign w:val="bottom"/>
            <w:hideMark/>
          </w:tcPr>
          <w:p w14:paraId="1D6DF8F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nil"/>
              <w:right w:val="single" w:sz="4" w:space="0" w:color="auto"/>
            </w:tcBorders>
            <w:shd w:val="clear" w:color="auto" w:fill="auto"/>
            <w:noWrap/>
            <w:vAlign w:val="bottom"/>
            <w:hideMark/>
          </w:tcPr>
          <w:p w14:paraId="1EF5745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538" w:type="pct"/>
            <w:tcBorders>
              <w:top w:val="nil"/>
              <w:left w:val="nil"/>
              <w:bottom w:val="nil"/>
              <w:right w:val="single" w:sz="12" w:space="0" w:color="auto"/>
            </w:tcBorders>
            <w:shd w:val="clear" w:color="auto" w:fill="auto"/>
            <w:noWrap/>
            <w:vAlign w:val="center"/>
            <w:hideMark/>
          </w:tcPr>
          <w:p w14:paraId="497D58E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434,421</w:t>
            </w:r>
          </w:p>
        </w:tc>
      </w:tr>
      <w:tr w:rsidR="00043572" w:rsidRPr="00043572" w14:paraId="65878ED9"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5C882E8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2346" w:type="pct"/>
            <w:tcBorders>
              <w:top w:val="dotted" w:sz="4" w:space="0" w:color="auto"/>
              <w:left w:val="nil"/>
              <w:bottom w:val="nil"/>
              <w:right w:val="nil"/>
            </w:tcBorders>
            <w:shd w:val="clear" w:color="auto" w:fill="auto"/>
            <w:noWrap/>
            <w:vAlign w:val="bottom"/>
            <w:hideMark/>
          </w:tcPr>
          <w:p w14:paraId="6F6DFD3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teknologjinë e sistemit të drejtësisë</w:t>
            </w:r>
          </w:p>
        </w:tc>
        <w:tc>
          <w:tcPr>
            <w:tcW w:w="466" w:type="pct"/>
            <w:tcBorders>
              <w:top w:val="dotted" w:sz="4" w:space="0" w:color="auto"/>
              <w:left w:val="single" w:sz="4" w:space="0" w:color="auto"/>
              <w:bottom w:val="nil"/>
              <w:right w:val="single" w:sz="4" w:space="0" w:color="auto"/>
            </w:tcBorders>
            <w:shd w:val="clear" w:color="auto" w:fill="auto"/>
            <w:noWrap/>
            <w:vAlign w:val="bottom"/>
            <w:hideMark/>
          </w:tcPr>
          <w:p w14:paraId="6998BAD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20,078</w:t>
            </w:r>
          </w:p>
        </w:tc>
        <w:tc>
          <w:tcPr>
            <w:tcW w:w="473" w:type="pct"/>
            <w:tcBorders>
              <w:top w:val="dotted" w:sz="4" w:space="0" w:color="auto"/>
              <w:left w:val="nil"/>
              <w:bottom w:val="nil"/>
              <w:right w:val="dashed" w:sz="4" w:space="0" w:color="auto"/>
            </w:tcBorders>
            <w:shd w:val="clear" w:color="auto" w:fill="auto"/>
            <w:noWrap/>
            <w:vAlign w:val="bottom"/>
            <w:hideMark/>
          </w:tcPr>
          <w:p w14:paraId="2345A8F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dotted" w:sz="4" w:space="0" w:color="auto"/>
              <w:left w:val="nil"/>
              <w:bottom w:val="nil"/>
              <w:right w:val="dashed" w:sz="4" w:space="0" w:color="auto"/>
            </w:tcBorders>
            <w:shd w:val="clear" w:color="auto" w:fill="auto"/>
            <w:noWrap/>
            <w:vAlign w:val="bottom"/>
            <w:hideMark/>
          </w:tcPr>
          <w:p w14:paraId="42710A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bottom"/>
            <w:hideMark/>
          </w:tcPr>
          <w:p w14:paraId="059A0A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dotted" w:sz="4" w:space="0" w:color="auto"/>
              <w:left w:val="nil"/>
              <w:bottom w:val="nil"/>
              <w:right w:val="single" w:sz="12" w:space="0" w:color="auto"/>
            </w:tcBorders>
            <w:shd w:val="clear" w:color="auto" w:fill="auto"/>
            <w:noWrap/>
            <w:vAlign w:val="center"/>
            <w:hideMark/>
          </w:tcPr>
          <w:p w14:paraId="01A301C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20,078</w:t>
            </w:r>
          </w:p>
        </w:tc>
      </w:tr>
      <w:tr w:rsidR="00043572" w:rsidRPr="00043572" w14:paraId="20EDEBC1" w14:textId="77777777" w:rsidTr="00043572">
        <w:trPr>
          <w:trHeight w:val="167"/>
          <w:jc w:val="center"/>
        </w:trPr>
        <w:tc>
          <w:tcPr>
            <w:tcW w:w="271" w:type="pct"/>
            <w:tcBorders>
              <w:top w:val="dotted" w:sz="4" w:space="0" w:color="auto"/>
              <w:left w:val="single" w:sz="12" w:space="0" w:color="auto"/>
              <w:bottom w:val="single" w:sz="4" w:space="0" w:color="auto"/>
              <w:right w:val="nil"/>
            </w:tcBorders>
            <w:shd w:val="clear" w:color="auto" w:fill="auto"/>
            <w:noWrap/>
            <w:vAlign w:val="bottom"/>
            <w:hideMark/>
          </w:tcPr>
          <w:p w14:paraId="1C80021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2346" w:type="pct"/>
            <w:tcBorders>
              <w:top w:val="dotted" w:sz="4" w:space="0" w:color="auto"/>
              <w:left w:val="double" w:sz="6" w:space="0" w:color="auto"/>
              <w:bottom w:val="single" w:sz="4" w:space="0" w:color="auto"/>
              <w:right w:val="nil"/>
            </w:tcBorders>
            <w:shd w:val="clear" w:color="auto" w:fill="auto"/>
            <w:noWrap/>
            <w:vAlign w:val="bottom"/>
            <w:hideMark/>
          </w:tcPr>
          <w:p w14:paraId="75DCD07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Buxheti Gjyqësor</w:t>
            </w:r>
          </w:p>
        </w:tc>
        <w:tc>
          <w:tcPr>
            <w:tcW w:w="466"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33367A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4,507,960</w:t>
            </w:r>
          </w:p>
        </w:tc>
        <w:tc>
          <w:tcPr>
            <w:tcW w:w="473" w:type="pct"/>
            <w:tcBorders>
              <w:top w:val="dotted" w:sz="4" w:space="0" w:color="auto"/>
              <w:left w:val="nil"/>
              <w:bottom w:val="single" w:sz="4" w:space="0" w:color="auto"/>
              <w:right w:val="dashed" w:sz="4" w:space="0" w:color="auto"/>
            </w:tcBorders>
            <w:shd w:val="clear" w:color="auto" w:fill="auto"/>
            <w:noWrap/>
            <w:vAlign w:val="bottom"/>
            <w:hideMark/>
          </w:tcPr>
          <w:p w14:paraId="4C08C09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600,000</w:t>
            </w:r>
          </w:p>
        </w:tc>
        <w:tc>
          <w:tcPr>
            <w:tcW w:w="440" w:type="pct"/>
            <w:tcBorders>
              <w:top w:val="dotted" w:sz="4" w:space="0" w:color="auto"/>
              <w:left w:val="nil"/>
              <w:bottom w:val="single" w:sz="4" w:space="0" w:color="auto"/>
              <w:right w:val="dashed" w:sz="4" w:space="0" w:color="auto"/>
            </w:tcBorders>
            <w:shd w:val="clear" w:color="auto" w:fill="auto"/>
            <w:noWrap/>
            <w:vAlign w:val="bottom"/>
            <w:hideMark/>
          </w:tcPr>
          <w:p w14:paraId="06D1A91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dotted" w:sz="4" w:space="0" w:color="auto"/>
              <w:left w:val="nil"/>
              <w:bottom w:val="single" w:sz="4" w:space="0" w:color="auto"/>
              <w:right w:val="single" w:sz="4" w:space="0" w:color="auto"/>
            </w:tcBorders>
            <w:shd w:val="clear" w:color="auto" w:fill="auto"/>
            <w:noWrap/>
            <w:vAlign w:val="bottom"/>
            <w:hideMark/>
          </w:tcPr>
          <w:p w14:paraId="344FB1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600,000</w:t>
            </w:r>
          </w:p>
        </w:tc>
        <w:tc>
          <w:tcPr>
            <w:tcW w:w="538" w:type="pct"/>
            <w:tcBorders>
              <w:top w:val="dotted" w:sz="4" w:space="0" w:color="auto"/>
              <w:left w:val="nil"/>
              <w:bottom w:val="single" w:sz="4" w:space="0" w:color="auto"/>
              <w:right w:val="single" w:sz="12" w:space="0" w:color="auto"/>
            </w:tcBorders>
            <w:shd w:val="clear" w:color="auto" w:fill="auto"/>
            <w:noWrap/>
            <w:vAlign w:val="center"/>
            <w:hideMark/>
          </w:tcPr>
          <w:p w14:paraId="7066559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5,107,960</w:t>
            </w:r>
          </w:p>
        </w:tc>
      </w:tr>
      <w:tr w:rsidR="00043572" w:rsidRPr="00043572" w14:paraId="53C0EDA6"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627A0E9F"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7F8FDCD9"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Gjykata Kushtetuese</w:t>
            </w:r>
          </w:p>
        </w:tc>
        <w:tc>
          <w:tcPr>
            <w:tcW w:w="466" w:type="pct"/>
            <w:tcBorders>
              <w:top w:val="nil"/>
              <w:left w:val="nil"/>
              <w:bottom w:val="dotted" w:sz="4" w:space="0" w:color="auto"/>
              <w:right w:val="single" w:sz="4" w:space="0" w:color="auto"/>
            </w:tcBorders>
            <w:shd w:val="clear" w:color="auto" w:fill="auto"/>
            <w:noWrap/>
            <w:vAlign w:val="center"/>
            <w:hideMark/>
          </w:tcPr>
          <w:p w14:paraId="4D18710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236,000</w:t>
            </w:r>
          </w:p>
        </w:tc>
        <w:tc>
          <w:tcPr>
            <w:tcW w:w="473" w:type="pct"/>
            <w:tcBorders>
              <w:top w:val="nil"/>
              <w:left w:val="nil"/>
              <w:bottom w:val="dotted" w:sz="4" w:space="0" w:color="auto"/>
              <w:right w:val="single" w:sz="4" w:space="0" w:color="auto"/>
            </w:tcBorders>
            <w:shd w:val="clear" w:color="auto" w:fill="auto"/>
            <w:noWrap/>
            <w:vAlign w:val="center"/>
            <w:hideMark/>
          </w:tcPr>
          <w:p w14:paraId="3DB5380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w:t>
            </w:r>
          </w:p>
        </w:tc>
        <w:tc>
          <w:tcPr>
            <w:tcW w:w="440" w:type="pct"/>
            <w:tcBorders>
              <w:top w:val="nil"/>
              <w:left w:val="nil"/>
              <w:bottom w:val="dotted" w:sz="4" w:space="0" w:color="auto"/>
              <w:right w:val="single" w:sz="4" w:space="0" w:color="auto"/>
            </w:tcBorders>
            <w:shd w:val="clear" w:color="auto" w:fill="auto"/>
            <w:noWrap/>
            <w:vAlign w:val="center"/>
            <w:hideMark/>
          </w:tcPr>
          <w:p w14:paraId="6C32D1C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74A7E2A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w:t>
            </w:r>
          </w:p>
        </w:tc>
        <w:tc>
          <w:tcPr>
            <w:tcW w:w="538" w:type="pct"/>
            <w:tcBorders>
              <w:top w:val="nil"/>
              <w:left w:val="nil"/>
              <w:bottom w:val="dotted" w:sz="4" w:space="0" w:color="auto"/>
              <w:right w:val="single" w:sz="12" w:space="0" w:color="auto"/>
            </w:tcBorders>
            <w:shd w:val="clear" w:color="auto" w:fill="auto"/>
            <w:noWrap/>
            <w:vAlign w:val="center"/>
            <w:hideMark/>
          </w:tcPr>
          <w:p w14:paraId="67AF865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240,000</w:t>
            </w:r>
          </w:p>
        </w:tc>
      </w:tr>
      <w:tr w:rsidR="00043572" w:rsidRPr="00043572" w14:paraId="42DF2B11"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2B69EEC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19FAB46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Gjyqësore Kushtetuese</w:t>
            </w:r>
          </w:p>
        </w:tc>
        <w:tc>
          <w:tcPr>
            <w:tcW w:w="466" w:type="pct"/>
            <w:tcBorders>
              <w:top w:val="nil"/>
              <w:left w:val="nil"/>
              <w:bottom w:val="single" w:sz="4" w:space="0" w:color="auto"/>
              <w:right w:val="single" w:sz="4" w:space="0" w:color="auto"/>
            </w:tcBorders>
            <w:shd w:val="clear" w:color="auto" w:fill="auto"/>
            <w:noWrap/>
            <w:vAlign w:val="bottom"/>
            <w:hideMark/>
          </w:tcPr>
          <w:p w14:paraId="41E7479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236,000</w:t>
            </w:r>
          </w:p>
        </w:tc>
        <w:tc>
          <w:tcPr>
            <w:tcW w:w="473" w:type="pct"/>
            <w:tcBorders>
              <w:top w:val="nil"/>
              <w:left w:val="nil"/>
              <w:bottom w:val="nil"/>
              <w:right w:val="dashed" w:sz="4" w:space="0" w:color="auto"/>
            </w:tcBorders>
            <w:shd w:val="clear" w:color="auto" w:fill="auto"/>
            <w:noWrap/>
            <w:vAlign w:val="bottom"/>
            <w:hideMark/>
          </w:tcPr>
          <w:p w14:paraId="60B1DE2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440" w:type="pct"/>
            <w:tcBorders>
              <w:top w:val="nil"/>
              <w:left w:val="nil"/>
              <w:bottom w:val="single" w:sz="4" w:space="0" w:color="auto"/>
              <w:right w:val="dashed" w:sz="4" w:space="0" w:color="auto"/>
            </w:tcBorders>
            <w:shd w:val="clear" w:color="auto" w:fill="auto"/>
            <w:noWrap/>
            <w:vAlign w:val="bottom"/>
            <w:hideMark/>
          </w:tcPr>
          <w:p w14:paraId="22A4021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08F00AB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538" w:type="pct"/>
            <w:tcBorders>
              <w:top w:val="nil"/>
              <w:left w:val="nil"/>
              <w:bottom w:val="single" w:sz="4" w:space="0" w:color="auto"/>
              <w:right w:val="single" w:sz="12" w:space="0" w:color="auto"/>
            </w:tcBorders>
            <w:shd w:val="clear" w:color="auto" w:fill="auto"/>
            <w:noWrap/>
            <w:vAlign w:val="center"/>
            <w:hideMark/>
          </w:tcPr>
          <w:p w14:paraId="7BD8AFD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240,000</w:t>
            </w:r>
          </w:p>
        </w:tc>
      </w:tr>
      <w:tr w:rsidR="00043572" w:rsidRPr="00043572" w14:paraId="1043918D"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0684022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1154010B"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Agjencia Telegrafike Shqiptare</w:t>
            </w:r>
          </w:p>
        </w:tc>
        <w:tc>
          <w:tcPr>
            <w:tcW w:w="466" w:type="pct"/>
            <w:tcBorders>
              <w:top w:val="nil"/>
              <w:left w:val="nil"/>
              <w:bottom w:val="dotted" w:sz="4" w:space="0" w:color="auto"/>
              <w:right w:val="single" w:sz="4" w:space="0" w:color="auto"/>
            </w:tcBorders>
            <w:shd w:val="clear" w:color="auto" w:fill="auto"/>
            <w:noWrap/>
            <w:vAlign w:val="center"/>
            <w:hideMark/>
          </w:tcPr>
          <w:p w14:paraId="5EB8B92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87,469</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6FA48CF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c>
          <w:tcPr>
            <w:tcW w:w="440" w:type="pct"/>
            <w:tcBorders>
              <w:top w:val="nil"/>
              <w:left w:val="nil"/>
              <w:bottom w:val="dotted" w:sz="4" w:space="0" w:color="auto"/>
              <w:right w:val="single" w:sz="4" w:space="0" w:color="auto"/>
            </w:tcBorders>
            <w:shd w:val="clear" w:color="auto" w:fill="auto"/>
            <w:noWrap/>
            <w:vAlign w:val="center"/>
            <w:hideMark/>
          </w:tcPr>
          <w:p w14:paraId="16C10AF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c>
          <w:tcPr>
            <w:tcW w:w="466" w:type="pct"/>
            <w:tcBorders>
              <w:top w:val="nil"/>
              <w:left w:val="nil"/>
              <w:bottom w:val="dotted" w:sz="4" w:space="0" w:color="auto"/>
              <w:right w:val="single" w:sz="4" w:space="0" w:color="auto"/>
            </w:tcBorders>
            <w:shd w:val="clear" w:color="auto" w:fill="auto"/>
            <w:noWrap/>
            <w:vAlign w:val="center"/>
            <w:hideMark/>
          </w:tcPr>
          <w:p w14:paraId="06CD9B5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6,000</w:t>
            </w:r>
          </w:p>
        </w:tc>
        <w:tc>
          <w:tcPr>
            <w:tcW w:w="538" w:type="pct"/>
            <w:tcBorders>
              <w:top w:val="nil"/>
              <w:left w:val="nil"/>
              <w:bottom w:val="dotted" w:sz="4" w:space="0" w:color="auto"/>
              <w:right w:val="single" w:sz="12" w:space="0" w:color="auto"/>
            </w:tcBorders>
            <w:shd w:val="clear" w:color="auto" w:fill="auto"/>
            <w:noWrap/>
            <w:vAlign w:val="center"/>
            <w:hideMark/>
          </w:tcPr>
          <w:p w14:paraId="18CD1FA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93,469</w:t>
            </w:r>
          </w:p>
        </w:tc>
      </w:tr>
      <w:tr w:rsidR="00043572" w:rsidRPr="00043572" w14:paraId="5A282B03"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0B337FD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08320</w:t>
            </w:r>
          </w:p>
        </w:tc>
        <w:tc>
          <w:tcPr>
            <w:tcW w:w="2346" w:type="pct"/>
            <w:tcBorders>
              <w:top w:val="nil"/>
              <w:left w:val="single" w:sz="4" w:space="0" w:color="auto"/>
              <w:bottom w:val="nil"/>
              <w:right w:val="single" w:sz="4" w:space="0" w:color="auto"/>
            </w:tcBorders>
            <w:shd w:val="clear" w:color="auto" w:fill="auto"/>
            <w:noWrap/>
            <w:vAlign w:val="bottom"/>
            <w:hideMark/>
          </w:tcPr>
          <w:p w14:paraId="51BBA4E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Telegrafike e ATSH-se</w:t>
            </w:r>
          </w:p>
        </w:tc>
        <w:tc>
          <w:tcPr>
            <w:tcW w:w="466" w:type="pct"/>
            <w:tcBorders>
              <w:top w:val="nil"/>
              <w:left w:val="nil"/>
              <w:bottom w:val="single" w:sz="4" w:space="0" w:color="auto"/>
              <w:right w:val="single" w:sz="4" w:space="0" w:color="auto"/>
            </w:tcBorders>
            <w:shd w:val="clear" w:color="auto" w:fill="auto"/>
            <w:noWrap/>
            <w:vAlign w:val="bottom"/>
            <w:hideMark/>
          </w:tcPr>
          <w:p w14:paraId="26B332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87,469</w:t>
            </w:r>
          </w:p>
        </w:tc>
        <w:tc>
          <w:tcPr>
            <w:tcW w:w="473" w:type="pct"/>
            <w:tcBorders>
              <w:top w:val="nil"/>
              <w:left w:val="nil"/>
              <w:bottom w:val="single" w:sz="4" w:space="0" w:color="auto"/>
              <w:right w:val="dashed" w:sz="4" w:space="0" w:color="auto"/>
            </w:tcBorders>
            <w:shd w:val="clear" w:color="auto" w:fill="auto"/>
            <w:noWrap/>
            <w:vAlign w:val="bottom"/>
            <w:hideMark/>
          </w:tcPr>
          <w:p w14:paraId="4397C70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440" w:type="pct"/>
            <w:tcBorders>
              <w:top w:val="nil"/>
              <w:left w:val="nil"/>
              <w:bottom w:val="single" w:sz="4" w:space="0" w:color="auto"/>
              <w:right w:val="dashed" w:sz="4" w:space="0" w:color="auto"/>
            </w:tcBorders>
            <w:shd w:val="clear" w:color="auto" w:fill="auto"/>
            <w:noWrap/>
            <w:vAlign w:val="bottom"/>
            <w:hideMark/>
          </w:tcPr>
          <w:p w14:paraId="30BB2E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466" w:type="pct"/>
            <w:tcBorders>
              <w:top w:val="nil"/>
              <w:left w:val="nil"/>
              <w:bottom w:val="single" w:sz="4" w:space="0" w:color="auto"/>
              <w:right w:val="single" w:sz="4" w:space="0" w:color="auto"/>
            </w:tcBorders>
            <w:shd w:val="clear" w:color="auto" w:fill="auto"/>
            <w:noWrap/>
            <w:vAlign w:val="bottom"/>
            <w:hideMark/>
          </w:tcPr>
          <w:p w14:paraId="17F7F31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w:t>
            </w:r>
          </w:p>
        </w:tc>
        <w:tc>
          <w:tcPr>
            <w:tcW w:w="538" w:type="pct"/>
            <w:tcBorders>
              <w:top w:val="nil"/>
              <w:left w:val="nil"/>
              <w:bottom w:val="single" w:sz="4" w:space="0" w:color="auto"/>
              <w:right w:val="single" w:sz="12" w:space="0" w:color="auto"/>
            </w:tcBorders>
            <w:shd w:val="clear" w:color="auto" w:fill="auto"/>
            <w:noWrap/>
            <w:vAlign w:val="center"/>
            <w:hideMark/>
          </w:tcPr>
          <w:p w14:paraId="1E345ED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93,469</w:t>
            </w:r>
          </w:p>
        </w:tc>
      </w:tr>
      <w:tr w:rsidR="00043572" w:rsidRPr="00043572" w14:paraId="35876C0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5206ED0D"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EC0F931"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 i Lartë i Prokurorisë</w:t>
            </w:r>
          </w:p>
        </w:tc>
        <w:tc>
          <w:tcPr>
            <w:tcW w:w="466" w:type="pct"/>
            <w:tcBorders>
              <w:top w:val="nil"/>
              <w:left w:val="nil"/>
              <w:bottom w:val="dotted" w:sz="4" w:space="0" w:color="auto"/>
              <w:right w:val="single" w:sz="4" w:space="0" w:color="auto"/>
            </w:tcBorders>
            <w:shd w:val="clear" w:color="auto" w:fill="auto"/>
            <w:noWrap/>
            <w:vAlign w:val="center"/>
            <w:hideMark/>
          </w:tcPr>
          <w:p w14:paraId="7C24B51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206,583</w:t>
            </w:r>
          </w:p>
        </w:tc>
        <w:tc>
          <w:tcPr>
            <w:tcW w:w="473" w:type="pct"/>
            <w:tcBorders>
              <w:top w:val="nil"/>
              <w:left w:val="nil"/>
              <w:bottom w:val="dotted" w:sz="4" w:space="0" w:color="auto"/>
              <w:right w:val="single" w:sz="4" w:space="0" w:color="auto"/>
            </w:tcBorders>
            <w:shd w:val="clear" w:color="auto" w:fill="auto"/>
            <w:noWrap/>
            <w:vAlign w:val="center"/>
            <w:hideMark/>
          </w:tcPr>
          <w:p w14:paraId="27447A4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c>
          <w:tcPr>
            <w:tcW w:w="440" w:type="pct"/>
            <w:tcBorders>
              <w:top w:val="nil"/>
              <w:left w:val="nil"/>
              <w:bottom w:val="dotted" w:sz="4" w:space="0" w:color="auto"/>
              <w:right w:val="single" w:sz="4" w:space="0" w:color="auto"/>
            </w:tcBorders>
            <w:shd w:val="clear" w:color="auto" w:fill="auto"/>
            <w:noWrap/>
            <w:vAlign w:val="center"/>
            <w:hideMark/>
          </w:tcPr>
          <w:p w14:paraId="09144C9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6ACBF3C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c>
          <w:tcPr>
            <w:tcW w:w="538" w:type="pct"/>
            <w:tcBorders>
              <w:top w:val="nil"/>
              <w:left w:val="nil"/>
              <w:bottom w:val="dotted" w:sz="4" w:space="0" w:color="auto"/>
              <w:right w:val="single" w:sz="12" w:space="0" w:color="auto"/>
            </w:tcBorders>
            <w:shd w:val="clear" w:color="auto" w:fill="auto"/>
            <w:noWrap/>
            <w:vAlign w:val="center"/>
            <w:hideMark/>
          </w:tcPr>
          <w:p w14:paraId="2D551EB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211,583</w:t>
            </w:r>
          </w:p>
        </w:tc>
      </w:tr>
      <w:tr w:rsidR="00043572" w:rsidRPr="00043572" w14:paraId="216E76C5"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2749235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nil"/>
              <w:right w:val="single" w:sz="4" w:space="0" w:color="auto"/>
            </w:tcBorders>
            <w:shd w:val="clear" w:color="auto" w:fill="auto"/>
            <w:noWrap/>
            <w:vAlign w:val="bottom"/>
            <w:hideMark/>
          </w:tcPr>
          <w:p w14:paraId="3BDC7FD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KLP</w:t>
            </w:r>
          </w:p>
        </w:tc>
        <w:tc>
          <w:tcPr>
            <w:tcW w:w="466" w:type="pct"/>
            <w:tcBorders>
              <w:top w:val="nil"/>
              <w:left w:val="nil"/>
              <w:bottom w:val="single" w:sz="4" w:space="0" w:color="auto"/>
              <w:right w:val="single" w:sz="4" w:space="0" w:color="auto"/>
            </w:tcBorders>
            <w:shd w:val="clear" w:color="auto" w:fill="auto"/>
            <w:noWrap/>
            <w:vAlign w:val="bottom"/>
            <w:hideMark/>
          </w:tcPr>
          <w:p w14:paraId="152040E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206,583</w:t>
            </w:r>
          </w:p>
        </w:tc>
        <w:tc>
          <w:tcPr>
            <w:tcW w:w="473" w:type="pct"/>
            <w:tcBorders>
              <w:top w:val="nil"/>
              <w:left w:val="nil"/>
              <w:bottom w:val="single" w:sz="4" w:space="0" w:color="auto"/>
              <w:right w:val="dashed" w:sz="4" w:space="0" w:color="auto"/>
            </w:tcBorders>
            <w:shd w:val="clear" w:color="auto" w:fill="auto"/>
            <w:noWrap/>
            <w:vAlign w:val="bottom"/>
            <w:hideMark/>
          </w:tcPr>
          <w:p w14:paraId="1166BEC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40" w:type="pct"/>
            <w:tcBorders>
              <w:top w:val="nil"/>
              <w:left w:val="nil"/>
              <w:bottom w:val="single" w:sz="4" w:space="0" w:color="auto"/>
              <w:right w:val="dashed" w:sz="4" w:space="0" w:color="auto"/>
            </w:tcBorders>
            <w:shd w:val="clear" w:color="auto" w:fill="auto"/>
            <w:noWrap/>
            <w:vAlign w:val="bottom"/>
            <w:hideMark/>
          </w:tcPr>
          <w:p w14:paraId="2DB292F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single" w:sz="4" w:space="0" w:color="auto"/>
              <w:right w:val="single" w:sz="4" w:space="0" w:color="auto"/>
            </w:tcBorders>
            <w:shd w:val="clear" w:color="auto" w:fill="auto"/>
            <w:noWrap/>
            <w:vAlign w:val="bottom"/>
            <w:hideMark/>
          </w:tcPr>
          <w:p w14:paraId="36BDEF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38" w:type="pct"/>
            <w:tcBorders>
              <w:top w:val="nil"/>
              <w:left w:val="nil"/>
              <w:bottom w:val="single" w:sz="4" w:space="0" w:color="auto"/>
              <w:right w:val="single" w:sz="12" w:space="0" w:color="auto"/>
            </w:tcBorders>
            <w:shd w:val="clear" w:color="auto" w:fill="auto"/>
            <w:noWrap/>
            <w:vAlign w:val="center"/>
            <w:hideMark/>
          </w:tcPr>
          <w:p w14:paraId="2FA9D57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211,583</w:t>
            </w:r>
          </w:p>
        </w:tc>
      </w:tr>
      <w:tr w:rsidR="00043572" w:rsidRPr="00043572" w14:paraId="3B8CC997" w14:textId="77777777" w:rsidTr="00043572">
        <w:trPr>
          <w:trHeight w:val="167"/>
          <w:jc w:val="center"/>
        </w:trPr>
        <w:tc>
          <w:tcPr>
            <w:tcW w:w="271" w:type="pct"/>
            <w:tcBorders>
              <w:top w:val="dashed" w:sz="4" w:space="0" w:color="auto"/>
              <w:left w:val="single" w:sz="12" w:space="0" w:color="auto"/>
              <w:bottom w:val="dashed" w:sz="4" w:space="0" w:color="auto"/>
              <w:right w:val="nil"/>
            </w:tcBorders>
            <w:shd w:val="clear" w:color="auto" w:fill="auto"/>
            <w:vAlign w:val="center"/>
            <w:hideMark/>
          </w:tcPr>
          <w:p w14:paraId="25CF1CD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w:t>
            </w:r>
          </w:p>
        </w:tc>
        <w:tc>
          <w:tcPr>
            <w:tcW w:w="2346" w:type="pct"/>
            <w:tcBorders>
              <w:top w:val="dashed" w:sz="4" w:space="0" w:color="auto"/>
              <w:left w:val="single" w:sz="4" w:space="0" w:color="auto"/>
              <w:bottom w:val="dashed" w:sz="4" w:space="0" w:color="auto"/>
              <w:right w:val="single" w:sz="4" w:space="0" w:color="auto"/>
            </w:tcBorders>
            <w:shd w:val="clear" w:color="auto" w:fill="auto"/>
            <w:vAlign w:val="center"/>
            <w:hideMark/>
          </w:tcPr>
          <w:p w14:paraId="159128B6"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Partite Politike</w:t>
            </w:r>
          </w:p>
        </w:tc>
        <w:tc>
          <w:tcPr>
            <w:tcW w:w="466" w:type="pct"/>
            <w:tcBorders>
              <w:top w:val="nil"/>
              <w:left w:val="nil"/>
              <w:bottom w:val="dotted" w:sz="4" w:space="0" w:color="auto"/>
              <w:right w:val="single" w:sz="4" w:space="0" w:color="auto"/>
            </w:tcBorders>
            <w:shd w:val="clear" w:color="auto" w:fill="auto"/>
            <w:noWrap/>
            <w:vAlign w:val="center"/>
            <w:hideMark/>
          </w:tcPr>
          <w:p w14:paraId="7CD39D1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355,800</w:t>
            </w:r>
          </w:p>
        </w:tc>
        <w:tc>
          <w:tcPr>
            <w:tcW w:w="473" w:type="pct"/>
            <w:tcBorders>
              <w:top w:val="nil"/>
              <w:left w:val="nil"/>
              <w:bottom w:val="dotted" w:sz="4" w:space="0" w:color="auto"/>
              <w:right w:val="dashed" w:sz="4" w:space="0" w:color="auto"/>
            </w:tcBorders>
            <w:shd w:val="clear" w:color="auto" w:fill="auto"/>
            <w:noWrap/>
            <w:vAlign w:val="center"/>
            <w:hideMark/>
          </w:tcPr>
          <w:p w14:paraId="5D3E666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40" w:type="pct"/>
            <w:tcBorders>
              <w:top w:val="nil"/>
              <w:left w:val="nil"/>
              <w:bottom w:val="dotted" w:sz="4" w:space="0" w:color="auto"/>
              <w:right w:val="dashed" w:sz="4" w:space="0" w:color="auto"/>
            </w:tcBorders>
            <w:shd w:val="clear" w:color="auto" w:fill="auto"/>
            <w:noWrap/>
            <w:vAlign w:val="center"/>
            <w:hideMark/>
          </w:tcPr>
          <w:p w14:paraId="3DEC532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2E3F5DD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50006E1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355,800</w:t>
            </w:r>
          </w:p>
        </w:tc>
      </w:tr>
      <w:tr w:rsidR="00043572" w:rsidRPr="00043572" w14:paraId="4236A29F" w14:textId="77777777" w:rsidTr="00043572">
        <w:trPr>
          <w:trHeight w:val="167"/>
          <w:jc w:val="center"/>
        </w:trPr>
        <w:tc>
          <w:tcPr>
            <w:tcW w:w="271" w:type="pct"/>
            <w:tcBorders>
              <w:top w:val="dotted" w:sz="4" w:space="0" w:color="auto"/>
              <w:left w:val="single" w:sz="12" w:space="0" w:color="auto"/>
              <w:bottom w:val="dotted" w:sz="4" w:space="0" w:color="auto"/>
              <w:right w:val="nil"/>
            </w:tcBorders>
            <w:shd w:val="clear" w:color="auto" w:fill="auto"/>
            <w:noWrap/>
            <w:vAlign w:val="bottom"/>
            <w:hideMark/>
          </w:tcPr>
          <w:p w14:paraId="231E802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426E08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partitë politike</w:t>
            </w:r>
          </w:p>
        </w:tc>
        <w:tc>
          <w:tcPr>
            <w:tcW w:w="466" w:type="pct"/>
            <w:tcBorders>
              <w:top w:val="nil"/>
              <w:left w:val="nil"/>
              <w:bottom w:val="dotted" w:sz="4" w:space="0" w:color="auto"/>
              <w:right w:val="single" w:sz="4" w:space="0" w:color="auto"/>
            </w:tcBorders>
            <w:shd w:val="clear" w:color="auto" w:fill="auto"/>
            <w:noWrap/>
            <w:vAlign w:val="bottom"/>
            <w:hideMark/>
          </w:tcPr>
          <w:p w14:paraId="4281B4F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345,600</w:t>
            </w:r>
          </w:p>
        </w:tc>
        <w:tc>
          <w:tcPr>
            <w:tcW w:w="473" w:type="pct"/>
            <w:tcBorders>
              <w:top w:val="nil"/>
              <w:left w:val="nil"/>
              <w:bottom w:val="dotted" w:sz="4" w:space="0" w:color="auto"/>
              <w:right w:val="dashed" w:sz="4" w:space="0" w:color="auto"/>
            </w:tcBorders>
            <w:shd w:val="clear" w:color="auto" w:fill="auto"/>
            <w:noWrap/>
            <w:vAlign w:val="bottom"/>
            <w:hideMark/>
          </w:tcPr>
          <w:p w14:paraId="0508AB4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nil"/>
              <w:left w:val="nil"/>
              <w:bottom w:val="dotted" w:sz="4" w:space="0" w:color="auto"/>
              <w:right w:val="dashed" w:sz="4" w:space="0" w:color="auto"/>
            </w:tcBorders>
            <w:shd w:val="clear" w:color="auto" w:fill="auto"/>
            <w:noWrap/>
            <w:vAlign w:val="bottom"/>
            <w:hideMark/>
          </w:tcPr>
          <w:p w14:paraId="38A0393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75C0763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7384A18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345,600</w:t>
            </w:r>
          </w:p>
        </w:tc>
      </w:tr>
      <w:tr w:rsidR="00043572" w:rsidRPr="00043572" w14:paraId="0E5D1052"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509861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96A733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shoqatat</w:t>
            </w:r>
          </w:p>
        </w:tc>
        <w:tc>
          <w:tcPr>
            <w:tcW w:w="466" w:type="pct"/>
            <w:tcBorders>
              <w:top w:val="nil"/>
              <w:left w:val="nil"/>
              <w:bottom w:val="dotted" w:sz="4" w:space="0" w:color="auto"/>
              <w:right w:val="single" w:sz="4" w:space="0" w:color="auto"/>
            </w:tcBorders>
            <w:shd w:val="clear" w:color="auto" w:fill="auto"/>
            <w:noWrap/>
            <w:vAlign w:val="bottom"/>
            <w:hideMark/>
          </w:tcPr>
          <w:p w14:paraId="23D270F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w:t>
            </w:r>
          </w:p>
        </w:tc>
        <w:tc>
          <w:tcPr>
            <w:tcW w:w="473" w:type="pct"/>
            <w:tcBorders>
              <w:top w:val="nil"/>
              <w:left w:val="nil"/>
              <w:bottom w:val="dotted" w:sz="4" w:space="0" w:color="auto"/>
              <w:right w:val="dashed" w:sz="4" w:space="0" w:color="auto"/>
            </w:tcBorders>
            <w:shd w:val="clear" w:color="auto" w:fill="auto"/>
            <w:noWrap/>
            <w:vAlign w:val="bottom"/>
            <w:hideMark/>
          </w:tcPr>
          <w:p w14:paraId="5B44ED8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nil"/>
              <w:left w:val="nil"/>
              <w:bottom w:val="dotted" w:sz="4" w:space="0" w:color="auto"/>
              <w:right w:val="dashed" w:sz="4" w:space="0" w:color="auto"/>
            </w:tcBorders>
            <w:shd w:val="clear" w:color="auto" w:fill="auto"/>
            <w:noWrap/>
            <w:vAlign w:val="bottom"/>
            <w:hideMark/>
          </w:tcPr>
          <w:p w14:paraId="7E5A260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63725C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3551635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w:t>
            </w:r>
          </w:p>
        </w:tc>
      </w:tr>
      <w:tr w:rsidR="00043572" w:rsidRPr="00043572" w14:paraId="7B4BBEC1"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2347DC1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6D3A1C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organizatat e veteraneve me status</w:t>
            </w:r>
          </w:p>
        </w:tc>
        <w:tc>
          <w:tcPr>
            <w:tcW w:w="466" w:type="pct"/>
            <w:tcBorders>
              <w:top w:val="nil"/>
              <w:left w:val="nil"/>
              <w:bottom w:val="dotted" w:sz="4" w:space="0" w:color="auto"/>
              <w:right w:val="single" w:sz="4" w:space="0" w:color="auto"/>
            </w:tcBorders>
            <w:shd w:val="clear" w:color="auto" w:fill="auto"/>
            <w:noWrap/>
            <w:vAlign w:val="bottom"/>
            <w:hideMark/>
          </w:tcPr>
          <w:p w14:paraId="4FF1D19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w:t>
            </w:r>
          </w:p>
        </w:tc>
        <w:tc>
          <w:tcPr>
            <w:tcW w:w="473" w:type="pct"/>
            <w:tcBorders>
              <w:top w:val="nil"/>
              <w:left w:val="nil"/>
              <w:bottom w:val="dotted" w:sz="4" w:space="0" w:color="auto"/>
              <w:right w:val="dashed" w:sz="4" w:space="0" w:color="auto"/>
            </w:tcBorders>
            <w:shd w:val="clear" w:color="auto" w:fill="auto"/>
            <w:noWrap/>
            <w:vAlign w:val="bottom"/>
            <w:hideMark/>
          </w:tcPr>
          <w:p w14:paraId="0B03661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40" w:type="pct"/>
            <w:tcBorders>
              <w:top w:val="nil"/>
              <w:left w:val="nil"/>
              <w:bottom w:val="dotted" w:sz="4" w:space="0" w:color="auto"/>
              <w:right w:val="dashed" w:sz="4" w:space="0" w:color="auto"/>
            </w:tcBorders>
            <w:shd w:val="clear" w:color="auto" w:fill="auto"/>
            <w:noWrap/>
            <w:vAlign w:val="bottom"/>
            <w:hideMark/>
          </w:tcPr>
          <w:p w14:paraId="1C6FD24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dotted" w:sz="4" w:space="0" w:color="auto"/>
              <w:right w:val="single" w:sz="4" w:space="0" w:color="auto"/>
            </w:tcBorders>
            <w:shd w:val="clear" w:color="auto" w:fill="auto"/>
            <w:noWrap/>
            <w:vAlign w:val="bottom"/>
            <w:hideMark/>
          </w:tcPr>
          <w:p w14:paraId="08E2AC7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38" w:type="pct"/>
            <w:tcBorders>
              <w:top w:val="nil"/>
              <w:left w:val="nil"/>
              <w:bottom w:val="dotted" w:sz="4" w:space="0" w:color="auto"/>
              <w:right w:val="single" w:sz="12" w:space="0" w:color="auto"/>
            </w:tcBorders>
            <w:shd w:val="clear" w:color="auto" w:fill="auto"/>
            <w:noWrap/>
            <w:vAlign w:val="center"/>
            <w:hideMark/>
          </w:tcPr>
          <w:p w14:paraId="7AFDF27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w:t>
            </w:r>
          </w:p>
        </w:tc>
      </w:tr>
      <w:tr w:rsidR="00043572" w:rsidRPr="00043572" w14:paraId="16BDB700"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23E1F85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41</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EFFD4D4"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Struktura e Posaçme kundër Korrupsionit dhe Krimit të Organizuar</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2794929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1,569,613</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09C8B94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220,000</w:t>
            </w:r>
          </w:p>
        </w:tc>
        <w:tc>
          <w:tcPr>
            <w:tcW w:w="440" w:type="pct"/>
            <w:tcBorders>
              <w:top w:val="single" w:sz="4" w:space="0" w:color="auto"/>
              <w:left w:val="nil"/>
              <w:bottom w:val="dotted" w:sz="4" w:space="0" w:color="auto"/>
              <w:right w:val="single" w:sz="4" w:space="0" w:color="auto"/>
            </w:tcBorders>
            <w:shd w:val="clear" w:color="auto" w:fill="auto"/>
            <w:noWrap/>
            <w:vAlign w:val="center"/>
            <w:hideMark/>
          </w:tcPr>
          <w:p w14:paraId="7479578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6E2085E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220,000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70BCD17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1,789,613</w:t>
            </w:r>
          </w:p>
        </w:tc>
      </w:tr>
      <w:tr w:rsidR="00043572" w:rsidRPr="00043572" w14:paraId="73ED0D02"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072247F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03390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492F240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SPAK-ut</w:t>
            </w:r>
          </w:p>
        </w:tc>
        <w:tc>
          <w:tcPr>
            <w:tcW w:w="466" w:type="pct"/>
            <w:tcBorders>
              <w:top w:val="nil"/>
              <w:left w:val="nil"/>
              <w:bottom w:val="single" w:sz="4" w:space="0" w:color="auto"/>
              <w:right w:val="single" w:sz="4" w:space="0" w:color="auto"/>
            </w:tcBorders>
            <w:shd w:val="clear" w:color="auto" w:fill="auto"/>
            <w:noWrap/>
            <w:vAlign w:val="bottom"/>
            <w:hideMark/>
          </w:tcPr>
          <w:p w14:paraId="3085BF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1,569,613</w:t>
            </w:r>
          </w:p>
        </w:tc>
        <w:tc>
          <w:tcPr>
            <w:tcW w:w="473" w:type="pct"/>
            <w:tcBorders>
              <w:top w:val="nil"/>
              <w:left w:val="nil"/>
              <w:bottom w:val="single" w:sz="4" w:space="0" w:color="auto"/>
              <w:right w:val="dashed" w:sz="4" w:space="0" w:color="auto"/>
            </w:tcBorders>
            <w:shd w:val="clear" w:color="auto" w:fill="auto"/>
            <w:noWrap/>
            <w:vAlign w:val="bottom"/>
            <w:hideMark/>
          </w:tcPr>
          <w:p w14:paraId="160FF8E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220,000</w:t>
            </w:r>
          </w:p>
        </w:tc>
        <w:tc>
          <w:tcPr>
            <w:tcW w:w="440" w:type="pct"/>
            <w:tcBorders>
              <w:top w:val="nil"/>
              <w:left w:val="nil"/>
              <w:bottom w:val="single" w:sz="4" w:space="0" w:color="auto"/>
              <w:right w:val="dashed" w:sz="4" w:space="0" w:color="auto"/>
            </w:tcBorders>
            <w:shd w:val="clear" w:color="auto" w:fill="auto"/>
            <w:noWrap/>
            <w:vAlign w:val="bottom"/>
            <w:hideMark/>
          </w:tcPr>
          <w:p w14:paraId="7DCD5FC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single" w:sz="4" w:space="0" w:color="auto"/>
              <w:right w:val="single" w:sz="4" w:space="0" w:color="auto"/>
            </w:tcBorders>
            <w:shd w:val="clear" w:color="auto" w:fill="auto"/>
            <w:noWrap/>
            <w:vAlign w:val="bottom"/>
            <w:hideMark/>
          </w:tcPr>
          <w:p w14:paraId="4ADF702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220,000</w:t>
            </w:r>
          </w:p>
        </w:tc>
        <w:tc>
          <w:tcPr>
            <w:tcW w:w="538" w:type="pct"/>
            <w:tcBorders>
              <w:top w:val="nil"/>
              <w:left w:val="nil"/>
              <w:bottom w:val="single" w:sz="4" w:space="0" w:color="auto"/>
              <w:right w:val="single" w:sz="12" w:space="0" w:color="auto"/>
            </w:tcBorders>
            <w:shd w:val="clear" w:color="auto" w:fill="auto"/>
            <w:noWrap/>
            <w:vAlign w:val="center"/>
            <w:hideMark/>
          </w:tcPr>
          <w:p w14:paraId="78DDE6D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1,789,613</w:t>
            </w:r>
          </w:p>
        </w:tc>
      </w:tr>
      <w:tr w:rsidR="00043572" w:rsidRPr="00043572" w14:paraId="302A5C14"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6818F657"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20AF681C"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Instituti i  Statistikës</w:t>
            </w:r>
          </w:p>
        </w:tc>
        <w:tc>
          <w:tcPr>
            <w:tcW w:w="466" w:type="pct"/>
            <w:tcBorders>
              <w:top w:val="nil"/>
              <w:left w:val="nil"/>
              <w:bottom w:val="dotted" w:sz="4" w:space="0" w:color="auto"/>
              <w:right w:val="single" w:sz="4" w:space="0" w:color="auto"/>
            </w:tcBorders>
            <w:shd w:val="clear" w:color="auto" w:fill="auto"/>
            <w:noWrap/>
            <w:vAlign w:val="center"/>
            <w:hideMark/>
          </w:tcPr>
          <w:p w14:paraId="0439C15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856,500</w:t>
            </w:r>
          </w:p>
        </w:tc>
        <w:tc>
          <w:tcPr>
            <w:tcW w:w="473" w:type="pct"/>
            <w:tcBorders>
              <w:top w:val="nil"/>
              <w:left w:val="nil"/>
              <w:bottom w:val="dotted" w:sz="4" w:space="0" w:color="auto"/>
              <w:right w:val="single" w:sz="4" w:space="0" w:color="auto"/>
            </w:tcBorders>
            <w:shd w:val="clear" w:color="auto" w:fill="auto"/>
            <w:noWrap/>
            <w:vAlign w:val="center"/>
            <w:hideMark/>
          </w:tcPr>
          <w:p w14:paraId="36BB88F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15,600</w:t>
            </w:r>
          </w:p>
        </w:tc>
        <w:tc>
          <w:tcPr>
            <w:tcW w:w="440" w:type="pct"/>
            <w:tcBorders>
              <w:top w:val="nil"/>
              <w:left w:val="nil"/>
              <w:bottom w:val="dotted" w:sz="4" w:space="0" w:color="auto"/>
              <w:right w:val="single" w:sz="4" w:space="0" w:color="auto"/>
            </w:tcBorders>
            <w:shd w:val="clear" w:color="auto" w:fill="auto"/>
            <w:noWrap/>
            <w:vAlign w:val="center"/>
            <w:hideMark/>
          </w:tcPr>
          <w:p w14:paraId="53823B7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c>
          <w:tcPr>
            <w:tcW w:w="466" w:type="pct"/>
            <w:tcBorders>
              <w:top w:val="nil"/>
              <w:left w:val="nil"/>
              <w:bottom w:val="dotted" w:sz="4" w:space="0" w:color="auto"/>
              <w:right w:val="single" w:sz="4" w:space="0" w:color="auto"/>
            </w:tcBorders>
            <w:shd w:val="clear" w:color="auto" w:fill="auto"/>
            <w:noWrap/>
            <w:vAlign w:val="center"/>
            <w:hideMark/>
          </w:tcPr>
          <w:p w14:paraId="462FB52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115,600</w:t>
            </w:r>
          </w:p>
        </w:tc>
        <w:tc>
          <w:tcPr>
            <w:tcW w:w="538" w:type="pct"/>
            <w:tcBorders>
              <w:top w:val="nil"/>
              <w:left w:val="nil"/>
              <w:bottom w:val="dotted" w:sz="4" w:space="0" w:color="auto"/>
              <w:right w:val="single" w:sz="12" w:space="0" w:color="auto"/>
            </w:tcBorders>
            <w:shd w:val="clear" w:color="auto" w:fill="auto"/>
            <w:noWrap/>
            <w:vAlign w:val="center"/>
            <w:hideMark/>
          </w:tcPr>
          <w:p w14:paraId="2F461F4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972,100</w:t>
            </w:r>
          </w:p>
        </w:tc>
      </w:tr>
      <w:tr w:rsidR="00043572" w:rsidRPr="00043572" w14:paraId="2ACBF59F"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641B461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055C4CC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Veprimtaria Statistikore </w:t>
            </w:r>
          </w:p>
        </w:tc>
        <w:tc>
          <w:tcPr>
            <w:tcW w:w="466" w:type="pct"/>
            <w:tcBorders>
              <w:top w:val="nil"/>
              <w:left w:val="nil"/>
              <w:bottom w:val="single" w:sz="4" w:space="0" w:color="auto"/>
              <w:right w:val="single" w:sz="4" w:space="0" w:color="auto"/>
            </w:tcBorders>
            <w:shd w:val="clear" w:color="auto" w:fill="auto"/>
            <w:noWrap/>
            <w:vAlign w:val="bottom"/>
            <w:hideMark/>
          </w:tcPr>
          <w:p w14:paraId="40FB1EA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856,500</w:t>
            </w:r>
          </w:p>
        </w:tc>
        <w:tc>
          <w:tcPr>
            <w:tcW w:w="473" w:type="pct"/>
            <w:tcBorders>
              <w:top w:val="nil"/>
              <w:left w:val="nil"/>
              <w:bottom w:val="single" w:sz="4" w:space="0" w:color="auto"/>
              <w:right w:val="dashed" w:sz="4" w:space="0" w:color="auto"/>
            </w:tcBorders>
            <w:shd w:val="clear" w:color="auto" w:fill="auto"/>
            <w:noWrap/>
            <w:vAlign w:val="bottom"/>
            <w:hideMark/>
          </w:tcPr>
          <w:p w14:paraId="7CD3BFC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15,600</w:t>
            </w:r>
          </w:p>
        </w:tc>
        <w:tc>
          <w:tcPr>
            <w:tcW w:w="440" w:type="pct"/>
            <w:tcBorders>
              <w:top w:val="nil"/>
              <w:left w:val="nil"/>
              <w:bottom w:val="single" w:sz="4" w:space="0" w:color="auto"/>
              <w:right w:val="dashed" w:sz="4" w:space="0" w:color="auto"/>
            </w:tcBorders>
            <w:shd w:val="clear" w:color="auto" w:fill="auto"/>
            <w:noWrap/>
            <w:vAlign w:val="bottom"/>
            <w:hideMark/>
          </w:tcPr>
          <w:p w14:paraId="6270868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66" w:type="pct"/>
            <w:tcBorders>
              <w:top w:val="nil"/>
              <w:left w:val="nil"/>
              <w:bottom w:val="single" w:sz="4" w:space="0" w:color="auto"/>
              <w:right w:val="single" w:sz="4" w:space="0" w:color="auto"/>
            </w:tcBorders>
            <w:shd w:val="clear" w:color="auto" w:fill="auto"/>
            <w:noWrap/>
            <w:vAlign w:val="bottom"/>
            <w:hideMark/>
          </w:tcPr>
          <w:p w14:paraId="11E628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115,600</w:t>
            </w:r>
          </w:p>
        </w:tc>
        <w:tc>
          <w:tcPr>
            <w:tcW w:w="538" w:type="pct"/>
            <w:tcBorders>
              <w:top w:val="nil"/>
              <w:left w:val="nil"/>
              <w:bottom w:val="single" w:sz="4" w:space="0" w:color="auto"/>
              <w:right w:val="single" w:sz="12" w:space="0" w:color="auto"/>
            </w:tcBorders>
            <w:shd w:val="clear" w:color="auto" w:fill="auto"/>
            <w:noWrap/>
            <w:vAlign w:val="center"/>
            <w:hideMark/>
          </w:tcPr>
          <w:p w14:paraId="45B779E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972,100</w:t>
            </w:r>
          </w:p>
        </w:tc>
      </w:tr>
      <w:tr w:rsidR="00043572" w:rsidRPr="00043572" w14:paraId="193BDAC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6D9AADC6"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62097D0A"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Shkolla e Magjistraturës</w:t>
            </w:r>
          </w:p>
        </w:tc>
        <w:tc>
          <w:tcPr>
            <w:tcW w:w="466" w:type="pct"/>
            <w:tcBorders>
              <w:top w:val="nil"/>
              <w:left w:val="nil"/>
              <w:bottom w:val="dotted" w:sz="4" w:space="0" w:color="auto"/>
              <w:right w:val="single" w:sz="4" w:space="0" w:color="auto"/>
            </w:tcBorders>
            <w:shd w:val="clear" w:color="auto" w:fill="auto"/>
            <w:noWrap/>
            <w:vAlign w:val="center"/>
            <w:hideMark/>
          </w:tcPr>
          <w:p w14:paraId="210EC91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463,771</w:t>
            </w:r>
          </w:p>
        </w:tc>
        <w:tc>
          <w:tcPr>
            <w:tcW w:w="473" w:type="pct"/>
            <w:tcBorders>
              <w:top w:val="nil"/>
              <w:left w:val="nil"/>
              <w:bottom w:val="dotted" w:sz="4" w:space="0" w:color="auto"/>
              <w:right w:val="single" w:sz="4" w:space="0" w:color="auto"/>
            </w:tcBorders>
            <w:shd w:val="clear" w:color="auto" w:fill="auto"/>
            <w:noWrap/>
            <w:vAlign w:val="center"/>
            <w:hideMark/>
          </w:tcPr>
          <w:p w14:paraId="4F44623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13,840</w:t>
            </w:r>
          </w:p>
        </w:tc>
        <w:tc>
          <w:tcPr>
            <w:tcW w:w="440" w:type="pct"/>
            <w:tcBorders>
              <w:top w:val="nil"/>
              <w:left w:val="nil"/>
              <w:bottom w:val="dotted" w:sz="4" w:space="0" w:color="auto"/>
              <w:right w:val="single" w:sz="4" w:space="0" w:color="auto"/>
            </w:tcBorders>
            <w:shd w:val="clear" w:color="auto" w:fill="auto"/>
            <w:noWrap/>
            <w:vAlign w:val="center"/>
            <w:hideMark/>
          </w:tcPr>
          <w:p w14:paraId="0D79F94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1B5C21C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13,840</w:t>
            </w:r>
          </w:p>
        </w:tc>
        <w:tc>
          <w:tcPr>
            <w:tcW w:w="538" w:type="pct"/>
            <w:tcBorders>
              <w:top w:val="nil"/>
              <w:left w:val="nil"/>
              <w:bottom w:val="dotted" w:sz="4" w:space="0" w:color="auto"/>
              <w:right w:val="single" w:sz="12" w:space="0" w:color="auto"/>
            </w:tcBorders>
            <w:shd w:val="clear" w:color="auto" w:fill="auto"/>
            <w:noWrap/>
            <w:vAlign w:val="center"/>
            <w:hideMark/>
          </w:tcPr>
          <w:p w14:paraId="3889CAF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477,611</w:t>
            </w:r>
          </w:p>
        </w:tc>
      </w:tr>
      <w:tr w:rsidR="00043572" w:rsidRPr="00043572" w14:paraId="6A40992A"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284563A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09820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090CE99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Arsimore</w:t>
            </w:r>
          </w:p>
        </w:tc>
        <w:tc>
          <w:tcPr>
            <w:tcW w:w="466" w:type="pct"/>
            <w:tcBorders>
              <w:top w:val="nil"/>
              <w:left w:val="nil"/>
              <w:bottom w:val="single" w:sz="4" w:space="0" w:color="auto"/>
              <w:right w:val="single" w:sz="4" w:space="0" w:color="auto"/>
            </w:tcBorders>
            <w:shd w:val="clear" w:color="auto" w:fill="auto"/>
            <w:noWrap/>
            <w:vAlign w:val="bottom"/>
            <w:hideMark/>
          </w:tcPr>
          <w:p w14:paraId="4F6928B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463,771</w:t>
            </w:r>
          </w:p>
        </w:tc>
        <w:tc>
          <w:tcPr>
            <w:tcW w:w="473" w:type="pct"/>
            <w:tcBorders>
              <w:top w:val="nil"/>
              <w:left w:val="nil"/>
              <w:bottom w:val="single" w:sz="4" w:space="0" w:color="auto"/>
              <w:right w:val="dashed" w:sz="4" w:space="0" w:color="auto"/>
            </w:tcBorders>
            <w:shd w:val="clear" w:color="auto" w:fill="auto"/>
            <w:noWrap/>
            <w:vAlign w:val="bottom"/>
            <w:hideMark/>
          </w:tcPr>
          <w:p w14:paraId="104C6B9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13,840</w:t>
            </w:r>
          </w:p>
        </w:tc>
        <w:tc>
          <w:tcPr>
            <w:tcW w:w="440" w:type="pct"/>
            <w:tcBorders>
              <w:top w:val="nil"/>
              <w:left w:val="single" w:sz="4" w:space="0" w:color="auto"/>
              <w:bottom w:val="single" w:sz="4" w:space="0" w:color="auto"/>
              <w:right w:val="dashed" w:sz="4" w:space="0" w:color="auto"/>
            </w:tcBorders>
            <w:shd w:val="clear" w:color="auto" w:fill="auto"/>
            <w:noWrap/>
            <w:vAlign w:val="bottom"/>
            <w:hideMark/>
          </w:tcPr>
          <w:p w14:paraId="5EC8820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4D304DC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13,840</w:t>
            </w:r>
          </w:p>
        </w:tc>
        <w:tc>
          <w:tcPr>
            <w:tcW w:w="538" w:type="pct"/>
            <w:tcBorders>
              <w:top w:val="nil"/>
              <w:left w:val="nil"/>
              <w:bottom w:val="single" w:sz="4" w:space="0" w:color="auto"/>
              <w:right w:val="single" w:sz="12" w:space="0" w:color="auto"/>
            </w:tcBorders>
            <w:shd w:val="clear" w:color="auto" w:fill="auto"/>
            <w:noWrap/>
            <w:vAlign w:val="center"/>
            <w:hideMark/>
          </w:tcPr>
          <w:p w14:paraId="5123EC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477,611</w:t>
            </w:r>
          </w:p>
        </w:tc>
      </w:tr>
      <w:tr w:rsidR="00043572" w:rsidRPr="00043572" w14:paraId="7EE444C4"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4B40C38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56</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0E9A5276"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Fondi i Zhvillimit Shqiptar</w:t>
            </w:r>
          </w:p>
        </w:tc>
        <w:tc>
          <w:tcPr>
            <w:tcW w:w="466" w:type="pct"/>
            <w:tcBorders>
              <w:top w:val="nil"/>
              <w:left w:val="nil"/>
              <w:bottom w:val="dotted" w:sz="4" w:space="0" w:color="auto"/>
              <w:right w:val="single" w:sz="4" w:space="0" w:color="auto"/>
            </w:tcBorders>
            <w:shd w:val="clear" w:color="auto" w:fill="auto"/>
            <w:noWrap/>
            <w:vAlign w:val="center"/>
            <w:hideMark/>
          </w:tcPr>
          <w:p w14:paraId="515A3DB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73" w:type="pct"/>
            <w:tcBorders>
              <w:top w:val="nil"/>
              <w:left w:val="nil"/>
              <w:bottom w:val="dotted" w:sz="4" w:space="0" w:color="auto"/>
              <w:right w:val="dashed" w:sz="4" w:space="0" w:color="auto"/>
            </w:tcBorders>
            <w:shd w:val="clear" w:color="auto" w:fill="auto"/>
            <w:noWrap/>
            <w:vAlign w:val="center"/>
            <w:hideMark/>
          </w:tcPr>
          <w:p w14:paraId="0DFEDFA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16,732,000</w:t>
            </w:r>
          </w:p>
        </w:tc>
        <w:tc>
          <w:tcPr>
            <w:tcW w:w="440" w:type="pct"/>
            <w:tcBorders>
              <w:top w:val="nil"/>
              <w:left w:val="single" w:sz="4" w:space="0" w:color="auto"/>
              <w:bottom w:val="dotted" w:sz="4" w:space="0" w:color="auto"/>
              <w:right w:val="dashed" w:sz="4" w:space="0" w:color="auto"/>
            </w:tcBorders>
            <w:shd w:val="clear" w:color="auto" w:fill="auto"/>
            <w:noWrap/>
            <w:vAlign w:val="center"/>
            <w:hideMark/>
          </w:tcPr>
          <w:p w14:paraId="05D64C9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5,063,000</w:t>
            </w:r>
          </w:p>
        </w:tc>
        <w:tc>
          <w:tcPr>
            <w:tcW w:w="466" w:type="pct"/>
            <w:tcBorders>
              <w:top w:val="nil"/>
              <w:left w:val="nil"/>
              <w:bottom w:val="dotted" w:sz="4" w:space="0" w:color="auto"/>
              <w:right w:val="single" w:sz="4" w:space="0" w:color="auto"/>
            </w:tcBorders>
            <w:shd w:val="clear" w:color="auto" w:fill="auto"/>
            <w:noWrap/>
            <w:vAlign w:val="center"/>
            <w:hideMark/>
          </w:tcPr>
          <w:p w14:paraId="0945885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21,795,000</w:t>
            </w:r>
          </w:p>
        </w:tc>
        <w:tc>
          <w:tcPr>
            <w:tcW w:w="538" w:type="pct"/>
            <w:tcBorders>
              <w:top w:val="nil"/>
              <w:left w:val="nil"/>
              <w:bottom w:val="dotted" w:sz="4" w:space="0" w:color="auto"/>
              <w:right w:val="single" w:sz="12" w:space="0" w:color="auto"/>
            </w:tcBorders>
            <w:shd w:val="clear" w:color="auto" w:fill="auto"/>
            <w:noWrap/>
            <w:vAlign w:val="center"/>
            <w:hideMark/>
          </w:tcPr>
          <w:p w14:paraId="4B8D182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21,795,000</w:t>
            </w:r>
          </w:p>
        </w:tc>
      </w:tr>
      <w:tr w:rsidR="00043572" w:rsidRPr="00043572" w14:paraId="3C8FBE51"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162F00A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06210</w:t>
            </w:r>
          </w:p>
        </w:tc>
        <w:tc>
          <w:tcPr>
            <w:tcW w:w="2346" w:type="pct"/>
            <w:tcBorders>
              <w:top w:val="nil"/>
              <w:left w:val="single" w:sz="4" w:space="0" w:color="auto"/>
              <w:bottom w:val="nil"/>
              <w:right w:val="single" w:sz="4" w:space="0" w:color="auto"/>
            </w:tcBorders>
            <w:shd w:val="clear" w:color="auto" w:fill="auto"/>
            <w:noWrap/>
            <w:vAlign w:val="bottom"/>
            <w:hideMark/>
          </w:tcPr>
          <w:p w14:paraId="2439AED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Programe Zhvillimi</w:t>
            </w:r>
          </w:p>
        </w:tc>
        <w:tc>
          <w:tcPr>
            <w:tcW w:w="466" w:type="pct"/>
            <w:tcBorders>
              <w:top w:val="nil"/>
              <w:left w:val="nil"/>
              <w:bottom w:val="dotted" w:sz="4" w:space="0" w:color="auto"/>
              <w:right w:val="single" w:sz="4" w:space="0" w:color="auto"/>
            </w:tcBorders>
            <w:shd w:val="clear" w:color="auto" w:fill="auto"/>
            <w:noWrap/>
            <w:vAlign w:val="bottom"/>
            <w:hideMark/>
          </w:tcPr>
          <w:p w14:paraId="53F608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73" w:type="pct"/>
            <w:tcBorders>
              <w:top w:val="nil"/>
              <w:left w:val="nil"/>
              <w:bottom w:val="dotted" w:sz="4" w:space="0" w:color="auto"/>
              <w:right w:val="dashed" w:sz="4" w:space="0" w:color="auto"/>
            </w:tcBorders>
            <w:shd w:val="clear" w:color="auto" w:fill="auto"/>
            <w:noWrap/>
            <w:vAlign w:val="bottom"/>
            <w:hideMark/>
          </w:tcPr>
          <w:p w14:paraId="20B9F3D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8,532,000</w:t>
            </w:r>
          </w:p>
        </w:tc>
        <w:tc>
          <w:tcPr>
            <w:tcW w:w="440" w:type="pct"/>
            <w:tcBorders>
              <w:top w:val="nil"/>
              <w:left w:val="nil"/>
              <w:bottom w:val="dotted" w:sz="4" w:space="0" w:color="auto"/>
              <w:right w:val="dashed" w:sz="4" w:space="0" w:color="auto"/>
            </w:tcBorders>
            <w:shd w:val="clear" w:color="auto" w:fill="auto"/>
            <w:noWrap/>
            <w:vAlign w:val="bottom"/>
            <w:hideMark/>
          </w:tcPr>
          <w:p w14:paraId="18CBFC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5,063,000</w:t>
            </w:r>
          </w:p>
        </w:tc>
        <w:tc>
          <w:tcPr>
            <w:tcW w:w="466" w:type="pct"/>
            <w:tcBorders>
              <w:top w:val="nil"/>
              <w:left w:val="nil"/>
              <w:bottom w:val="dotted" w:sz="4" w:space="0" w:color="auto"/>
              <w:right w:val="single" w:sz="4" w:space="0" w:color="auto"/>
            </w:tcBorders>
            <w:shd w:val="clear" w:color="auto" w:fill="auto"/>
            <w:noWrap/>
            <w:vAlign w:val="bottom"/>
            <w:hideMark/>
          </w:tcPr>
          <w:p w14:paraId="64A4CD0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13,595,000</w:t>
            </w:r>
          </w:p>
        </w:tc>
        <w:tc>
          <w:tcPr>
            <w:tcW w:w="538" w:type="pct"/>
            <w:tcBorders>
              <w:top w:val="nil"/>
              <w:left w:val="nil"/>
              <w:bottom w:val="dotted" w:sz="4" w:space="0" w:color="auto"/>
              <w:right w:val="single" w:sz="12" w:space="0" w:color="auto"/>
            </w:tcBorders>
            <w:shd w:val="clear" w:color="auto" w:fill="auto"/>
            <w:noWrap/>
            <w:vAlign w:val="center"/>
            <w:hideMark/>
          </w:tcPr>
          <w:p w14:paraId="215B09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13,595,000</w:t>
            </w:r>
          </w:p>
        </w:tc>
      </w:tr>
      <w:tr w:rsidR="00043572" w:rsidRPr="00043572" w14:paraId="3F8FDF0B"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7184FC4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2346" w:type="pct"/>
            <w:tcBorders>
              <w:top w:val="dotted" w:sz="4" w:space="0" w:color="auto"/>
              <w:left w:val="single" w:sz="4" w:space="0" w:color="auto"/>
              <w:bottom w:val="nil"/>
              <w:right w:val="single" w:sz="4" w:space="0" w:color="auto"/>
            </w:tcBorders>
            <w:shd w:val="clear" w:color="auto" w:fill="auto"/>
            <w:noWrap/>
            <w:vAlign w:val="bottom"/>
            <w:hideMark/>
          </w:tcPr>
          <w:p w14:paraId="15CFC56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Infrastruktura Vendore dhe Rajonale</w:t>
            </w:r>
          </w:p>
        </w:tc>
        <w:tc>
          <w:tcPr>
            <w:tcW w:w="466" w:type="pct"/>
            <w:tcBorders>
              <w:top w:val="nil"/>
              <w:left w:val="nil"/>
              <w:bottom w:val="dotted" w:sz="4" w:space="0" w:color="auto"/>
              <w:right w:val="single" w:sz="4" w:space="0" w:color="auto"/>
            </w:tcBorders>
            <w:shd w:val="clear" w:color="auto" w:fill="auto"/>
            <w:noWrap/>
            <w:vAlign w:val="bottom"/>
            <w:hideMark/>
          </w:tcPr>
          <w:p w14:paraId="5ED4D9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73" w:type="pct"/>
            <w:tcBorders>
              <w:top w:val="nil"/>
              <w:left w:val="nil"/>
              <w:bottom w:val="dotted" w:sz="4" w:space="0" w:color="auto"/>
              <w:right w:val="dashed" w:sz="4" w:space="0" w:color="auto"/>
            </w:tcBorders>
            <w:shd w:val="clear" w:color="auto" w:fill="auto"/>
            <w:noWrap/>
            <w:vAlign w:val="bottom"/>
            <w:hideMark/>
          </w:tcPr>
          <w:p w14:paraId="26A928F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5,900,000</w:t>
            </w:r>
          </w:p>
        </w:tc>
        <w:tc>
          <w:tcPr>
            <w:tcW w:w="440" w:type="pct"/>
            <w:tcBorders>
              <w:top w:val="nil"/>
              <w:left w:val="nil"/>
              <w:bottom w:val="dotted" w:sz="4" w:space="0" w:color="auto"/>
              <w:right w:val="dashed" w:sz="4" w:space="0" w:color="auto"/>
            </w:tcBorders>
            <w:shd w:val="clear" w:color="auto" w:fill="auto"/>
            <w:noWrap/>
            <w:vAlign w:val="bottom"/>
            <w:hideMark/>
          </w:tcPr>
          <w:p w14:paraId="429481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5643EC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5,900,000</w:t>
            </w:r>
          </w:p>
        </w:tc>
        <w:tc>
          <w:tcPr>
            <w:tcW w:w="538" w:type="pct"/>
            <w:tcBorders>
              <w:top w:val="nil"/>
              <w:left w:val="nil"/>
              <w:bottom w:val="dotted" w:sz="4" w:space="0" w:color="auto"/>
              <w:right w:val="single" w:sz="12" w:space="0" w:color="auto"/>
            </w:tcBorders>
            <w:shd w:val="clear" w:color="auto" w:fill="auto"/>
            <w:noWrap/>
            <w:vAlign w:val="center"/>
            <w:hideMark/>
          </w:tcPr>
          <w:p w14:paraId="06E2A2E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5,900,000</w:t>
            </w:r>
          </w:p>
        </w:tc>
      </w:tr>
      <w:tr w:rsidR="00043572" w:rsidRPr="00043572" w14:paraId="63A992F4"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0D6C772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2346" w:type="pct"/>
            <w:tcBorders>
              <w:top w:val="dotted" w:sz="4" w:space="0" w:color="auto"/>
              <w:left w:val="single" w:sz="4" w:space="0" w:color="auto"/>
              <w:bottom w:val="nil"/>
              <w:right w:val="single" w:sz="4" w:space="0" w:color="auto"/>
            </w:tcBorders>
            <w:shd w:val="clear" w:color="auto" w:fill="auto"/>
            <w:noWrap/>
            <w:vAlign w:val="bottom"/>
            <w:hideMark/>
          </w:tcPr>
          <w:p w14:paraId="1523B19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Programi “100 Fshatrat”</w:t>
            </w:r>
          </w:p>
        </w:tc>
        <w:tc>
          <w:tcPr>
            <w:tcW w:w="466" w:type="pct"/>
            <w:tcBorders>
              <w:top w:val="nil"/>
              <w:left w:val="nil"/>
              <w:bottom w:val="dotted" w:sz="4" w:space="0" w:color="auto"/>
              <w:right w:val="single" w:sz="4" w:space="0" w:color="auto"/>
            </w:tcBorders>
            <w:shd w:val="clear" w:color="auto" w:fill="auto"/>
            <w:noWrap/>
            <w:vAlign w:val="bottom"/>
            <w:hideMark/>
          </w:tcPr>
          <w:p w14:paraId="1560BD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73" w:type="pct"/>
            <w:tcBorders>
              <w:top w:val="nil"/>
              <w:left w:val="nil"/>
              <w:bottom w:val="dotted" w:sz="4" w:space="0" w:color="auto"/>
              <w:right w:val="dashed" w:sz="4" w:space="0" w:color="auto"/>
            </w:tcBorders>
            <w:shd w:val="clear" w:color="auto" w:fill="auto"/>
            <w:noWrap/>
            <w:vAlign w:val="bottom"/>
            <w:hideMark/>
          </w:tcPr>
          <w:p w14:paraId="3B641A2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2,300,000</w:t>
            </w:r>
          </w:p>
        </w:tc>
        <w:tc>
          <w:tcPr>
            <w:tcW w:w="440" w:type="pct"/>
            <w:tcBorders>
              <w:top w:val="nil"/>
              <w:left w:val="nil"/>
              <w:bottom w:val="dotted" w:sz="4" w:space="0" w:color="auto"/>
              <w:right w:val="dashed" w:sz="4" w:space="0" w:color="auto"/>
            </w:tcBorders>
            <w:shd w:val="clear" w:color="auto" w:fill="auto"/>
            <w:noWrap/>
            <w:vAlign w:val="bottom"/>
            <w:hideMark/>
          </w:tcPr>
          <w:p w14:paraId="0A4BFB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200977B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2,300,000</w:t>
            </w:r>
          </w:p>
        </w:tc>
        <w:tc>
          <w:tcPr>
            <w:tcW w:w="538" w:type="pct"/>
            <w:tcBorders>
              <w:top w:val="nil"/>
              <w:left w:val="nil"/>
              <w:bottom w:val="dotted" w:sz="4" w:space="0" w:color="auto"/>
              <w:right w:val="single" w:sz="12" w:space="0" w:color="auto"/>
            </w:tcBorders>
            <w:shd w:val="clear" w:color="auto" w:fill="auto"/>
            <w:noWrap/>
            <w:vAlign w:val="center"/>
            <w:hideMark/>
          </w:tcPr>
          <w:p w14:paraId="2642970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2,300,000</w:t>
            </w:r>
          </w:p>
        </w:tc>
      </w:tr>
      <w:tr w:rsidR="00043572" w:rsidRPr="00043572" w14:paraId="57305165"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7B77948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58AAD01"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Qendra Kombëtare e Kinematografisë</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241BD9C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164,848</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5B7F708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single" w:sz="4" w:space="0" w:color="auto"/>
              <w:left w:val="nil"/>
              <w:bottom w:val="dotted" w:sz="4" w:space="0" w:color="auto"/>
              <w:right w:val="single" w:sz="4" w:space="0" w:color="auto"/>
            </w:tcBorders>
            <w:shd w:val="clear" w:color="auto" w:fill="auto"/>
            <w:noWrap/>
            <w:vAlign w:val="center"/>
            <w:hideMark/>
          </w:tcPr>
          <w:p w14:paraId="430CC9D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5CA79B3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24FB491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165,848</w:t>
            </w:r>
          </w:p>
        </w:tc>
      </w:tr>
      <w:tr w:rsidR="00043572" w:rsidRPr="00043572" w14:paraId="38E564F5"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73AF7F8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2EBD720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Mbështetja e veprimtarisë kinematografike</w:t>
            </w:r>
          </w:p>
        </w:tc>
        <w:tc>
          <w:tcPr>
            <w:tcW w:w="466" w:type="pct"/>
            <w:tcBorders>
              <w:top w:val="nil"/>
              <w:left w:val="nil"/>
              <w:bottom w:val="single" w:sz="4" w:space="0" w:color="auto"/>
              <w:right w:val="single" w:sz="4" w:space="0" w:color="auto"/>
            </w:tcBorders>
            <w:shd w:val="clear" w:color="auto" w:fill="auto"/>
            <w:noWrap/>
            <w:vAlign w:val="bottom"/>
            <w:hideMark/>
          </w:tcPr>
          <w:p w14:paraId="34CD6C8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164,848</w:t>
            </w:r>
          </w:p>
        </w:tc>
        <w:tc>
          <w:tcPr>
            <w:tcW w:w="473" w:type="pct"/>
            <w:tcBorders>
              <w:top w:val="nil"/>
              <w:left w:val="nil"/>
              <w:bottom w:val="single" w:sz="4" w:space="0" w:color="auto"/>
              <w:right w:val="dashed" w:sz="4" w:space="0" w:color="auto"/>
            </w:tcBorders>
            <w:shd w:val="clear" w:color="auto" w:fill="auto"/>
            <w:noWrap/>
            <w:vAlign w:val="bottom"/>
            <w:hideMark/>
          </w:tcPr>
          <w:p w14:paraId="47C8A6D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nil"/>
              <w:left w:val="nil"/>
              <w:bottom w:val="single" w:sz="4" w:space="0" w:color="auto"/>
              <w:right w:val="dashed" w:sz="4" w:space="0" w:color="auto"/>
            </w:tcBorders>
            <w:shd w:val="clear" w:color="auto" w:fill="auto"/>
            <w:noWrap/>
            <w:vAlign w:val="bottom"/>
            <w:hideMark/>
          </w:tcPr>
          <w:p w14:paraId="77B6853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30215E6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nil"/>
              <w:left w:val="nil"/>
              <w:bottom w:val="single" w:sz="4" w:space="0" w:color="auto"/>
              <w:right w:val="single" w:sz="12" w:space="0" w:color="auto"/>
            </w:tcBorders>
            <w:shd w:val="clear" w:color="auto" w:fill="auto"/>
            <w:noWrap/>
            <w:vAlign w:val="center"/>
            <w:hideMark/>
          </w:tcPr>
          <w:p w14:paraId="0B2F83F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165,848</w:t>
            </w:r>
          </w:p>
        </w:tc>
      </w:tr>
      <w:tr w:rsidR="00043572" w:rsidRPr="00043572" w14:paraId="45D2F66A"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535ECB8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76B26FDA"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Institucionet e sistemit të drejtësisë</w:t>
            </w:r>
          </w:p>
        </w:tc>
        <w:tc>
          <w:tcPr>
            <w:tcW w:w="466" w:type="pct"/>
            <w:tcBorders>
              <w:top w:val="nil"/>
              <w:left w:val="nil"/>
              <w:bottom w:val="dotted" w:sz="4" w:space="0" w:color="auto"/>
              <w:right w:val="single" w:sz="4" w:space="0" w:color="auto"/>
            </w:tcBorders>
            <w:shd w:val="clear" w:color="auto" w:fill="auto"/>
            <w:noWrap/>
            <w:vAlign w:val="center"/>
            <w:hideMark/>
          </w:tcPr>
          <w:p w14:paraId="3679E36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432,400</w:t>
            </w:r>
          </w:p>
        </w:tc>
        <w:tc>
          <w:tcPr>
            <w:tcW w:w="473" w:type="pct"/>
            <w:tcBorders>
              <w:top w:val="nil"/>
              <w:left w:val="nil"/>
              <w:bottom w:val="dotted" w:sz="4" w:space="0" w:color="auto"/>
              <w:right w:val="dashed" w:sz="4" w:space="0" w:color="auto"/>
            </w:tcBorders>
            <w:shd w:val="clear" w:color="auto" w:fill="auto"/>
            <w:noWrap/>
            <w:vAlign w:val="center"/>
            <w:hideMark/>
          </w:tcPr>
          <w:p w14:paraId="7D168F5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7,500</w:t>
            </w:r>
          </w:p>
        </w:tc>
        <w:tc>
          <w:tcPr>
            <w:tcW w:w="440" w:type="pct"/>
            <w:tcBorders>
              <w:top w:val="nil"/>
              <w:left w:val="nil"/>
              <w:bottom w:val="dotted" w:sz="4" w:space="0" w:color="auto"/>
              <w:right w:val="dashed" w:sz="4" w:space="0" w:color="auto"/>
            </w:tcBorders>
            <w:shd w:val="clear" w:color="auto" w:fill="auto"/>
            <w:noWrap/>
            <w:vAlign w:val="center"/>
            <w:hideMark/>
          </w:tcPr>
          <w:p w14:paraId="6586903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765684A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7,500</w:t>
            </w:r>
          </w:p>
        </w:tc>
        <w:tc>
          <w:tcPr>
            <w:tcW w:w="538" w:type="pct"/>
            <w:tcBorders>
              <w:top w:val="nil"/>
              <w:left w:val="nil"/>
              <w:bottom w:val="dotted" w:sz="4" w:space="0" w:color="auto"/>
              <w:right w:val="single" w:sz="12" w:space="0" w:color="auto"/>
            </w:tcBorders>
            <w:shd w:val="clear" w:color="auto" w:fill="auto"/>
            <w:noWrap/>
            <w:vAlign w:val="center"/>
            <w:hideMark/>
          </w:tcPr>
          <w:p w14:paraId="702B3D1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439,900</w:t>
            </w:r>
          </w:p>
        </w:tc>
      </w:tr>
      <w:tr w:rsidR="00043572" w:rsidRPr="00043572" w14:paraId="545C83D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49442BB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74E7C0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Inspektoratit të Lartë të Drejtësisë</w:t>
            </w:r>
          </w:p>
        </w:tc>
        <w:tc>
          <w:tcPr>
            <w:tcW w:w="466" w:type="pct"/>
            <w:tcBorders>
              <w:top w:val="nil"/>
              <w:left w:val="nil"/>
              <w:bottom w:val="dotted" w:sz="4" w:space="0" w:color="auto"/>
              <w:right w:val="single" w:sz="4" w:space="0" w:color="auto"/>
            </w:tcBorders>
            <w:shd w:val="clear" w:color="auto" w:fill="auto"/>
            <w:noWrap/>
            <w:vAlign w:val="bottom"/>
            <w:hideMark/>
          </w:tcPr>
          <w:p w14:paraId="78F7E86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294,700</w:t>
            </w:r>
          </w:p>
        </w:tc>
        <w:tc>
          <w:tcPr>
            <w:tcW w:w="473" w:type="pct"/>
            <w:tcBorders>
              <w:top w:val="nil"/>
              <w:left w:val="nil"/>
              <w:bottom w:val="dotted" w:sz="4" w:space="0" w:color="auto"/>
              <w:right w:val="dashed" w:sz="4" w:space="0" w:color="auto"/>
            </w:tcBorders>
            <w:shd w:val="clear" w:color="auto" w:fill="auto"/>
            <w:noWrap/>
            <w:vAlign w:val="bottom"/>
            <w:hideMark/>
          </w:tcPr>
          <w:p w14:paraId="599AF66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w:t>
            </w:r>
          </w:p>
        </w:tc>
        <w:tc>
          <w:tcPr>
            <w:tcW w:w="440" w:type="pct"/>
            <w:tcBorders>
              <w:top w:val="nil"/>
              <w:left w:val="nil"/>
              <w:bottom w:val="dotted" w:sz="4" w:space="0" w:color="auto"/>
              <w:right w:val="dashed" w:sz="4" w:space="0" w:color="auto"/>
            </w:tcBorders>
            <w:shd w:val="clear" w:color="auto" w:fill="auto"/>
            <w:noWrap/>
            <w:vAlign w:val="bottom"/>
            <w:hideMark/>
          </w:tcPr>
          <w:p w14:paraId="28EACDF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52EC57B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w:t>
            </w:r>
          </w:p>
        </w:tc>
        <w:tc>
          <w:tcPr>
            <w:tcW w:w="538" w:type="pct"/>
            <w:tcBorders>
              <w:top w:val="nil"/>
              <w:left w:val="nil"/>
              <w:bottom w:val="dotted" w:sz="4" w:space="0" w:color="auto"/>
              <w:right w:val="single" w:sz="12" w:space="0" w:color="auto"/>
            </w:tcBorders>
            <w:shd w:val="clear" w:color="auto" w:fill="auto"/>
            <w:noWrap/>
            <w:vAlign w:val="center"/>
            <w:hideMark/>
          </w:tcPr>
          <w:p w14:paraId="4FED0EC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300,200</w:t>
            </w:r>
          </w:p>
        </w:tc>
      </w:tr>
      <w:tr w:rsidR="00043572" w:rsidRPr="00043572" w14:paraId="573E1FA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C3BAF7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8C8586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apelimit të rivlerësimit kalimtar</w:t>
            </w:r>
          </w:p>
        </w:tc>
        <w:tc>
          <w:tcPr>
            <w:tcW w:w="466" w:type="pct"/>
            <w:tcBorders>
              <w:top w:val="nil"/>
              <w:left w:val="nil"/>
              <w:bottom w:val="dotted" w:sz="4" w:space="0" w:color="auto"/>
              <w:right w:val="single" w:sz="4" w:space="0" w:color="auto"/>
            </w:tcBorders>
            <w:shd w:val="clear" w:color="auto" w:fill="auto"/>
            <w:noWrap/>
            <w:vAlign w:val="bottom"/>
            <w:hideMark/>
          </w:tcPr>
          <w:p w14:paraId="58F53DE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137,700</w:t>
            </w:r>
          </w:p>
        </w:tc>
        <w:tc>
          <w:tcPr>
            <w:tcW w:w="473" w:type="pct"/>
            <w:tcBorders>
              <w:top w:val="nil"/>
              <w:left w:val="nil"/>
              <w:bottom w:val="dotted" w:sz="4" w:space="0" w:color="auto"/>
              <w:right w:val="dashed" w:sz="4" w:space="0" w:color="auto"/>
            </w:tcBorders>
            <w:shd w:val="clear" w:color="auto" w:fill="auto"/>
            <w:noWrap/>
            <w:vAlign w:val="bottom"/>
            <w:hideMark/>
          </w:tcPr>
          <w:p w14:paraId="53551E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nil"/>
              <w:left w:val="nil"/>
              <w:bottom w:val="dotted" w:sz="4" w:space="0" w:color="auto"/>
              <w:right w:val="dashed" w:sz="4" w:space="0" w:color="auto"/>
            </w:tcBorders>
            <w:shd w:val="clear" w:color="auto" w:fill="auto"/>
            <w:noWrap/>
            <w:vAlign w:val="bottom"/>
            <w:hideMark/>
          </w:tcPr>
          <w:p w14:paraId="03824B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38847D9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nil"/>
              <w:left w:val="nil"/>
              <w:bottom w:val="dotted" w:sz="4" w:space="0" w:color="auto"/>
              <w:right w:val="single" w:sz="12" w:space="0" w:color="auto"/>
            </w:tcBorders>
            <w:shd w:val="clear" w:color="auto" w:fill="auto"/>
            <w:noWrap/>
            <w:vAlign w:val="center"/>
            <w:hideMark/>
          </w:tcPr>
          <w:p w14:paraId="4DD3F3D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139,700</w:t>
            </w:r>
          </w:p>
        </w:tc>
      </w:tr>
      <w:tr w:rsidR="00043572" w:rsidRPr="00043572" w14:paraId="5A77E885"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05501086"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w:t>
            </w:r>
          </w:p>
        </w:tc>
        <w:tc>
          <w:tcPr>
            <w:tcW w:w="2346"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B969E86"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Avokati i Popullit</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0C4C5D3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193,909</w:t>
            </w:r>
          </w:p>
        </w:tc>
        <w:tc>
          <w:tcPr>
            <w:tcW w:w="473" w:type="pct"/>
            <w:tcBorders>
              <w:top w:val="single" w:sz="4" w:space="0" w:color="auto"/>
              <w:left w:val="nil"/>
              <w:bottom w:val="dotted" w:sz="4" w:space="0" w:color="auto"/>
              <w:right w:val="single" w:sz="4" w:space="0" w:color="auto"/>
            </w:tcBorders>
            <w:shd w:val="clear" w:color="auto" w:fill="auto"/>
            <w:noWrap/>
            <w:vAlign w:val="center"/>
            <w:hideMark/>
          </w:tcPr>
          <w:p w14:paraId="68A0B50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440" w:type="pct"/>
            <w:tcBorders>
              <w:top w:val="single" w:sz="4" w:space="0" w:color="auto"/>
              <w:left w:val="nil"/>
              <w:bottom w:val="dotted" w:sz="4" w:space="0" w:color="auto"/>
              <w:right w:val="single" w:sz="4" w:space="0" w:color="auto"/>
            </w:tcBorders>
            <w:shd w:val="clear" w:color="auto" w:fill="auto"/>
            <w:noWrap/>
            <w:vAlign w:val="center"/>
            <w:hideMark/>
          </w:tcPr>
          <w:p w14:paraId="784EF57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082C8B9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2FF4B95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195,909</w:t>
            </w:r>
          </w:p>
        </w:tc>
      </w:tr>
      <w:tr w:rsidR="00043572" w:rsidRPr="00043572" w14:paraId="6B8CFE71"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452017F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7B4392C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avokatisë</w:t>
            </w:r>
          </w:p>
        </w:tc>
        <w:tc>
          <w:tcPr>
            <w:tcW w:w="466" w:type="pct"/>
            <w:tcBorders>
              <w:top w:val="nil"/>
              <w:left w:val="nil"/>
              <w:bottom w:val="single" w:sz="4" w:space="0" w:color="auto"/>
              <w:right w:val="single" w:sz="4" w:space="0" w:color="auto"/>
            </w:tcBorders>
            <w:shd w:val="clear" w:color="auto" w:fill="auto"/>
            <w:noWrap/>
            <w:vAlign w:val="bottom"/>
            <w:hideMark/>
          </w:tcPr>
          <w:p w14:paraId="6A61C8E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193,909</w:t>
            </w:r>
          </w:p>
        </w:tc>
        <w:tc>
          <w:tcPr>
            <w:tcW w:w="473" w:type="pct"/>
            <w:tcBorders>
              <w:top w:val="nil"/>
              <w:left w:val="nil"/>
              <w:bottom w:val="single" w:sz="4" w:space="0" w:color="auto"/>
              <w:right w:val="dashed" w:sz="4" w:space="0" w:color="auto"/>
            </w:tcBorders>
            <w:shd w:val="clear" w:color="auto" w:fill="auto"/>
            <w:noWrap/>
            <w:vAlign w:val="bottom"/>
            <w:hideMark/>
          </w:tcPr>
          <w:p w14:paraId="4465618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nil"/>
              <w:left w:val="nil"/>
              <w:bottom w:val="single" w:sz="4" w:space="0" w:color="auto"/>
              <w:right w:val="dashed" w:sz="4" w:space="0" w:color="auto"/>
            </w:tcBorders>
            <w:shd w:val="clear" w:color="auto" w:fill="auto"/>
            <w:noWrap/>
            <w:vAlign w:val="bottom"/>
            <w:hideMark/>
          </w:tcPr>
          <w:p w14:paraId="005BF5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62E9E23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nil"/>
              <w:left w:val="nil"/>
              <w:bottom w:val="single" w:sz="4" w:space="0" w:color="auto"/>
              <w:right w:val="single" w:sz="12" w:space="0" w:color="auto"/>
            </w:tcBorders>
            <w:shd w:val="clear" w:color="auto" w:fill="auto"/>
            <w:noWrap/>
            <w:vAlign w:val="center"/>
            <w:hideMark/>
          </w:tcPr>
          <w:p w14:paraId="41977C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195,909</w:t>
            </w:r>
          </w:p>
        </w:tc>
      </w:tr>
      <w:tr w:rsidR="00043572" w:rsidRPr="00043572" w14:paraId="0BD2A52C"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1B0A32A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714534CF"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Komisioneri për Mbikëqyrjen e Shërbimit Civil</w:t>
            </w:r>
          </w:p>
        </w:tc>
        <w:tc>
          <w:tcPr>
            <w:tcW w:w="466" w:type="pct"/>
            <w:tcBorders>
              <w:top w:val="nil"/>
              <w:left w:val="nil"/>
              <w:bottom w:val="dotted" w:sz="4" w:space="0" w:color="auto"/>
              <w:right w:val="single" w:sz="4" w:space="0" w:color="auto"/>
            </w:tcBorders>
            <w:shd w:val="clear" w:color="auto" w:fill="auto"/>
            <w:noWrap/>
            <w:vAlign w:val="center"/>
            <w:hideMark/>
          </w:tcPr>
          <w:p w14:paraId="0707DFB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96,381</w:t>
            </w:r>
          </w:p>
        </w:tc>
        <w:tc>
          <w:tcPr>
            <w:tcW w:w="473" w:type="pct"/>
            <w:tcBorders>
              <w:top w:val="nil"/>
              <w:left w:val="nil"/>
              <w:bottom w:val="dotted" w:sz="4" w:space="0" w:color="auto"/>
              <w:right w:val="dashed" w:sz="4" w:space="0" w:color="auto"/>
            </w:tcBorders>
            <w:shd w:val="clear" w:color="auto" w:fill="auto"/>
            <w:noWrap/>
            <w:vAlign w:val="center"/>
            <w:hideMark/>
          </w:tcPr>
          <w:p w14:paraId="541F16E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440" w:type="pct"/>
            <w:tcBorders>
              <w:top w:val="nil"/>
              <w:left w:val="nil"/>
              <w:bottom w:val="dotted" w:sz="4" w:space="0" w:color="auto"/>
              <w:right w:val="dashed" w:sz="4" w:space="0" w:color="auto"/>
            </w:tcBorders>
            <w:shd w:val="clear" w:color="auto" w:fill="auto"/>
            <w:noWrap/>
            <w:vAlign w:val="center"/>
            <w:hideMark/>
          </w:tcPr>
          <w:p w14:paraId="47BF3D9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0EAAAC3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538" w:type="pct"/>
            <w:tcBorders>
              <w:top w:val="nil"/>
              <w:left w:val="nil"/>
              <w:bottom w:val="dotted" w:sz="4" w:space="0" w:color="auto"/>
              <w:right w:val="single" w:sz="12" w:space="0" w:color="auto"/>
            </w:tcBorders>
            <w:shd w:val="clear" w:color="auto" w:fill="auto"/>
            <w:noWrap/>
            <w:vAlign w:val="center"/>
            <w:hideMark/>
          </w:tcPr>
          <w:p w14:paraId="449E669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98,381</w:t>
            </w:r>
          </w:p>
        </w:tc>
      </w:tr>
      <w:tr w:rsidR="00043572" w:rsidRPr="00043572" w14:paraId="3025A196"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2B17353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3460791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single" w:sz="4" w:space="0" w:color="auto"/>
              <w:right w:val="single" w:sz="4" w:space="0" w:color="auto"/>
            </w:tcBorders>
            <w:shd w:val="clear" w:color="auto" w:fill="auto"/>
            <w:noWrap/>
            <w:vAlign w:val="bottom"/>
            <w:hideMark/>
          </w:tcPr>
          <w:p w14:paraId="7412042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96,381</w:t>
            </w:r>
          </w:p>
        </w:tc>
        <w:tc>
          <w:tcPr>
            <w:tcW w:w="473" w:type="pct"/>
            <w:tcBorders>
              <w:top w:val="nil"/>
              <w:left w:val="nil"/>
              <w:bottom w:val="single" w:sz="4" w:space="0" w:color="auto"/>
              <w:right w:val="dashed" w:sz="4" w:space="0" w:color="auto"/>
            </w:tcBorders>
            <w:shd w:val="clear" w:color="auto" w:fill="auto"/>
            <w:noWrap/>
            <w:vAlign w:val="bottom"/>
            <w:hideMark/>
          </w:tcPr>
          <w:p w14:paraId="7235363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nil"/>
              <w:left w:val="nil"/>
              <w:bottom w:val="single" w:sz="4" w:space="0" w:color="auto"/>
              <w:right w:val="dashed" w:sz="4" w:space="0" w:color="auto"/>
            </w:tcBorders>
            <w:shd w:val="clear" w:color="auto" w:fill="auto"/>
            <w:noWrap/>
            <w:vAlign w:val="bottom"/>
            <w:hideMark/>
          </w:tcPr>
          <w:p w14:paraId="7E6E8A5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71BD1C4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nil"/>
              <w:left w:val="nil"/>
              <w:bottom w:val="single" w:sz="4" w:space="0" w:color="auto"/>
              <w:right w:val="single" w:sz="12" w:space="0" w:color="auto"/>
            </w:tcBorders>
            <w:shd w:val="clear" w:color="auto" w:fill="auto"/>
            <w:noWrap/>
            <w:vAlign w:val="center"/>
            <w:hideMark/>
          </w:tcPr>
          <w:p w14:paraId="7EF24A9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98,381</w:t>
            </w:r>
          </w:p>
        </w:tc>
      </w:tr>
      <w:tr w:rsidR="00043572" w:rsidRPr="00043572" w14:paraId="09CB8A92"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2EB4B9A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6643246A"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Komisioni Qendror i Zgjedhjeve</w:t>
            </w:r>
          </w:p>
        </w:tc>
        <w:tc>
          <w:tcPr>
            <w:tcW w:w="466" w:type="pct"/>
            <w:tcBorders>
              <w:top w:val="nil"/>
              <w:left w:val="nil"/>
              <w:bottom w:val="dotted" w:sz="4" w:space="0" w:color="auto"/>
              <w:right w:val="single" w:sz="4" w:space="0" w:color="auto"/>
            </w:tcBorders>
            <w:shd w:val="clear" w:color="auto" w:fill="auto"/>
            <w:noWrap/>
            <w:vAlign w:val="center"/>
            <w:hideMark/>
          </w:tcPr>
          <w:p w14:paraId="38D8F42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329,707</w:t>
            </w:r>
          </w:p>
        </w:tc>
        <w:tc>
          <w:tcPr>
            <w:tcW w:w="473" w:type="pct"/>
            <w:tcBorders>
              <w:top w:val="nil"/>
              <w:left w:val="nil"/>
              <w:bottom w:val="dotted" w:sz="4" w:space="0" w:color="auto"/>
              <w:right w:val="dashed" w:sz="4" w:space="0" w:color="auto"/>
            </w:tcBorders>
            <w:shd w:val="clear" w:color="auto" w:fill="auto"/>
            <w:noWrap/>
            <w:vAlign w:val="center"/>
            <w:hideMark/>
          </w:tcPr>
          <w:p w14:paraId="761BBA2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w:t>
            </w:r>
          </w:p>
        </w:tc>
        <w:tc>
          <w:tcPr>
            <w:tcW w:w="440" w:type="pct"/>
            <w:tcBorders>
              <w:top w:val="nil"/>
              <w:left w:val="nil"/>
              <w:bottom w:val="dotted" w:sz="4" w:space="0" w:color="auto"/>
              <w:right w:val="dashed" w:sz="4" w:space="0" w:color="auto"/>
            </w:tcBorders>
            <w:shd w:val="clear" w:color="auto" w:fill="auto"/>
            <w:noWrap/>
            <w:vAlign w:val="center"/>
            <w:hideMark/>
          </w:tcPr>
          <w:p w14:paraId="20C28F7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11,900</w:t>
            </w:r>
          </w:p>
        </w:tc>
        <w:tc>
          <w:tcPr>
            <w:tcW w:w="466" w:type="pct"/>
            <w:tcBorders>
              <w:top w:val="nil"/>
              <w:left w:val="nil"/>
              <w:bottom w:val="dotted" w:sz="4" w:space="0" w:color="auto"/>
              <w:right w:val="single" w:sz="4" w:space="0" w:color="auto"/>
            </w:tcBorders>
            <w:shd w:val="clear" w:color="auto" w:fill="auto"/>
            <w:noWrap/>
            <w:vAlign w:val="center"/>
            <w:hideMark/>
          </w:tcPr>
          <w:p w14:paraId="6307965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13,400</w:t>
            </w:r>
          </w:p>
        </w:tc>
        <w:tc>
          <w:tcPr>
            <w:tcW w:w="538" w:type="pct"/>
            <w:tcBorders>
              <w:top w:val="nil"/>
              <w:left w:val="nil"/>
              <w:bottom w:val="dotted" w:sz="4" w:space="0" w:color="auto"/>
              <w:right w:val="single" w:sz="12" w:space="0" w:color="auto"/>
            </w:tcBorders>
            <w:shd w:val="clear" w:color="auto" w:fill="auto"/>
            <w:noWrap/>
            <w:vAlign w:val="center"/>
            <w:hideMark/>
          </w:tcPr>
          <w:p w14:paraId="351F389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343,107</w:t>
            </w:r>
          </w:p>
        </w:tc>
      </w:tr>
      <w:tr w:rsidR="00043572" w:rsidRPr="00043572" w14:paraId="10C44A3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608FCAF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76A745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dotted" w:sz="4" w:space="0" w:color="auto"/>
              <w:right w:val="single" w:sz="4" w:space="0" w:color="auto"/>
            </w:tcBorders>
            <w:shd w:val="clear" w:color="auto" w:fill="auto"/>
            <w:noWrap/>
            <w:vAlign w:val="bottom"/>
            <w:hideMark/>
          </w:tcPr>
          <w:p w14:paraId="19FD3AA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329,707</w:t>
            </w:r>
          </w:p>
        </w:tc>
        <w:tc>
          <w:tcPr>
            <w:tcW w:w="473" w:type="pct"/>
            <w:tcBorders>
              <w:top w:val="nil"/>
              <w:left w:val="nil"/>
              <w:bottom w:val="dotted" w:sz="4" w:space="0" w:color="auto"/>
              <w:right w:val="dashed" w:sz="4" w:space="0" w:color="auto"/>
            </w:tcBorders>
            <w:shd w:val="clear" w:color="auto" w:fill="auto"/>
            <w:noWrap/>
            <w:vAlign w:val="bottom"/>
            <w:hideMark/>
          </w:tcPr>
          <w:p w14:paraId="22C0738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440" w:type="pct"/>
            <w:tcBorders>
              <w:top w:val="nil"/>
              <w:left w:val="nil"/>
              <w:bottom w:val="dotted" w:sz="4" w:space="0" w:color="auto"/>
              <w:right w:val="dashed" w:sz="4" w:space="0" w:color="auto"/>
            </w:tcBorders>
            <w:shd w:val="clear" w:color="auto" w:fill="auto"/>
            <w:noWrap/>
            <w:vAlign w:val="bottom"/>
            <w:hideMark/>
          </w:tcPr>
          <w:p w14:paraId="4C1D183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bottom"/>
            <w:hideMark/>
          </w:tcPr>
          <w:p w14:paraId="133636A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538" w:type="pct"/>
            <w:tcBorders>
              <w:top w:val="nil"/>
              <w:left w:val="nil"/>
              <w:bottom w:val="dotted" w:sz="4" w:space="0" w:color="auto"/>
              <w:right w:val="single" w:sz="12" w:space="0" w:color="auto"/>
            </w:tcBorders>
            <w:shd w:val="clear" w:color="auto" w:fill="auto"/>
            <w:noWrap/>
            <w:vAlign w:val="center"/>
            <w:hideMark/>
          </w:tcPr>
          <w:p w14:paraId="21DC054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331,207</w:t>
            </w:r>
          </w:p>
        </w:tc>
      </w:tr>
      <w:tr w:rsidR="00043572" w:rsidRPr="00043572" w14:paraId="4A183591"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5560FC3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04B9E0E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Zgjedhjet e përgjithshme dhe lokale</w:t>
            </w:r>
          </w:p>
        </w:tc>
        <w:tc>
          <w:tcPr>
            <w:tcW w:w="466" w:type="pct"/>
            <w:tcBorders>
              <w:top w:val="nil"/>
              <w:left w:val="nil"/>
              <w:bottom w:val="single" w:sz="4" w:space="0" w:color="auto"/>
              <w:right w:val="single" w:sz="4" w:space="0" w:color="auto"/>
            </w:tcBorders>
            <w:shd w:val="clear" w:color="auto" w:fill="auto"/>
            <w:noWrap/>
            <w:vAlign w:val="bottom"/>
            <w:hideMark/>
          </w:tcPr>
          <w:p w14:paraId="69F65DA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73" w:type="pct"/>
            <w:tcBorders>
              <w:top w:val="nil"/>
              <w:left w:val="nil"/>
              <w:bottom w:val="single" w:sz="4" w:space="0" w:color="auto"/>
              <w:right w:val="dashed" w:sz="4" w:space="0" w:color="auto"/>
            </w:tcBorders>
            <w:shd w:val="clear" w:color="auto" w:fill="auto"/>
            <w:noWrap/>
            <w:vAlign w:val="bottom"/>
            <w:hideMark/>
          </w:tcPr>
          <w:p w14:paraId="2B73B80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40" w:type="pct"/>
            <w:tcBorders>
              <w:top w:val="nil"/>
              <w:left w:val="nil"/>
              <w:bottom w:val="single" w:sz="4" w:space="0" w:color="auto"/>
              <w:right w:val="dashed" w:sz="4" w:space="0" w:color="auto"/>
            </w:tcBorders>
            <w:shd w:val="clear" w:color="auto" w:fill="auto"/>
            <w:noWrap/>
            <w:vAlign w:val="bottom"/>
            <w:hideMark/>
          </w:tcPr>
          <w:p w14:paraId="116858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11,900</w:t>
            </w:r>
          </w:p>
        </w:tc>
        <w:tc>
          <w:tcPr>
            <w:tcW w:w="466" w:type="pct"/>
            <w:tcBorders>
              <w:top w:val="nil"/>
              <w:left w:val="nil"/>
              <w:bottom w:val="single" w:sz="4" w:space="0" w:color="auto"/>
              <w:right w:val="single" w:sz="4" w:space="0" w:color="auto"/>
            </w:tcBorders>
            <w:shd w:val="clear" w:color="auto" w:fill="auto"/>
            <w:noWrap/>
            <w:vAlign w:val="bottom"/>
            <w:hideMark/>
          </w:tcPr>
          <w:p w14:paraId="6B23DCB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11,900</w:t>
            </w:r>
          </w:p>
        </w:tc>
        <w:tc>
          <w:tcPr>
            <w:tcW w:w="538" w:type="pct"/>
            <w:tcBorders>
              <w:top w:val="nil"/>
              <w:left w:val="nil"/>
              <w:bottom w:val="single" w:sz="4" w:space="0" w:color="auto"/>
              <w:right w:val="single" w:sz="12" w:space="0" w:color="auto"/>
            </w:tcBorders>
            <w:shd w:val="clear" w:color="auto" w:fill="auto"/>
            <w:noWrap/>
            <w:vAlign w:val="center"/>
            <w:hideMark/>
          </w:tcPr>
          <w:p w14:paraId="59D7E27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11,900</w:t>
            </w:r>
          </w:p>
        </w:tc>
      </w:tr>
      <w:tr w:rsidR="00043572" w:rsidRPr="00043572" w14:paraId="7B5D33F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1DCBCDF3"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76</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2EA8A7B0"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Inspektorati i Lartë i Deklarimit dhe Kontrollit të Pasurive dhe Konfliktit të Interesave </w:t>
            </w:r>
          </w:p>
        </w:tc>
        <w:tc>
          <w:tcPr>
            <w:tcW w:w="466" w:type="pct"/>
            <w:tcBorders>
              <w:top w:val="nil"/>
              <w:left w:val="nil"/>
              <w:bottom w:val="dotted" w:sz="4" w:space="0" w:color="auto"/>
              <w:right w:val="single" w:sz="4" w:space="0" w:color="auto"/>
            </w:tcBorders>
            <w:shd w:val="clear" w:color="auto" w:fill="auto"/>
            <w:noWrap/>
            <w:vAlign w:val="center"/>
            <w:hideMark/>
          </w:tcPr>
          <w:p w14:paraId="1735DE8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249,080</w:t>
            </w:r>
          </w:p>
        </w:tc>
        <w:tc>
          <w:tcPr>
            <w:tcW w:w="473" w:type="pct"/>
            <w:tcBorders>
              <w:top w:val="nil"/>
              <w:left w:val="nil"/>
              <w:bottom w:val="dotted" w:sz="4" w:space="0" w:color="auto"/>
              <w:right w:val="dashed" w:sz="4" w:space="0" w:color="auto"/>
            </w:tcBorders>
            <w:shd w:val="clear" w:color="auto" w:fill="auto"/>
            <w:noWrap/>
            <w:vAlign w:val="center"/>
            <w:hideMark/>
          </w:tcPr>
          <w:p w14:paraId="08A7E2B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53,000</w:t>
            </w:r>
          </w:p>
        </w:tc>
        <w:tc>
          <w:tcPr>
            <w:tcW w:w="440" w:type="pct"/>
            <w:tcBorders>
              <w:top w:val="nil"/>
              <w:left w:val="nil"/>
              <w:bottom w:val="dotted" w:sz="4" w:space="0" w:color="auto"/>
              <w:right w:val="dashed" w:sz="4" w:space="0" w:color="auto"/>
            </w:tcBorders>
            <w:shd w:val="clear" w:color="auto" w:fill="auto"/>
            <w:noWrap/>
            <w:vAlign w:val="center"/>
            <w:hideMark/>
          </w:tcPr>
          <w:p w14:paraId="2BB0C33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373D2AA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53,000</w:t>
            </w:r>
          </w:p>
        </w:tc>
        <w:tc>
          <w:tcPr>
            <w:tcW w:w="538" w:type="pct"/>
            <w:tcBorders>
              <w:top w:val="nil"/>
              <w:left w:val="nil"/>
              <w:bottom w:val="dotted" w:sz="4" w:space="0" w:color="auto"/>
              <w:right w:val="single" w:sz="12" w:space="0" w:color="auto"/>
            </w:tcBorders>
            <w:shd w:val="clear" w:color="auto" w:fill="auto"/>
            <w:noWrap/>
            <w:vAlign w:val="center"/>
            <w:hideMark/>
          </w:tcPr>
          <w:p w14:paraId="409A528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302,080</w:t>
            </w:r>
          </w:p>
        </w:tc>
      </w:tr>
      <w:tr w:rsidR="00043572" w:rsidRPr="00043572" w14:paraId="4C7BBB12"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41A0C2D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4F604A4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single" w:sz="4" w:space="0" w:color="auto"/>
              <w:right w:val="single" w:sz="4" w:space="0" w:color="auto"/>
            </w:tcBorders>
            <w:shd w:val="clear" w:color="auto" w:fill="auto"/>
            <w:noWrap/>
            <w:vAlign w:val="bottom"/>
            <w:hideMark/>
          </w:tcPr>
          <w:p w14:paraId="3C0DCC1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249,080</w:t>
            </w:r>
          </w:p>
        </w:tc>
        <w:tc>
          <w:tcPr>
            <w:tcW w:w="473" w:type="pct"/>
            <w:tcBorders>
              <w:top w:val="nil"/>
              <w:left w:val="nil"/>
              <w:bottom w:val="single" w:sz="4" w:space="0" w:color="auto"/>
              <w:right w:val="dashed" w:sz="4" w:space="0" w:color="auto"/>
            </w:tcBorders>
            <w:shd w:val="clear" w:color="auto" w:fill="auto"/>
            <w:noWrap/>
            <w:vAlign w:val="bottom"/>
            <w:hideMark/>
          </w:tcPr>
          <w:p w14:paraId="785BBA2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53,000</w:t>
            </w:r>
          </w:p>
        </w:tc>
        <w:tc>
          <w:tcPr>
            <w:tcW w:w="440" w:type="pct"/>
            <w:tcBorders>
              <w:top w:val="nil"/>
              <w:left w:val="nil"/>
              <w:bottom w:val="single" w:sz="4" w:space="0" w:color="auto"/>
              <w:right w:val="dashed" w:sz="4" w:space="0" w:color="auto"/>
            </w:tcBorders>
            <w:shd w:val="clear" w:color="auto" w:fill="auto"/>
            <w:noWrap/>
            <w:vAlign w:val="bottom"/>
            <w:hideMark/>
          </w:tcPr>
          <w:p w14:paraId="7201CA5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49BCCA8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53,000</w:t>
            </w:r>
          </w:p>
        </w:tc>
        <w:tc>
          <w:tcPr>
            <w:tcW w:w="538" w:type="pct"/>
            <w:tcBorders>
              <w:top w:val="nil"/>
              <w:left w:val="nil"/>
              <w:bottom w:val="single" w:sz="4" w:space="0" w:color="auto"/>
              <w:right w:val="single" w:sz="12" w:space="0" w:color="auto"/>
            </w:tcBorders>
            <w:shd w:val="clear" w:color="auto" w:fill="auto"/>
            <w:noWrap/>
            <w:vAlign w:val="center"/>
            <w:hideMark/>
          </w:tcPr>
          <w:p w14:paraId="6AB2127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302,080</w:t>
            </w:r>
          </w:p>
        </w:tc>
      </w:tr>
      <w:tr w:rsidR="00043572" w:rsidRPr="00043572" w14:paraId="10D2ADD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41C478D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77</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295C4E4F"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Autoriteti i Konkurrencës</w:t>
            </w:r>
          </w:p>
        </w:tc>
        <w:tc>
          <w:tcPr>
            <w:tcW w:w="466" w:type="pct"/>
            <w:tcBorders>
              <w:top w:val="nil"/>
              <w:left w:val="nil"/>
              <w:bottom w:val="dotted" w:sz="4" w:space="0" w:color="auto"/>
              <w:right w:val="single" w:sz="4" w:space="0" w:color="auto"/>
            </w:tcBorders>
            <w:shd w:val="clear" w:color="auto" w:fill="auto"/>
            <w:noWrap/>
            <w:vAlign w:val="center"/>
            <w:hideMark/>
          </w:tcPr>
          <w:p w14:paraId="5534F8C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114,250</w:t>
            </w:r>
          </w:p>
        </w:tc>
        <w:tc>
          <w:tcPr>
            <w:tcW w:w="473" w:type="pct"/>
            <w:tcBorders>
              <w:top w:val="nil"/>
              <w:left w:val="nil"/>
              <w:bottom w:val="dotted" w:sz="4" w:space="0" w:color="auto"/>
              <w:right w:val="single" w:sz="4" w:space="0" w:color="auto"/>
            </w:tcBorders>
            <w:shd w:val="clear" w:color="auto" w:fill="auto"/>
            <w:noWrap/>
            <w:vAlign w:val="center"/>
            <w:hideMark/>
          </w:tcPr>
          <w:p w14:paraId="6C37C59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nil"/>
              <w:left w:val="nil"/>
              <w:bottom w:val="dotted" w:sz="4" w:space="0" w:color="auto"/>
              <w:right w:val="single" w:sz="4" w:space="0" w:color="auto"/>
            </w:tcBorders>
            <w:shd w:val="clear" w:color="auto" w:fill="auto"/>
            <w:noWrap/>
            <w:vAlign w:val="center"/>
            <w:hideMark/>
          </w:tcPr>
          <w:p w14:paraId="32A4755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6A36870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nil"/>
              <w:left w:val="nil"/>
              <w:bottom w:val="dotted" w:sz="4" w:space="0" w:color="auto"/>
              <w:right w:val="single" w:sz="12" w:space="0" w:color="auto"/>
            </w:tcBorders>
            <w:shd w:val="clear" w:color="auto" w:fill="auto"/>
            <w:noWrap/>
            <w:vAlign w:val="center"/>
            <w:hideMark/>
          </w:tcPr>
          <w:p w14:paraId="48E83F5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115,250</w:t>
            </w:r>
          </w:p>
        </w:tc>
      </w:tr>
      <w:tr w:rsidR="00043572" w:rsidRPr="00043572" w14:paraId="370B9757"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7D64FF8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04120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26AADA3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Mbikëqyrja e tregut dhe Garantimi i konkurrencës</w:t>
            </w:r>
          </w:p>
        </w:tc>
        <w:tc>
          <w:tcPr>
            <w:tcW w:w="466" w:type="pct"/>
            <w:tcBorders>
              <w:top w:val="nil"/>
              <w:left w:val="nil"/>
              <w:bottom w:val="single" w:sz="4" w:space="0" w:color="auto"/>
              <w:right w:val="single" w:sz="4" w:space="0" w:color="auto"/>
            </w:tcBorders>
            <w:shd w:val="clear" w:color="auto" w:fill="auto"/>
            <w:noWrap/>
            <w:vAlign w:val="bottom"/>
            <w:hideMark/>
          </w:tcPr>
          <w:p w14:paraId="0383696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114,250</w:t>
            </w:r>
          </w:p>
        </w:tc>
        <w:tc>
          <w:tcPr>
            <w:tcW w:w="473" w:type="pct"/>
            <w:tcBorders>
              <w:top w:val="nil"/>
              <w:left w:val="nil"/>
              <w:bottom w:val="single" w:sz="4" w:space="0" w:color="auto"/>
              <w:right w:val="dashed" w:sz="4" w:space="0" w:color="auto"/>
            </w:tcBorders>
            <w:shd w:val="clear" w:color="auto" w:fill="auto"/>
            <w:noWrap/>
            <w:vAlign w:val="bottom"/>
            <w:hideMark/>
          </w:tcPr>
          <w:p w14:paraId="636F1E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nil"/>
              <w:left w:val="nil"/>
              <w:bottom w:val="single" w:sz="4" w:space="0" w:color="auto"/>
              <w:right w:val="dashed" w:sz="4" w:space="0" w:color="auto"/>
            </w:tcBorders>
            <w:shd w:val="clear" w:color="auto" w:fill="auto"/>
            <w:noWrap/>
            <w:vAlign w:val="bottom"/>
            <w:hideMark/>
          </w:tcPr>
          <w:p w14:paraId="38F6151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539526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nil"/>
              <w:left w:val="nil"/>
              <w:bottom w:val="single" w:sz="4" w:space="0" w:color="auto"/>
              <w:right w:val="single" w:sz="12" w:space="0" w:color="auto"/>
            </w:tcBorders>
            <w:shd w:val="clear" w:color="auto" w:fill="auto"/>
            <w:noWrap/>
            <w:vAlign w:val="center"/>
            <w:hideMark/>
          </w:tcPr>
          <w:p w14:paraId="1C02EB5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115,250</w:t>
            </w:r>
          </w:p>
        </w:tc>
      </w:tr>
      <w:tr w:rsidR="00043572" w:rsidRPr="00043572" w14:paraId="46F6C70F"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52B9AE8F"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82</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386A8881"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 Kombëtar i Kontabilitetit</w:t>
            </w:r>
          </w:p>
        </w:tc>
        <w:tc>
          <w:tcPr>
            <w:tcW w:w="466" w:type="pct"/>
            <w:tcBorders>
              <w:top w:val="nil"/>
              <w:left w:val="nil"/>
              <w:bottom w:val="dotted" w:sz="4" w:space="0" w:color="auto"/>
              <w:right w:val="single" w:sz="4" w:space="0" w:color="auto"/>
            </w:tcBorders>
            <w:shd w:val="clear" w:color="auto" w:fill="auto"/>
            <w:noWrap/>
            <w:vAlign w:val="center"/>
            <w:hideMark/>
          </w:tcPr>
          <w:p w14:paraId="6A038D8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17,550</w:t>
            </w:r>
          </w:p>
        </w:tc>
        <w:tc>
          <w:tcPr>
            <w:tcW w:w="473" w:type="pct"/>
            <w:tcBorders>
              <w:top w:val="nil"/>
              <w:left w:val="nil"/>
              <w:bottom w:val="dotted" w:sz="4" w:space="0" w:color="auto"/>
              <w:right w:val="dashed" w:sz="4" w:space="0" w:color="auto"/>
            </w:tcBorders>
            <w:shd w:val="clear" w:color="auto" w:fill="auto"/>
            <w:noWrap/>
            <w:vAlign w:val="center"/>
            <w:hideMark/>
          </w:tcPr>
          <w:p w14:paraId="255A98D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nil"/>
              <w:left w:val="nil"/>
              <w:bottom w:val="dotted" w:sz="4" w:space="0" w:color="auto"/>
              <w:right w:val="dashed" w:sz="4" w:space="0" w:color="auto"/>
            </w:tcBorders>
            <w:shd w:val="clear" w:color="auto" w:fill="auto"/>
            <w:noWrap/>
            <w:vAlign w:val="center"/>
            <w:hideMark/>
          </w:tcPr>
          <w:p w14:paraId="1FA64D8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dotted" w:sz="4" w:space="0" w:color="auto"/>
              <w:right w:val="single" w:sz="4" w:space="0" w:color="auto"/>
            </w:tcBorders>
            <w:shd w:val="clear" w:color="auto" w:fill="auto"/>
            <w:noWrap/>
            <w:vAlign w:val="center"/>
            <w:hideMark/>
          </w:tcPr>
          <w:p w14:paraId="49F9946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nil"/>
              <w:left w:val="nil"/>
              <w:bottom w:val="dotted" w:sz="4" w:space="0" w:color="auto"/>
              <w:right w:val="single" w:sz="12" w:space="0" w:color="auto"/>
            </w:tcBorders>
            <w:shd w:val="clear" w:color="auto" w:fill="auto"/>
            <w:noWrap/>
            <w:vAlign w:val="center"/>
            <w:hideMark/>
          </w:tcPr>
          <w:p w14:paraId="06BE20A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18,550</w:t>
            </w:r>
          </w:p>
        </w:tc>
      </w:tr>
      <w:tr w:rsidR="00043572" w:rsidRPr="00043572" w14:paraId="4530988E"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043F6CF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1044AD8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single" w:sz="4" w:space="0" w:color="auto"/>
              <w:right w:val="single" w:sz="4" w:space="0" w:color="auto"/>
            </w:tcBorders>
            <w:shd w:val="clear" w:color="auto" w:fill="auto"/>
            <w:noWrap/>
            <w:vAlign w:val="bottom"/>
            <w:hideMark/>
          </w:tcPr>
          <w:p w14:paraId="35C2E84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17,550</w:t>
            </w:r>
          </w:p>
        </w:tc>
        <w:tc>
          <w:tcPr>
            <w:tcW w:w="473" w:type="pct"/>
            <w:tcBorders>
              <w:top w:val="nil"/>
              <w:left w:val="nil"/>
              <w:bottom w:val="single" w:sz="4" w:space="0" w:color="auto"/>
              <w:right w:val="dashed" w:sz="4" w:space="0" w:color="auto"/>
            </w:tcBorders>
            <w:shd w:val="clear" w:color="auto" w:fill="auto"/>
            <w:noWrap/>
            <w:vAlign w:val="bottom"/>
            <w:hideMark/>
          </w:tcPr>
          <w:p w14:paraId="1156589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nil"/>
              <w:left w:val="nil"/>
              <w:bottom w:val="single" w:sz="4" w:space="0" w:color="auto"/>
              <w:right w:val="dashed" w:sz="4" w:space="0" w:color="auto"/>
            </w:tcBorders>
            <w:shd w:val="clear" w:color="auto" w:fill="auto"/>
            <w:noWrap/>
            <w:vAlign w:val="bottom"/>
            <w:hideMark/>
          </w:tcPr>
          <w:p w14:paraId="38908B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1C5476A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nil"/>
              <w:left w:val="nil"/>
              <w:bottom w:val="single" w:sz="4" w:space="0" w:color="auto"/>
              <w:right w:val="single" w:sz="12" w:space="0" w:color="auto"/>
            </w:tcBorders>
            <w:shd w:val="clear" w:color="auto" w:fill="auto"/>
            <w:noWrap/>
            <w:vAlign w:val="center"/>
            <w:hideMark/>
          </w:tcPr>
          <w:p w14:paraId="6F5905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18,550</w:t>
            </w:r>
          </w:p>
        </w:tc>
      </w:tr>
      <w:tr w:rsidR="00043572" w:rsidRPr="00043572" w14:paraId="5A454A1C"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7459678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87</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24E4E3F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Institucione të tjera qeveritare</w:t>
            </w:r>
          </w:p>
        </w:tc>
        <w:tc>
          <w:tcPr>
            <w:tcW w:w="466" w:type="pct"/>
            <w:tcBorders>
              <w:top w:val="nil"/>
              <w:left w:val="nil"/>
              <w:bottom w:val="dotted" w:sz="4" w:space="0" w:color="auto"/>
              <w:right w:val="single" w:sz="4" w:space="0" w:color="auto"/>
            </w:tcBorders>
            <w:shd w:val="clear" w:color="auto" w:fill="auto"/>
            <w:noWrap/>
            <w:vAlign w:val="center"/>
            <w:hideMark/>
          </w:tcPr>
          <w:p w14:paraId="7C0A000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10,772,781</w:t>
            </w:r>
          </w:p>
        </w:tc>
        <w:tc>
          <w:tcPr>
            <w:tcW w:w="473" w:type="pct"/>
            <w:tcBorders>
              <w:top w:val="nil"/>
              <w:left w:val="nil"/>
              <w:bottom w:val="dotted" w:sz="4" w:space="0" w:color="auto"/>
              <w:right w:val="dashed" w:sz="4" w:space="0" w:color="auto"/>
            </w:tcBorders>
            <w:shd w:val="clear" w:color="auto" w:fill="auto"/>
            <w:noWrap/>
            <w:vAlign w:val="center"/>
            <w:hideMark/>
          </w:tcPr>
          <w:p w14:paraId="26B0C89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6,230,676</w:t>
            </w:r>
          </w:p>
        </w:tc>
        <w:tc>
          <w:tcPr>
            <w:tcW w:w="440" w:type="pct"/>
            <w:tcBorders>
              <w:top w:val="nil"/>
              <w:left w:val="nil"/>
              <w:bottom w:val="dotted" w:sz="4" w:space="0" w:color="auto"/>
              <w:right w:val="dashed" w:sz="4" w:space="0" w:color="auto"/>
            </w:tcBorders>
            <w:shd w:val="clear" w:color="auto" w:fill="auto"/>
            <w:noWrap/>
            <w:vAlign w:val="center"/>
            <w:hideMark/>
          </w:tcPr>
          <w:p w14:paraId="670C28F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743,780</w:t>
            </w:r>
          </w:p>
        </w:tc>
        <w:tc>
          <w:tcPr>
            <w:tcW w:w="466" w:type="pct"/>
            <w:tcBorders>
              <w:top w:val="nil"/>
              <w:left w:val="nil"/>
              <w:bottom w:val="dotted" w:sz="4" w:space="0" w:color="auto"/>
              <w:right w:val="single" w:sz="4" w:space="0" w:color="auto"/>
            </w:tcBorders>
            <w:shd w:val="clear" w:color="auto" w:fill="auto"/>
            <w:noWrap/>
            <w:vAlign w:val="center"/>
            <w:hideMark/>
          </w:tcPr>
          <w:p w14:paraId="588D4D7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6,974,456</w:t>
            </w:r>
          </w:p>
        </w:tc>
        <w:tc>
          <w:tcPr>
            <w:tcW w:w="538" w:type="pct"/>
            <w:tcBorders>
              <w:top w:val="nil"/>
              <w:left w:val="nil"/>
              <w:bottom w:val="dotted" w:sz="4" w:space="0" w:color="auto"/>
              <w:right w:val="single" w:sz="12" w:space="0" w:color="auto"/>
            </w:tcBorders>
            <w:shd w:val="clear" w:color="auto" w:fill="auto"/>
            <w:noWrap/>
            <w:vAlign w:val="center"/>
            <w:hideMark/>
          </w:tcPr>
          <w:p w14:paraId="3FE1F37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17,747,237</w:t>
            </w:r>
          </w:p>
        </w:tc>
      </w:tr>
      <w:tr w:rsidR="00043572" w:rsidRPr="00043572" w14:paraId="0D1B9BB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2F38EB0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359CBFF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 Qeveritare</w:t>
            </w:r>
          </w:p>
        </w:tc>
        <w:tc>
          <w:tcPr>
            <w:tcW w:w="466" w:type="pct"/>
            <w:tcBorders>
              <w:top w:val="nil"/>
              <w:left w:val="nil"/>
              <w:bottom w:val="nil"/>
              <w:right w:val="single" w:sz="4" w:space="0" w:color="auto"/>
            </w:tcBorders>
            <w:shd w:val="clear" w:color="auto" w:fill="auto"/>
            <w:noWrap/>
            <w:vAlign w:val="bottom"/>
            <w:hideMark/>
          </w:tcPr>
          <w:p w14:paraId="597C189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250,000</w:t>
            </w:r>
          </w:p>
        </w:tc>
        <w:tc>
          <w:tcPr>
            <w:tcW w:w="473" w:type="pct"/>
            <w:tcBorders>
              <w:top w:val="nil"/>
              <w:left w:val="nil"/>
              <w:bottom w:val="nil"/>
              <w:right w:val="dashed" w:sz="4" w:space="0" w:color="auto"/>
            </w:tcBorders>
            <w:shd w:val="clear" w:color="auto" w:fill="auto"/>
            <w:noWrap/>
            <w:vAlign w:val="bottom"/>
            <w:hideMark/>
          </w:tcPr>
          <w:p w14:paraId="08C8B18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244,000</w:t>
            </w:r>
          </w:p>
        </w:tc>
        <w:tc>
          <w:tcPr>
            <w:tcW w:w="440" w:type="pct"/>
            <w:tcBorders>
              <w:top w:val="nil"/>
              <w:left w:val="nil"/>
              <w:bottom w:val="nil"/>
              <w:right w:val="dashed" w:sz="4" w:space="0" w:color="auto"/>
            </w:tcBorders>
            <w:shd w:val="clear" w:color="auto" w:fill="auto"/>
            <w:noWrap/>
            <w:vAlign w:val="bottom"/>
            <w:hideMark/>
          </w:tcPr>
          <w:p w14:paraId="16502D6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nil"/>
              <w:right w:val="single" w:sz="4" w:space="0" w:color="auto"/>
            </w:tcBorders>
            <w:shd w:val="clear" w:color="auto" w:fill="auto"/>
            <w:noWrap/>
            <w:vAlign w:val="bottom"/>
            <w:hideMark/>
          </w:tcPr>
          <w:p w14:paraId="1CEA0D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244,000</w:t>
            </w:r>
          </w:p>
        </w:tc>
        <w:tc>
          <w:tcPr>
            <w:tcW w:w="538" w:type="pct"/>
            <w:tcBorders>
              <w:top w:val="nil"/>
              <w:left w:val="nil"/>
              <w:bottom w:val="nil"/>
              <w:right w:val="single" w:sz="12" w:space="0" w:color="auto"/>
            </w:tcBorders>
            <w:shd w:val="clear" w:color="auto" w:fill="auto"/>
            <w:noWrap/>
            <w:vAlign w:val="center"/>
            <w:hideMark/>
          </w:tcPr>
          <w:p w14:paraId="5A15B05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494,000</w:t>
            </w:r>
          </w:p>
        </w:tc>
      </w:tr>
      <w:tr w:rsidR="00043572" w:rsidRPr="00043572" w14:paraId="11BBDE88"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noWrap/>
            <w:vAlign w:val="bottom"/>
            <w:hideMark/>
          </w:tcPr>
          <w:p w14:paraId="7732146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5745612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Prokurimit Publik</w:t>
            </w:r>
          </w:p>
        </w:tc>
        <w:tc>
          <w:tcPr>
            <w:tcW w:w="466" w:type="pct"/>
            <w:tcBorders>
              <w:top w:val="dotted" w:sz="4" w:space="0" w:color="auto"/>
              <w:left w:val="nil"/>
              <w:bottom w:val="dotted" w:sz="4" w:space="0" w:color="auto"/>
              <w:right w:val="single" w:sz="4" w:space="0" w:color="auto"/>
            </w:tcBorders>
            <w:shd w:val="clear" w:color="auto" w:fill="auto"/>
            <w:noWrap/>
            <w:vAlign w:val="bottom"/>
            <w:hideMark/>
          </w:tcPr>
          <w:p w14:paraId="1BABDAF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101,634</w:t>
            </w:r>
          </w:p>
        </w:tc>
        <w:tc>
          <w:tcPr>
            <w:tcW w:w="473" w:type="pct"/>
            <w:tcBorders>
              <w:top w:val="dotted" w:sz="4" w:space="0" w:color="auto"/>
              <w:left w:val="nil"/>
              <w:bottom w:val="dotted" w:sz="4" w:space="0" w:color="auto"/>
              <w:right w:val="dashed" w:sz="4" w:space="0" w:color="auto"/>
            </w:tcBorders>
            <w:shd w:val="clear" w:color="auto" w:fill="auto"/>
            <w:noWrap/>
            <w:vAlign w:val="bottom"/>
            <w:hideMark/>
          </w:tcPr>
          <w:p w14:paraId="2AFC4DD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dotted" w:sz="4" w:space="0" w:color="auto"/>
              <w:left w:val="nil"/>
              <w:bottom w:val="dotted" w:sz="4" w:space="0" w:color="auto"/>
              <w:right w:val="dashed" w:sz="4" w:space="0" w:color="auto"/>
            </w:tcBorders>
            <w:shd w:val="clear" w:color="auto" w:fill="auto"/>
            <w:noWrap/>
            <w:vAlign w:val="bottom"/>
            <w:hideMark/>
          </w:tcPr>
          <w:p w14:paraId="2C42DA3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dotted" w:sz="4" w:space="0" w:color="auto"/>
              <w:left w:val="nil"/>
              <w:bottom w:val="dotted" w:sz="4" w:space="0" w:color="auto"/>
              <w:right w:val="single" w:sz="4" w:space="0" w:color="auto"/>
            </w:tcBorders>
            <w:shd w:val="clear" w:color="auto" w:fill="auto"/>
            <w:noWrap/>
            <w:vAlign w:val="bottom"/>
            <w:hideMark/>
          </w:tcPr>
          <w:p w14:paraId="1BBB4BA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dotted" w:sz="4" w:space="0" w:color="auto"/>
              <w:left w:val="nil"/>
              <w:bottom w:val="dotted" w:sz="4" w:space="0" w:color="auto"/>
              <w:right w:val="single" w:sz="12" w:space="0" w:color="auto"/>
            </w:tcBorders>
            <w:shd w:val="clear" w:color="auto" w:fill="auto"/>
            <w:noWrap/>
            <w:vAlign w:val="center"/>
            <w:hideMark/>
          </w:tcPr>
          <w:p w14:paraId="7B51F1F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102,634</w:t>
            </w:r>
          </w:p>
        </w:tc>
      </w:tr>
      <w:tr w:rsidR="00043572" w:rsidRPr="00043572" w14:paraId="12E925C4"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6F54C69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05640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252AD9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Administrimi i ujërave</w:t>
            </w:r>
          </w:p>
        </w:tc>
        <w:tc>
          <w:tcPr>
            <w:tcW w:w="466" w:type="pct"/>
            <w:tcBorders>
              <w:top w:val="nil"/>
              <w:left w:val="nil"/>
              <w:bottom w:val="dotted" w:sz="4" w:space="0" w:color="auto"/>
              <w:right w:val="single" w:sz="4" w:space="0" w:color="auto"/>
            </w:tcBorders>
            <w:shd w:val="clear" w:color="auto" w:fill="auto"/>
            <w:noWrap/>
            <w:vAlign w:val="bottom"/>
            <w:hideMark/>
          </w:tcPr>
          <w:p w14:paraId="58DAA96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142,983</w:t>
            </w:r>
          </w:p>
        </w:tc>
        <w:tc>
          <w:tcPr>
            <w:tcW w:w="473" w:type="pct"/>
            <w:tcBorders>
              <w:top w:val="nil"/>
              <w:left w:val="nil"/>
              <w:bottom w:val="dotted" w:sz="4" w:space="0" w:color="auto"/>
              <w:right w:val="dashed" w:sz="4" w:space="0" w:color="auto"/>
            </w:tcBorders>
            <w:shd w:val="clear" w:color="auto" w:fill="auto"/>
            <w:noWrap/>
            <w:vAlign w:val="bottom"/>
            <w:hideMark/>
          </w:tcPr>
          <w:p w14:paraId="57A211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40" w:type="pct"/>
            <w:tcBorders>
              <w:top w:val="nil"/>
              <w:left w:val="nil"/>
              <w:bottom w:val="dotted" w:sz="4" w:space="0" w:color="auto"/>
              <w:right w:val="dashed" w:sz="4" w:space="0" w:color="auto"/>
            </w:tcBorders>
            <w:shd w:val="clear" w:color="auto" w:fill="auto"/>
            <w:noWrap/>
            <w:vAlign w:val="bottom"/>
            <w:hideMark/>
          </w:tcPr>
          <w:p w14:paraId="7F81E08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93,000</w:t>
            </w:r>
          </w:p>
        </w:tc>
        <w:tc>
          <w:tcPr>
            <w:tcW w:w="466" w:type="pct"/>
            <w:tcBorders>
              <w:top w:val="nil"/>
              <w:left w:val="nil"/>
              <w:bottom w:val="nil"/>
              <w:right w:val="single" w:sz="4" w:space="0" w:color="auto"/>
            </w:tcBorders>
            <w:shd w:val="clear" w:color="auto" w:fill="auto"/>
            <w:noWrap/>
            <w:vAlign w:val="bottom"/>
            <w:hideMark/>
          </w:tcPr>
          <w:p w14:paraId="3490560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103,000</w:t>
            </w:r>
          </w:p>
        </w:tc>
        <w:tc>
          <w:tcPr>
            <w:tcW w:w="538" w:type="pct"/>
            <w:tcBorders>
              <w:top w:val="nil"/>
              <w:left w:val="nil"/>
              <w:bottom w:val="nil"/>
              <w:right w:val="single" w:sz="12" w:space="0" w:color="auto"/>
            </w:tcBorders>
            <w:shd w:val="clear" w:color="auto" w:fill="auto"/>
            <w:noWrap/>
            <w:vAlign w:val="center"/>
            <w:hideMark/>
          </w:tcPr>
          <w:p w14:paraId="2041AF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245,983</w:t>
            </w:r>
          </w:p>
        </w:tc>
      </w:tr>
      <w:tr w:rsidR="00043572" w:rsidRPr="00043572" w14:paraId="1F9EF2E2"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155A855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CB9B90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Avokatisë Shtetërore</w:t>
            </w:r>
          </w:p>
        </w:tc>
        <w:tc>
          <w:tcPr>
            <w:tcW w:w="466" w:type="pct"/>
            <w:tcBorders>
              <w:top w:val="nil"/>
              <w:left w:val="nil"/>
              <w:bottom w:val="dotted" w:sz="4" w:space="0" w:color="auto"/>
              <w:right w:val="single" w:sz="4" w:space="0" w:color="auto"/>
            </w:tcBorders>
            <w:shd w:val="clear" w:color="auto" w:fill="auto"/>
            <w:noWrap/>
            <w:vAlign w:val="bottom"/>
            <w:hideMark/>
          </w:tcPr>
          <w:p w14:paraId="0BFC801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336,764</w:t>
            </w:r>
          </w:p>
        </w:tc>
        <w:tc>
          <w:tcPr>
            <w:tcW w:w="473" w:type="pct"/>
            <w:tcBorders>
              <w:top w:val="nil"/>
              <w:left w:val="nil"/>
              <w:bottom w:val="dotted" w:sz="4" w:space="0" w:color="auto"/>
              <w:right w:val="dashed" w:sz="4" w:space="0" w:color="auto"/>
            </w:tcBorders>
            <w:shd w:val="clear" w:color="auto" w:fill="auto"/>
            <w:noWrap/>
            <w:vAlign w:val="bottom"/>
            <w:hideMark/>
          </w:tcPr>
          <w:p w14:paraId="70CAA27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nil"/>
              <w:left w:val="nil"/>
              <w:bottom w:val="dotted" w:sz="4" w:space="0" w:color="auto"/>
              <w:right w:val="dashed" w:sz="4" w:space="0" w:color="auto"/>
            </w:tcBorders>
            <w:shd w:val="clear" w:color="auto" w:fill="auto"/>
            <w:noWrap/>
            <w:vAlign w:val="bottom"/>
            <w:hideMark/>
          </w:tcPr>
          <w:p w14:paraId="28C753D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dotted" w:sz="4" w:space="0" w:color="auto"/>
              <w:left w:val="nil"/>
              <w:bottom w:val="nil"/>
              <w:right w:val="single" w:sz="4" w:space="0" w:color="auto"/>
            </w:tcBorders>
            <w:shd w:val="clear" w:color="auto" w:fill="auto"/>
            <w:noWrap/>
            <w:vAlign w:val="bottom"/>
            <w:hideMark/>
          </w:tcPr>
          <w:p w14:paraId="01E9651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dotted" w:sz="4" w:space="0" w:color="auto"/>
              <w:left w:val="nil"/>
              <w:bottom w:val="nil"/>
              <w:right w:val="single" w:sz="12" w:space="0" w:color="auto"/>
            </w:tcBorders>
            <w:shd w:val="clear" w:color="auto" w:fill="auto"/>
            <w:noWrap/>
            <w:vAlign w:val="center"/>
            <w:hideMark/>
          </w:tcPr>
          <w:p w14:paraId="71D8A78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338,764</w:t>
            </w:r>
          </w:p>
        </w:tc>
      </w:tr>
      <w:tr w:rsidR="00043572" w:rsidRPr="00043572" w14:paraId="75083EDB"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2FD88B9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2170D2C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 të tjera</w:t>
            </w:r>
          </w:p>
        </w:tc>
        <w:tc>
          <w:tcPr>
            <w:tcW w:w="466" w:type="pct"/>
            <w:tcBorders>
              <w:top w:val="nil"/>
              <w:left w:val="nil"/>
              <w:bottom w:val="dotted" w:sz="4" w:space="0" w:color="auto"/>
              <w:right w:val="single" w:sz="4" w:space="0" w:color="auto"/>
            </w:tcBorders>
            <w:shd w:val="clear" w:color="auto" w:fill="auto"/>
            <w:noWrap/>
            <w:vAlign w:val="bottom"/>
            <w:hideMark/>
          </w:tcPr>
          <w:p w14:paraId="00525CA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1,444,448</w:t>
            </w:r>
          </w:p>
        </w:tc>
        <w:tc>
          <w:tcPr>
            <w:tcW w:w="473" w:type="pct"/>
            <w:tcBorders>
              <w:top w:val="nil"/>
              <w:left w:val="nil"/>
              <w:bottom w:val="dotted" w:sz="4" w:space="0" w:color="auto"/>
              <w:right w:val="dashed" w:sz="4" w:space="0" w:color="auto"/>
            </w:tcBorders>
            <w:shd w:val="clear" w:color="auto" w:fill="auto"/>
            <w:noWrap/>
            <w:vAlign w:val="bottom"/>
            <w:hideMark/>
          </w:tcPr>
          <w:p w14:paraId="72BA50E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59,000</w:t>
            </w:r>
          </w:p>
        </w:tc>
        <w:tc>
          <w:tcPr>
            <w:tcW w:w="440" w:type="pct"/>
            <w:tcBorders>
              <w:top w:val="nil"/>
              <w:left w:val="nil"/>
              <w:bottom w:val="dotted" w:sz="4" w:space="0" w:color="auto"/>
              <w:right w:val="dashed" w:sz="4" w:space="0" w:color="auto"/>
            </w:tcBorders>
            <w:shd w:val="clear" w:color="auto" w:fill="auto"/>
            <w:noWrap/>
            <w:vAlign w:val="bottom"/>
            <w:hideMark/>
          </w:tcPr>
          <w:p w14:paraId="70BDC7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80,780</w:t>
            </w:r>
          </w:p>
        </w:tc>
        <w:tc>
          <w:tcPr>
            <w:tcW w:w="466" w:type="pct"/>
            <w:tcBorders>
              <w:top w:val="dotted" w:sz="4" w:space="0" w:color="auto"/>
              <w:left w:val="nil"/>
              <w:bottom w:val="nil"/>
              <w:right w:val="single" w:sz="4" w:space="0" w:color="auto"/>
            </w:tcBorders>
            <w:shd w:val="clear" w:color="auto" w:fill="auto"/>
            <w:noWrap/>
            <w:vAlign w:val="bottom"/>
            <w:hideMark/>
          </w:tcPr>
          <w:p w14:paraId="3B9B097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139,780</w:t>
            </w:r>
          </w:p>
        </w:tc>
        <w:tc>
          <w:tcPr>
            <w:tcW w:w="538" w:type="pct"/>
            <w:tcBorders>
              <w:top w:val="dotted" w:sz="4" w:space="0" w:color="auto"/>
              <w:left w:val="nil"/>
              <w:bottom w:val="nil"/>
              <w:right w:val="single" w:sz="12" w:space="0" w:color="auto"/>
            </w:tcBorders>
            <w:shd w:val="clear" w:color="auto" w:fill="auto"/>
            <w:noWrap/>
            <w:vAlign w:val="center"/>
            <w:hideMark/>
          </w:tcPr>
          <w:p w14:paraId="45C6C1D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1,584,228</w:t>
            </w:r>
          </w:p>
        </w:tc>
      </w:tr>
      <w:tr w:rsidR="00043572" w:rsidRPr="00043572" w14:paraId="784E71A6"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5860564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02DA282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e-Qeverisja</w:t>
            </w:r>
          </w:p>
        </w:tc>
        <w:tc>
          <w:tcPr>
            <w:tcW w:w="466" w:type="pct"/>
            <w:tcBorders>
              <w:top w:val="nil"/>
              <w:left w:val="nil"/>
              <w:bottom w:val="dotted" w:sz="4" w:space="0" w:color="auto"/>
              <w:right w:val="single" w:sz="4" w:space="0" w:color="auto"/>
            </w:tcBorders>
            <w:shd w:val="clear" w:color="auto" w:fill="auto"/>
            <w:noWrap/>
            <w:vAlign w:val="bottom"/>
            <w:hideMark/>
          </w:tcPr>
          <w:p w14:paraId="064406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8,096,932</w:t>
            </w:r>
          </w:p>
        </w:tc>
        <w:tc>
          <w:tcPr>
            <w:tcW w:w="473" w:type="pct"/>
            <w:tcBorders>
              <w:top w:val="nil"/>
              <w:left w:val="nil"/>
              <w:bottom w:val="dotted" w:sz="4" w:space="0" w:color="auto"/>
              <w:right w:val="dashed" w:sz="4" w:space="0" w:color="auto"/>
            </w:tcBorders>
            <w:shd w:val="clear" w:color="auto" w:fill="auto"/>
            <w:noWrap/>
            <w:vAlign w:val="bottom"/>
            <w:hideMark/>
          </w:tcPr>
          <w:p w14:paraId="7AA8703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5,898,676</w:t>
            </w:r>
          </w:p>
        </w:tc>
        <w:tc>
          <w:tcPr>
            <w:tcW w:w="440" w:type="pct"/>
            <w:tcBorders>
              <w:top w:val="nil"/>
              <w:left w:val="nil"/>
              <w:bottom w:val="dotted" w:sz="4" w:space="0" w:color="auto"/>
              <w:right w:val="dashed" w:sz="4" w:space="0" w:color="auto"/>
            </w:tcBorders>
            <w:shd w:val="clear" w:color="auto" w:fill="auto"/>
            <w:noWrap/>
            <w:vAlign w:val="bottom"/>
            <w:hideMark/>
          </w:tcPr>
          <w:p w14:paraId="2AE6FDB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570,000</w:t>
            </w:r>
          </w:p>
        </w:tc>
        <w:tc>
          <w:tcPr>
            <w:tcW w:w="466" w:type="pct"/>
            <w:tcBorders>
              <w:top w:val="dotted" w:sz="4" w:space="0" w:color="auto"/>
              <w:left w:val="nil"/>
              <w:bottom w:val="dotted" w:sz="4" w:space="0" w:color="auto"/>
              <w:right w:val="single" w:sz="4" w:space="0" w:color="auto"/>
            </w:tcBorders>
            <w:shd w:val="clear" w:color="auto" w:fill="auto"/>
            <w:noWrap/>
            <w:vAlign w:val="bottom"/>
            <w:hideMark/>
          </w:tcPr>
          <w:p w14:paraId="7AA0222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6,468,676</w:t>
            </w:r>
          </w:p>
        </w:tc>
        <w:tc>
          <w:tcPr>
            <w:tcW w:w="538" w:type="pct"/>
            <w:tcBorders>
              <w:top w:val="dotted" w:sz="4" w:space="0" w:color="auto"/>
              <w:left w:val="nil"/>
              <w:bottom w:val="dotted" w:sz="4" w:space="0" w:color="auto"/>
              <w:right w:val="single" w:sz="12" w:space="0" w:color="auto"/>
            </w:tcBorders>
            <w:shd w:val="clear" w:color="auto" w:fill="auto"/>
            <w:noWrap/>
            <w:vAlign w:val="center"/>
            <w:hideMark/>
          </w:tcPr>
          <w:p w14:paraId="6C4A453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14,565,608</w:t>
            </w:r>
          </w:p>
        </w:tc>
      </w:tr>
      <w:tr w:rsidR="00043572" w:rsidRPr="00043572" w14:paraId="37E8D3F8"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746AD45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01330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4160916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dhe Zhvillimi i Administratës Publike</w:t>
            </w:r>
          </w:p>
        </w:tc>
        <w:tc>
          <w:tcPr>
            <w:tcW w:w="466" w:type="pct"/>
            <w:tcBorders>
              <w:top w:val="nil"/>
              <w:left w:val="nil"/>
              <w:bottom w:val="dotted" w:sz="4" w:space="0" w:color="auto"/>
              <w:right w:val="single" w:sz="4" w:space="0" w:color="auto"/>
            </w:tcBorders>
            <w:shd w:val="clear" w:color="auto" w:fill="auto"/>
            <w:noWrap/>
            <w:vAlign w:val="bottom"/>
            <w:hideMark/>
          </w:tcPr>
          <w:p w14:paraId="30B7E6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257,420</w:t>
            </w:r>
          </w:p>
        </w:tc>
        <w:tc>
          <w:tcPr>
            <w:tcW w:w="473" w:type="pct"/>
            <w:tcBorders>
              <w:top w:val="nil"/>
              <w:left w:val="nil"/>
              <w:bottom w:val="dotted" w:sz="4" w:space="0" w:color="auto"/>
              <w:right w:val="dashed" w:sz="4" w:space="0" w:color="auto"/>
            </w:tcBorders>
            <w:shd w:val="clear" w:color="auto" w:fill="auto"/>
            <w:noWrap/>
            <w:vAlign w:val="bottom"/>
            <w:hideMark/>
          </w:tcPr>
          <w:p w14:paraId="1A1774C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440" w:type="pct"/>
            <w:tcBorders>
              <w:top w:val="nil"/>
              <w:left w:val="nil"/>
              <w:bottom w:val="dotted" w:sz="4" w:space="0" w:color="auto"/>
              <w:right w:val="dashed" w:sz="4" w:space="0" w:color="auto"/>
            </w:tcBorders>
            <w:shd w:val="clear" w:color="auto" w:fill="auto"/>
            <w:noWrap/>
            <w:vAlign w:val="bottom"/>
            <w:hideMark/>
          </w:tcPr>
          <w:p w14:paraId="10E791F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nil"/>
              <w:left w:val="nil"/>
              <w:bottom w:val="nil"/>
              <w:right w:val="single" w:sz="4" w:space="0" w:color="auto"/>
            </w:tcBorders>
            <w:shd w:val="clear" w:color="auto" w:fill="auto"/>
            <w:noWrap/>
            <w:vAlign w:val="bottom"/>
            <w:hideMark/>
          </w:tcPr>
          <w:p w14:paraId="1ED6A55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538" w:type="pct"/>
            <w:tcBorders>
              <w:top w:val="nil"/>
              <w:left w:val="nil"/>
              <w:bottom w:val="nil"/>
              <w:right w:val="single" w:sz="12" w:space="0" w:color="auto"/>
            </w:tcBorders>
            <w:shd w:val="clear" w:color="auto" w:fill="auto"/>
            <w:noWrap/>
            <w:vAlign w:val="center"/>
            <w:hideMark/>
          </w:tcPr>
          <w:p w14:paraId="2B92C05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272,420</w:t>
            </w:r>
          </w:p>
        </w:tc>
      </w:tr>
      <w:tr w:rsidR="00043572" w:rsidRPr="00043572" w14:paraId="43F992D3" w14:textId="77777777" w:rsidTr="00043572">
        <w:trPr>
          <w:trHeight w:val="167"/>
          <w:jc w:val="center"/>
        </w:trPr>
        <w:tc>
          <w:tcPr>
            <w:tcW w:w="271" w:type="pct"/>
            <w:tcBorders>
              <w:top w:val="dotted" w:sz="4" w:space="0" w:color="auto"/>
              <w:left w:val="single" w:sz="12" w:space="0" w:color="auto"/>
              <w:bottom w:val="nil"/>
              <w:right w:val="nil"/>
            </w:tcBorders>
            <w:shd w:val="clear" w:color="auto" w:fill="auto"/>
            <w:noWrap/>
            <w:vAlign w:val="bottom"/>
            <w:hideMark/>
          </w:tcPr>
          <w:p w14:paraId="7A18A43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08480</w:t>
            </w:r>
          </w:p>
        </w:tc>
        <w:tc>
          <w:tcPr>
            <w:tcW w:w="2346" w:type="pct"/>
            <w:tcBorders>
              <w:top w:val="nil"/>
              <w:left w:val="single" w:sz="4" w:space="0" w:color="auto"/>
              <w:bottom w:val="dotted" w:sz="4" w:space="0" w:color="auto"/>
              <w:right w:val="single" w:sz="4" w:space="0" w:color="auto"/>
            </w:tcBorders>
            <w:shd w:val="clear" w:color="auto" w:fill="auto"/>
            <w:noWrap/>
            <w:vAlign w:val="bottom"/>
            <w:hideMark/>
          </w:tcPr>
          <w:p w14:paraId="1E5FB02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Kultet Fetare</w:t>
            </w:r>
          </w:p>
        </w:tc>
        <w:tc>
          <w:tcPr>
            <w:tcW w:w="466" w:type="pct"/>
            <w:tcBorders>
              <w:top w:val="nil"/>
              <w:left w:val="nil"/>
              <w:bottom w:val="dotted" w:sz="4" w:space="0" w:color="auto"/>
              <w:right w:val="single" w:sz="4" w:space="0" w:color="auto"/>
            </w:tcBorders>
            <w:shd w:val="clear" w:color="auto" w:fill="auto"/>
            <w:noWrap/>
            <w:vAlign w:val="bottom"/>
            <w:hideMark/>
          </w:tcPr>
          <w:p w14:paraId="57F4FB5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142,600</w:t>
            </w:r>
          </w:p>
        </w:tc>
        <w:tc>
          <w:tcPr>
            <w:tcW w:w="473" w:type="pct"/>
            <w:tcBorders>
              <w:top w:val="nil"/>
              <w:left w:val="nil"/>
              <w:bottom w:val="dotted" w:sz="4" w:space="0" w:color="auto"/>
              <w:right w:val="dashed" w:sz="4" w:space="0" w:color="auto"/>
            </w:tcBorders>
            <w:shd w:val="clear" w:color="auto" w:fill="auto"/>
            <w:noWrap/>
            <w:vAlign w:val="bottom"/>
            <w:hideMark/>
          </w:tcPr>
          <w:p w14:paraId="6C5C18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nil"/>
              <w:left w:val="nil"/>
              <w:bottom w:val="dotted" w:sz="4" w:space="0" w:color="auto"/>
              <w:right w:val="dashed" w:sz="4" w:space="0" w:color="auto"/>
            </w:tcBorders>
            <w:shd w:val="clear" w:color="auto" w:fill="auto"/>
            <w:noWrap/>
            <w:vAlign w:val="bottom"/>
            <w:hideMark/>
          </w:tcPr>
          <w:p w14:paraId="24124D9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66" w:type="pct"/>
            <w:tcBorders>
              <w:top w:val="dotted" w:sz="4" w:space="0" w:color="auto"/>
              <w:left w:val="nil"/>
              <w:bottom w:val="dotted" w:sz="4" w:space="0" w:color="auto"/>
              <w:right w:val="single" w:sz="4" w:space="0" w:color="auto"/>
            </w:tcBorders>
            <w:shd w:val="clear" w:color="auto" w:fill="auto"/>
            <w:noWrap/>
            <w:vAlign w:val="bottom"/>
            <w:hideMark/>
          </w:tcPr>
          <w:p w14:paraId="6D3832C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dotted" w:sz="4" w:space="0" w:color="auto"/>
              <w:left w:val="nil"/>
              <w:bottom w:val="dotted" w:sz="4" w:space="0" w:color="auto"/>
              <w:right w:val="single" w:sz="12" w:space="0" w:color="auto"/>
            </w:tcBorders>
            <w:shd w:val="clear" w:color="auto" w:fill="auto"/>
            <w:noWrap/>
            <w:vAlign w:val="center"/>
            <w:hideMark/>
          </w:tcPr>
          <w:p w14:paraId="20003B8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143,600</w:t>
            </w:r>
          </w:p>
        </w:tc>
      </w:tr>
      <w:tr w:rsidR="00043572" w:rsidRPr="00043572" w14:paraId="345F2A61" w14:textId="77777777" w:rsidTr="00043572">
        <w:trPr>
          <w:trHeight w:val="167"/>
          <w:jc w:val="center"/>
        </w:trPr>
        <w:tc>
          <w:tcPr>
            <w:tcW w:w="271" w:type="pct"/>
            <w:tcBorders>
              <w:top w:val="single" w:sz="4" w:space="0" w:color="auto"/>
              <w:left w:val="single" w:sz="12" w:space="0" w:color="auto"/>
              <w:bottom w:val="dotted" w:sz="4" w:space="0" w:color="auto"/>
              <w:right w:val="nil"/>
            </w:tcBorders>
            <w:shd w:val="clear" w:color="auto" w:fill="auto"/>
            <w:vAlign w:val="center"/>
            <w:hideMark/>
          </w:tcPr>
          <w:p w14:paraId="58827321"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88</w:t>
            </w:r>
          </w:p>
        </w:tc>
        <w:tc>
          <w:tcPr>
            <w:tcW w:w="2346"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F87A7F6"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 për Shoqërinë Civile</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32433C3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135,175</w:t>
            </w:r>
          </w:p>
        </w:tc>
        <w:tc>
          <w:tcPr>
            <w:tcW w:w="473" w:type="pct"/>
            <w:tcBorders>
              <w:top w:val="single" w:sz="4" w:space="0" w:color="auto"/>
              <w:left w:val="nil"/>
              <w:bottom w:val="dotted" w:sz="4" w:space="0" w:color="auto"/>
              <w:right w:val="dashed" w:sz="4" w:space="0" w:color="auto"/>
            </w:tcBorders>
            <w:shd w:val="clear" w:color="auto" w:fill="auto"/>
            <w:noWrap/>
            <w:vAlign w:val="center"/>
            <w:hideMark/>
          </w:tcPr>
          <w:p w14:paraId="5869FE7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single" w:sz="4" w:space="0" w:color="auto"/>
              <w:left w:val="nil"/>
              <w:bottom w:val="dotted" w:sz="4" w:space="0" w:color="auto"/>
              <w:right w:val="dashed" w:sz="4" w:space="0" w:color="auto"/>
            </w:tcBorders>
            <w:shd w:val="clear" w:color="auto" w:fill="auto"/>
            <w:noWrap/>
            <w:vAlign w:val="center"/>
            <w:hideMark/>
          </w:tcPr>
          <w:p w14:paraId="755512E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single" w:sz="4" w:space="0" w:color="auto"/>
              <w:left w:val="nil"/>
              <w:bottom w:val="dotted" w:sz="4" w:space="0" w:color="auto"/>
              <w:right w:val="single" w:sz="4" w:space="0" w:color="auto"/>
            </w:tcBorders>
            <w:shd w:val="clear" w:color="auto" w:fill="auto"/>
            <w:noWrap/>
            <w:vAlign w:val="center"/>
            <w:hideMark/>
          </w:tcPr>
          <w:p w14:paraId="5BC3B7D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single" w:sz="4" w:space="0" w:color="auto"/>
              <w:left w:val="nil"/>
              <w:bottom w:val="dotted" w:sz="4" w:space="0" w:color="auto"/>
              <w:right w:val="single" w:sz="12" w:space="0" w:color="auto"/>
            </w:tcBorders>
            <w:shd w:val="clear" w:color="auto" w:fill="auto"/>
            <w:noWrap/>
            <w:vAlign w:val="center"/>
            <w:hideMark/>
          </w:tcPr>
          <w:p w14:paraId="7E7046F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136,175</w:t>
            </w:r>
          </w:p>
        </w:tc>
      </w:tr>
      <w:tr w:rsidR="00043572" w:rsidRPr="00043572" w14:paraId="10C2928D"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41E98B0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37866EF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nil"/>
              <w:left w:val="nil"/>
              <w:bottom w:val="single" w:sz="4" w:space="0" w:color="auto"/>
              <w:right w:val="single" w:sz="4" w:space="0" w:color="auto"/>
            </w:tcBorders>
            <w:shd w:val="clear" w:color="auto" w:fill="auto"/>
            <w:noWrap/>
            <w:vAlign w:val="bottom"/>
            <w:hideMark/>
          </w:tcPr>
          <w:p w14:paraId="3B5AFBA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135,175</w:t>
            </w:r>
          </w:p>
        </w:tc>
        <w:tc>
          <w:tcPr>
            <w:tcW w:w="473" w:type="pct"/>
            <w:tcBorders>
              <w:top w:val="nil"/>
              <w:left w:val="nil"/>
              <w:bottom w:val="single" w:sz="4" w:space="0" w:color="auto"/>
              <w:right w:val="dashed" w:sz="4" w:space="0" w:color="auto"/>
            </w:tcBorders>
            <w:shd w:val="clear" w:color="auto" w:fill="auto"/>
            <w:noWrap/>
            <w:vAlign w:val="bottom"/>
            <w:hideMark/>
          </w:tcPr>
          <w:p w14:paraId="2C740E6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nil"/>
              <w:left w:val="nil"/>
              <w:bottom w:val="single" w:sz="4" w:space="0" w:color="auto"/>
              <w:right w:val="dashed" w:sz="4" w:space="0" w:color="auto"/>
            </w:tcBorders>
            <w:shd w:val="clear" w:color="auto" w:fill="auto"/>
            <w:noWrap/>
            <w:vAlign w:val="bottom"/>
            <w:hideMark/>
          </w:tcPr>
          <w:p w14:paraId="7B5A5B9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nil"/>
              <w:left w:val="nil"/>
              <w:bottom w:val="single" w:sz="4" w:space="0" w:color="auto"/>
              <w:right w:val="single" w:sz="4" w:space="0" w:color="auto"/>
            </w:tcBorders>
            <w:shd w:val="clear" w:color="auto" w:fill="auto"/>
            <w:noWrap/>
            <w:vAlign w:val="bottom"/>
            <w:hideMark/>
          </w:tcPr>
          <w:p w14:paraId="5479851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nil"/>
              <w:left w:val="nil"/>
              <w:bottom w:val="single" w:sz="4" w:space="0" w:color="auto"/>
              <w:right w:val="single" w:sz="12" w:space="0" w:color="auto"/>
            </w:tcBorders>
            <w:shd w:val="clear" w:color="auto" w:fill="auto"/>
            <w:noWrap/>
            <w:vAlign w:val="center"/>
            <w:hideMark/>
          </w:tcPr>
          <w:p w14:paraId="54F3319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136,175</w:t>
            </w:r>
          </w:p>
        </w:tc>
      </w:tr>
      <w:tr w:rsidR="00043572" w:rsidRPr="00043572" w14:paraId="721EE267"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137CE82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89</w:t>
            </w:r>
          </w:p>
        </w:tc>
        <w:tc>
          <w:tcPr>
            <w:tcW w:w="2346" w:type="pct"/>
            <w:tcBorders>
              <w:top w:val="nil"/>
              <w:left w:val="single" w:sz="4" w:space="0" w:color="auto"/>
              <w:bottom w:val="dotted" w:sz="4" w:space="0" w:color="auto"/>
              <w:right w:val="single" w:sz="4" w:space="0" w:color="auto"/>
            </w:tcBorders>
            <w:shd w:val="clear" w:color="auto" w:fill="auto"/>
            <w:vAlign w:val="center"/>
            <w:hideMark/>
          </w:tcPr>
          <w:p w14:paraId="39E27A68"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Komisioneri për të Drejtën e Informimit dhe  Mbrojtjen e të Dhënave Personale</w:t>
            </w:r>
          </w:p>
        </w:tc>
        <w:tc>
          <w:tcPr>
            <w:tcW w:w="466" w:type="pct"/>
            <w:tcBorders>
              <w:top w:val="nil"/>
              <w:left w:val="nil"/>
              <w:bottom w:val="nil"/>
              <w:right w:val="single" w:sz="4" w:space="0" w:color="auto"/>
            </w:tcBorders>
            <w:shd w:val="clear" w:color="auto" w:fill="auto"/>
            <w:noWrap/>
            <w:vAlign w:val="center"/>
            <w:hideMark/>
          </w:tcPr>
          <w:p w14:paraId="407EACA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161,700</w:t>
            </w:r>
          </w:p>
        </w:tc>
        <w:tc>
          <w:tcPr>
            <w:tcW w:w="473" w:type="pct"/>
            <w:tcBorders>
              <w:top w:val="nil"/>
              <w:left w:val="nil"/>
              <w:bottom w:val="nil"/>
              <w:right w:val="dashed" w:sz="4" w:space="0" w:color="auto"/>
            </w:tcBorders>
            <w:shd w:val="clear" w:color="auto" w:fill="auto"/>
            <w:noWrap/>
            <w:vAlign w:val="center"/>
            <w:hideMark/>
          </w:tcPr>
          <w:p w14:paraId="56B1E6A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nil"/>
              <w:left w:val="nil"/>
              <w:bottom w:val="nil"/>
              <w:right w:val="dashed" w:sz="4" w:space="0" w:color="auto"/>
            </w:tcBorders>
            <w:shd w:val="clear" w:color="auto" w:fill="auto"/>
            <w:noWrap/>
            <w:vAlign w:val="center"/>
            <w:hideMark/>
          </w:tcPr>
          <w:p w14:paraId="01EA245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nil"/>
              <w:right w:val="single" w:sz="4" w:space="0" w:color="auto"/>
            </w:tcBorders>
            <w:shd w:val="clear" w:color="auto" w:fill="auto"/>
            <w:noWrap/>
            <w:vAlign w:val="center"/>
            <w:hideMark/>
          </w:tcPr>
          <w:p w14:paraId="0E8082E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nil"/>
              <w:left w:val="nil"/>
              <w:bottom w:val="nil"/>
              <w:right w:val="single" w:sz="12" w:space="0" w:color="auto"/>
            </w:tcBorders>
            <w:shd w:val="clear" w:color="auto" w:fill="auto"/>
            <w:noWrap/>
            <w:vAlign w:val="center"/>
            <w:hideMark/>
          </w:tcPr>
          <w:p w14:paraId="732BCB3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162,700</w:t>
            </w:r>
          </w:p>
        </w:tc>
      </w:tr>
      <w:tr w:rsidR="00043572" w:rsidRPr="00043572" w14:paraId="04C05B0F"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25E06DE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2DE4DA5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auto"/>
            <w:noWrap/>
            <w:vAlign w:val="bottom"/>
            <w:hideMark/>
          </w:tcPr>
          <w:p w14:paraId="3F99D2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161,700</w:t>
            </w:r>
          </w:p>
        </w:tc>
        <w:tc>
          <w:tcPr>
            <w:tcW w:w="473" w:type="pct"/>
            <w:tcBorders>
              <w:top w:val="dotted" w:sz="4" w:space="0" w:color="auto"/>
              <w:left w:val="nil"/>
              <w:bottom w:val="single" w:sz="4" w:space="0" w:color="auto"/>
              <w:right w:val="dashed" w:sz="4" w:space="0" w:color="auto"/>
            </w:tcBorders>
            <w:shd w:val="clear" w:color="auto" w:fill="auto"/>
            <w:noWrap/>
            <w:vAlign w:val="bottom"/>
            <w:hideMark/>
          </w:tcPr>
          <w:p w14:paraId="0B1BA29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E38AC2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1F32453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669532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162,700</w:t>
            </w:r>
          </w:p>
        </w:tc>
      </w:tr>
      <w:tr w:rsidR="00043572" w:rsidRPr="00043572" w14:paraId="2304848B"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6272052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90</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4B3C4D3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Komisioni i Prokurimit Publik</w:t>
            </w:r>
          </w:p>
        </w:tc>
        <w:tc>
          <w:tcPr>
            <w:tcW w:w="466" w:type="pct"/>
            <w:tcBorders>
              <w:top w:val="nil"/>
              <w:left w:val="nil"/>
              <w:bottom w:val="nil"/>
              <w:right w:val="single" w:sz="4" w:space="0" w:color="auto"/>
            </w:tcBorders>
            <w:shd w:val="clear" w:color="auto" w:fill="auto"/>
            <w:noWrap/>
            <w:vAlign w:val="center"/>
            <w:hideMark/>
          </w:tcPr>
          <w:p w14:paraId="636AD24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109,898</w:t>
            </w:r>
          </w:p>
        </w:tc>
        <w:tc>
          <w:tcPr>
            <w:tcW w:w="473" w:type="pct"/>
            <w:tcBorders>
              <w:top w:val="nil"/>
              <w:left w:val="nil"/>
              <w:bottom w:val="nil"/>
              <w:right w:val="dashed" w:sz="4" w:space="0" w:color="auto"/>
            </w:tcBorders>
            <w:shd w:val="clear" w:color="auto" w:fill="auto"/>
            <w:noWrap/>
            <w:vAlign w:val="center"/>
            <w:hideMark/>
          </w:tcPr>
          <w:p w14:paraId="1410E5F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nil"/>
              <w:left w:val="nil"/>
              <w:bottom w:val="nil"/>
              <w:right w:val="dashed" w:sz="4" w:space="0" w:color="auto"/>
            </w:tcBorders>
            <w:shd w:val="clear" w:color="auto" w:fill="auto"/>
            <w:noWrap/>
            <w:vAlign w:val="center"/>
            <w:hideMark/>
          </w:tcPr>
          <w:p w14:paraId="6752690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nil"/>
              <w:right w:val="single" w:sz="4" w:space="0" w:color="auto"/>
            </w:tcBorders>
            <w:shd w:val="clear" w:color="auto" w:fill="auto"/>
            <w:noWrap/>
            <w:vAlign w:val="center"/>
            <w:hideMark/>
          </w:tcPr>
          <w:p w14:paraId="5F95066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nil"/>
              <w:left w:val="nil"/>
              <w:bottom w:val="nil"/>
              <w:right w:val="single" w:sz="12" w:space="0" w:color="auto"/>
            </w:tcBorders>
            <w:shd w:val="clear" w:color="auto" w:fill="auto"/>
            <w:noWrap/>
            <w:vAlign w:val="center"/>
            <w:hideMark/>
          </w:tcPr>
          <w:p w14:paraId="73230F0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110,898</w:t>
            </w:r>
          </w:p>
        </w:tc>
      </w:tr>
      <w:tr w:rsidR="00043572" w:rsidRPr="00043572" w14:paraId="2B6B533C"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7F5D8BD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42CB35B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auto"/>
            <w:noWrap/>
            <w:vAlign w:val="bottom"/>
            <w:hideMark/>
          </w:tcPr>
          <w:p w14:paraId="08D8695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109,898</w:t>
            </w:r>
          </w:p>
        </w:tc>
        <w:tc>
          <w:tcPr>
            <w:tcW w:w="473" w:type="pct"/>
            <w:tcBorders>
              <w:top w:val="dotted" w:sz="4" w:space="0" w:color="auto"/>
              <w:left w:val="nil"/>
              <w:bottom w:val="single" w:sz="4" w:space="0" w:color="auto"/>
              <w:right w:val="dashed" w:sz="4" w:space="0" w:color="auto"/>
            </w:tcBorders>
            <w:shd w:val="clear" w:color="auto" w:fill="auto"/>
            <w:noWrap/>
            <w:vAlign w:val="bottom"/>
            <w:hideMark/>
          </w:tcPr>
          <w:p w14:paraId="714E5A3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65E6E1F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65789F2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5F7F22E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110,898</w:t>
            </w:r>
          </w:p>
        </w:tc>
      </w:tr>
      <w:tr w:rsidR="00043572" w:rsidRPr="00043572" w14:paraId="3AB58215"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4F64F1A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91</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6E983B42"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Komisioneri për Mbrojtjen nga Diskriminimi</w:t>
            </w:r>
          </w:p>
        </w:tc>
        <w:tc>
          <w:tcPr>
            <w:tcW w:w="466" w:type="pct"/>
            <w:tcBorders>
              <w:top w:val="nil"/>
              <w:left w:val="nil"/>
              <w:bottom w:val="nil"/>
              <w:right w:val="single" w:sz="4" w:space="0" w:color="auto"/>
            </w:tcBorders>
            <w:shd w:val="clear" w:color="auto" w:fill="auto"/>
            <w:noWrap/>
            <w:vAlign w:val="center"/>
            <w:hideMark/>
          </w:tcPr>
          <w:p w14:paraId="612642C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73,850</w:t>
            </w:r>
          </w:p>
        </w:tc>
        <w:tc>
          <w:tcPr>
            <w:tcW w:w="473" w:type="pct"/>
            <w:tcBorders>
              <w:top w:val="nil"/>
              <w:left w:val="nil"/>
              <w:bottom w:val="nil"/>
              <w:right w:val="dashed" w:sz="4" w:space="0" w:color="auto"/>
            </w:tcBorders>
            <w:shd w:val="clear" w:color="auto" w:fill="auto"/>
            <w:noWrap/>
            <w:vAlign w:val="center"/>
            <w:hideMark/>
          </w:tcPr>
          <w:p w14:paraId="13DC59B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nil"/>
              <w:left w:val="nil"/>
              <w:bottom w:val="nil"/>
              <w:right w:val="dashed" w:sz="4" w:space="0" w:color="auto"/>
            </w:tcBorders>
            <w:shd w:val="clear" w:color="auto" w:fill="auto"/>
            <w:noWrap/>
            <w:vAlign w:val="center"/>
            <w:hideMark/>
          </w:tcPr>
          <w:p w14:paraId="076A3BF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nil"/>
              <w:right w:val="single" w:sz="4" w:space="0" w:color="auto"/>
            </w:tcBorders>
            <w:shd w:val="clear" w:color="auto" w:fill="auto"/>
            <w:noWrap/>
            <w:vAlign w:val="center"/>
            <w:hideMark/>
          </w:tcPr>
          <w:p w14:paraId="118A2F1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nil"/>
              <w:left w:val="nil"/>
              <w:bottom w:val="nil"/>
              <w:right w:val="single" w:sz="12" w:space="0" w:color="auto"/>
            </w:tcBorders>
            <w:shd w:val="clear" w:color="auto" w:fill="auto"/>
            <w:noWrap/>
            <w:vAlign w:val="center"/>
            <w:hideMark/>
          </w:tcPr>
          <w:p w14:paraId="7D3D7B7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74,850</w:t>
            </w:r>
          </w:p>
        </w:tc>
      </w:tr>
      <w:tr w:rsidR="00043572" w:rsidRPr="00043572" w14:paraId="7E014C50"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604C25F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645A23E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auto"/>
            <w:noWrap/>
            <w:vAlign w:val="bottom"/>
            <w:hideMark/>
          </w:tcPr>
          <w:p w14:paraId="711FB88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73,850</w:t>
            </w:r>
          </w:p>
        </w:tc>
        <w:tc>
          <w:tcPr>
            <w:tcW w:w="473" w:type="pct"/>
            <w:tcBorders>
              <w:top w:val="dotted" w:sz="4" w:space="0" w:color="auto"/>
              <w:left w:val="nil"/>
              <w:bottom w:val="single" w:sz="4" w:space="0" w:color="auto"/>
              <w:right w:val="dashed" w:sz="4" w:space="0" w:color="auto"/>
            </w:tcBorders>
            <w:shd w:val="clear" w:color="auto" w:fill="auto"/>
            <w:noWrap/>
            <w:vAlign w:val="bottom"/>
            <w:hideMark/>
          </w:tcPr>
          <w:p w14:paraId="68F6A63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953C5B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DD5556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7C3AFCC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74,850</w:t>
            </w:r>
          </w:p>
        </w:tc>
      </w:tr>
      <w:tr w:rsidR="00043572" w:rsidRPr="00043572" w14:paraId="0D18C98E"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12D9A56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92</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42AB4280"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Instituti i Studimeve të Krimeve të Komunizmit</w:t>
            </w:r>
          </w:p>
        </w:tc>
        <w:tc>
          <w:tcPr>
            <w:tcW w:w="466" w:type="pct"/>
            <w:tcBorders>
              <w:top w:val="nil"/>
              <w:left w:val="nil"/>
              <w:bottom w:val="nil"/>
              <w:right w:val="single" w:sz="4" w:space="0" w:color="auto"/>
            </w:tcBorders>
            <w:shd w:val="clear" w:color="auto" w:fill="auto"/>
            <w:noWrap/>
            <w:vAlign w:val="center"/>
            <w:hideMark/>
          </w:tcPr>
          <w:p w14:paraId="3F22F96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58,810</w:t>
            </w:r>
          </w:p>
        </w:tc>
        <w:tc>
          <w:tcPr>
            <w:tcW w:w="473" w:type="pct"/>
            <w:tcBorders>
              <w:top w:val="nil"/>
              <w:left w:val="nil"/>
              <w:bottom w:val="nil"/>
              <w:right w:val="dashed" w:sz="4" w:space="0" w:color="auto"/>
            </w:tcBorders>
            <w:shd w:val="clear" w:color="auto" w:fill="auto"/>
            <w:noWrap/>
            <w:vAlign w:val="center"/>
            <w:hideMark/>
          </w:tcPr>
          <w:p w14:paraId="3BC784A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40" w:type="pct"/>
            <w:tcBorders>
              <w:top w:val="nil"/>
              <w:left w:val="single" w:sz="4" w:space="0" w:color="auto"/>
              <w:bottom w:val="nil"/>
              <w:right w:val="dashed" w:sz="4" w:space="0" w:color="auto"/>
            </w:tcBorders>
            <w:shd w:val="clear" w:color="auto" w:fill="auto"/>
            <w:noWrap/>
            <w:vAlign w:val="center"/>
            <w:hideMark/>
          </w:tcPr>
          <w:p w14:paraId="7039653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nil"/>
              <w:right w:val="single" w:sz="4" w:space="0" w:color="auto"/>
            </w:tcBorders>
            <w:shd w:val="clear" w:color="auto" w:fill="auto"/>
            <w:noWrap/>
            <w:vAlign w:val="center"/>
            <w:hideMark/>
          </w:tcPr>
          <w:p w14:paraId="64EBF72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38" w:type="pct"/>
            <w:tcBorders>
              <w:top w:val="nil"/>
              <w:left w:val="nil"/>
              <w:bottom w:val="nil"/>
              <w:right w:val="single" w:sz="12" w:space="0" w:color="auto"/>
            </w:tcBorders>
            <w:shd w:val="clear" w:color="auto" w:fill="auto"/>
            <w:noWrap/>
            <w:vAlign w:val="center"/>
            <w:hideMark/>
          </w:tcPr>
          <w:p w14:paraId="4B761BE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59,810</w:t>
            </w:r>
          </w:p>
        </w:tc>
      </w:tr>
      <w:tr w:rsidR="00043572" w:rsidRPr="00043572" w14:paraId="0FB5FC57" w14:textId="77777777" w:rsidTr="00043572">
        <w:trPr>
          <w:trHeight w:val="167"/>
          <w:jc w:val="center"/>
        </w:trPr>
        <w:tc>
          <w:tcPr>
            <w:tcW w:w="271" w:type="pct"/>
            <w:tcBorders>
              <w:top w:val="nil"/>
              <w:left w:val="single" w:sz="12" w:space="0" w:color="auto"/>
              <w:bottom w:val="single" w:sz="4" w:space="0" w:color="auto"/>
              <w:right w:val="nil"/>
            </w:tcBorders>
            <w:shd w:val="clear" w:color="auto" w:fill="auto"/>
            <w:noWrap/>
            <w:vAlign w:val="bottom"/>
            <w:hideMark/>
          </w:tcPr>
          <w:p w14:paraId="0AF90A4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single" w:sz="4" w:space="0" w:color="auto"/>
              <w:right w:val="single" w:sz="4" w:space="0" w:color="auto"/>
            </w:tcBorders>
            <w:shd w:val="clear" w:color="auto" w:fill="auto"/>
            <w:noWrap/>
            <w:vAlign w:val="bottom"/>
            <w:hideMark/>
          </w:tcPr>
          <w:p w14:paraId="0F0B25E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dotted" w:sz="4" w:space="0" w:color="auto"/>
              <w:left w:val="nil"/>
              <w:bottom w:val="single" w:sz="4" w:space="0" w:color="auto"/>
              <w:right w:val="single" w:sz="4" w:space="0" w:color="auto"/>
            </w:tcBorders>
            <w:shd w:val="clear" w:color="auto" w:fill="auto"/>
            <w:noWrap/>
            <w:vAlign w:val="bottom"/>
            <w:hideMark/>
          </w:tcPr>
          <w:p w14:paraId="39B9AA9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58,810</w:t>
            </w:r>
          </w:p>
        </w:tc>
        <w:tc>
          <w:tcPr>
            <w:tcW w:w="473" w:type="pct"/>
            <w:tcBorders>
              <w:top w:val="dotted" w:sz="4" w:space="0" w:color="auto"/>
              <w:left w:val="nil"/>
              <w:bottom w:val="single" w:sz="4" w:space="0" w:color="auto"/>
              <w:right w:val="dashed" w:sz="4" w:space="0" w:color="auto"/>
            </w:tcBorders>
            <w:shd w:val="clear" w:color="auto" w:fill="auto"/>
            <w:noWrap/>
            <w:vAlign w:val="bottom"/>
            <w:hideMark/>
          </w:tcPr>
          <w:p w14:paraId="22D1577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40"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41635F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73204F1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38"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39871ED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59,810</w:t>
            </w:r>
          </w:p>
        </w:tc>
      </w:tr>
      <w:tr w:rsidR="00043572" w:rsidRPr="00043572" w14:paraId="2D264540" w14:textId="77777777" w:rsidTr="00043572">
        <w:trPr>
          <w:trHeight w:val="167"/>
          <w:jc w:val="center"/>
        </w:trPr>
        <w:tc>
          <w:tcPr>
            <w:tcW w:w="271" w:type="pct"/>
            <w:tcBorders>
              <w:top w:val="nil"/>
              <w:left w:val="single" w:sz="12" w:space="0" w:color="auto"/>
              <w:bottom w:val="dotted" w:sz="4" w:space="0" w:color="auto"/>
              <w:right w:val="nil"/>
            </w:tcBorders>
            <w:shd w:val="clear" w:color="auto" w:fill="auto"/>
            <w:vAlign w:val="center"/>
            <w:hideMark/>
          </w:tcPr>
          <w:p w14:paraId="539E42D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95</w:t>
            </w:r>
          </w:p>
        </w:tc>
        <w:tc>
          <w:tcPr>
            <w:tcW w:w="2346" w:type="pct"/>
            <w:tcBorders>
              <w:top w:val="nil"/>
              <w:left w:val="single" w:sz="4" w:space="0" w:color="auto"/>
              <w:bottom w:val="dotted" w:sz="4" w:space="0" w:color="auto"/>
              <w:right w:val="single" w:sz="4" w:space="0" w:color="auto"/>
            </w:tcBorders>
            <w:shd w:val="clear" w:color="auto" w:fill="auto"/>
            <w:noWrap/>
            <w:vAlign w:val="center"/>
            <w:hideMark/>
          </w:tcPr>
          <w:p w14:paraId="7977E708"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Autoriteti për të Drejtën e Informimit</w:t>
            </w:r>
          </w:p>
        </w:tc>
        <w:tc>
          <w:tcPr>
            <w:tcW w:w="466" w:type="pct"/>
            <w:tcBorders>
              <w:top w:val="nil"/>
              <w:left w:val="nil"/>
              <w:bottom w:val="nil"/>
              <w:right w:val="single" w:sz="4" w:space="0" w:color="auto"/>
            </w:tcBorders>
            <w:shd w:val="clear" w:color="auto" w:fill="auto"/>
            <w:noWrap/>
            <w:vAlign w:val="center"/>
            <w:hideMark/>
          </w:tcPr>
          <w:p w14:paraId="07E71A7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159,200</w:t>
            </w:r>
          </w:p>
        </w:tc>
        <w:tc>
          <w:tcPr>
            <w:tcW w:w="473" w:type="pct"/>
            <w:tcBorders>
              <w:top w:val="nil"/>
              <w:left w:val="nil"/>
              <w:bottom w:val="nil"/>
              <w:right w:val="dashed" w:sz="4" w:space="0" w:color="auto"/>
            </w:tcBorders>
            <w:shd w:val="clear" w:color="auto" w:fill="auto"/>
            <w:noWrap/>
            <w:vAlign w:val="center"/>
            <w:hideMark/>
          </w:tcPr>
          <w:p w14:paraId="47EE105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440" w:type="pct"/>
            <w:tcBorders>
              <w:top w:val="nil"/>
              <w:left w:val="single" w:sz="4" w:space="0" w:color="auto"/>
              <w:bottom w:val="nil"/>
              <w:right w:val="dashed" w:sz="4" w:space="0" w:color="auto"/>
            </w:tcBorders>
            <w:shd w:val="clear" w:color="auto" w:fill="auto"/>
            <w:noWrap/>
            <w:vAlign w:val="center"/>
            <w:hideMark/>
          </w:tcPr>
          <w:p w14:paraId="12F557F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66" w:type="pct"/>
            <w:tcBorders>
              <w:top w:val="nil"/>
              <w:left w:val="nil"/>
              <w:bottom w:val="nil"/>
              <w:right w:val="single" w:sz="4" w:space="0" w:color="auto"/>
            </w:tcBorders>
            <w:shd w:val="clear" w:color="auto" w:fill="auto"/>
            <w:noWrap/>
            <w:vAlign w:val="center"/>
            <w:hideMark/>
          </w:tcPr>
          <w:p w14:paraId="693C2BF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538" w:type="pct"/>
            <w:tcBorders>
              <w:top w:val="nil"/>
              <w:left w:val="nil"/>
              <w:bottom w:val="nil"/>
              <w:right w:val="single" w:sz="12" w:space="0" w:color="auto"/>
            </w:tcBorders>
            <w:shd w:val="clear" w:color="auto" w:fill="auto"/>
            <w:noWrap/>
            <w:vAlign w:val="center"/>
            <w:hideMark/>
          </w:tcPr>
          <w:p w14:paraId="44708EE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161,200</w:t>
            </w:r>
          </w:p>
        </w:tc>
      </w:tr>
      <w:tr w:rsidR="00043572" w:rsidRPr="00043572" w14:paraId="62960071" w14:textId="77777777" w:rsidTr="00043572">
        <w:trPr>
          <w:trHeight w:val="167"/>
          <w:jc w:val="center"/>
        </w:trPr>
        <w:tc>
          <w:tcPr>
            <w:tcW w:w="271" w:type="pct"/>
            <w:tcBorders>
              <w:top w:val="nil"/>
              <w:left w:val="single" w:sz="12" w:space="0" w:color="auto"/>
              <w:bottom w:val="nil"/>
              <w:right w:val="nil"/>
            </w:tcBorders>
            <w:shd w:val="clear" w:color="auto" w:fill="auto"/>
            <w:noWrap/>
            <w:vAlign w:val="bottom"/>
            <w:hideMark/>
          </w:tcPr>
          <w:p w14:paraId="303B773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346" w:type="pct"/>
            <w:tcBorders>
              <w:top w:val="nil"/>
              <w:left w:val="single" w:sz="4" w:space="0" w:color="auto"/>
              <w:bottom w:val="nil"/>
              <w:right w:val="single" w:sz="4" w:space="0" w:color="auto"/>
            </w:tcBorders>
            <w:shd w:val="clear" w:color="auto" w:fill="auto"/>
            <w:noWrap/>
            <w:vAlign w:val="bottom"/>
            <w:hideMark/>
          </w:tcPr>
          <w:p w14:paraId="7459B0C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66" w:type="pct"/>
            <w:tcBorders>
              <w:top w:val="dotted" w:sz="4" w:space="0" w:color="auto"/>
              <w:left w:val="nil"/>
              <w:bottom w:val="nil"/>
              <w:right w:val="single" w:sz="4" w:space="0" w:color="auto"/>
            </w:tcBorders>
            <w:shd w:val="clear" w:color="auto" w:fill="auto"/>
            <w:noWrap/>
            <w:vAlign w:val="bottom"/>
            <w:hideMark/>
          </w:tcPr>
          <w:p w14:paraId="2FDFB1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159,200</w:t>
            </w:r>
          </w:p>
        </w:tc>
        <w:tc>
          <w:tcPr>
            <w:tcW w:w="473" w:type="pct"/>
            <w:tcBorders>
              <w:top w:val="dotted" w:sz="4" w:space="0" w:color="auto"/>
              <w:left w:val="nil"/>
              <w:bottom w:val="nil"/>
              <w:right w:val="dashed" w:sz="4" w:space="0" w:color="auto"/>
            </w:tcBorders>
            <w:shd w:val="clear" w:color="auto" w:fill="auto"/>
            <w:noWrap/>
            <w:vAlign w:val="bottom"/>
            <w:hideMark/>
          </w:tcPr>
          <w:p w14:paraId="33B450A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40" w:type="pct"/>
            <w:tcBorders>
              <w:top w:val="dotted" w:sz="4" w:space="0" w:color="auto"/>
              <w:left w:val="nil"/>
              <w:bottom w:val="nil"/>
              <w:right w:val="dashed" w:sz="4" w:space="0" w:color="auto"/>
            </w:tcBorders>
            <w:shd w:val="clear" w:color="auto" w:fill="auto"/>
            <w:noWrap/>
            <w:vAlign w:val="bottom"/>
            <w:hideMark/>
          </w:tcPr>
          <w:p w14:paraId="2786C7F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66" w:type="pct"/>
            <w:tcBorders>
              <w:top w:val="dotted" w:sz="4" w:space="0" w:color="auto"/>
              <w:left w:val="nil"/>
              <w:bottom w:val="nil"/>
              <w:right w:val="single" w:sz="4" w:space="0" w:color="auto"/>
            </w:tcBorders>
            <w:shd w:val="clear" w:color="auto" w:fill="auto"/>
            <w:noWrap/>
            <w:vAlign w:val="bottom"/>
            <w:hideMark/>
          </w:tcPr>
          <w:p w14:paraId="78B262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38" w:type="pct"/>
            <w:tcBorders>
              <w:top w:val="dotted" w:sz="4" w:space="0" w:color="auto"/>
              <w:left w:val="nil"/>
              <w:bottom w:val="nil"/>
              <w:right w:val="single" w:sz="12" w:space="0" w:color="auto"/>
            </w:tcBorders>
            <w:shd w:val="clear" w:color="auto" w:fill="auto"/>
            <w:noWrap/>
            <w:vAlign w:val="center"/>
            <w:hideMark/>
          </w:tcPr>
          <w:p w14:paraId="6E87961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161,200</w:t>
            </w:r>
          </w:p>
        </w:tc>
      </w:tr>
      <w:tr w:rsidR="00043572" w:rsidRPr="00043572" w14:paraId="0808FDFE" w14:textId="77777777" w:rsidTr="00043572">
        <w:trPr>
          <w:trHeight w:val="167"/>
          <w:jc w:val="center"/>
        </w:trPr>
        <w:tc>
          <w:tcPr>
            <w:tcW w:w="2618" w:type="pct"/>
            <w:gridSpan w:val="2"/>
            <w:tcBorders>
              <w:top w:val="single" w:sz="8" w:space="0" w:color="auto"/>
              <w:left w:val="single" w:sz="12" w:space="0" w:color="auto"/>
              <w:bottom w:val="single" w:sz="12" w:space="0" w:color="auto"/>
              <w:right w:val="single" w:sz="4" w:space="0" w:color="000000"/>
            </w:tcBorders>
            <w:shd w:val="clear" w:color="auto" w:fill="auto"/>
            <w:noWrap/>
            <w:vAlign w:val="center"/>
            <w:hideMark/>
          </w:tcPr>
          <w:p w14:paraId="2F9BD44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w:t>
            </w:r>
          </w:p>
        </w:tc>
        <w:tc>
          <w:tcPr>
            <w:tcW w:w="466" w:type="pct"/>
            <w:tcBorders>
              <w:top w:val="single" w:sz="8" w:space="0" w:color="auto"/>
              <w:left w:val="nil"/>
              <w:bottom w:val="single" w:sz="12" w:space="0" w:color="auto"/>
              <w:right w:val="single" w:sz="4" w:space="0" w:color="auto"/>
            </w:tcBorders>
            <w:shd w:val="clear" w:color="auto" w:fill="auto"/>
            <w:noWrap/>
            <w:vAlign w:val="center"/>
            <w:hideMark/>
          </w:tcPr>
          <w:p w14:paraId="082B90D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318,553,700</w:t>
            </w:r>
          </w:p>
        </w:tc>
        <w:tc>
          <w:tcPr>
            <w:tcW w:w="473" w:type="pct"/>
            <w:tcBorders>
              <w:top w:val="single" w:sz="8" w:space="0" w:color="auto"/>
              <w:left w:val="nil"/>
              <w:bottom w:val="single" w:sz="12" w:space="0" w:color="auto"/>
              <w:right w:val="dashed" w:sz="4" w:space="0" w:color="auto"/>
            </w:tcBorders>
            <w:shd w:val="clear" w:color="auto" w:fill="auto"/>
            <w:noWrap/>
            <w:vAlign w:val="center"/>
            <w:hideMark/>
          </w:tcPr>
          <w:p w14:paraId="0A607B4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112,466,000</w:t>
            </w:r>
          </w:p>
        </w:tc>
        <w:tc>
          <w:tcPr>
            <w:tcW w:w="440" w:type="pct"/>
            <w:tcBorders>
              <w:top w:val="single" w:sz="8" w:space="0" w:color="auto"/>
              <w:left w:val="nil"/>
              <w:bottom w:val="single" w:sz="12" w:space="0" w:color="auto"/>
              <w:right w:val="dashed" w:sz="4" w:space="0" w:color="auto"/>
            </w:tcBorders>
            <w:shd w:val="clear" w:color="auto" w:fill="auto"/>
            <w:noWrap/>
            <w:vAlign w:val="center"/>
            <w:hideMark/>
          </w:tcPr>
          <w:p w14:paraId="3265E6E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42,212,000</w:t>
            </w:r>
          </w:p>
        </w:tc>
        <w:tc>
          <w:tcPr>
            <w:tcW w:w="466" w:type="pct"/>
            <w:tcBorders>
              <w:top w:val="single" w:sz="8" w:space="0" w:color="auto"/>
              <w:left w:val="nil"/>
              <w:bottom w:val="single" w:sz="12" w:space="0" w:color="auto"/>
              <w:right w:val="single" w:sz="4" w:space="0" w:color="auto"/>
            </w:tcBorders>
            <w:shd w:val="clear" w:color="auto" w:fill="auto"/>
            <w:noWrap/>
            <w:vAlign w:val="center"/>
            <w:hideMark/>
          </w:tcPr>
          <w:p w14:paraId="0A56ECE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154,678,000</w:t>
            </w:r>
          </w:p>
        </w:tc>
        <w:tc>
          <w:tcPr>
            <w:tcW w:w="538" w:type="pct"/>
            <w:tcBorders>
              <w:top w:val="single" w:sz="8" w:space="0" w:color="auto"/>
              <w:left w:val="nil"/>
              <w:bottom w:val="single" w:sz="12" w:space="0" w:color="auto"/>
              <w:right w:val="single" w:sz="12" w:space="0" w:color="auto"/>
            </w:tcBorders>
            <w:shd w:val="clear" w:color="auto" w:fill="auto"/>
            <w:noWrap/>
            <w:vAlign w:val="center"/>
            <w:hideMark/>
          </w:tcPr>
          <w:p w14:paraId="43CC19D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473,231,700</w:t>
            </w:r>
          </w:p>
        </w:tc>
      </w:tr>
    </w:tbl>
    <w:p w14:paraId="5C04B06B" w14:textId="77777777" w:rsidR="001B3530" w:rsidRPr="00043572" w:rsidRDefault="001B3530" w:rsidP="001B3530">
      <w:pPr>
        <w:spacing w:after="0" w:line="240" w:lineRule="auto"/>
        <w:jc w:val="center"/>
        <w:rPr>
          <w:rFonts w:ascii="Garamond" w:hAnsi="Garamond" w:cs="Times New Roman"/>
          <w:b/>
          <w:bCs/>
          <w:sz w:val="24"/>
          <w:szCs w:val="24"/>
        </w:rPr>
      </w:pPr>
    </w:p>
    <w:p w14:paraId="3AF0ED16" w14:textId="77777777" w:rsidR="001B3530" w:rsidRPr="00043572" w:rsidRDefault="001B3530" w:rsidP="001B3530">
      <w:pPr>
        <w:spacing w:after="0" w:line="240" w:lineRule="auto"/>
        <w:jc w:val="center"/>
        <w:rPr>
          <w:rFonts w:ascii="Garamond" w:hAnsi="Garamond" w:cs="Times New Roman"/>
          <w:b/>
          <w:bCs/>
          <w:sz w:val="24"/>
          <w:szCs w:val="24"/>
        </w:rPr>
      </w:pPr>
    </w:p>
    <w:p w14:paraId="4265B8BD" w14:textId="6EADAFA9" w:rsidR="00261C6E" w:rsidRPr="00043572" w:rsidRDefault="00261C6E" w:rsidP="00834265">
      <w:pPr>
        <w:pStyle w:val="TEKSTI"/>
        <w:rPr>
          <w:rFonts w:cs="Times New Roman"/>
          <w:bCs/>
        </w:rPr>
      </w:pPr>
    </w:p>
    <w:p w14:paraId="1838E2B4" w14:textId="5BF845D5" w:rsidR="00261C6E" w:rsidRPr="00043572" w:rsidRDefault="00261C6E" w:rsidP="00834265">
      <w:pPr>
        <w:pStyle w:val="TEKSTI"/>
        <w:rPr>
          <w:rFonts w:cs="Times New Roman"/>
          <w:bCs/>
        </w:rPr>
      </w:pPr>
    </w:p>
    <w:p w14:paraId="5E9BF2EA" w14:textId="2E207652" w:rsidR="00261C6E" w:rsidRPr="00043572" w:rsidRDefault="00261C6E" w:rsidP="00834265">
      <w:pPr>
        <w:pStyle w:val="TEKSTI"/>
        <w:rPr>
          <w:rFonts w:cs="Times New Roman"/>
          <w:bCs/>
        </w:rPr>
      </w:pPr>
    </w:p>
    <w:p w14:paraId="2E67EA7A" w14:textId="75C02AD9" w:rsidR="00261C6E" w:rsidRPr="00043572" w:rsidRDefault="00261C6E" w:rsidP="00834265">
      <w:pPr>
        <w:pStyle w:val="TEKSTI"/>
        <w:rPr>
          <w:rFonts w:cs="Times New Roman"/>
          <w:bCs/>
        </w:rPr>
      </w:pPr>
    </w:p>
    <w:p w14:paraId="6838C47C" w14:textId="61023026" w:rsidR="00261C6E" w:rsidRPr="00043572" w:rsidRDefault="00261C6E" w:rsidP="00834265">
      <w:pPr>
        <w:pStyle w:val="TEKSTI"/>
        <w:rPr>
          <w:rFonts w:cs="Times New Roman"/>
          <w:bCs/>
        </w:rPr>
      </w:pPr>
    </w:p>
    <w:p w14:paraId="2BFE168C" w14:textId="78F7972E" w:rsidR="00261C6E" w:rsidRPr="00043572" w:rsidRDefault="00261C6E" w:rsidP="00834265">
      <w:pPr>
        <w:pStyle w:val="TEKSTI"/>
        <w:rPr>
          <w:rFonts w:cs="Times New Roman"/>
          <w:bCs/>
        </w:rPr>
      </w:pPr>
    </w:p>
    <w:p w14:paraId="4D6FCB01" w14:textId="112DF9CF" w:rsidR="00261C6E" w:rsidRPr="00043572" w:rsidRDefault="00261C6E" w:rsidP="00834265">
      <w:pPr>
        <w:pStyle w:val="TEKSTI"/>
        <w:rPr>
          <w:rFonts w:cs="Times New Roman"/>
          <w:bCs/>
        </w:rPr>
      </w:pPr>
    </w:p>
    <w:p w14:paraId="2BD52AE7" w14:textId="3F30065B" w:rsidR="00261C6E" w:rsidRPr="00043572" w:rsidRDefault="00261C6E" w:rsidP="00834265">
      <w:pPr>
        <w:pStyle w:val="TEKSTI"/>
        <w:rPr>
          <w:rFonts w:cs="Times New Roman"/>
          <w:bCs/>
        </w:rPr>
      </w:pPr>
    </w:p>
    <w:p w14:paraId="30709AF0" w14:textId="63C053A0" w:rsidR="00261C6E" w:rsidRPr="00043572" w:rsidRDefault="00261C6E" w:rsidP="00834265">
      <w:pPr>
        <w:pStyle w:val="TEKSTI"/>
        <w:rPr>
          <w:rFonts w:cs="Times New Roman"/>
          <w:bCs/>
        </w:rPr>
      </w:pPr>
    </w:p>
    <w:p w14:paraId="64550C58" w14:textId="52A36E08" w:rsidR="00261C6E" w:rsidRPr="00043572" w:rsidRDefault="00261C6E" w:rsidP="00834265">
      <w:pPr>
        <w:pStyle w:val="TEKSTI"/>
        <w:rPr>
          <w:rFonts w:cs="Times New Roman"/>
          <w:bCs/>
        </w:rPr>
      </w:pPr>
    </w:p>
    <w:p w14:paraId="62C1195F" w14:textId="6C440C49" w:rsidR="00261C6E" w:rsidRPr="00043572" w:rsidRDefault="00261C6E" w:rsidP="00834265">
      <w:pPr>
        <w:pStyle w:val="TEKSTI"/>
        <w:rPr>
          <w:rFonts w:cs="Times New Roman"/>
          <w:bCs/>
        </w:rPr>
      </w:pPr>
    </w:p>
    <w:p w14:paraId="09984DB3" w14:textId="55C92807" w:rsidR="00261C6E" w:rsidRPr="00043572" w:rsidRDefault="00261C6E" w:rsidP="00834265">
      <w:pPr>
        <w:pStyle w:val="TEKSTI"/>
        <w:rPr>
          <w:rFonts w:cs="Times New Roman"/>
          <w:bCs/>
        </w:rPr>
      </w:pPr>
    </w:p>
    <w:p w14:paraId="21116EC2" w14:textId="77777777" w:rsidR="00261C6E" w:rsidRPr="00043572" w:rsidRDefault="00261C6E" w:rsidP="00834265">
      <w:pPr>
        <w:pStyle w:val="TEKSTI"/>
        <w:rPr>
          <w:rFonts w:cs="Times New Roman"/>
          <w:bCs/>
        </w:rPr>
      </w:pPr>
    </w:p>
    <w:p w14:paraId="176BC966" w14:textId="538E3F87" w:rsidR="006D5B11" w:rsidRPr="00043572" w:rsidRDefault="00FA6759" w:rsidP="00834265">
      <w:pPr>
        <w:pStyle w:val="TEKSTI"/>
        <w:rPr>
          <w:rFonts w:cs="Times New Roman"/>
          <w:bCs/>
        </w:rPr>
      </w:pPr>
      <w:r w:rsidRPr="00043572">
        <w:rPr>
          <w:rFonts w:cs="Times New Roman"/>
          <w:bCs/>
        </w:rPr>
        <w:t>Tab.1/2</w:t>
      </w:r>
    </w:p>
    <w:p w14:paraId="709A560A" w14:textId="1C481857" w:rsidR="00B51126" w:rsidRPr="00043572" w:rsidRDefault="001B3530" w:rsidP="005F2126">
      <w:pPr>
        <w:pStyle w:val="TEKSTI"/>
        <w:ind w:firstLine="0"/>
        <w:jc w:val="center"/>
        <w:rPr>
          <w:rFonts w:cs="Times New Roman"/>
          <w:bCs/>
          <w:i/>
        </w:rPr>
      </w:pPr>
      <w:r w:rsidRPr="00043572">
        <w:rPr>
          <w:rFonts w:cs="Times New Roman"/>
          <w:bCs/>
          <w:i/>
        </w:rPr>
        <w:t xml:space="preserve"> </w:t>
      </w:r>
      <w:r w:rsidR="00B51126" w:rsidRPr="00043572">
        <w:rPr>
          <w:rFonts w:cs="Times New Roman"/>
          <w:bCs/>
          <w:i/>
        </w:rPr>
        <w:t>(Ndryshuar me aktin normativ nr. 6, datë 11.6.2025</w:t>
      </w:r>
      <w:r w:rsidRPr="00043572">
        <w:rPr>
          <w:rFonts w:cs="Times New Roman"/>
          <w:bCs/>
          <w:i/>
        </w:rPr>
        <w:t>; ndryshuar me aktin normativ nr. 10, datë 8.10.2025</w:t>
      </w:r>
      <w:r w:rsidR="00B51126" w:rsidRPr="00043572">
        <w:rPr>
          <w:rFonts w:cs="Times New Roman"/>
          <w:bCs/>
          <w:i/>
        </w:rPr>
        <w:t>)</w:t>
      </w:r>
      <w:r w:rsidR="005F2126" w:rsidRPr="00043572">
        <w:rPr>
          <w:rFonts w:cs="Times New Roman"/>
          <w:bCs/>
        </w:rPr>
        <w:t xml:space="preserve"> </w:t>
      </w:r>
    </w:p>
    <w:p w14:paraId="24181290" w14:textId="77777777" w:rsidR="00B51126" w:rsidRPr="00043572" w:rsidRDefault="00B51126" w:rsidP="00834265">
      <w:pPr>
        <w:pStyle w:val="TEKSTI"/>
        <w:rPr>
          <w:rFonts w:cs="Times New Roman"/>
          <w:bCs/>
        </w:rPr>
      </w:pPr>
    </w:p>
    <w:p w14:paraId="64AB6B5F" w14:textId="77777777" w:rsidR="001B3530" w:rsidRPr="00043572" w:rsidRDefault="001B3530" w:rsidP="001B3530">
      <w:pPr>
        <w:spacing w:after="0" w:line="240" w:lineRule="auto"/>
        <w:jc w:val="center"/>
        <w:rPr>
          <w:rFonts w:ascii="Garamond" w:hAnsi="Garamond" w:cs="Times New Roman"/>
          <w:b/>
          <w:bCs/>
          <w:sz w:val="24"/>
          <w:szCs w:val="24"/>
        </w:rPr>
      </w:pPr>
      <w:r w:rsidRPr="00043572">
        <w:rPr>
          <w:rFonts w:ascii="Garamond" w:hAnsi="Garamond" w:cs="Times New Roman"/>
          <w:b/>
          <w:bCs/>
          <w:sz w:val="24"/>
          <w:szCs w:val="24"/>
        </w:rPr>
        <w:t>AN 2025 – SIPAS MINISTRIVE Të LINJËS DHE INSTITUCIONEVE BUXHETORE (në 000/LEK)</w:t>
      </w:r>
      <w:r w:rsidRPr="00043572">
        <w:rPr>
          <w:rFonts w:ascii="Garamond" w:hAnsi="Garamond" w:cs="Times New Roman"/>
          <w:b/>
          <w:bCs/>
          <w:sz w:val="24"/>
          <w:szCs w:val="24"/>
        </w:rPr>
        <w:tab/>
      </w:r>
    </w:p>
    <w:p w14:paraId="1F431ABE" w14:textId="77777777" w:rsidR="001B3530" w:rsidRPr="00043572" w:rsidRDefault="001B3530" w:rsidP="001B3530">
      <w:pPr>
        <w:spacing w:after="0" w:line="240" w:lineRule="auto"/>
        <w:ind w:left="4152"/>
        <w:jc w:val="right"/>
        <w:rPr>
          <w:rFonts w:ascii="Garamond" w:hAnsi="Garamond" w:cs="Times New Roman"/>
          <w:b/>
          <w:bCs/>
          <w:sz w:val="24"/>
          <w:szCs w:val="24"/>
        </w:rPr>
      </w:pPr>
      <w:r w:rsidRPr="00043572">
        <w:rPr>
          <w:rFonts w:ascii="Garamond" w:hAnsi="Garamond" w:cs="Times New Roman"/>
          <w:b/>
          <w:bCs/>
          <w:sz w:val="24"/>
          <w:szCs w:val="24"/>
        </w:rPr>
        <w:t>Viti 2027</w:t>
      </w:r>
      <w:r w:rsidRPr="00043572">
        <w:rPr>
          <w:rFonts w:ascii="Garamond" w:hAnsi="Garamond" w:cs="Times New Roman"/>
          <w:b/>
          <w:bCs/>
          <w:sz w:val="24"/>
          <w:szCs w:val="24"/>
        </w:rPr>
        <w:tab/>
      </w:r>
    </w:p>
    <w:tbl>
      <w:tblPr>
        <w:tblW w:w="5000" w:type="pct"/>
        <w:jc w:val="center"/>
        <w:tblLook w:val="04A0" w:firstRow="1" w:lastRow="0" w:firstColumn="1" w:lastColumn="0" w:noHBand="0" w:noVBand="1"/>
      </w:tblPr>
      <w:tblGrid>
        <w:gridCol w:w="570"/>
        <w:gridCol w:w="4312"/>
        <w:gridCol w:w="932"/>
        <w:gridCol w:w="934"/>
        <w:gridCol w:w="874"/>
        <w:gridCol w:w="899"/>
        <w:gridCol w:w="1051"/>
      </w:tblGrid>
      <w:tr w:rsidR="00470AA2" w:rsidRPr="00043572" w14:paraId="39EAAB1C" w14:textId="77777777" w:rsidTr="001B3530">
        <w:trPr>
          <w:trHeight w:val="20"/>
          <w:tblHeader/>
          <w:jc w:val="center"/>
        </w:trPr>
        <w:tc>
          <w:tcPr>
            <w:tcW w:w="250" w:type="pct"/>
            <w:vMerge w:val="restart"/>
            <w:tcBorders>
              <w:top w:val="single" w:sz="12" w:space="0" w:color="auto"/>
              <w:left w:val="single" w:sz="12" w:space="0" w:color="auto"/>
              <w:bottom w:val="single" w:sz="4" w:space="0" w:color="auto"/>
              <w:right w:val="nil"/>
            </w:tcBorders>
            <w:shd w:val="clear" w:color="auto" w:fill="auto"/>
            <w:noWrap/>
            <w:vAlign w:val="center"/>
            <w:hideMark/>
          </w:tcPr>
          <w:p w14:paraId="6C65AED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Kodi</w:t>
            </w:r>
          </w:p>
        </w:tc>
        <w:tc>
          <w:tcPr>
            <w:tcW w:w="2250"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13F109FB"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Emërtimi i institucionit/Programit</w:t>
            </w:r>
          </w:p>
        </w:tc>
        <w:tc>
          <w:tcPr>
            <w:tcW w:w="492"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2118AB8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Totali i shp. korrente </w:t>
            </w:r>
          </w:p>
        </w:tc>
        <w:tc>
          <w:tcPr>
            <w:tcW w:w="1432" w:type="pct"/>
            <w:gridSpan w:val="3"/>
            <w:tcBorders>
              <w:top w:val="single" w:sz="12" w:space="0" w:color="auto"/>
              <w:left w:val="nil"/>
              <w:bottom w:val="single" w:sz="4" w:space="0" w:color="auto"/>
              <w:right w:val="single" w:sz="4" w:space="0" w:color="auto"/>
            </w:tcBorders>
            <w:shd w:val="clear" w:color="auto" w:fill="auto"/>
            <w:noWrap/>
            <w:vAlign w:val="center"/>
            <w:hideMark/>
          </w:tcPr>
          <w:p w14:paraId="4A79A04E"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Shpenzimet kapitale</w:t>
            </w:r>
          </w:p>
        </w:tc>
        <w:tc>
          <w:tcPr>
            <w:tcW w:w="576" w:type="pct"/>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14:paraId="37079BA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 i shpenzimeve buxhetore</w:t>
            </w:r>
          </w:p>
        </w:tc>
      </w:tr>
      <w:tr w:rsidR="00470AA2" w:rsidRPr="00043572" w14:paraId="74D1B63B" w14:textId="77777777" w:rsidTr="001B3530">
        <w:trPr>
          <w:trHeight w:val="20"/>
          <w:tblHeader/>
          <w:jc w:val="center"/>
        </w:trPr>
        <w:tc>
          <w:tcPr>
            <w:tcW w:w="250" w:type="pct"/>
            <w:vMerge/>
            <w:tcBorders>
              <w:top w:val="single" w:sz="12" w:space="0" w:color="auto"/>
              <w:left w:val="single" w:sz="12" w:space="0" w:color="auto"/>
              <w:bottom w:val="single" w:sz="4" w:space="0" w:color="auto"/>
              <w:right w:val="nil"/>
            </w:tcBorders>
            <w:vAlign w:val="center"/>
            <w:hideMark/>
          </w:tcPr>
          <w:p w14:paraId="7AB3246A"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c>
          <w:tcPr>
            <w:tcW w:w="2250" w:type="pct"/>
            <w:vMerge/>
            <w:tcBorders>
              <w:top w:val="single" w:sz="12" w:space="0" w:color="auto"/>
              <w:left w:val="single" w:sz="4" w:space="0" w:color="auto"/>
              <w:bottom w:val="single" w:sz="4" w:space="0" w:color="auto"/>
              <w:right w:val="single" w:sz="4" w:space="0" w:color="auto"/>
            </w:tcBorders>
            <w:vAlign w:val="center"/>
            <w:hideMark/>
          </w:tcPr>
          <w:p w14:paraId="4588EF24"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c>
          <w:tcPr>
            <w:tcW w:w="492" w:type="pct"/>
            <w:vMerge/>
            <w:tcBorders>
              <w:top w:val="single" w:sz="12" w:space="0" w:color="auto"/>
              <w:left w:val="single" w:sz="4" w:space="0" w:color="auto"/>
              <w:bottom w:val="single" w:sz="4" w:space="0" w:color="auto"/>
              <w:right w:val="single" w:sz="4" w:space="0" w:color="auto"/>
            </w:tcBorders>
            <w:vAlign w:val="center"/>
            <w:hideMark/>
          </w:tcPr>
          <w:p w14:paraId="314B2301"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c>
          <w:tcPr>
            <w:tcW w:w="515" w:type="pct"/>
            <w:tcBorders>
              <w:top w:val="nil"/>
              <w:left w:val="nil"/>
              <w:bottom w:val="nil"/>
              <w:right w:val="dashed" w:sz="4" w:space="0" w:color="auto"/>
            </w:tcBorders>
            <w:shd w:val="clear" w:color="auto" w:fill="auto"/>
            <w:vAlign w:val="center"/>
            <w:hideMark/>
          </w:tcPr>
          <w:p w14:paraId="2A8A988F"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Financim i brendshëm</w:t>
            </w:r>
          </w:p>
        </w:tc>
        <w:tc>
          <w:tcPr>
            <w:tcW w:w="432" w:type="pct"/>
            <w:tcBorders>
              <w:top w:val="nil"/>
              <w:left w:val="nil"/>
              <w:bottom w:val="nil"/>
              <w:right w:val="dashed" w:sz="4" w:space="0" w:color="auto"/>
            </w:tcBorders>
            <w:shd w:val="clear" w:color="auto" w:fill="auto"/>
            <w:vAlign w:val="center"/>
            <w:hideMark/>
          </w:tcPr>
          <w:p w14:paraId="220B6C7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Financimi i</w:t>
            </w:r>
            <w:r w:rsidRPr="00043572">
              <w:rPr>
                <w:rFonts w:ascii="Garamond" w:eastAsia="Times New Roman" w:hAnsi="Garamond" w:cs="Arial"/>
                <w:b/>
                <w:bCs/>
                <w:sz w:val="24"/>
                <w:szCs w:val="24"/>
                <w:lang w:eastAsia="sq-AL"/>
              </w:rPr>
              <w:br/>
              <w:t>huaj</w:t>
            </w:r>
          </w:p>
        </w:tc>
        <w:tc>
          <w:tcPr>
            <w:tcW w:w="485" w:type="pct"/>
            <w:tcBorders>
              <w:top w:val="nil"/>
              <w:left w:val="nil"/>
              <w:bottom w:val="nil"/>
              <w:right w:val="single" w:sz="4" w:space="0" w:color="auto"/>
            </w:tcBorders>
            <w:shd w:val="clear" w:color="auto" w:fill="auto"/>
            <w:vAlign w:val="center"/>
            <w:hideMark/>
          </w:tcPr>
          <w:p w14:paraId="2B4C9B6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 i shp. kapitale</w:t>
            </w:r>
          </w:p>
        </w:tc>
        <w:tc>
          <w:tcPr>
            <w:tcW w:w="576" w:type="pct"/>
            <w:vMerge/>
            <w:tcBorders>
              <w:top w:val="single" w:sz="12" w:space="0" w:color="auto"/>
              <w:left w:val="single" w:sz="4" w:space="0" w:color="auto"/>
              <w:bottom w:val="single" w:sz="4" w:space="0" w:color="auto"/>
              <w:right w:val="single" w:sz="12" w:space="0" w:color="auto"/>
            </w:tcBorders>
            <w:vAlign w:val="center"/>
            <w:hideMark/>
          </w:tcPr>
          <w:p w14:paraId="34F34CAF" w14:textId="77777777" w:rsidR="001B3530" w:rsidRPr="00043572" w:rsidRDefault="001B3530" w:rsidP="001B3530">
            <w:pPr>
              <w:spacing w:after="0" w:line="240" w:lineRule="auto"/>
              <w:rPr>
                <w:rFonts w:ascii="Garamond" w:eastAsia="Times New Roman" w:hAnsi="Garamond" w:cs="Arial"/>
                <w:b/>
                <w:bCs/>
                <w:sz w:val="24"/>
                <w:szCs w:val="24"/>
                <w:lang w:eastAsia="sq-AL"/>
              </w:rPr>
            </w:pPr>
          </w:p>
        </w:tc>
      </w:tr>
      <w:tr w:rsidR="00470AA2" w:rsidRPr="00043572" w14:paraId="3C642418"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2C48DB6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02162D3B"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Presidenca</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7D1DAF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337,638</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38CB22B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106,000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63FF61D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5758E75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106,000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8AEFE7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443,638</w:t>
            </w:r>
          </w:p>
        </w:tc>
      </w:tr>
      <w:tr w:rsidR="00470AA2" w:rsidRPr="00043572" w14:paraId="0D7E8A9B"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68C98DE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01120</w:t>
            </w:r>
          </w:p>
        </w:tc>
        <w:tc>
          <w:tcPr>
            <w:tcW w:w="2250" w:type="pct"/>
            <w:tcBorders>
              <w:top w:val="nil"/>
              <w:left w:val="single" w:sz="4" w:space="0" w:color="auto"/>
              <w:bottom w:val="nil"/>
              <w:right w:val="single" w:sz="4" w:space="0" w:color="auto"/>
            </w:tcBorders>
            <w:shd w:val="clear" w:color="auto" w:fill="auto"/>
            <w:noWrap/>
            <w:vAlign w:val="bottom"/>
            <w:hideMark/>
          </w:tcPr>
          <w:p w14:paraId="1755A0F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Presidentit</w:t>
            </w:r>
          </w:p>
        </w:tc>
        <w:tc>
          <w:tcPr>
            <w:tcW w:w="492" w:type="pct"/>
            <w:tcBorders>
              <w:top w:val="nil"/>
              <w:left w:val="nil"/>
              <w:bottom w:val="nil"/>
              <w:right w:val="single" w:sz="4" w:space="0" w:color="auto"/>
            </w:tcBorders>
            <w:shd w:val="clear" w:color="auto" w:fill="auto"/>
            <w:noWrap/>
            <w:vAlign w:val="bottom"/>
            <w:hideMark/>
          </w:tcPr>
          <w:p w14:paraId="4B0C4F7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337,638</w:t>
            </w:r>
          </w:p>
        </w:tc>
        <w:tc>
          <w:tcPr>
            <w:tcW w:w="515" w:type="pct"/>
            <w:tcBorders>
              <w:top w:val="nil"/>
              <w:left w:val="nil"/>
              <w:bottom w:val="nil"/>
              <w:right w:val="dashed" w:sz="4" w:space="0" w:color="auto"/>
            </w:tcBorders>
            <w:shd w:val="clear" w:color="auto" w:fill="auto"/>
            <w:noWrap/>
            <w:vAlign w:val="bottom"/>
            <w:hideMark/>
          </w:tcPr>
          <w:p w14:paraId="3250484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106,000</w:t>
            </w:r>
          </w:p>
        </w:tc>
        <w:tc>
          <w:tcPr>
            <w:tcW w:w="432" w:type="pct"/>
            <w:tcBorders>
              <w:top w:val="nil"/>
              <w:left w:val="nil"/>
              <w:bottom w:val="nil"/>
              <w:right w:val="dashed" w:sz="4" w:space="0" w:color="auto"/>
            </w:tcBorders>
            <w:shd w:val="clear" w:color="auto" w:fill="auto"/>
            <w:noWrap/>
            <w:vAlign w:val="bottom"/>
            <w:hideMark/>
          </w:tcPr>
          <w:p w14:paraId="4CF124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5A16283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106,000</w:t>
            </w:r>
          </w:p>
        </w:tc>
        <w:tc>
          <w:tcPr>
            <w:tcW w:w="576" w:type="pct"/>
            <w:tcBorders>
              <w:top w:val="nil"/>
              <w:left w:val="nil"/>
              <w:bottom w:val="nil"/>
              <w:right w:val="single" w:sz="12" w:space="0" w:color="auto"/>
            </w:tcBorders>
            <w:shd w:val="clear" w:color="auto" w:fill="auto"/>
            <w:noWrap/>
            <w:vAlign w:val="center"/>
            <w:hideMark/>
          </w:tcPr>
          <w:p w14:paraId="1F11EB5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443,638</w:t>
            </w:r>
          </w:p>
        </w:tc>
      </w:tr>
      <w:tr w:rsidR="00470AA2" w:rsidRPr="00043572" w14:paraId="7F992D80"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4A98048B"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44F33717"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Kuvendi</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41954B1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1,804,141</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76E941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834DF7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6F6CFA1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2C44BB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1,852,141</w:t>
            </w:r>
          </w:p>
        </w:tc>
      </w:tr>
      <w:tr w:rsidR="00470AA2" w:rsidRPr="00043572" w14:paraId="6A74423F"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3273840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149CFC8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nil"/>
              <w:right w:val="single" w:sz="4" w:space="0" w:color="auto"/>
            </w:tcBorders>
            <w:shd w:val="clear" w:color="auto" w:fill="auto"/>
            <w:noWrap/>
            <w:vAlign w:val="bottom"/>
            <w:hideMark/>
          </w:tcPr>
          <w:p w14:paraId="6591784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688,583</w:t>
            </w:r>
          </w:p>
        </w:tc>
        <w:tc>
          <w:tcPr>
            <w:tcW w:w="515" w:type="pct"/>
            <w:tcBorders>
              <w:top w:val="nil"/>
              <w:left w:val="nil"/>
              <w:bottom w:val="nil"/>
              <w:right w:val="dashed" w:sz="4" w:space="0" w:color="auto"/>
            </w:tcBorders>
            <w:shd w:val="clear" w:color="auto" w:fill="auto"/>
            <w:noWrap/>
            <w:vAlign w:val="bottom"/>
            <w:hideMark/>
          </w:tcPr>
          <w:p w14:paraId="18C0FBF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w:t>
            </w:r>
          </w:p>
        </w:tc>
        <w:tc>
          <w:tcPr>
            <w:tcW w:w="432" w:type="pct"/>
            <w:tcBorders>
              <w:top w:val="nil"/>
              <w:left w:val="nil"/>
              <w:bottom w:val="nil"/>
              <w:right w:val="dashed" w:sz="4" w:space="0" w:color="auto"/>
            </w:tcBorders>
            <w:shd w:val="clear" w:color="auto" w:fill="auto"/>
            <w:noWrap/>
            <w:vAlign w:val="bottom"/>
            <w:hideMark/>
          </w:tcPr>
          <w:p w14:paraId="3E8EEBF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0BFFA6F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w:t>
            </w:r>
          </w:p>
        </w:tc>
        <w:tc>
          <w:tcPr>
            <w:tcW w:w="576" w:type="pct"/>
            <w:tcBorders>
              <w:top w:val="nil"/>
              <w:left w:val="nil"/>
              <w:bottom w:val="nil"/>
              <w:right w:val="single" w:sz="12" w:space="0" w:color="auto"/>
            </w:tcBorders>
            <w:shd w:val="clear" w:color="auto" w:fill="auto"/>
            <w:noWrap/>
            <w:vAlign w:val="center"/>
            <w:hideMark/>
          </w:tcPr>
          <w:p w14:paraId="69B5471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736,583</w:t>
            </w:r>
          </w:p>
        </w:tc>
      </w:tr>
      <w:tr w:rsidR="00470AA2" w:rsidRPr="00043572" w14:paraId="61951C2D" w14:textId="77777777" w:rsidTr="001B3530">
        <w:trPr>
          <w:trHeight w:val="20"/>
          <w:jc w:val="center"/>
        </w:trPr>
        <w:tc>
          <w:tcPr>
            <w:tcW w:w="250" w:type="pct"/>
            <w:tcBorders>
              <w:top w:val="dotted" w:sz="4" w:space="0" w:color="auto"/>
              <w:left w:val="single" w:sz="12" w:space="0" w:color="auto"/>
              <w:bottom w:val="nil"/>
              <w:right w:val="single" w:sz="4" w:space="0" w:color="auto"/>
            </w:tcBorders>
            <w:shd w:val="clear" w:color="auto" w:fill="auto"/>
            <w:noWrap/>
            <w:vAlign w:val="bottom"/>
            <w:hideMark/>
          </w:tcPr>
          <w:p w14:paraId="091E5A6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250" w:type="pct"/>
            <w:tcBorders>
              <w:top w:val="dotted" w:sz="4" w:space="0" w:color="auto"/>
              <w:left w:val="nil"/>
              <w:bottom w:val="nil"/>
              <w:right w:val="nil"/>
            </w:tcBorders>
            <w:shd w:val="clear" w:color="auto" w:fill="auto"/>
            <w:noWrap/>
            <w:vAlign w:val="bottom"/>
            <w:hideMark/>
          </w:tcPr>
          <w:p w14:paraId="6C7E1FD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ligjvënëse</w:t>
            </w:r>
          </w:p>
        </w:tc>
        <w:tc>
          <w:tcPr>
            <w:tcW w:w="492" w:type="pct"/>
            <w:tcBorders>
              <w:top w:val="dotted" w:sz="4" w:space="0" w:color="auto"/>
              <w:left w:val="single" w:sz="4" w:space="0" w:color="auto"/>
              <w:bottom w:val="nil"/>
              <w:right w:val="single" w:sz="4" w:space="0" w:color="auto"/>
            </w:tcBorders>
            <w:shd w:val="clear" w:color="auto" w:fill="auto"/>
            <w:noWrap/>
            <w:vAlign w:val="bottom"/>
            <w:hideMark/>
          </w:tcPr>
          <w:p w14:paraId="3D995F5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1,115,558</w:t>
            </w:r>
          </w:p>
        </w:tc>
        <w:tc>
          <w:tcPr>
            <w:tcW w:w="515" w:type="pct"/>
            <w:tcBorders>
              <w:top w:val="dotted" w:sz="4" w:space="0" w:color="auto"/>
              <w:left w:val="nil"/>
              <w:bottom w:val="nil"/>
              <w:right w:val="dashed" w:sz="4" w:space="0" w:color="auto"/>
            </w:tcBorders>
            <w:shd w:val="clear" w:color="auto" w:fill="auto"/>
            <w:noWrap/>
            <w:vAlign w:val="bottom"/>
            <w:hideMark/>
          </w:tcPr>
          <w:p w14:paraId="3FEA6DF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dotted" w:sz="4" w:space="0" w:color="auto"/>
              <w:left w:val="nil"/>
              <w:bottom w:val="nil"/>
              <w:right w:val="dashed" w:sz="4" w:space="0" w:color="auto"/>
            </w:tcBorders>
            <w:shd w:val="clear" w:color="auto" w:fill="auto"/>
            <w:noWrap/>
            <w:vAlign w:val="bottom"/>
            <w:hideMark/>
          </w:tcPr>
          <w:p w14:paraId="1F8A21E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114488F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dotted" w:sz="4" w:space="0" w:color="auto"/>
              <w:left w:val="nil"/>
              <w:bottom w:val="nil"/>
              <w:right w:val="single" w:sz="12" w:space="0" w:color="auto"/>
            </w:tcBorders>
            <w:shd w:val="clear" w:color="auto" w:fill="auto"/>
            <w:noWrap/>
            <w:vAlign w:val="center"/>
            <w:hideMark/>
          </w:tcPr>
          <w:p w14:paraId="0D466B7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1,115,558</w:t>
            </w:r>
          </w:p>
        </w:tc>
      </w:tr>
      <w:tr w:rsidR="00470AA2" w:rsidRPr="00043572" w14:paraId="6AF2313F"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066DEC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757DA932"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Kryeministria</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70D0DDB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812,900</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7D7C88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4C3471F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13047D1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2E4011A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822,900</w:t>
            </w:r>
          </w:p>
        </w:tc>
      </w:tr>
      <w:tr w:rsidR="00470AA2" w:rsidRPr="00043572" w14:paraId="3C09E0E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858283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90B6FD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6CF5FB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812,900</w:t>
            </w:r>
          </w:p>
        </w:tc>
        <w:tc>
          <w:tcPr>
            <w:tcW w:w="515" w:type="pct"/>
            <w:tcBorders>
              <w:top w:val="nil"/>
              <w:left w:val="nil"/>
              <w:bottom w:val="dotted" w:sz="4" w:space="0" w:color="auto"/>
              <w:right w:val="dashed" w:sz="4" w:space="0" w:color="auto"/>
            </w:tcBorders>
            <w:shd w:val="clear" w:color="auto" w:fill="auto"/>
            <w:noWrap/>
            <w:vAlign w:val="bottom"/>
            <w:hideMark/>
          </w:tcPr>
          <w:p w14:paraId="3C9858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3B90E8E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4144DA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576" w:type="pct"/>
            <w:tcBorders>
              <w:top w:val="nil"/>
              <w:left w:val="nil"/>
              <w:bottom w:val="dotted" w:sz="4" w:space="0" w:color="auto"/>
              <w:right w:val="single" w:sz="12" w:space="0" w:color="auto"/>
            </w:tcBorders>
            <w:shd w:val="clear" w:color="auto" w:fill="auto"/>
            <w:noWrap/>
            <w:vAlign w:val="center"/>
            <w:hideMark/>
          </w:tcPr>
          <w:p w14:paraId="0991DE4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822,900</w:t>
            </w:r>
          </w:p>
        </w:tc>
      </w:tr>
      <w:tr w:rsidR="00470AA2" w:rsidRPr="00043572" w14:paraId="4BD0529F"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205C8D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2F6F8E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Ekonomisë dhe Inovacionit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7B6DDF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55,402,217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2D6DAA0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1,278,279</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632117A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0795293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1,858,279</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05B5B7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57,260,496</w:t>
            </w:r>
          </w:p>
        </w:tc>
      </w:tr>
      <w:tr w:rsidR="00470AA2" w:rsidRPr="00043572" w14:paraId="66B2604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1FE83A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C0DFA2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F43A65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123,600</w:t>
            </w:r>
          </w:p>
        </w:tc>
        <w:tc>
          <w:tcPr>
            <w:tcW w:w="515" w:type="pct"/>
            <w:tcBorders>
              <w:top w:val="nil"/>
              <w:left w:val="nil"/>
              <w:bottom w:val="dotted" w:sz="4" w:space="0" w:color="auto"/>
              <w:right w:val="dashed" w:sz="4" w:space="0" w:color="auto"/>
            </w:tcBorders>
            <w:shd w:val="clear" w:color="auto" w:fill="auto"/>
            <w:noWrap/>
            <w:vAlign w:val="bottom"/>
            <w:hideMark/>
          </w:tcPr>
          <w:p w14:paraId="1151BD6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07DC429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7F3150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576" w:type="pct"/>
            <w:tcBorders>
              <w:top w:val="nil"/>
              <w:left w:val="nil"/>
              <w:bottom w:val="dotted" w:sz="4" w:space="0" w:color="auto"/>
              <w:right w:val="single" w:sz="12" w:space="0" w:color="auto"/>
            </w:tcBorders>
            <w:shd w:val="clear" w:color="auto" w:fill="auto"/>
            <w:noWrap/>
            <w:vAlign w:val="center"/>
            <w:hideMark/>
          </w:tcPr>
          <w:p w14:paraId="3379E77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133,600</w:t>
            </w:r>
          </w:p>
        </w:tc>
      </w:tr>
      <w:tr w:rsidR="00470AA2" w:rsidRPr="00043572" w14:paraId="089F8C0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423802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0F7DFD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Inovacionin dhe teknologjinë</w:t>
            </w:r>
          </w:p>
        </w:tc>
        <w:tc>
          <w:tcPr>
            <w:tcW w:w="492" w:type="pct"/>
            <w:tcBorders>
              <w:top w:val="nil"/>
              <w:left w:val="nil"/>
              <w:bottom w:val="dotted" w:sz="4" w:space="0" w:color="auto"/>
              <w:right w:val="single" w:sz="4" w:space="0" w:color="auto"/>
            </w:tcBorders>
            <w:shd w:val="clear" w:color="auto" w:fill="auto"/>
            <w:noWrap/>
            <w:vAlign w:val="bottom"/>
            <w:hideMark/>
          </w:tcPr>
          <w:p w14:paraId="0051F64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289,388</w:t>
            </w:r>
          </w:p>
        </w:tc>
        <w:tc>
          <w:tcPr>
            <w:tcW w:w="515" w:type="pct"/>
            <w:tcBorders>
              <w:top w:val="nil"/>
              <w:left w:val="nil"/>
              <w:bottom w:val="dotted" w:sz="4" w:space="0" w:color="auto"/>
              <w:right w:val="dashed" w:sz="4" w:space="0" w:color="auto"/>
            </w:tcBorders>
            <w:shd w:val="clear" w:color="auto" w:fill="auto"/>
            <w:noWrap/>
            <w:vAlign w:val="bottom"/>
            <w:hideMark/>
          </w:tcPr>
          <w:p w14:paraId="636188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2FBA173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1191AE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0B2AEBA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289,388</w:t>
            </w:r>
          </w:p>
        </w:tc>
      </w:tr>
      <w:tr w:rsidR="00470AA2" w:rsidRPr="00043572" w14:paraId="03B7670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BCB0BD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792B64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Zhvillim Ekonomik</w:t>
            </w:r>
          </w:p>
        </w:tc>
        <w:tc>
          <w:tcPr>
            <w:tcW w:w="492" w:type="pct"/>
            <w:tcBorders>
              <w:top w:val="nil"/>
              <w:left w:val="nil"/>
              <w:bottom w:val="dotted" w:sz="4" w:space="0" w:color="auto"/>
              <w:right w:val="single" w:sz="4" w:space="0" w:color="auto"/>
            </w:tcBorders>
            <w:shd w:val="clear" w:color="auto" w:fill="auto"/>
            <w:noWrap/>
            <w:vAlign w:val="bottom"/>
            <w:hideMark/>
          </w:tcPr>
          <w:p w14:paraId="0268E85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449,619</w:t>
            </w:r>
          </w:p>
        </w:tc>
        <w:tc>
          <w:tcPr>
            <w:tcW w:w="515" w:type="pct"/>
            <w:tcBorders>
              <w:top w:val="nil"/>
              <w:left w:val="nil"/>
              <w:bottom w:val="dotted" w:sz="4" w:space="0" w:color="auto"/>
              <w:right w:val="dashed" w:sz="4" w:space="0" w:color="auto"/>
            </w:tcBorders>
            <w:shd w:val="clear" w:color="auto" w:fill="auto"/>
            <w:noWrap/>
            <w:vAlign w:val="bottom"/>
            <w:hideMark/>
          </w:tcPr>
          <w:p w14:paraId="0DA5295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62,000</w:t>
            </w:r>
          </w:p>
        </w:tc>
        <w:tc>
          <w:tcPr>
            <w:tcW w:w="432" w:type="pct"/>
            <w:tcBorders>
              <w:top w:val="nil"/>
              <w:left w:val="nil"/>
              <w:bottom w:val="dotted" w:sz="4" w:space="0" w:color="auto"/>
              <w:right w:val="dashed" w:sz="4" w:space="0" w:color="auto"/>
            </w:tcBorders>
            <w:shd w:val="clear" w:color="auto" w:fill="auto"/>
            <w:noWrap/>
            <w:vAlign w:val="bottom"/>
            <w:hideMark/>
          </w:tcPr>
          <w:p w14:paraId="142EE39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5DEF10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62,000</w:t>
            </w:r>
          </w:p>
        </w:tc>
        <w:tc>
          <w:tcPr>
            <w:tcW w:w="576" w:type="pct"/>
            <w:tcBorders>
              <w:top w:val="nil"/>
              <w:left w:val="nil"/>
              <w:bottom w:val="dotted" w:sz="4" w:space="0" w:color="auto"/>
              <w:right w:val="single" w:sz="12" w:space="0" w:color="auto"/>
            </w:tcBorders>
            <w:shd w:val="clear" w:color="auto" w:fill="auto"/>
            <w:noWrap/>
            <w:vAlign w:val="center"/>
            <w:hideMark/>
          </w:tcPr>
          <w:p w14:paraId="34D2529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511,619</w:t>
            </w:r>
          </w:p>
        </w:tc>
      </w:tr>
      <w:tr w:rsidR="00470AA2" w:rsidRPr="00043572" w14:paraId="6FA497F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DF7B71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338588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mbikëq. e tregut, infrast. e cilës. dhe pron. industr.</w:t>
            </w:r>
          </w:p>
        </w:tc>
        <w:tc>
          <w:tcPr>
            <w:tcW w:w="492" w:type="pct"/>
            <w:tcBorders>
              <w:top w:val="nil"/>
              <w:left w:val="nil"/>
              <w:bottom w:val="dotted" w:sz="4" w:space="0" w:color="auto"/>
              <w:right w:val="single" w:sz="4" w:space="0" w:color="auto"/>
            </w:tcBorders>
            <w:shd w:val="clear" w:color="auto" w:fill="auto"/>
            <w:noWrap/>
            <w:vAlign w:val="bottom"/>
            <w:hideMark/>
          </w:tcPr>
          <w:p w14:paraId="73AA1FF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377,922</w:t>
            </w:r>
          </w:p>
        </w:tc>
        <w:tc>
          <w:tcPr>
            <w:tcW w:w="515" w:type="pct"/>
            <w:tcBorders>
              <w:top w:val="nil"/>
              <w:left w:val="nil"/>
              <w:bottom w:val="dotted" w:sz="4" w:space="0" w:color="auto"/>
              <w:right w:val="dashed" w:sz="4" w:space="0" w:color="auto"/>
            </w:tcBorders>
            <w:shd w:val="clear" w:color="auto" w:fill="auto"/>
            <w:noWrap/>
            <w:vAlign w:val="bottom"/>
            <w:hideMark/>
          </w:tcPr>
          <w:p w14:paraId="609851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w:t>
            </w:r>
          </w:p>
        </w:tc>
        <w:tc>
          <w:tcPr>
            <w:tcW w:w="432" w:type="pct"/>
            <w:tcBorders>
              <w:top w:val="nil"/>
              <w:left w:val="nil"/>
              <w:bottom w:val="dotted" w:sz="4" w:space="0" w:color="auto"/>
              <w:right w:val="dashed" w:sz="4" w:space="0" w:color="auto"/>
            </w:tcBorders>
            <w:shd w:val="clear" w:color="auto" w:fill="auto"/>
            <w:noWrap/>
            <w:vAlign w:val="bottom"/>
            <w:hideMark/>
          </w:tcPr>
          <w:p w14:paraId="4E68F90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C26043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w:t>
            </w:r>
          </w:p>
        </w:tc>
        <w:tc>
          <w:tcPr>
            <w:tcW w:w="576" w:type="pct"/>
            <w:tcBorders>
              <w:top w:val="nil"/>
              <w:left w:val="nil"/>
              <w:bottom w:val="dotted" w:sz="4" w:space="0" w:color="auto"/>
              <w:right w:val="single" w:sz="12" w:space="0" w:color="auto"/>
            </w:tcBorders>
            <w:shd w:val="clear" w:color="auto" w:fill="auto"/>
            <w:noWrap/>
            <w:vAlign w:val="center"/>
            <w:hideMark/>
          </w:tcPr>
          <w:p w14:paraId="497D86A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389,922</w:t>
            </w:r>
          </w:p>
        </w:tc>
      </w:tr>
      <w:tr w:rsidR="00470AA2" w:rsidRPr="00043572" w14:paraId="07AEEC2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86738B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AF6EDA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Sigurimi shoqëror</w:t>
            </w:r>
          </w:p>
        </w:tc>
        <w:tc>
          <w:tcPr>
            <w:tcW w:w="492" w:type="pct"/>
            <w:tcBorders>
              <w:top w:val="nil"/>
              <w:left w:val="nil"/>
              <w:bottom w:val="dotted" w:sz="4" w:space="0" w:color="auto"/>
              <w:right w:val="single" w:sz="4" w:space="0" w:color="auto"/>
            </w:tcBorders>
            <w:shd w:val="clear" w:color="auto" w:fill="auto"/>
            <w:noWrap/>
            <w:vAlign w:val="bottom"/>
            <w:hideMark/>
          </w:tcPr>
          <w:p w14:paraId="7E07726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46,543,067</w:t>
            </w:r>
          </w:p>
        </w:tc>
        <w:tc>
          <w:tcPr>
            <w:tcW w:w="515" w:type="pct"/>
            <w:tcBorders>
              <w:top w:val="nil"/>
              <w:left w:val="nil"/>
              <w:bottom w:val="dotted" w:sz="4" w:space="0" w:color="auto"/>
              <w:right w:val="dashed" w:sz="4" w:space="0" w:color="auto"/>
            </w:tcBorders>
            <w:shd w:val="clear" w:color="auto" w:fill="auto"/>
            <w:noWrap/>
            <w:vAlign w:val="bottom"/>
            <w:hideMark/>
          </w:tcPr>
          <w:p w14:paraId="7EBD0B1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355EA52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AF2AD8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AF6C34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46,543,067</w:t>
            </w:r>
          </w:p>
        </w:tc>
      </w:tr>
      <w:tr w:rsidR="00470AA2" w:rsidRPr="00043572" w14:paraId="522A996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CA5D70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136F8F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Tregu i punës</w:t>
            </w:r>
          </w:p>
        </w:tc>
        <w:tc>
          <w:tcPr>
            <w:tcW w:w="492" w:type="pct"/>
            <w:tcBorders>
              <w:top w:val="nil"/>
              <w:left w:val="nil"/>
              <w:bottom w:val="dotted" w:sz="4" w:space="0" w:color="auto"/>
              <w:right w:val="single" w:sz="4" w:space="0" w:color="auto"/>
            </w:tcBorders>
            <w:shd w:val="clear" w:color="auto" w:fill="auto"/>
            <w:noWrap/>
            <w:vAlign w:val="bottom"/>
            <w:hideMark/>
          </w:tcPr>
          <w:p w14:paraId="14FAECC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3,475,547</w:t>
            </w:r>
          </w:p>
        </w:tc>
        <w:tc>
          <w:tcPr>
            <w:tcW w:w="515" w:type="pct"/>
            <w:tcBorders>
              <w:top w:val="nil"/>
              <w:left w:val="nil"/>
              <w:bottom w:val="dotted" w:sz="4" w:space="0" w:color="auto"/>
              <w:right w:val="dashed" w:sz="4" w:space="0" w:color="auto"/>
            </w:tcBorders>
            <w:shd w:val="clear" w:color="auto" w:fill="auto"/>
            <w:noWrap/>
            <w:vAlign w:val="bottom"/>
            <w:hideMark/>
          </w:tcPr>
          <w:p w14:paraId="7959A91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78,000</w:t>
            </w:r>
          </w:p>
        </w:tc>
        <w:tc>
          <w:tcPr>
            <w:tcW w:w="432" w:type="pct"/>
            <w:tcBorders>
              <w:top w:val="nil"/>
              <w:left w:val="nil"/>
              <w:bottom w:val="dotted" w:sz="4" w:space="0" w:color="auto"/>
              <w:right w:val="dashed" w:sz="4" w:space="0" w:color="auto"/>
            </w:tcBorders>
            <w:shd w:val="clear" w:color="auto" w:fill="auto"/>
            <w:noWrap/>
            <w:vAlign w:val="bottom"/>
            <w:hideMark/>
          </w:tcPr>
          <w:p w14:paraId="7FB7BBC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85" w:type="pct"/>
            <w:tcBorders>
              <w:top w:val="nil"/>
              <w:left w:val="nil"/>
              <w:bottom w:val="dotted" w:sz="4" w:space="0" w:color="auto"/>
              <w:right w:val="single" w:sz="4" w:space="0" w:color="auto"/>
            </w:tcBorders>
            <w:shd w:val="clear" w:color="auto" w:fill="auto"/>
            <w:noWrap/>
            <w:vAlign w:val="bottom"/>
            <w:hideMark/>
          </w:tcPr>
          <w:p w14:paraId="46ACA46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178,000</w:t>
            </w:r>
          </w:p>
        </w:tc>
        <w:tc>
          <w:tcPr>
            <w:tcW w:w="576" w:type="pct"/>
            <w:tcBorders>
              <w:top w:val="nil"/>
              <w:left w:val="nil"/>
              <w:bottom w:val="dotted" w:sz="4" w:space="0" w:color="auto"/>
              <w:right w:val="single" w:sz="12" w:space="0" w:color="auto"/>
            </w:tcBorders>
            <w:shd w:val="clear" w:color="auto" w:fill="auto"/>
            <w:noWrap/>
            <w:vAlign w:val="center"/>
            <w:hideMark/>
          </w:tcPr>
          <w:p w14:paraId="682AEF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3,653,547</w:t>
            </w:r>
          </w:p>
        </w:tc>
      </w:tr>
      <w:tr w:rsidR="00470AA2" w:rsidRPr="00043572" w14:paraId="4BA431E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74B4AF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E8719E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Inspektimi në Punë</w:t>
            </w:r>
          </w:p>
        </w:tc>
        <w:tc>
          <w:tcPr>
            <w:tcW w:w="492" w:type="pct"/>
            <w:tcBorders>
              <w:top w:val="nil"/>
              <w:left w:val="nil"/>
              <w:bottom w:val="dotted" w:sz="4" w:space="0" w:color="auto"/>
              <w:right w:val="single" w:sz="4" w:space="0" w:color="auto"/>
            </w:tcBorders>
            <w:shd w:val="clear" w:color="auto" w:fill="auto"/>
            <w:noWrap/>
            <w:vAlign w:val="bottom"/>
            <w:hideMark/>
          </w:tcPr>
          <w:p w14:paraId="0FF993A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261,074</w:t>
            </w:r>
          </w:p>
        </w:tc>
        <w:tc>
          <w:tcPr>
            <w:tcW w:w="515" w:type="pct"/>
            <w:tcBorders>
              <w:top w:val="nil"/>
              <w:left w:val="nil"/>
              <w:bottom w:val="dotted" w:sz="4" w:space="0" w:color="auto"/>
              <w:right w:val="dashed" w:sz="4" w:space="0" w:color="auto"/>
            </w:tcBorders>
            <w:shd w:val="clear" w:color="auto" w:fill="auto"/>
            <w:noWrap/>
            <w:vAlign w:val="bottom"/>
            <w:hideMark/>
          </w:tcPr>
          <w:p w14:paraId="74A2343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0DBB592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7575E1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DC28CE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261,074</w:t>
            </w:r>
          </w:p>
        </w:tc>
      </w:tr>
      <w:tr w:rsidR="00470AA2" w:rsidRPr="00043572" w14:paraId="07E1A7B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51AC59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F1B939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i  Mesëm (profesional)</w:t>
            </w:r>
          </w:p>
        </w:tc>
        <w:tc>
          <w:tcPr>
            <w:tcW w:w="492" w:type="pct"/>
            <w:tcBorders>
              <w:top w:val="nil"/>
              <w:left w:val="nil"/>
              <w:bottom w:val="dotted" w:sz="4" w:space="0" w:color="auto"/>
              <w:right w:val="single" w:sz="4" w:space="0" w:color="auto"/>
            </w:tcBorders>
            <w:shd w:val="clear" w:color="auto" w:fill="auto"/>
            <w:noWrap/>
            <w:vAlign w:val="bottom"/>
            <w:hideMark/>
          </w:tcPr>
          <w:p w14:paraId="7FFAD2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3,137,000</w:t>
            </w:r>
          </w:p>
        </w:tc>
        <w:tc>
          <w:tcPr>
            <w:tcW w:w="515" w:type="pct"/>
            <w:tcBorders>
              <w:top w:val="nil"/>
              <w:left w:val="nil"/>
              <w:bottom w:val="dotted" w:sz="4" w:space="0" w:color="auto"/>
              <w:right w:val="dashed" w:sz="4" w:space="0" w:color="auto"/>
            </w:tcBorders>
            <w:shd w:val="clear" w:color="auto" w:fill="auto"/>
            <w:noWrap/>
            <w:vAlign w:val="bottom"/>
            <w:hideMark/>
          </w:tcPr>
          <w:p w14:paraId="54765B2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616,279</w:t>
            </w:r>
          </w:p>
        </w:tc>
        <w:tc>
          <w:tcPr>
            <w:tcW w:w="432" w:type="pct"/>
            <w:tcBorders>
              <w:top w:val="nil"/>
              <w:left w:val="nil"/>
              <w:bottom w:val="dotted" w:sz="4" w:space="0" w:color="auto"/>
              <w:right w:val="dashed" w:sz="4" w:space="0" w:color="auto"/>
            </w:tcBorders>
            <w:shd w:val="clear" w:color="auto" w:fill="auto"/>
            <w:noWrap/>
            <w:vAlign w:val="bottom"/>
            <w:hideMark/>
          </w:tcPr>
          <w:p w14:paraId="5B943FC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480,000</w:t>
            </w:r>
          </w:p>
        </w:tc>
        <w:tc>
          <w:tcPr>
            <w:tcW w:w="485" w:type="pct"/>
            <w:tcBorders>
              <w:top w:val="nil"/>
              <w:left w:val="nil"/>
              <w:bottom w:val="dotted" w:sz="4" w:space="0" w:color="auto"/>
              <w:right w:val="single" w:sz="4" w:space="0" w:color="auto"/>
            </w:tcBorders>
            <w:shd w:val="clear" w:color="auto" w:fill="auto"/>
            <w:noWrap/>
            <w:vAlign w:val="bottom"/>
            <w:hideMark/>
          </w:tcPr>
          <w:p w14:paraId="615FE09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1,096,279</w:t>
            </w:r>
          </w:p>
        </w:tc>
        <w:tc>
          <w:tcPr>
            <w:tcW w:w="576" w:type="pct"/>
            <w:tcBorders>
              <w:top w:val="nil"/>
              <w:left w:val="nil"/>
              <w:bottom w:val="dotted" w:sz="4" w:space="0" w:color="auto"/>
              <w:right w:val="single" w:sz="12" w:space="0" w:color="auto"/>
            </w:tcBorders>
            <w:shd w:val="clear" w:color="auto" w:fill="auto"/>
            <w:noWrap/>
            <w:vAlign w:val="center"/>
            <w:hideMark/>
          </w:tcPr>
          <w:p w14:paraId="363770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4,233,279</w:t>
            </w:r>
          </w:p>
        </w:tc>
      </w:tr>
      <w:tr w:rsidR="00470AA2" w:rsidRPr="00043572" w14:paraId="4FB5B94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6EC23A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06190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C21518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Strehimi</w:t>
            </w:r>
          </w:p>
        </w:tc>
        <w:tc>
          <w:tcPr>
            <w:tcW w:w="492" w:type="pct"/>
            <w:tcBorders>
              <w:top w:val="nil"/>
              <w:left w:val="nil"/>
              <w:bottom w:val="dotted" w:sz="4" w:space="0" w:color="auto"/>
              <w:right w:val="single" w:sz="4" w:space="0" w:color="auto"/>
            </w:tcBorders>
            <w:shd w:val="clear" w:color="auto" w:fill="auto"/>
            <w:noWrap/>
            <w:vAlign w:val="bottom"/>
            <w:hideMark/>
          </w:tcPr>
          <w:p w14:paraId="054286F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745,000</w:t>
            </w:r>
          </w:p>
        </w:tc>
        <w:tc>
          <w:tcPr>
            <w:tcW w:w="515" w:type="pct"/>
            <w:tcBorders>
              <w:top w:val="nil"/>
              <w:left w:val="nil"/>
              <w:bottom w:val="dotted" w:sz="4" w:space="0" w:color="auto"/>
              <w:right w:val="dashed" w:sz="4" w:space="0" w:color="auto"/>
            </w:tcBorders>
            <w:shd w:val="clear" w:color="auto" w:fill="auto"/>
            <w:noWrap/>
            <w:vAlign w:val="bottom"/>
            <w:hideMark/>
          </w:tcPr>
          <w:p w14:paraId="643F4A3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432" w:type="pct"/>
            <w:tcBorders>
              <w:top w:val="nil"/>
              <w:left w:val="nil"/>
              <w:bottom w:val="dotted" w:sz="4" w:space="0" w:color="auto"/>
              <w:right w:val="dashed" w:sz="4" w:space="0" w:color="auto"/>
            </w:tcBorders>
            <w:shd w:val="clear" w:color="auto" w:fill="auto"/>
            <w:noWrap/>
            <w:vAlign w:val="bottom"/>
            <w:hideMark/>
          </w:tcPr>
          <w:p w14:paraId="6B0E7C6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25C6D77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58444FC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1,245,000</w:t>
            </w:r>
          </w:p>
        </w:tc>
      </w:tr>
      <w:tr w:rsidR="00470AA2" w:rsidRPr="00043572" w14:paraId="3304917D"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9917173"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BB9F30A"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Bujqësisë dhe Zhvillimit Rural </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17AD8B3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10,430,403</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77C1B85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2,171,863</w:t>
            </w:r>
          </w:p>
        </w:tc>
        <w:tc>
          <w:tcPr>
            <w:tcW w:w="432"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5DCA67E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2,286,831</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901EC7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4,458,694</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19D8F39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14,889,097</w:t>
            </w:r>
          </w:p>
        </w:tc>
      </w:tr>
      <w:tr w:rsidR="00470AA2" w:rsidRPr="00043572" w14:paraId="63B0320E"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14E286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E70AF8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040B1C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521,516</w:t>
            </w:r>
          </w:p>
        </w:tc>
        <w:tc>
          <w:tcPr>
            <w:tcW w:w="515" w:type="pct"/>
            <w:tcBorders>
              <w:top w:val="nil"/>
              <w:left w:val="nil"/>
              <w:bottom w:val="dotted" w:sz="4" w:space="0" w:color="auto"/>
              <w:right w:val="dashed" w:sz="4" w:space="0" w:color="auto"/>
            </w:tcBorders>
            <w:shd w:val="clear" w:color="auto" w:fill="auto"/>
            <w:noWrap/>
            <w:vAlign w:val="bottom"/>
            <w:hideMark/>
          </w:tcPr>
          <w:p w14:paraId="395E70E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771DE6A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1261F8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3E948B4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526,516</w:t>
            </w:r>
          </w:p>
        </w:tc>
      </w:tr>
      <w:tr w:rsidR="00470AA2" w:rsidRPr="00043572" w14:paraId="7ABBE1F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97D285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1806E1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Siguria ushqimore dhe mbrojtja e konsumatorit</w:t>
            </w:r>
          </w:p>
        </w:tc>
        <w:tc>
          <w:tcPr>
            <w:tcW w:w="492" w:type="pct"/>
            <w:tcBorders>
              <w:top w:val="nil"/>
              <w:left w:val="nil"/>
              <w:bottom w:val="dotted" w:sz="4" w:space="0" w:color="auto"/>
              <w:right w:val="single" w:sz="4" w:space="0" w:color="auto"/>
            </w:tcBorders>
            <w:shd w:val="clear" w:color="auto" w:fill="auto"/>
            <w:noWrap/>
            <w:vAlign w:val="bottom"/>
            <w:hideMark/>
          </w:tcPr>
          <w:p w14:paraId="470D1B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2,224,540</w:t>
            </w:r>
          </w:p>
        </w:tc>
        <w:tc>
          <w:tcPr>
            <w:tcW w:w="515" w:type="pct"/>
            <w:tcBorders>
              <w:top w:val="nil"/>
              <w:left w:val="nil"/>
              <w:bottom w:val="dotted" w:sz="4" w:space="0" w:color="auto"/>
              <w:right w:val="dashed" w:sz="4" w:space="0" w:color="auto"/>
            </w:tcBorders>
            <w:shd w:val="clear" w:color="auto" w:fill="auto"/>
            <w:noWrap/>
            <w:vAlign w:val="bottom"/>
            <w:hideMark/>
          </w:tcPr>
          <w:p w14:paraId="5CE452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32" w:type="pct"/>
            <w:tcBorders>
              <w:top w:val="nil"/>
              <w:left w:val="nil"/>
              <w:bottom w:val="dotted" w:sz="4" w:space="0" w:color="auto"/>
              <w:right w:val="dashed" w:sz="4" w:space="0" w:color="auto"/>
            </w:tcBorders>
            <w:shd w:val="clear" w:color="auto" w:fill="auto"/>
            <w:noWrap/>
            <w:vAlign w:val="bottom"/>
            <w:hideMark/>
          </w:tcPr>
          <w:p w14:paraId="3E48FB0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485" w:type="pct"/>
            <w:tcBorders>
              <w:top w:val="nil"/>
              <w:left w:val="nil"/>
              <w:bottom w:val="dotted" w:sz="4" w:space="0" w:color="auto"/>
              <w:right w:val="single" w:sz="4" w:space="0" w:color="auto"/>
            </w:tcBorders>
            <w:shd w:val="clear" w:color="auto" w:fill="auto"/>
            <w:noWrap/>
            <w:vAlign w:val="bottom"/>
            <w:hideMark/>
          </w:tcPr>
          <w:p w14:paraId="10D4229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190,000</w:t>
            </w:r>
          </w:p>
        </w:tc>
        <w:tc>
          <w:tcPr>
            <w:tcW w:w="576" w:type="pct"/>
            <w:tcBorders>
              <w:top w:val="nil"/>
              <w:left w:val="nil"/>
              <w:bottom w:val="dotted" w:sz="4" w:space="0" w:color="auto"/>
              <w:right w:val="single" w:sz="12" w:space="0" w:color="auto"/>
            </w:tcBorders>
            <w:shd w:val="clear" w:color="auto" w:fill="auto"/>
            <w:noWrap/>
            <w:vAlign w:val="center"/>
            <w:hideMark/>
          </w:tcPr>
          <w:p w14:paraId="354031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2,414,540</w:t>
            </w:r>
          </w:p>
        </w:tc>
      </w:tr>
      <w:tr w:rsidR="00470AA2" w:rsidRPr="00043572" w14:paraId="49E509B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4D8DF0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EF1EE9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infrastrukturës së kullimit dhe ujitjes</w:t>
            </w:r>
          </w:p>
        </w:tc>
        <w:tc>
          <w:tcPr>
            <w:tcW w:w="492" w:type="pct"/>
            <w:tcBorders>
              <w:top w:val="nil"/>
              <w:left w:val="nil"/>
              <w:bottom w:val="dotted" w:sz="4" w:space="0" w:color="auto"/>
              <w:right w:val="single" w:sz="4" w:space="0" w:color="auto"/>
            </w:tcBorders>
            <w:shd w:val="clear" w:color="auto" w:fill="auto"/>
            <w:noWrap/>
            <w:vAlign w:val="bottom"/>
            <w:hideMark/>
          </w:tcPr>
          <w:p w14:paraId="025AA37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1,005,225</w:t>
            </w:r>
          </w:p>
        </w:tc>
        <w:tc>
          <w:tcPr>
            <w:tcW w:w="515" w:type="pct"/>
            <w:tcBorders>
              <w:top w:val="nil"/>
              <w:left w:val="nil"/>
              <w:bottom w:val="dotted" w:sz="4" w:space="0" w:color="auto"/>
              <w:right w:val="dashed" w:sz="4" w:space="0" w:color="auto"/>
            </w:tcBorders>
            <w:shd w:val="clear" w:color="auto" w:fill="auto"/>
            <w:noWrap/>
            <w:vAlign w:val="bottom"/>
            <w:hideMark/>
          </w:tcPr>
          <w:p w14:paraId="6A3D13A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1,090,000</w:t>
            </w:r>
          </w:p>
        </w:tc>
        <w:tc>
          <w:tcPr>
            <w:tcW w:w="432" w:type="pct"/>
            <w:tcBorders>
              <w:top w:val="nil"/>
              <w:left w:val="nil"/>
              <w:bottom w:val="dotted" w:sz="4" w:space="0" w:color="auto"/>
              <w:right w:val="dashed" w:sz="4" w:space="0" w:color="auto"/>
            </w:tcBorders>
            <w:shd w:val="clear" w:color="auto" w:fill="auto"/>
            <w:noWrap/>
            <w:vAlign w:val="bottom"/>
            <w:hideMark/>
          </w:tcPr>
          <w:p w14:paraId="44287D5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605E150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1,090,000</w:t>
            </w:r>
          </w:p>
        </w:tc>
        <w:tc>
          <w:tcPr>
            <w:tcW w:w="576" w:type="pct"/>
            <w:tcBorders>
              <w:top w:val="nil"/>
              <w:left w:val="nil"/>
              <w:bottom w:val="dotted" w:sz="4" w:space="0" w:color="auto"/>
              <w:right w:val="single" w:sz="12" w:space="0" w:color="auto"/>
            </w:tcBorders>
            <w:shd w:val="clear" w:color="auto" w:fill="auto"/>
            <w:noWrap/>
            <w:vAlign w:val="center"/>
            <w:hideMark/>
          </w:tcPr>
          <w:p w14:paraId="145988E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2,095,225</w:t>
            </w:r>
          </w:p>
        </w:tc>
      </w:tr>
      <w:tr w:rsidR="00470AA2" w:rsidRPr="00043572" w14:paraId="438EF13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2B178A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D6DB49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Zhvillimi Rural duke mbësht. prodh. bujq., blek., agroind. dhe market.</w:t>
            </w:r>
          </w:p>
        </w:tc>
        <w:tc>
          <w:tcPr>
            <w:tcW w:w="492" w:type="pct"/>
            <w:tcBorders>
              <w:top w:val="nil"/>
              <w:left w:val="nil"/>
              <w:bottom w:val="dotted" w:sz="4" w:space="0" w:color="auto"/>
              <w:right w:val="single" w:sz="4" w:space="0" w:color="auto"/>
            </w:tcBorders>
            <w:shd w:val="clear" w:color="auto" w:fill="auto"/>
            <w:noWrap/>
            <w:vAlign w:val="bottom"/>
            <w:hideMark/>
          </w:tcPr>
          <w:p w14:paraId="14B5171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5,731,409</w:t>
            </w:r>
          </w:p>
        </w:tc>
        <w:tc>
          <w:tcPr>
            <w:tcW w:w="515" w:type="pct"/>
            <w:tcBorders>
              <w:top w:val="nil"/>
              <w:left w:val="nil"/>
              <w:bottom w:val="dotted" w:sz="4" w:space="0" w:color="auto"/>
              <w:right w:val="dashed" w:sz="4" w:space="0" w:color="auto"/>
            </w:tcBorders>
            <w:shd w:val="clear" w:color="auto" w:fill="auto"/>
            <w:noWrap/>
            <w:vAlign w:val="bottom"/>
            <w:hideMark/>
          </w:tcPr>
          <w:p w14:paraId="02437CD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856,863</w:t>
            </w:r>
          </w:p>
        </w:tc>
        <w:tc>
          <w:tcPr>
            <w:tcW w:w="432" w:type="pct"/>
            <w:tcBorders>
              <w:top w:val="nil"/>
              <w:left w:val="nil"/>
              <w:bottom w:val="dotted" w:sz="4" w:space="0" w:color="auto"/>
              <w:right w:val="dashed" w:sz="4" w:space="0" w:color="auto"/>
            </w:tcBorders>
            <w:shd w:val="clear" w:color="auto" w:fill="auto"/>
            <w:noWrap/>
            <w:vAlign w:val="bottom"/>
            <w:hideMark/>
          </w:tcPr>
          <w:p w14:paraId="7219E3E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1,717,408</w:t>
            </w:r>
          </w:p>
        </w:tc>
        <w:tc>
          <w:tcPr>
            <w:tcW w:w="485" w:type="pct"/>
            <w:tcBorders>
              <w:top w:val="nil"/>
              <w:left w:val="nil"/>
              <w:bottom w:val="dotted" w:sz="4" w:space="0" w:color="auto"/>
              <w:right w:val="single" w:sz="4" w:space="0" w:color="auto"/>
            </w:tcBorders>
            <w:shd w:val="clear" w:color="auto" w:fill="auto"/>
            <w:noWrap/>
            <w:vAlign w:val="bottom"/>
            <w:hideMark/>
          </w:tcPr>
          <w:p w14:paraId="664908E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2,574,271</w:t>
            </w:r>
          </w:p>
        </w:tc>
        <w:tc>
          <w:tcPr>
            <w:tcW w:w="576" w:type="pct"/>
            <w:tcBorders>
              <w:top w:val="nil"/>
              <w:left w:val="nil"/>
              <w:bottom w:val="dotted" w:sz="4" w:space="0" w:color="auto"/>
              <w:right w:val="single" w:sz="12" w:space="0" w:color="auto"/>
            </w:tcBorders>
            <w:shd w:val="clear" w:color="auto" w:fill="auto"/>
            <w:noWrap/>
            <w:vAlign w:val="center"/>
            <w:hideMark/>
          </w:tcPr>
          <w:p w14:paraId="1AE7A41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8,305,680</w:t>
            </w:r>
          </w:p>
        </w:tc>
      </w:tr>
      <w:tr w:rsidR="00470AA2" w:rsidRPr="00043572" w14:paraId="001821D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DC8327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04860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445634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Këshillimi dhe Informacioni Bujqësor</w:t>
            </w:r>
          </w:p>
        </w:tc>
        <w:tc>
          <w:tcPr>
            <w:tcW w:w="492" w:type="pct"/>
            <w:tcBorders>
              <w:top w:val="nil"/>
              <w:left w:val="nil"/>
              <w:bottom w:val="dotted" w:sz="4" w:space="0" w:color="auto"/>
              <w:right w:val="single" w:sz="4" w:space="0" w:color="auto"/>
            </w:tcBorders>
            <w:shd w:val="clear" w:color="auto" w:fill="auto"/>
            <w:noWrap/>
            <w:vAlign w:val="bottom"/>
            <w:hideMark/>
          </w:tcPr>
          <w:p w14:paraId="54FFCA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707,049</w:t>
            </w:r>
          </w:p>
        </w:tc>
        <w:tc>
          <w:tcPr>
            <w:tcW w:w="515" w:type="pct"/>
            <w:tcBorders>
              <w:top w:val="nil"/>
              <w:left w:val="nil"/>
              <w:bottom w:val="dotted" w:sz="4" w:space="0" w:color="auto"/>
              <w:right w:val="dashed" w:sz="4" w:space="0" w:color="auto"/>
            </w:tcBorders>
            <w:shd w:val="clear" w:color="auto" w:fill="auto"/>
            <w:noWrap/>
            <w:vAlign w:val="bottom"/>
            <w:hideMark/>
          </w:tcPr>
          <w:p w14:paraId="740C6E4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432" w:type="pct"/>
            <w:tcBorders>
              <w:top w:val="nil"/>
              <w:left w:val="nil"/>
              <w:bottom w:val="dotted" w:sz="4" w:space="0" w:color="auto"/>
              <w:right w:val="dashed" w:sz="4" w:space="0" w:color="auto"/>
            </w:tcBorders>
            <w:shd w:val="clear" w:color="auto" w:fill="auto"/>
            <w:noWrap/>
            <w:vAlign w:val="bottom"/>
            <w:hideMark/>
          </w:tcPr>
          <w:p w14:paraId="1BEF8F0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04FF04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576" w:type="pct"/>
            <w:tcBorders>
              <w:top w:val="nil"/>
              <w:left w:val="nil"/>
              <w:bottom w:val="dotted" w:sz="4" w:space="0" w:color="auto"/>
              <w:right w:val="single" w:sz="12" w:space="0" w:color="auto"/>
            </w:tcBorders>
            <w:shd w:val="clear" w:color="auto" w:fill="auto"/>
            <w:noWrap/>
            <w:vAlign w:val="center"/>
            <w:hideMark/>
          </w:tcPr>
          <w:p w14:paraId="25C134E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727,049</w:t>
            </w:r>
          </w:p>
        </w:tc>
      </w:tr>
      <w:tr w:rsidR="00470AA2" w:rsidRPr="00043572" w14:paraId="2EC21C0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8D81D3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05470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5E5791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qëndrueshëm i tokës bujqësore</w:t>
            </w:r>
          </w:p>
        </w:tc>
        <w:tc>
          <w:tcPr>
            <w:tcW w:w="492" w:type="pct"/>
            <w:tcBorders>
              <w:top w:val="nil"/>
              <w:left w:val="nil"/>
              <w:bottom w:val="dotted" w:sz="4" w:space="0" w:color="auto"/>
              <w:right w:val="single" w:sz="4" w:space="0" w:color="auto"/>
            </w:tcBorders>
            <w:shd w:val="clear" w:color="auto" w:fill="auto"/>
            <w:noWrap/>
            <w:vAlign w:val="bottom"/>
            <w:hideMark/>
          </w:tcPr>
          <w:p w14:paraId="5F63FC2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w:t>
            </w:r>
          </w:p>
        </w:tc>
        <w:tc>
          <w:tcPr>
            <w:tcW w:w="515" w:type="pct"/>
            <w:tcBorders>
              <w:top w:val="nil"/>
              <w:left w:val="nil"/>
              <w:bottom w:val="dotted" w:sz="4" w:space="0" w:color="auto"/>
              <w:right w:val="dashed" w:sz="4" w:space="0" w:color="auto"/>
            </w:tcBorders>
            <w:shd w:val="clear" w:color="auto" w:fill="auto"/>
            <w:noWrap/>
            <w:vAlign w:val="bottom"/>
            <w:hideMark/>
          </w:tcPr>
          <w:p w14:paraId="19CCCA2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6074AC5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7043B7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786AA82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w:t>
            </w:r>
          </w:p>
        </w:tc>
      </w:tr>
      <w:tr w:rsidR="00470AA2" w:rsidRPr="00043572" w14:paraId="793A3C2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7B9875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04230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388FB4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peshkimin</w:t>
            </w:r>
          </w:p>
        </w:tc>
        <w:tc>
          <w:tcPr>
            <w:tcW w:w="492" w:type="pct"/>
            <w:tcBorders>
              <w:top w:val="nil"/>
              <w:left w:val="nil"/>
              <w:bottom w:val="dotted" w:sz="4" w:space="0" w:color="auto"/>
              <w:right w:val="single" w:sz="4" w:space="0" w:color="auto"/>
            </w:tcBorders>
            <w:shd w:val="clear" w:color="auto" w:fill="auto"/>
            <w:noWrap/>
            <w:vAlign w:val="bottom"/>
            <w:hideMark/>
          </w:tcPr>
          <w:p w14:paraId="491DA0C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215,664</w:t>
            </w:r>
          </w:p>
        </w:tc>
        <w:tc>
          <w:tcPr>
            <w:tcW w:w="515" w:type="pct"/>
            <w:tcBorders>
              <w:top w:val="nil"/>
              <w:left w:val="nil"/>
              <w:bottom w:val="dotted" w:sz="4" w:space="0" w:color="auto"/>
              <w:right w:val="dashed" w:sz="4" w:space="0" w:color="auto"/>
            </w:tcBorders>
            <w:shd w:val="clear" w:color="auto" w:fill="auto"/>
            <w:noWrap/>
            <w:vAlign w:val="bottom"/>
            <w:hideMark/>
          </w:tcPr>
          <w:p w14:paraId="10ACAF2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32" w:type="pct"/>
            <w:tcBorders>
              <w:top w:val="nil"/>
              <w:left w:val="nil"/>
              <w:bottom w:val="dotted" w:sz="4" w:space="0" w:color="auto"/>
              <w:right w:val="dashed" w:sz="4" w:space="0" w:color="auto"/>
            </w:tcBorders>
            <w:shd w:val="clear" w:color="auto" w:fill="auto"/>
            <w:noWrap/>
            <w:vAlign w:val="bottom"/>
            <w:hideMark/>
          </w:tcPr>
          <w:p w14:paraId="4BC951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479,423</w:t>
            </w:r>
          </w:p>
        </w:tc>
        <w:tc>
          <w:tcPr>
            <w:tcW w:w="485" w:type="pct"/>
            <w:tcBorders>
              <w:top w:val="nil"/>
              <w:left w:val="nil"/>
              <w:bottom w:val="dotted" w:sz="4" w:space="0" w:color="auto"/>
              <w:right w:val="single" w:sz="4" w:space="0" w:color="auto"/>
            </w:tcBorders>
            <w:shd w:val="clear" w:color="auto" w:fill="auto"/>
            <w:noWrap/>
            <w:vAlign w:val="bottom"/>
            <w:hideMark/>
          </w:tcPr>
          <w:p w14:paraId="0555DF6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579,423</w:t>
            </w:r>
          </w:p>
        </w:tc>
        <w:tc>
          <w:tcPr>
            <w:tcW w:w="576" w:type="pct"/>
            <w:tcBorders>
              <w:top w:val="nil"/>
              <w:left w:val="nil"/>
              <w:bottom w:val="dotted" w:sz="4" w:space="0" w:color="auto"/>
              <w:right w:val="single" w:sz="12" w:space="0" w:color="auto"/>
            </w:tcBorders>
            <w:shd w:val="clear" w:color="auto" w:fill="auto"/>
            <w:noWrap/>
            <w:vAlign w:val="center"/>
            <w:hideMark/>
          </w:tcPr>
          <w:p w14:paraId="4A67552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795,087</w:t>
            </w:r>
          </w:p>
        </w:tc>
      </w:tr>
      <w:tr w:rsidR="00470AA2" w:rsidRPr="00043572" w14:paraId="201D4928"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4A22FB49"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B0F0C3E"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Infrastrukturës dhe Energjisë</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4B556F8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7,291,327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27A37E8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48,655,142</w:t>
            </w:r>
          </w:p>
        </w:tc>
        <w:tc>
          <w:tcPr>
            <w:tcW w:w="432" w:type="pct"/>
            <w:tcBorders>
              <w:top w:val="single" w:sz="4" w:space="0" w:color="auto"/>
              <w:left w:val="single" w:sz="4" w:space="0" w:color="auto"/>
              <w:bottom w:val="dotted" w:sz="4" w:space="0" w:color="auto"/>
              <w:right w:val="dashed" w:sz="4" w:space="0" w:color="auto"/>
            </w:tcBorders>
            <w:shd w:val="clear" w:color="auto" w:fill="auto"/>
            <w:noWrap/>
            <w:vAlign w:val="center"/>
            <w:hideMark/>
          </w:tcPr>
          <w:p w14:paraId="463AED7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18,228,439</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5DB5E7C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66,883,581</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268A3B9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74,174,908</w:t>
            </w:r>
          </w:p>
        </w:tc>
      </w:tr>
      <w:tr w:rsidR="00470AA2" w:rsidRPr="00043572" w14:paraId="13E5D80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E8C3E9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5496C5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CCDFE6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740,244</w:t>
            </w:r>
          </w:p>
        </w:tc>
        <w:tc>
          <w:tcPr>
            <w:tcW w:w="515" w:type="pct"/>
            <w:tcBorders>
              <w:top w:val="nil"/>
              <w:left w:val="nil"/>
              <w:bottom w:val="dotted" w:sz="4" w:space="0" w:color="auto"/>
              <w:right w:val="dashed" w:sz="4" w:space="0" w:color="auto"/>
            </w:tcBorders>
            <w:shd w:val="clear" w:color="auto" w:fill="auto"/>
            <w:noWrap/>
            <w:vAlign w:val="bottom"/>
            <w:hideMark/>
          </w:tcPr>
          <w:p w14:paraId="35A5831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w:t>
            </w:r>
          </w:p>
        </w:tc>
        <w:tc>
          <w:tcPr>
            <w:tcW w:w="432" w:type="pct"/>
            <w:tcBorders>
              <w:top w:val="nil"/>
              <w:left w:val="nil"/>
              <w:bottom w:val="dotted" w:sz="4" w:space="0" w:color="auto"/>
              <w:right w:val="dashed" w:sz="4" w:space="0" w:color="auto"/>
            </w:tcBorders>
            <w:shd w:val="clear" w:color="auto" w:fill="auto"/>
            <w:noWrap/>
            <w:vAlign w:val="bottom"/>
            <w:hideMark/>
          </w:tcPr>
          <w:p w14:paraId="29A3FDA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3479F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w:t>
            </w:r>
          </w:p>
        </w:tc>
        <w:tc>
          <w:tcPr>
            <w:tcW w:w="576" w:type="pct"/>
            <w:tcBorders>
              <w:top w:val="nil"/>
              <w:left w:val="nil"/>
              <w:bottom w:val="dotted" w:sz="4" w:space="0" w:color="auto"/>
              <w:right w:val="single" w:sz="12" w:space="0" w:color="auto"/>
            </w:tcBorders>
            <w:shd w:val="clear" w:color="auto" w:fill="auto"/>
            <w:noWrap/>
            <w:vAlign w:val="center"/>
            <w:hideMark/>
          </w:tcPr>
          <w:p w14:paraId="3DB640E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753,244</w:t>
            </w:r>
          </w:p>
        </w:tc>
      </w:tr>
      <w:tr w:rsidR="00470AA2" w:rsidRPr="00043572" w14:paraId="686145A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39C8DA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7F24F9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rrugor</w:t>
            </w:r>
          </w:p>
        </w:tc>
        <w:tc>
          <w:tcPr>
            <w:tcW w:w="492" w:type="pct"/>
            <w:tcBorders>
              <w:top w:val="nil"/>
              <w:left w:val="nil"/>
              <w:bottom w:val="dotted" w:sz="4" w:space="0" w:color="auto"/>
              <w:right w:val="single" w:sz="4" w:space="0" w:color="auto"/>
            </w:tcBorders>
            <w:shd w:val="clear" w:color="auto" w:fill="auto"/>
            <w:noWrap/>
            <w:vAlign w:val="bottom"/>
            <w:hideMark/>
          </w:tcPr>
          <w:p w14:paraId="05E39E6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4,375,402</w:t>
            </w:r>
          </w:p>
        </w:tc>
        <w:tc>
          <w:tcPr>
            <w:tcW w:w="515" w:type="pct"/>
            <w:tcBorders>
              <w:top w:val="nil"/>
              <w:left w:val="nil"/>
              <w:bottom w:val="dotted" w:sz="4" w:space="0" w:color="auto"/>
              <w:right w:val="dashed" w:sz="4" w:space="0" w:color="auto"/>
            </w:tcBorders>
            <w:shd w:val="clear" w:color="auto" w:fill="auto"/>
            <w:noWrap/>
            <w:vAlign w:val="bottom"/>
            <w:hideMark/>
          </w:tcPr>
          <w:p w14:paraId="0841CE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27,575,040</w:t>
            </w:r>
          </w:p>
        </w:tc>
        <w:tc>
          <w:tcPr>
            <w:tcW w:w="432" w:type="pct"/>
            <w:tcBorders>
              <w:top w:val="nil"/>
              <w:left w:val="nil"/>
              <w:bottom w:val="dotted" w:sz="4" w:space="0" w:color="auto"/>
              <w:right w:val="dashed" w:sz="4" w:space="0" w:color="auto"/>
            </w:tcBorders>
            <w:shd w:val="clear" w:color="auto" w:fill="auto"/>
            <w:noWrap/>
            <w:vAlign w:val="bottom"/>
            <w:hideMark/>
          </w:tcPr>
          <w:p w14:paraId="5F9FF8A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5,093,323</w:t>
            </w:r>
          </w:p>
        </w:tc>
        <w:tc>
          <w:tcPr>
            <w:tcW w:w="485" w:type="pct"/>
            <w:tcBorders>
              <w:top w:val="nil"/>
              <w:left w:val="nil"/>
              <w:bottom w:val="dotted" w:sz="4" w:space="0" w:color="auto"/>
              <w:right w:val="single" w:sz="4" w:space="0" w:color="auto"/>
            </w:tcBorders>
            <w:shd w:val="clear" w:color="auto" w:fill="auto"/>
            <w:noWrap/>
            <w:vAlign w:val="bottom"/>
            <w:hideMark/>
          </w:tcPr>
          <w:p w14:paraId="17142C6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32,668,363</w:t>
            </w:r>
          </w:p>
        </w:tc>
        <w:tc>
          <w:tcPr>
            <w:tcW w:w="576" w:type="pct"/>
            <w:tcBorders>
              <w:top w:val="nil"/>
              <w:left w:val="nil"/>
              <w:bottom w:val="dotted" w:sz="4" w:space="0" w:color="auto"/>
              <w:right w:val="single" w:sz="12" w:space="0" w:color="auto"/>
            </w:tcBorders>
            <w:shd w:val="clear" w:color="auto" w:fill="auto"/>
            <w:noWrap/>
            <w:vAlign w:val="center"/>
            <w:hideMark/>
          </w:tcPr>
          <w:p w14:paraId="7BF7B1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37,043,765</w:t>
            </w:r>
          </w:p>
        </w:tc>
      </w:tr>
      <w:tr w:rsidR="00470AA2" w:rsidRPr="00043572" w14:paraId="5070E19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6BAF77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DB415C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detar</w:t>
            </w:r>
          </w:p>
        </w:tc>
        <w:tc>
          <w:tcPr>
            <w:tcW w:w="492" w:type="pct"/>
            <w:tcBorders>
              <w:top w:val="nil"/>
              <w:left w:val="nil"/>
              <w:bottom w:val="dotted" w:sz="4" w:space="0" w:color="auto"/>
              <w:right w:val="single" w:sz="4" w:space="0" w:color="auto"/>
            </w:tcBorders>
            <w:shd w:val="clear" w:color="auto" w:fill="auto"/>
            <w:noWrap/>
            <w:vAlign w:val="bottom"/>
            <w:hideMark/>
          </w:tcPr>
          <w:p w14:paraId="00B437D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178,330</w:t>
            </w:r>
          </w:p>
        </w:tc>
        <w:tc>
          <w:tcPr>
            <w:tcW w:w="515" w:type="pct"/>
            <w:tcBorders>
              <w:top w:val="nil"/>
              <w:left w:val="nil"/>
              <w:bottom w:val="dotted" w:sz="4" w:space="0" w:color="auto"/>
              <w:right w:val="dashed" w:sz="4" w:space="0" w:color="auto"/>
            </w:tcBorders>
            <w:shd w:val="clear" w:color="auto" w:fill="auto"/>
            <w:noWrap/>
            <w:vAlign w:val="bottom"/>
            <w:hideMark/>
          </w:tcPr>
          <w:p w14:paraId="1CCF87D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14,915,000</w:t>
            </w:r>
          </w:p>
        </w:tc>
        <w:tc>
          <w:tcPr>
            <w:tcW w:w="432" w:type="pct"/>
            <w:tcBorders>
              <w:top w:val="nil"/>
              <w:left w:val="nil"/>
              <w:bottom w:val="dotted" w:sz="4" w:space="0" w:color="auto"/>
              <w:right w:val="dashed" w:sz="4" w:space="0" w:color="auto"/>
            </w:tcBorders>
            <w:shd w:val="clear" w:color="auto" w:fill="auto"/>
            <w:noWrap/>
            <w:vAlign w:val="bottom"/>
            <w:hideMark/>
          </w:tcPr>
          <w:p w14:paraId="609A9D7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85" w:type="pct"/>
            <w:tcBorders>
              <w:top w:val="nil"/>
              <w:left w:val="nil"/>
              <w:bottom w:val="dotted" w:sz="4" w:space="0" w:color="auto"/>
              <w:right w:val="single" w:sz="4" w:space="0" w:color="auto"/>
            </w:tcBorders>
            <w:shd w:val="clear" w:color="auto" w:fill="auto"/>
            <w:noWrap/>
            <w:vAlign w:val="bottom"/>
            <w:hideMark/>
          </w:tcPr>
          <w:p w14:paraId="2698C91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14,925,000</w:t>
            </w:r>
          </w:p>
        </w:tc>
        <w:tc>
          <w:tcPr>
            <w:tcW w:w="576" w:type="pct"/>
            <w:tcBorders>
              <w:top w:val="nil"/>
              <w:left w:val="nil"/>
              <w:bottom w:val="dotted" w:sz="4" w:space="0" w:color="auto"/>
              <w:right w:val="single" w:sz="12" w:space="0" w:color="auto"/>
            </w:tcBorders>
            <w:shd w:val="clear" w:color="auto" w:fill="auto"/>
            <w:noWrap/>
            <w:vAlign w:val="center"/>
            <w:hideMark/>
          </w:tcPr>
          <w:p w14:paraId="4E66950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15,103,330</w:t>
            </w:r>
          </w:p>
        </w:tc>
      </w:tr>
      <w:tr w:rsidR="00470AA2" w:rsidRPr="00043572" w14:paraId="13BE334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58A93A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050346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hekurudhor</w:t>
            </w:r>
          </w:p>
        </w:tc>
        <w:tc>
          <w:tcPr>
            <w:tcW w:w="492" w:type="pct"/>
            <w:tcBorders>
              <w:top w:val="nil"/>
              <w:left w:val="nil"/>
              <w:bottom w:val="dotted" w:sz="4" w:space="0" w:color="auto"/>
              <w:right w:val="single" w:sz="4" w:space="0" w:color="auto"/>
            </w:tcBorders>
            <w:shd w:val="clear" w:color="auto" w:fill="auto"/>
            <w:noWrap/>
            <w:vAlign w:val="bottom"/>
            <w:hideMark/>
          </w:tcPr>
          <w:p w14:paraId="1FF83EF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537,500</w:t>
            </w:r>
          </w:p>
        </w:tc>
        <w:tc>
          <w:tcPr>
            <w:tcW w:w="515" w:type="pct"/>
            <w:tcBorders>
              <w:top w:val="nil"/>
              <w:left w:val="nil"/>
              <w:bottom w:val="dotted" w:sz="4" w:space="0" w:color="auto"/>
              <w:right w:val="dashed" w:sz="4" w:space="0" w:color="auto"/>
            </w:tcBorders>
            <w:shd w:val="clear" w:color="auto" w:fill="auto"/>
            <w:noWrap/>
            <w:vAlign w:val="bottom"/>
            <w:hideMark/>
          </w:tcPr>
          <w:p w14:paraId="1194963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950,000</w:t>
            </w:r>
          </w:p>
        </w:tc>
        <w:tc>
          <w:tcPr>
            <w:tcW w:w="432" w:type="pct"/>
            <w:tcBorders>
              <w:top w:val="nil"/>
              <w:left w:val="nil"/>
              <w:bottom w:val="dotted" w:sz="4" w:space="0" w:color="auto"/>
              <w:right w:val="dashed" w:sz="4" w:space="0" w:color="auto"/>
            </w:tcBorders>
            <w:shd w:val="clear" w:color="auto" w:fill="auto"/>
            <w:noWrap/>
            <w:vAlign w:val="bottom"/>
            <w:hideMark/>
          </w:tcPr>
          <w:p w14:paraId="0C53E0A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7,092,202</w:t>
            </w:r>
          </w:p>
        </w:tc>
        <w:tc>
          <w:tcPr>
            <w:tcW w:w="485" w:type="pct"/>
            <w:tcBorders>
              <w:top w:val="nil"/>
              <w:left w:val="nil"/>
              <w:bottom w:val="dotted" w:sz="4" w:space="0" w:color="auto"/>
              <w:right w:val="single" w:sz="4" w:space="0" w:color="auto"/>
            </w:tcBorders>
            <w:shd w:val="clear" w:color="auto" w:fill="auto"/>
            <w:noWrap/>
            <w:vAlign w:val="bottom"/>
            <w:hideMark/>
          </w:tcPr>
          <w:p w14:paraId="08DF09C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8,042,202</w:t>
            </w:r>
          </w:p>
        </w:tc>
        <w:tc>
          <w:tcPr>
            <w:tcW w:w="576" w:type="pct"/>
            <w:tcBorders>
              <w:top w:val="nil"/>
              <w:left w:val="nil"/>
              <w:bottom w:val="dotted" w:sz="4" w:space="0" w:color="auto"/>
              <w:right w:val="single" w:sz="12" w:space="0" w:color="auto"/>
            </w:tcBorders>
            <w:shd w:val="clear" w:color="auto" w:fill="auto"/>
            <w:noWrap/>
            <w:vAlign w:val="center"/>
            <w:hideMark/>
          </w:tcPr>
          <w:p w14:paraId="6F8671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8,579,702</w:t>
            </w:r>
          </w:p>
        </w:tc>
      </w:tr>
      <w:tr w:rsidR="00470AA2" w:rsidRPr="00043572" w14:paraId="3CE8F7D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2C18ED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691D7D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Transporti ajror</w:t>
            </w:r>
          </w:p>
        </w:tc>
        <w:tc>
          <w:tcPr>
            <w:tcW w:w="492" w:type="pct"/>
            <w:tcBorders>
              <w:top w:val="nil"/>
              <w:left w:val="nil"/>
              <w:bottom w:val="dotted" w:sz="4" w:space="0" w:color="auto"/>
              <w:right w:val="single" w:sz="4" w:space="0" w:color="auto"/>
            </w:tcBorders>
            <w:shd w:val="clear" w:color="auto" w:fill="auto"/>
            <w:noWrap/>
            <w:vAlign w:val="bottom"/>
            <w:hideMark/>
          </w:tcPr>
          <w:p w14:paraId="34118DF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25,550</w:t>
            </w:r>
          </w:p>
        </w:tc>
        <w:tc>
          <w:tcPr>
            <w:tcW w:w="515" w:type="pct"/>
            <w:tcBorders>
              <w:top w:val="nil"/>
              <w:left w:val="nil"/>
              <w:bottom w:val="dotted" w:sz="4" w:space="0" w:color="auto"/>
              <w:right w:val="dashed" w:sz="4" w:space="0" w:color="auto"/>
            </w:tcBorders>
            <w:shd w:val="clear" w:color="auto" w:fill="auto"/>
            <w:noWrap/>
            <w:vAlign w:val="bottom"/>
            <w:hideMark/>
          </w:tcPr>
          <w:p w14:paraId="207F7B0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559F3D3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8FB5A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3DCB57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27,550</w:t>
            </w:r>
          </w:p>
        </w:tc>
      </w:tr>
      <w:tr w:rsidR="00470AA2" w:rsidRPr="00043572" w14:paraId="702F6E8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079806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04610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03F9BD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rrjetet e komunikacionit</w:t>
            </w:r>
          </w:p>
        </w:tc>
        <w:tc>
          <w:tcPr>
            <w:tcW w:w="492" w:type="pct"/>
            <w:tcBorders>
              <w:top w:val="nil"/>
              <w:left w:val="nil"/>
              <w:bottom w:val="dotted" w:sz="4" w:space="0" w:color="auto"/>
              <w:right w:val="single" w:sz="4" w:space="0" w:color="auto"/>
            </w:tcBorders>
            <w:shd w:val="clear" w:color="auto" w:fill="auto"/>
            <w:noWrap/>
            <w:vAlign w:val="bottom"/>
            <w:hideMark/>
          </w:tcPr>
          <w:p w14:paraId="034AC90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670EA1F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32" w:type="pct"/>
            <w:tcBorders>
              <w:top w:val="nil"/>
              <w:left w:val="nil"/>
              <w:bottom w:val="dotted" w:sz="4" w:space="0" w:color="auto"/>
              <w:right w:val="dashed" w:sz="4" w:space="0" w:color="auto"/>
            </w:tcBorders>
            <w:shd w:val="clear" w:color="auto" w:fill="auto"/>
            <w:noWrap/>
            <w:vAlign w:val="bottom"/>
            <w:hideMark/>
          </w:tcPr>
          <w:p w14:paraId="3767DF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485" w:type="pct"/>
            <w:tcBorders>
              <w:top w:val="nil"/>
              <w:left w:val="nil"/>
              <w:bottom w:val="dotted" w:sz="4" w:space="0" w:color="auto"/>
              <w:right w:val="single" w:sz="4" w:space="0" w:color="auto"/>
            </w:tcBorders>
            <w:shd w:val="clear" w:color="auto" w:fill="auto"/>
            <w:noWrap/>
            <w:vAlign w:val="bottom"/>
            <w:hideMark/>
          </w:tcPr>
          <w:p w14:paraId="26E370F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w:t>
            </w:r>
          </w:p>
        </w:tc>
        <w:tc>
          <w:tcPr>
            <w:tcW w:w="576" w:type="pct"/>
            <w:tcBorders>
              <w:top w:val="nil"/>
              <w:left w:val="nil"/>
              <w:bottom w:val="dotted" w:sz="4" w:space="0" w:color="auto"/>
              <w:right w:val="single" w:sz="12" w:space="0" w:color="auto"/>
            </w:tcBorders>
            <w:shd w:val="clear" w:color="auto" w:fill="auto"/>
            <w:noWrap/>
            <w:vAlign w:val="center"/>
            <w:hideMark/>
          </w:tcPr>
          <w:p w14:paraId="7E71D61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w:t>
            </w:r>
          </w:p>
        </w:tc>
      </w:tr>
      <w:tr w:rsidR="00470AA2" w:rsidRPr="00043572" w14:paraId="44B66B2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6AFE4D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06370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4EA138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Furnizimi me ujë dhe kanalizime</w:t>
            </w:r>
          </w:p>
        </w:tc>
        <w:tc>
          <w:tcPr>
            <w:tcW w:w="492" w:type="pct"/>
            <w:tcBorders>
              <w:top w:val="nil"/>
              <w:left w:val="nil"/>
              <w:bottom w:val="dotted" w:sz="4" w:space="0" w:color="auto"/>
              <w:right w:val="single" w:sz="4" w:space="0" w:color="auto"/>
            </w:tcBorders>
            <w:shd w:val="clear" w:color="auto" w:fill="auto"/>
            <w:noWrap/>
            <w:vAlign w:val="bottom"/>
            <w:hideMark/>
          </w:tcPr>
          <w:p w14:paraId="22FCB1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490,470</w:t>
            </w:r>
          </w:p>
        </w:tc>
        <w:tc>
          <w:tcPr>
            <w:tcW w:w="515" w:type="pct"/>
            <w:tcBorders>
              <w:top w:val="nil"/>
              <w:left w:val="nil"/>
              <w:bottom w:val="dotted" w:sz="4" w:space="0" w:color="auto"/>
              <w:right w:val="dashed" w:sz="4" w:space="0" w:color="auto"/>
            </w:tcBorders>
            <w:shd w:val="clear" w:color="auto" w:fill="auto"/>
            <w:noWrap/>
            <w:vAlign w:val="bottom"/>
            <w:hideMark/>
          </w:tcPr>
          <w:p w14:paraId="533B44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4,621,102</w:t>
            </w:r>
          </w:p>
        </w:tc>
        <w:tc>
          <w:tcPr>
            <w:tcW w:w="432" w:type="pct"/>
            <w:tcBorders>
              <w:top w:val="nil"/>
              <w:left w:val="nil"/>
              <w:bottom w:val="dotted" w:sz="4" w:space="0" w:color="auto"/>
              <w:right w:val="dashed" w:sz="4" w:space="0" w:color="auto"/>
            </w:tcBorders>
            <w:shd w:val="clear" w:color="auto" w:fill="auto"/>
            <w:noWrap/>
            <w:vAlign w:val="bottom"/>
            <w:hideMark/>
          </w:tcPr>
          <w:p w14:paraId="23CF0FF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3,012,914</w:t>
            </w:r>
          </w:p>
        </w:tc>
        <w:tc>
          <w:tcPr>
            <w:tcW w:w="485" w:type="pct"/>
            <w:tcBorders>
              <w:top w:val="nil"/>
              <w:left w:val="nil"/>
              <w:bottom w:val="dotted" w:sz="4" w:space="0" w:color="auto"/>
              <w:right w:val="single" w:sz="4" w:space="0" w:color="auto"/>
            </w:tcBorders>
            <w:shd w:val="clear" w:color="auto" w:fill="auto"/>
            <w:noWrap/>
            <w:vAlign w:val="bottom"/>
            <w:hideMark/>
          </w:tcPr>
          <w:p w14:paraId="59A4132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7,634,016</w:t>
            </w:r>
          </w:p>
        </w:tc>
        <w:tc>
          <w:tcPr>
            <w:tcW w:w="576" w:type="pct"/>
            <w:tcBorders>
              <w:top w:val="nil"/>
              <w:left w:val="nil"/>
              <w:bottom w:val="dotted" w:sz="4" w:space="0" w:color="auto"/>
              <w:right w:val="single" w:sz="12" w:space="0" w:color="auto"/>
            </w:tcBorders>
            <w:shd w:val="clear" w:color="auto" w:fill="auto"/>
            <w:noWrap/>
            <w:vAlign w:val="center"/>
            <w:hideMark/>
          </w:tcPr>
          <w:p w14:paraId="067EACC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8,124,486</w:t>
            </w:r>
          </w:p>
        </w:tc>
      </w:tr>
      <w:tr w:rsidR="00470AA2" w:rsidRPr="00043572" w14:paraId="410623E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539F82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BF2F95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energjinë</w:t>
            </w:r>
          </w:p>
        </w:tc>
        <w:tc>
          <w:tcPr>
            <w:tcW w:w="492" w:type="pct"/>
            <w:tcBorders>
              <w:top w:val="nil"/>
              <w:left w:val="nil"/>
              <w:bottom w:val="dotted" w:sz="4" w:space="0" w:color="auto"/>
              <w:right w:val="single" w:sz="4" w:space="0" w:color="auto"/>
            </w:tcBorders>
            <w:shd w:val="clear" w:color="auto" w:fill="auto"/>
            <w:noWrap/>
            <w:vAlign w:val="bottom"/>
            <w:hideMark/>
          </w:tcPr>
          <w:p w14:paraId="735374E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120,520</w:t>
            </w:r>
          </w:p>
        </w:tc>
        <w:tc>
          <w:tcPr>
            <w:tcW w:w="515" w:type="pct"/>
            <w:tcBorders>
              <w:top w:val="nil"/>
              <w:left w:val="nil"/>
              <w:bottom w:val="dotted" w:sz="4" w:space="0" w:color="auto"/>
              <w:right w:val="dashed" w:sz="4" w:space="0" w:color="auto"/>
            </w:tcBorders>
            <w:shd w:val="clear" w:color="auto" w:fill="auto"/>
            <w:noWrap/>
            <w:vAlign w:val="bottom"/>
            <w:hideMark/>
          </w:tcPr>
          <w:p w14:paraId="63B807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250,000</w:t>
            </w:r>
          </w:p>
        </w:tc>
        <w:tc>
          <w:tcPr>
            <w:tcW w:w="432" w:type="pct"/>
            <w:tcBorders>
              <w:top w:val="nil"/>
              <w:left w:val="nil"/>
              <w:bottom w:val="dotted" w:sz="4" w:space="0" w:color="auto"/>
              <w:right w:val="dashed" w:sz="4" w:space="0" w:color="auto"/>
            </w:tcBorders>
            <w:shd w:val="clear" w:color="auto" w:fill="auto"/>
            <w:noWrap/>
            <w:vAlign w:val="bottom"/>
            <w:hideMark/>
          </w:tcPr>
          <w:p w14:paraId="2611F28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3,000,000</w:t>
            </w:r>
          </w:p>
        </w:tc>
        <w:tc>
          <w:tcPr>
            <w:tcW w:w="485" w:type="pct"/>
            <w:tcBorders>
              <w:top w:val="nil"/>
              <w:left w:val="nil"/>
              <w:bottom w:val="dotted" w:sz="4" w:space="0" w:color="auto"/>
              <w:right w:val="single" w:sz="4" w:space="0" w:color="auto"/>
            </w:tcBorders>
            <w:shd w:val="clear" w:color="auto" w:fill="auto"/>
            <w:noWrap/>
            <w:vAlign w:val="bottom"/>
            <w:hideMark/>
          </w:tcPr>
          <w:p w14:paraId="19916D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3,250,000</w:t>
            </w:r>
          </w:p>
        </w:tc>
        <w:tc>
          <w:tcPr>
            <w:tcW w:w="576" w:type="pct"/>
            <w:tcBorders>
              <w:top w:val="nil"/>
              <w:left w:val="nil"/>
              <w:bottom w:val="dotted" w:sz="4" w:space="0" w:color="auto"/>
              <w:right w:val="single" w:sz="12" w:space="0" w:color="auto"/>
            </w:tcBorders>
            <w:shd w:val="clear" w:color="auto" w:fill="auto"/>
            <w:noWrap/>
            <w:vAlign w:val="center"/>
            <w:hideMark/>
          </w:tcPr>
          <w:p w14:paraId="7B31D0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3,370,520</w:t>
            </w:r>
          </w:p>
        </w:tc>
      </w:tr>
      <w:tr w:rsidR="00470AA2" w:rsidRPr="00043572" w14:paraId="1F196AC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39B8DD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19C2FF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Mbështetje për burimet natyrore </w:t>
            </w:r>
          </w:p>
        </w:tc>
        <w:tc>
          <w:tcPr>
            <w:tcW w:w="492" w:type="pct"/>
            <w:tcBorders>
              <w:top w:val="nil"/>
              <w:left w:val="nil"/>
              <w:bottom w:val="dotted" w:sz="4" w:space="0" w:color="auto"/>
              <w:right w:val="single" w:sz="4" w:space="0" w:color="auto"/>
            </w:tcBorders>
            <w:shd w:val="clear" w:color="auto" w:fill="auto"/>
            <w:noWrap/>
            <w:vAlign w:val="bottom"/>
            <w:hideMark/>
          </w:tcPr>
          <w:p w14:paraId="7FE8000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349,605</w:t>
            </w:r>
          </w:p>
        </w:tc>
        <w:tc>
          <w:tcPr>
            <w:tcW w:w="515" w:type="pct"/>
            <w:tcBorders>
              <w:top w:val="nil"/>
              <w:left w:val="nil"/>
              <w:bottom w:val="dotted" w:sz="4" w:space="0" w:color="auto"/>
              <w:right w:val="dashed" w:sz="4" w:space="0" w:color="auto"/>
            </w:tcBorders>
            <w:shd w:val="clear" w:color="auto" w:fill="auto"/>
            <w:noWrap/>
            <w:vAlign w:val="bottom"/>
            <w:hideMark/>
          </w:tcPr>
          <w:p w14:paraId="0256C1D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97,000</w:t>
            </w:r>
          </w:p>
        </w:tc>
        <w:tc>
          <w:tcPr>
            <w:tcW w:w="432" w:type="pct"/>
            <w:tcBorders>
              <w:top w:val="nil"/>
              <w:left w:val="nil"/>
              <w:bottom w:val="dotted" w:sz="4" w:space="0" w:color="auto"/>
              <w:right w:val="dashed" w:sz="4" w:space="0" w:color="auto"/>
            </w:tcBorders>
            <w:shd w:val="clear" w:color="auto" w:fill="auto"/>
            <w:noWrap/>
            <w:vAlign w:val="bottom"/>
            <w:hideMark/>
          </w:tcPr>
          <w:p w14:paraId="5557747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71C539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97,000</w:t>
            </w:r>
          </w:p>
        </w:tc>
        <w:tc>
          <w:tcPr>
            <w:tcW w:w="576" w:type="pct"/>
            <w:tcBorders>
              <w:top w:val="nil"/>
              <w:left w:val="nil"/>
              <w:bottom w:val="dotted" w:sz="4" w:space="0" w:color="auto"/>
              <w:right w:val="single" w:sz="12" w:space="0" w:color="auto"/>
            </w:tcBorders>
            <w:shd w:val="clear" w:color="auto" w:fill="auto"/>
            <w:noWrap/>
            <w:vAlign w:val="center"/>
            <w:hideMark/>
          </w:tcPr>
          <w:p w14:paraId="34BF046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446,605</w:t>
            </w:r>
          </w:p>
        </w:tc>
      </w:tr>
      <w:tr w:rsidR="00470AA2" w:rsidRPr="00043572" w14:paraId="0EAA6EB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D22B32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73EDA7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industrinë</w:t>
            </w:r>
          </w:p>
        </w:tc>
        <w:tc>
          <w:tcPr>
            <w:tcW w:w="492" w:type="pct"/>
            <w:tcBorders>
              <w:top w:val="nil"/>
              <w:left w:val="nil"/>
              <w:bottom w:val="dotted" w:sz="4" w:space="0" w:color="auto"/>
              <w:right w:val="single" w:sz="4" w:space="0" w:color="auto"/>
            </w:tcBorders>
            <w:shd w:val="clear" w:color="auto" w:fill="auto"/>
            <w:noWrap/>
            <w:vAlign w:val="bottom"/>
            <w:hideMark/>
          </w:tcPr>
          <w:p w14:paraId="315013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375,733</w:t>
            </w:r>
          </w:p>
        </w:tc>
        <w:tc>
          <w:tcPr>
            <w:tcW w:w="515" w:type="pct"/>
            <w:tcBorders>
              <w:top w:val="nil"/>
              <w:left w:val="nil"/>
              <w:bottom w:val="dotted" w:sz="4" w:space="0" w:color="auto"/>
              <w:right w:val="dashed" w:sz="4" w:space="0" w:color="auto"/>
            </w:tcBorders>
            <w:shd w:val="clear" w:color="auto" w:fill="auto"/>
            <w:noWrap/>
            <w:vAlign w:val="bottom"/>
            <w:hideMark/>
          </w:tcPr>
          <w:p w14:paraId="6808CA2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78,000</w:t>
            </w:r>
          </w:p>
        </w:tc>
        <w:tc>
          <w:tcPr>
            <w:tcW w:w="432" w:type="pct"/>
            <w:tcBorders>
              <w:top w:val="nil"/>
              <w:left w:val="nil"/>
              <w:bottom w:val="dotted" w:sz="4" w:space="0" w:color="auto"/>
              <w:right w:val="dashed" w:sz="4" w:space="0" w:color="auto"/>
            </w:tcBorders>
            <w:shd w:val="clear" w:color="auto" w:fill="auto"/>
            <w:noWrap/>
            <w:vAlign w:val="bottom"/>
            <w:hideMark/>
          </w:tcPr>
          <w:p w14:paraId="3440EE6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A07896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78,000</w:t>
            </w:r>
          </w:p>
        </w:tc>
        <w:tc>
          <w:tcPr>
            <w:tcW w:w="576" w:type="pct"/>
            <w:tcBorders>
              <w:top w:val="nil"/>
              <w:left w:val="nil"/>
              <w:bottom w:val="dotted" w:sz="4" w:space="0" w:color="auto"/>
              <w:right w:val="single" w:sz="12" w:space="0" w:color="auto"/>
            </w:tcBorders>
            <w:shd w:val="clear" w:color="auto" w:fill="auto"/>
            <w:noWrap/>
            <w:vAlign w:val="center"/>
            <w:hideMark/>
          </w:tcPr>
          <w:p w14:paraId="4E2F7BB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453,733</w:t>
            </w:r>
          </w:p>
        </w:tc>
      </w:tr>
      <w:tr w:rsidR="00470AA2" w:rsidRPr="00043572" w14:paraId="4DDB212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B65CAF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06180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B27CB2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Planifikimi urban </w:t>
            </w:r>
          </w:p>
        </w:tc>
        <w:tc>
          <w:tcPr>
            <w:tcW w:w="492" w:type="pct"/>
            <w:tcBorders>
              <w:top w:val="nil"/>
              <w:left w:val="nil"/>
              <w:bottom w:val="dotted" w:sz="4" w:space="0" w:color="auto"/>
              <w:right w:val="single" w:sz="4" w:space="0" w:color="auto"/>
            </w:tcBorders>
            <w:shd w:val="clear" w:color="auto" w:fill="auto"/>
            <w:noWrap/>
            <w:vAlign w:val="bottom"/>
            <w:hideMark/>
          </w:tcPr>
          <w:p w14:paraId="50A89EA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97,973</w:t>
            </w:r>
          </w:p>
        </w:tc>
        <w:tc>
          <w:tcPr>
            <w:tcW w:w="515" w:type="pct"/>
            <w:tcBorders>
              <w:top w:val="nil"/>
              <w:left w:val="nil"/>
              <w:bottom w:val="dotted" w:sz="4" w:space="0" w:color="auto"/>
              <w:right w:val="dashed" w:sz="4" w:space="0" w:color="auto"/>
            </w:tcBorders>
            <w:shd w:val="clear" w:color="auto" w:fill="auto"/>
            <w:noWrap/>
            <w:vAlign w:val="bottom"/>
            <w:hideMark/>
          </w:tcPr>
          <w:p w14:paraId="6FDC766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104,000</w:t>
            </w:r>
          </w:p>
        </w:tc>
        <w:tc>
          <w:tcPr>
            <w:tcW w:w="432" w:type="pct"/>
            <w:tcBorders>
              <w:top w:val="nil"/>
              <w:left w:val="nil"/>
              <w:bottom w:val="dotted" w:sz="4" w:space="0" w:color="auto"/>
              <w:right w:val="dashed" w:sz="4" w:space="0" w:color="auto"/>
            </w:tcBorders>
            <w:shd w:val="clear" w:color="auto" w:fill="auto"/>
            <w:noWrap/>
            <w:vAlign w:val="bottom"/>
            <w:hideMark/>
          </w:tcPr>
          <w:p w14:paraId="77B7AE5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5CA8979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104,000</w:t>
            </w:r>
          </w:p>
        </w:tc>
        <w:tc>
          <w:tcPr>
            <w:tcW w:w="576" w:type="pct"/>
            <w:tcBorders>
              <w:top w:val="nil"/>
              <w:left w:val="nil"/>
              <w:bottom w:val="dotted" w:sz="4" w:space="0" w:color="auto"/>
              <w:right w:val="single" w:sz="12" w:space="0" w:color="auto"/>
            </w:tcBorders>
            <w:shd w:val="clear" w:color="auto" w:fill="auto"/>
            <w:noWrap/>
            <w:vAlign w:val="center"/>
            <w:hideMark/>
          </w:tcPr>
          <w:p w14:paraId="4ACDA26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201,973</w:t>
            </w:r>
          </w:p>
        </w:tc>
      </w:tr>
      <w:tr w:rsidR="00470AA2" w:rsidRPr="00043572" w14:paraId="090E3B6A"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A92CA2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C62FC5D"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Financave </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1C78315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9,415,867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4A0A6B6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273,774</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CC6B46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404,000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E04459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677,774</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4EE67B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10,093,641</w:t>
            </w:r>
          </w:p>
        </w:tc>
      </w:tr>
      <w:tr w:rsidR="00470AA2" w:rsidRPr="00043572" w14:paraId="1BBF6CF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20A1A1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898A4B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72F527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1,020,930</w:t>
            </w:r>
          </w:p>
        </w:tc>
        <w:tc>
          <w:tcPr>
            <w:tcW w:w="515" w:type="pct"/>
            <w:tcBorders>
              <w:top w:val="nil"/>
              <w:left w:val="nil"/>
              <w:bottom w:val="dotted" w:sz="4" w:space="0" w:color="auto"/>
              <w:right w:val="dashed" w:sz="4" w:space="0" w:color="auto"/>
            </w:tcBorders>
            <w:shd w:val="clear" w:color="auto" w:fill="auto"/>
            <w:noWrap/>
            <w:vAlign w:val="bottom"/>
            <w:hideMark/>
          </w:tcPr>
          <w:p w14:paraId="4208A4B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32" w:type="pct"/>
            <w:tcBorders>
              <w:top w:val="nil"/>
              <w:left w:val="nil"/>
              <w:bottom w:val="dotted" w:sz="4" w:space="0" w:color="auto"/>
              <w:right w:val="dashed" w:sz="4" w:space="0" w:color="auto"/>
            </w:tcBorders>
            <w:shd w:val="clear" w:color="auto" w:fill="auto"/>
            <w:noWrap/>
            <w:vAlign w:val="bottom"/>
            <w:hideMark/>
          </w:tcPr>
          <w:p w14:paraId="60A37A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400,000</w:t>
            </w:r>
          </w:p>
        </w:tc>
        <w:tc>
          <w:tcPr>
            <w:tcW w:w="485" w:type="pct"/>
            <w:tcBorders>
              <w:top w:val="nil"/>
              <w:left w:val="nil"/>
              <w:bottom w:val="dotted" w:sz="4" w:space="0" w:color="auto"/>
              <w:right w:val="single" w:sz="4" w:space="0" w:color="auto"/>
            </w:tcBorders>
            <w:shd w:val="clear" w:color="auto" w:fill="auto"/>
            <w:noWrap/>
            <w:vAlign w:val="bottom"/>
            <w:hideMark/>
          </w:tcPr>
          <w:p w14:paraId="7AAD323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616C888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1,520,930</w:t>
            </w:r>
          </w:p>
        </w:tc>
      </w:tr>
      <w:tr w:rsidR="00470AA2" w:rsidRPr="00043572" w14:paraId="4CA89E3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9C39D6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07ABE0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Shpenzimeve Publike</w:t>
            </w:r>
          </w:p>
        </w:tc>
        <w:tc>
          <w:tcPr>
            <w:tcW w:w="492" w:type="pct"/>
            <w:tcBorders>
              <w:top w:val="nil"/>
              <w:left w:val="nil"/>
              <w:bottom w:val="dotted" w:sz="4" w:space="0" w:color="auto"/>
              <w:right w:val="single" w:sz="4" w:space="0" w:color="auto"/>
            </w:tcBorders>
            <w:shd w:val="clear" w:color="auto" w:fill="auto"/>
            <w:noWrap/>
            <w:vAlign w:val="bottom"/>
            <w:hideMark/>
          </w:tcPr>
          <w:p w14:paraId="7FD805A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426,940</w:t>
            </w:r>
          </w:p>
        </w:tc>
        <w:tc>
          <w:tcPr>
            <w:tcW w:w="515" w:type="pct"/>
            <w:tcBorders>
              <w:top w:val="nil"/>
              <w:left w:val="nil"/>
              <w:bottom w:val="dotted" w:sz="4" w:space="0" w:color="auto"/>
              <w:right w:val="dashed" w:sz="4" w:space="0" w:color="auto"/>
            </w:tcBorders>
            <w:shd w:val="clear" w:color="auto" w:fill="auto"/>
            <w:noWrap/>
            <w:vAlign w:val="bottom"/>
            <w:hideMark/>
          </w:tcPr>
          <w:p w14:paraId="1D5EAB7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53E4F61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1C155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40EC849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426,940</w:t>
            </w:r>
          </w:p>
        </w:tc>
      </w:tr>
      <w:tr w:rsidR="00470AA2" w:rsidRPr="00043572" w14:paraId="78A7F15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BCB086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70F83B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Ekzekutimi i pagesave të ndryshme</w:t>
            </w:r>
          </w:p>
        </w:tc>
        <w:tc>
          <w:tcPr>
            <w:tcW w:w="492" w:type="pct"/>
            <w:tcBorders>
              <w:top w:val="nil"/>
              <w:left w:val="nil"/>
              <w:bottom w:val="dotted" w:sz="4" w:space="0" w:color="auto"/>
              <w:right w:val="single" w:sz="4" w:space="0" w:color="auto"/>
            </w:tcBorders>
            <w:shd w:val="clear" w:color="auto" w:fill="auto"/>
            <w:noWrap/>
            <w:vAlign w:val="bottom"/>
            <w:hideMark/>
          </w:tcPr>
          <w:p w14:paraId="693C9A7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604,000</w:t>
            </w:r>
          </w:p>
        </w:tc>
        <w:tc>
          <w:tcPr>
            <w:tcW w:w="515" w:type="pct"/>
            <w:tcBorders>
              <w:top w:val="nil"/>
              <w:left w:val="nil"/>
              <w:bottom w:val="dotted" w:sz="4" w:space="0" w:color="auto"/>
              <w:right w:val="dashed" w:sz="4" w:space="0" w:color="auto"/>
            </w:tcBorders>
            <w:shd w:val="clear" w:color="auto" w:fill="auto"/>
            <w:noWrap/>
            <w:vAlign w:val="bottom"/>
            <w:hideMark/>
          </w:tcPr>
          <w:p w14:paraId="54FF57D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62D8E5C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5F4295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72E28F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604,000</w:t>
            </w:r>
          </w:p>
        </w:tc>
      </w:tr>
      <w:tr w:rsidR="00470AA2" w:rsidRPr="00043572" w14:paraId="5EF0F52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DE3BBA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4A1DB8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të Ardhurave Tatimore</w:t>
            </w:r>
          </w:p>
        </w:tc>
        <w:tc>
          <w:tcPr>
            <w:tcW w:w="492" w:type="pct"/>
            <w:tcBorders>
              <w:top w:val="nil"/>
              <w:left w:val="nil"/>
              <w:bottom w:val="dotted" w:sz="4" w:space="0" w:color="auto"/>
              <w:right w:val="single" w:sz="4" w:space="0" w:color="auto"/>
            </w:tcBorders>
            <w:shd w:val="clear" w:color="auto" w:fill="auto"/>
            <w:noWrap/>
            <w:vAlign w:val="bottom"/>
            <w:hideMark/>
          </w:tcPr>
          <w:p w14:paraId="507024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2,857,634</w:t>
            </w:r>
          </w:p>
        </w:tc>
        <w:tc>
          <w:tcPr>
            <w:tcW w:w="515" w:type="pct"/>
            <w:tcBorders>
              <w:top w:val="nil"/>
              <w:left w:val="nil"/>
              <w:bottom w:val="dotted" w:sz="4" w:space="0" w:color="auto"/>
              <w:right w:val="dashed" w:sz="4" w:space="0" w:color="auto"/>
            </w:tcBorders>
            <w:shd w:val="clear" w:color="auto" w:fill="auto"/>
            <w:noWrap/>
            <w:vAlign w:val="bottom"/>
            <w:hideMark/>
          </w:tcPr>
          <w:p w14:paraId="7947A7F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48,554</w:t>
            </w:r>
          </w:p>
        </w:tc>
        <w:tc>
          <w:tcPr>
            <w:tcW w:w="432" w:type="pct"/>
            <w:tcBorders>
              <w:top w:val="nil"/>
              <w:left w:val="nil"/>
              <w:bottom w:val="dotted" w:sz="4" w:space="0" w:color="auto"/>
              <w:right w:val="dashed" w:sz="4" w:space="0" w:color="auto"/>
            </w:tcBorders>
            <w:shd w:val="clear" w:color="auto" w:fill="auto"/>
            <w:noWrap/>
            <w:vAlign w:val="bottom"/>
            <w:hideMark/>
          </w:tcPr>
          <w:p w14:paraId="4D02C4E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E49CC6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48,554</w:t>
            </w:r>
          </w:p>
        </w:tc>
        <w:tc>
          <w:tcPr>
            <w:tcW w:w="576" w:type="pct"/>
            <w:tcBorders>
              <w:top w:val="nil"/>
              <w:left w:val="nil"/>
              <w:bottom w:val="dotted" w:sz="4" w:space="0" w:color="auto"/>
              <w:right w:val="single" w:sz="12" w:space="0" w:color="auto"/>
            </w:tcBorders>
            <w:shd w:val="clear" w:color="auto" w:fill="auto"/>
            <w:noWrap/>
            <w:vAlign w:val="center"/>
            <w:hideMark/>
          </w:tcPr>
          <w:p w14:paraId="703290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2,906,188</w:t>
            </w:r>
          </w:p>
        </w:tc>
      </w:tr>
      <w:tr w:rsidR="00470AA2" w:rsidRPr="00043572" w14:paraId="0F5A097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CFAB34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8BBEB1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të Ardhurave Doganore</w:t>
            </w:r>
          </w:p>
        </w:tc>
        <w:tc>
          <w:tcPr>
            <w:tcW w:w="492" w:type="pct"/>
            <w:tcBorders>
              <w:top w:val="nil"/>
              <w:left w:val="nil"/>
              <w:bottom w:val="dotted" w:sz="4" w:space="0" w:color="auto"/>
              <w:right w:val="single" w:sz="4" w:space="0" w:color="auto"/>
            </w:tcBorders>
            <w:shd w:val="clear" w:color="auto" w:fill="auto"/>
            <w:noWrap/>
            <w:vAlign w:val="bottom"/>
            <w:hideMark/>
          </w:tcPr>
          <w:p w14:paraId="7C3735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4,310,773</w:t>
            </w:r>
          </w:p>
        </w:tc>
        <w:tc>
          <w:tcPr>
            <w:tcW w:w="515" w:type="pct"/>
            <w:tcBorders>
              <w:top w:val="nil"/>
              <w:left w:val="nil"/>
              <w:bottom w:val="dotted" w:sz="4" w:space="0" w:color="auto"/>
              <w:right w:val="dashed" w:sz="4" w:space="0" w:color="auto"/>
            </w:tcBorders>
            <w:shd w:val="clear" w:color="auto" w:fill="auto"/>
            <w:noWrap/>
            <w:vAlign w:val="bottom"/>
            <w:hideMark/>
          </w:tcPr>
          <w:p w14:paraId="6D0CC01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123,220</w:t>
            </w:r>
          </w:p>
        </w:tc>
        <w:tc>
          <w:tcPr>
            <w:tcW w:w="432" w:type="pct"/>
            <w:tcBorders>
              <w:top w:val="nil"/>
              <w:left w:val="nil"/>
              <w:bottom w:val="dotted" w:sz="4" w:space="0" w:color="auto"/>
              <w:right w:val="dashed" w:sz="4" w:space="0" w:color="auto"/>
            </w:tcBorders>
            <w:shd w:val="clear" w:color="auto" w:fill="auto"/>
            <w:noWrap/>
            <w:vAlign w:val="bottom"/>
            <w:hideMark/>
          </w:tcPr>
          <w:p w14:paraId="1D32734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485" w:type="pct"/>
            <w:tcBorders>
              <w:top w:val="nil"/>
              <w:left w:val="nil"/>
              <w:bottom w:val="dotted" w:sz="4" w:space="0" w:color="auto"/>
              <w:right w:val="single" w:sz="4" w:space="0" w:color="auto"/>
            </w:tcBorders>
            <w:shd w:val="clear" w:color="auto" w:fill="auto"/>
            <w:noWrap/>
            <w:vAlign w:val="bottom"/>
            <w:hideMark/>
          </w:tcPr>
          <w:p w14:paraId="337DF9F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127,220</w:t>
            </w:r>
          </w:p>
        </w:tc>
        <w:tc>
          <w:tcPr>
            <w:tcW w:w="576" w:type="pct"/>
            <w:tcBorders>
              <w:top w:val="nil"/>
              <w:left w:val="nil"/>
              <w:bottom w:val="dotted" w:sz="4" w:space="0" w:color="auto"/>
              <w:right w:val="single" w:sz="12" w:space="0" w:color="auto"/>
            </w:tcBorders>
            <w:shd w:val="clear" w:color="auto" w:fill="auto"/>
            <w:noWrap/>
            <w:vAlign w:val="center"/>
            <w:hideMark/>
          </w:tcPr>
          <w:p w14:paraId="02EB138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4,437,993</w:t>
            </w:r>
          </w:p>
        </w:tc>
      </w:tr>
      <w:tr w:rsidR="00470AA2" w:rsidRPr="00043572" w14:paraId="0AE88A76"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C2A4D7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DEA84E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Lufta kundër Transaksioneve Financiare Joligjore</w:t>
            </w:r>
          </w:p>
        </w:tc>
        <w:tc>
          <w:tcPr>
            <w:tcW w:w="492" w:type="pct"/>
            <w:tcBorders>
              <w:top w:val="nil"/>
              <w:left w:val="nil"/>
              <w:bottom w:val="dotted" w:sz="4" w:space="0" w:color="auto"/>
              <w:right w:val="single" w:sz="4" w:space="0" w:color="auto"/>
            </w:tcBorders>
            <w:shd w:val="clear" w:color="auto" w:fill="auto"/>
            <w:noWrap/>
            <w:vAlign w:val="bottom"/>
            <w:hideMark/>
          </w:tcPr>
          <w:p w14:paraId="38FA68D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195,590</w:t>
            </w:r>
          </w:p>
        </w:tc>
        <w:tc>
          <w:tcPr>
            <w:tcW w:w="515" w:type="pct"/>
            <w:tcBorders>
              <w:top w:val="nil"/>
              <w:left w:val="nil"/>
              <w:bottom w:val="dotted" w:sz="4" w:space="0" w:color="auto"/>
              <w:right w:val="dashed" w:sz="4" w:space="0" w:color="auto"/>
            </w:tcBorders>
            <w:shd w:val="clear" w:color="auto" w:fill="auto"/>
            <w:noWrap/>
            <w:vAlign w:val="bottom"/>
            <w:hideMark/>
          </w:tcPr>
          <w:p w14:paraId="7995CE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0317A4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D1C336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7DED12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197,590</w:t>
            </w:r>
          </w:p>
        </w:tc>
      </w:tr>
      <w:tr w:rsidR="00470AA2" w:rsidRPr="00043572" w14:paraId="034710B4"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16148073"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B907C5E"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Arsimit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60FFEBA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56,931,593</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550046C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2,884,000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6A8035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620,000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695835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3,504,000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60DC6CC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60,435,593</w:t>
            </w:r>
          </w:p>
        </w:tc>
      </w:tr>
      <w:tr w:rsidR="00470AA2" w:rsidRPr="00043572" w14:paraId="499B91E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8587227"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42014D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DCB6D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1,097,310</w:t>
            </w:r>
          </w:p>
        </w:tc>
        <w:tc>
          <w:tcPr>
            <w:tcW w:w="515" w:type="pct"/>
            <w:tcBorders>
              <w:top w:val="nil"/>
              <w:left w:val="nil"/>
              <w:bottom w:val="dotted" w:sz="4" w:space="0" w:color="auto"/>
              <w:right w:val="dashed" w:sz="4" w:space="0" w:color="auto"/>
            </w:tcBorders>
            <w:shd w:val="clear" w:color="auto" w:fill="auto"/>
            <w:noWrap/>
            <w:vAlign w:val="bottom"/>
            <w:hideMark/>
          </w:tcPr>
          <w:p w14:paraId="3040C73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w:t>
            </w:r>
          </w:p>
        </w:tc>
        <w:tc>
          <w:tcPr>
            <w:tcW w:w="432" w:type="pct"/>
            <w:tcBorders>
              <w:top w:val="nil"/>
              <w:left w:val="nil"/>
              <w:bottom w:val="dotted" w:sz="4" w:space="0" w:color="auto"/>
              <w:right w:val="dashed" w:sz="4" w:space="0" w:color="auto"/>
            </w:tcBorders>
            <w:shd w:val="clear" w:color="auto" w:fill="auto"/>
            <w:noWrap/>
            <w:vAlign w:val="bottom"/>
            <w:hideMark/>
          </w:tcPr>
          <w:p w14:paraId="402840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343652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w:t>
            </w:r>
          </w:p>
        </w:tc>
        <w:tc>
          <w:tcPr>
            <w:tcW w:w="576" w:type="pct"/>
            <w:tcBorders>
              <w:top w:val="nil"/>
              <w:left w:val="nil"/>
              <w:bottom w:val="dotted" w:sz="4" w:space="0" w:color="auto"/>
              <w:right w:val="single" w:sz="12" w:space="0" w:color="auto"/>
            </w:tcBorders>
            <w:shd w:val="clear" w:color="auto" w:fill="auto"/>
            <w:noWrap/>
            <w:vAlign w:val="center"/>
            <w:hideMark/>
          </w:tcPr>
          <w:p w14:paraId="2B8C8A1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1,152,310</w:t>
            </w:r>
          </w:p>
        </w:tc>
      </w:tr>
      <w:tr w:rsidR="00470AA2" w:rsidRPr="00043572" w14:paraId="700552A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038AE5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986447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Bazë (përfshire parashkollorin)</w:t>
            </w:r>
          </w:p>
        </w:tc>
        <w:tc>
          <w:tcPr>
            <w:tcW w:w="492" w:type="pct"/>
            <w:tcBorders>
              <w:top w:val="nil"/>
              <w:left w:val="nil"/>
              <w:bottom w:val="dotted" w:sz="4" w:space="0" w:color="auto"/>
              <w:right w:val="single" w:sz="4" w:space="0" w:color="auto"/>
            </w:tcBorders>
            <w:shd w:val="clear" w:color="auto" w:fill="auto"/>
            <w:noWrap/>
            <w:vAlign w:val="bottom"/>
            <w:hideMark/>
          </w:tcPr>
          <w:p w14:paraId="3EFE181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32,960,883</w:t>
            </w:r>
          </w:p>
        </w:tc>
        <w:tc>
          <w:tcPr>
            <w:tcW w:w="515" w:type="pct"/>
            <w:tcBorders>
              <w:top w:val="nil"/>
              <w:left w:val="nil"/>
              <w:bottom w:val="dotted" w:sz="4" w:space="0" w:color="auto"/>
              <w:right w:val="dashed" w:sz="4" w:space="0" w:color="auto"/>
            </w:tcBorders>
            <w:shd w:val="clear" w:color="auto" w:fill="auto"/>
            <w:noWrap/>
            <w:vAlign w:val="bottom"/>
            <w:hideMark/>
          </w:tcPr>
          <w:p w14:paraId="34EF42C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1,137,000</w:t>
            </w:r>
          </w:p>
        </w:tc>
        <w:tc>
          <w:tcPr>
            <w:tcW w:w="432" w:type="pct"/>
            <w:tcBorders>
              <w:top w:val="nil"/>
              <w:left w:val="nil"/>
              <w:bottom w:val="dotted" w:sz="4" w:space="0" w:color="auto"/>
              <w:right w:val="dashed" w:sz="4" w:space="0" w:color="auto"/>
            </w:tcBorders>
            <w:shd w:val="clear" w:color="auto" w:fill="auto"/>
            <w:noWrap/>
            <w:vAlign w:val="bottom"/>
            <w:hideMark/>
          </w:tcPr>
          <w:p w14:paraId="59E0F7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69124D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1,137,000</w:t>
            </w:r>
          </w:p>
        </w:tc>
        <w:tc>
          <w:tcPr>
            <w:tcW w:w="576" w:type="pct"/>
            <w:tcBorders>
              <w:top w:val="nil"/>
              <w:left w:val="nil"/>
              <w:bottom w:val="dotted" w:sz="4" w:space="0" w:color="auto"/>
              <w:right w:val="single" w:sz="12" w:space="0" w:color="auto"/>
            </w:tcBorders>
            <w:shd w:val="clear" w:color="auto" w:fill="auto"/>
            <w:noWrap/>
            <w:vAlign w:val="center"/>
            <w:hideMark/>
          </w:tcPr>
          <w:p w14:paraId="293EF9E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34,097,883</w:t>
            </w:r>
          </w:p>
        </w:tc>
      </w:tr>
      <w:tr w:rsidR="00470AA2" w:rsidRPr="00043572" w14:paraId="679CA47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73FCA2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09230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53BD22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i Mesëm (i përgjithshëm)</w:t>
            </w:r>
          </w:p>
        </w:tc>
        <w:tc>
          <w:tcPr>
            <w:tcW w:w="492" w:type="pct"/>
            <w:tcBorders>
              <w:top w:val="nil"/>
              <w:left w:val="nil"/>
              <w:bottom w:val="dotted" w:sz="4" w:space="0" w:color="auto"/>
              <w:right w:val="single" w:sz="4" w:space="0" w:color="auto"/>
            </w:tcBorders>
            <w:shd w:val="clear" w:color="auto" w:fill="auto"/>
            <w:noWrap/>
            <w:vAlign w:val="bottom"/>
            <w:hideMark/>
          </w:tcPr>
          <w:p w14:paraId="62FADA2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10,082,000</w:t>
            </w:r>
          </w:p>
        </w:tc>
        <w:tc>
          <w:tcPr>
            <w:tcW w:w="515" w:type="pct"/>
            <w:tcBorders>
              <w:top w:val="nil"/>
              <w:left w:val="nil"/>
              <w:bottom w:val="dotted" w:sz="4" w:space="0" w:color="auto"/>
              <w:right w:val="dashed" w:sz="4" w:space="0" w:color="auto"/>
            </w:tcBorders>
            <w:shd w:val="clear" w:color="auto" w:fill="auto"/>
            <w:noWrap/>
            <w:vAlign w:val="bottom"/>
            <w:hideMark/>
          </w:tcPr>
          <w:p w14:paraId="4C908AF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762,000</w:t>
            </w:r>
          </w:p>
        </w:tc>
        <w:tc>
          <w:tcPr>
            <w:tcW w:w="432" w:type="pct"/>
            <w:tcBorders>
              <w:top w:val="nil"/>
              <w:left w:val="nil"/>
              <w:bottom w:val="dotted" w:sz="4" w:space="0" w:color="auto"/>
              <w:right w:val="dashed" w:sz="4" w:space="0" w:color="auto"/>
            </w:tcBorders>
            <w:shd w:val="clear" w:color="auto" w:fill="auto"/>
            <w:noWrap/>
            <w:vAlign w:val="bottom"/>
            <w:hideMark/>
          </w:tcPr>
          <w:p w14:paraId="602F524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485" w:type="pct"/>
            <w:tcBorders>
              <w:top w:val="nil"/>
              <w:left w:val="nil"/>
              <w:bottom w:val="dotted" w:sz="4" w:space="0" w:color="auto"/>
              <w:right w:val="single" w:sz="4" w:space="0" w:color="auto"/>
            </w:tcBorders>
            <w:shd w:val="clear" w:color="auto" w:fill="auto"/>
            <w:noWrap/>
            <w:vAlign w:val="bottom"/>
            <w:hideMark/>
          </w:tcPr>
          <w:p w14:paraId="1273A0D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782,000</w:t>
            </w:r>
          </w:p>
        </w:tc>
        <w:tc>
          <w:tcPr>
            <w:tcW w:w="576" w:type="pct"/>
            <w:tcBorders>
              <w:top w:val="nil"/>
              <w:left w:val="nil"/>
              <w:bottom w:val="dotted" w:sz="4" w:space="0" w:color="auto"/>
              <w:right w:val="single" w:sz="12" w:space="0" w:color="auto"/>
            </w:tcBorders>
            <w:shd w:val="clear" w:color="auto" w:fill="auto"/>
            <w:noWrap/>
            <w:vAlign w:val="center"/>
            <w:hideMark/>
          </w:tcPr>
          <w:p w14:paraId="78EE436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10,864,000</w:t>
            </w:r>
          </w:p>
        </w:tc>
      </w:tr>
      <w:tr w:rsidR="00470AA2" w:rsidRPr="00043572" w14:paraId="23E3B55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F5DCE7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CC7247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Universitar</w:t>
            </w:r>
          </w:p>
        </w:tc>
        <w:tc>
          <w:tcPr>
            <w:tcW w:w="492" w:type="pct"/>
            <w:tcBorders>
              <w:top w:val="nil"/>
              <w:left w:val="nil"/>
              <w:bottom w:val="dotted" w:sz="4" w:space="0" w:color="auto"/>
              <w:right w:val="single" w:sz="4" w:space="0" w:color="auto"/>
            </w:tcBorders>
            <w:shd w:val="clear" w:color="auto" w:fill="auto"/>
            <w:noWrap/>
            <w:vAlign w:val="bottom"/>
            <w:hideMark/>
          </w:tcPr>
          <w:p w14:paraId="0ECDE24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11,850,000</w:t>
            </w:r>
          </w:p>
        </w:tc>
        <w:tc>
          <w:tcPr>
            <w:tcW w:w="515" w:type="pct"/>
            <w:tcBorders>
              <w:top w:val="nil"/>
              <w:left w:val="nil"/>
              <w:bottom w:val="dotted" w:sz="4" w:space="0" w:color="auto"/>
              <w:right w:val="dashed" w:sz="4" w:space="0" w:color="auto"/>
            </w:tcBorders>
            <w:shd w:val="clear" w:color="auto" w:fill="auto"/>
            <w:noWrap/>
            <w:vAlign w:val="bottom"/>
            <w:hideMark/>
          </w:tcPr>
          <w:p w14:paraId="0B6EDF3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580,000</w:t>
            </w:r>
          </w:p>
        </w:tc>
        <w:tc>
          <w:tcPr>
            <w:tcW w:w="432" w:type="pct"/>
            <w:tcBorders>
              <w:top w:val="nil"/>
              <w:left w:val="nil"/>
              <w:bottom w:val="dotted" w:sz="4" w:space="0" w:color="auto"/>
              <w:right w:val="dashed" w:sz="4" w:space="0" w:color="auto"/>
            </w:tcBorders>
            <w:shd w:val="clear" w:color="auto" w:fill="auto"/>
            <w:noWrap/>
            <w:vAlign w:val="bottom"/>
            <w:hideMark/>
          </w:tcPr>
          <w:p w14:paraId="3775180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485" w:type="pct"/>
            <w:tcBorders>
              <w:top w:val="nil"/>
              <w:left w:val="nil"/>
              <w:bottom w:val="dotted" w:sz="4" w:space="0" w:color="auto"/>
              <w:right w:val="single" w:sz="4" w:space="0" w:color="auto"/>
            </w:tcBorders>
            <w:shd w:val="clear" w:color="auto" w:fill="auto"/>
            <w:noWrap/>
            <w:vAlign w:val="bottom"/>
            <w:hideMark/>
          </w:tcPr>
          <w:p w14:paraId="22273AA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880,000</w:t>
            </w:r>
          </w:p>
        </w:tc>
        <w:tc>
          <w:tcPr>
            <w:tcW w:w="576" w:type="pct"/>
            <w:tcBorders>
              <w:top w:val="nil"/>
              <w:left w:val="nil"/>
              <w:bottom w:val="dotted" w:sz="4" w:space="0" w:color="auto"/>
              <w:right w:val="single" w:sz="12" w:space="0" w:color="auto"/>
            </w:tcBorders>
            <w:shd w:val="clear" w:color="auto" w:fill="auto"/>
            <w:noWrap/>
            <w:vAlign w:val="center"/>
            <w:hideMark/>
          </w:tcPr>
          <w:p w14:paraId="5601F36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12,730,000</w:t>
            </w:r>
          </w:p>
        </w:tc>
      </w:tr>
      <w:tr w:rsidR="00470AA2" w:rsidRPr="00043572" w14:paraId="42728F5C"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71B0E5A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09770</w:t>
            </w:r>
          </w:p>
        </w:tc>
        <w:tc>
          <w:tcPr>
            <w:tcW w:w="2250" w:type="pct"/>
            <w:tcBorders>
              <w:top w:val="nil"/>
              <w:left w:val="single" w:sz="4" w:space="0" w:color="auto"/>
              <w:bottom w:val="nil"/>
              <w:right w:val="single" w:sz="4" w:space="0" w:color="auto"/>
            </w:tcBorders>
            <w:shd w:val="clear" w:color="auto" w:fill="auto"/>
            <w:noWrap/>
            <w:vAlign w:val="bottom"/>
            <w:hideMark/>
          </w:tcPr>
          <w:p w14:paraId="2A664A9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Fonde për Shkencën</w:t>
            </w:r>
          </w:p>
        </w:tc>
        <w:tc>
          <w:tcPr>
            <w:tcW w:w="492" w:type="pct"/>
            <w:tcBorders>
              <w:top w:val="nil"/>
              <w:left w:val="nil"/>
              <w:bottom w:val="nil"/>
              <w:right w:val="single" w:sz="4" w:space="0" w:color="auto"/>
            </w:tcBorders>
            <w:shd w:val="clear" w:color="auto" w:fill="auto"/>
            <w:noWrap/>
            <w:vAlign w:val="bottom"/>
            <w:hideMark/>
          </w:tcPr>
          <w:p w14:paraId="3147B14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941,400</w:t>
            </w:r>
          </w:p>
        </w:tc>
        <w:tc>
          <w:tcPr>
            <w:tcW w:w="515" w:type="pct"/>
            <w:tcBorders>
              <w:top w:val="nil"/>
              <w:left w:val="nil"/>
              <w:bottom w:val="nil"/>
              <w:right w:val="dashed" w:sz="4" w:space="0" w:color="auto"/>
            </w:tcBorders>
            <w:shd w:val="clear" w:color="auto" w:fill="auto"/>
            <w:noWrap/>
            <w:vAlign w:val="bottom"/>
            <w:hideMark/>
          </w:tcPr>
          <w:p w14:paraId="2668123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350,000</w:t>
            </w:r>
          </w:p>
        </w:tc>
        <w:tc>
          <w:tcPr>
            <w:tcW w:w="432" w:type="pct"/>
            <w:tcBorders>
              <w:top w:val="nil"/>
              <w:left w:val="nil"/>
              <w:bottom w:val="nil"/>
              <w:right w:val="dashed" w:sz="4" w:space="0" w:color="auto"/>
            </w:tcBorders>
            <w:shd w:val="clear" w:color="auto" w:fill="auto"/>
            <w:noWrap/>
            <w:vAlign w:val="bottom"/>
            <w:hideMark/>
          </w:tcPr>
          <w:p w14:paraId="019058C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485" w:type="pct"/>
            <w:tcBorders>
              <w:top w:val="nil"/>
              <w:left w:val="nil"/>
              <w:bottom w:val="nil"/>
              <w:right w:val="single" w:sz="4" w:space="0" w:color="auto"/>
            </w:tcBorders>
            <w:shd w:val="clear" w:color="auto" w:fill="auto"/>
            <w:noWrap/>
            <w:vAlign w:val="bottom"/>
            <w:hideMark/>
          </w:tcPr>
          <w:p w14:paraId="19AB4B2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650,000</w:t>
            </w:r>
          </w:p>
        </w:tc>
        <w:tc>
          <w:tcPr>
            <w:tcW w:w="576" w:type="pct"/>
            <w:tcBorders>
              <w:top w:val="nil"/>
              <w:left w:val="nil"/>
              <w:bottom w:val="nil"/>
              <w:right w:val="single" w:sz="12" w:space="0" w:color="auto"/>
            </w:tcBorders>
            <w:shd w:val="clear" w:color="auto" w:fill="auto"/>
            <w:noWrap/>
            <w:vAlign w:val="center"/>
            <w:hideMark/>
          </w:tcPr>
          <w:p w14:paraId="5B6EBDC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1,591,400</w:t>
            </w:r>
          </w:p>
        </w:tc>
      </w:tr>
      <w:tr w:rsidR="00470AA2" w:rsidRPr="00043572" w14:paraId="27DED0FB"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FF2905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798443A"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Kulturës, Turizmit dhe Sportit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077E511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3,974,496</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3FAC2E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1,391,507</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16137A4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04459F6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1,691,507</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7E01D89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5,666,003</w:t>
            </w:r>
          </w:p>
        </w:tc>
      </w:tr>
      <w:tr w:rsidR="00470AA2" w:rsidRPr="00043572" w14:paraId="0A51098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A03E29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21941B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4DFA77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288,379</w:t>
            </w:r>
          </w:p>
        </w:tc>
        <w:tc>
          <w:tcPr>
            <w:tcW w:w="515" w:type="pct"/>
            <w:tcBorders>
              <w:top w:val="nil"/>
              <w:left w:val="nil"/>
              <w:bottom w:val="dotted" w:sz="4" w:space="0" w:color="auto"/>
              <w:right w:val="dashed" w:sz="4" w:space="0" w:color="auto"/>
            </w:tcBorders>
            <w:shd w:val="clear" w:color="auto" w:fill="auto"/>
            <w:noWrap/>
            <w:vAlign w:val="bottom"/>
            <w:hideMark/>
          </w:tcPr>
          <w:p w14:paraId="1CCFCC4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6ADB772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07642E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3F21D0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288,379</w:t>
            </w:r>
          </w:p>
        </w:tc>
      </w:tr>
      <w:tr w:rsidR="00470AA2" w:rsidRPr="00043572" w14:paraId="684CD2F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1E6B5B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AD6002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Trashëgimia Kulturore dhe Muzetë </w:t>
            </w:r>
          </w:p>
        </w:tc>
        <w:tc>
          <w:tcPr>
            <w:tcW w:w="492" w:type="pct"/>
            <w:tcBorders>
              <w:top w:val="nil"/>
              <w:left w:val="nil"/>
              <w:bottom w:val="dotted" w:sz="4" w:space="0" w:color="auto"/>
              <w:right w:val="single" w:sz="4" w:space="0" w:color="auto"/>
            </w:tcBorders>
            <w:shd w:val="clear" w:color="auto" w:fill="auto"/>
            <w:noWrap/>
            <w:vAlign w:val="bottom"/>
            <w:hideMark/>
          </w:tcPr>
          <w:p w14:paraId="2ECFB2E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796,878</w:t>
            </w:r>
          </w:p>
        </w:tc>
        <w:tc>
          <w:tcPr>
            <w:tcW w:w="515" w:type="pct"/>
            <w:tcBorders>
              <w:top w:val="nil"/>
              <w:left w:val="nil"/>
              <w:bottom w:val="dotted" w:sz="4" w:space="0" w:color="auto"/>
              <w:right w:val="dashed" w:sz="4" w:space="0" w:color="auto"/>
            </w:tcBorders>
            <w:shd w:val="clear" w:color="auto" w:fill="auto"/>
            <w:noWrap/>
            <w:vAlign w:val="bottom"/>
            <w:hideMark/>
          </w:tcPr>
          <w:p w14:paraId="710E20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72,500</w:t>
            </w:r>
          </w:p>
        </w:tc>
        <w:tc>
          <w:tcPr>
            <w:tcW w:w="432" w:type="pct"/>
            <w:tcBorders>
              <w:top w:val="nil"/>
              <w:left w:val="nil"/>
              <w:bottom w:val="dotted" w:sz="4" w:space="0" w:color="auto"/>
              <w:right w:val="dashed" w:sz="4" w:space="0" w:color="auto"/>
            </w:tcBorders>
            <w:shd w:val="clear" w:color="auto" w:fill="auto"/>
            <w:noWrap/>
            <w:vAlign w:val="bottom"/>
            <w:hideMark/>
          </w:tcPr>
          <w:p w14:paraId="46111C7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197E57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72,500</w:t>
            </w:r>
          </w:p>
        </w:tc>
        <w:tc>
          <w:tcPr>
            <w:tcW w:w="576" w:type="pct"/>
            <w:tcBorders>
              <w:top w:val="nil"/>
              <w:left w:val="nil"/>
              <w:bottom w:val="dotted" w:sz="4" w:space="0" w:color="auto"/>
              <w:right w:val="single" w:sz="12" w:space="0" w:color="auto"/>
            </w:tcBorders>
            <w:shd w:val="clear" w:color="auto" w:fill="auto"/>
            <w:noWrap/>
            <w:vAlign w:val="center"/>
            <w:hideMark/>
          </w:tcPr>
          <w:p w14:paraId="1EE23D0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869,378</w:t>
            </w:r>
          </w:p>
        </w:tc>
      </w:tr>
      <w:tr w:rsidR="00470AA2" w:rsidRPr="00043572" w14:paraId="4D0BFD6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64562B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EE9917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Arti dhe Kultura </w:t>
            </w:r>
          </w:p>
        </w:tc>
        <w:tc>
          <w:tcPr>
            <w:tcW w:w="492" w:type="pct"/>
            <w:tcBorders>
              <w:top w:val="nil"/>
              <w:left w:val="nil"/>
              <w:bottom w:val="dotted" w:sz="4" w:space="0" w:color="auto"/>
              <w:right w:val="single" w:sz="4" w:space="0" w:color="auto"/>
            </w:tcBorders>
            <w:shd w:val="clear" w:color="auto" w:fill="auto"/>
            <w:noWrap/>
            <w:vAlign w:val="bottom"/>
            <w:hideMark/>
          </w:tcPr>
          <w:p w14:paraId="317DC9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1,471,563</w:t>
            </w:r>
          </w:p>
        </w:tc>
        <w:tc>
          <w:tcPr>
            <w:tcW w:w="515" w:type="pct"/>
            <w:tcBorders>
              <w:top w:val="nil"/>
              <w:left w:val="nil"/>
              <w:bottom w:val="dotted" w:sz="4" w:space="0" w:color="auto"/>
              <w:right w:val="dashed" w:sz="4" w:space="0" w:color="auto"/>
            </w:tcBorders>
            <w:shd w:val="clear" w:color="auto" w:fill="auto"/>
            <w:noWrap/>
            <w:vAlign w:val="bottom"/>
            <w:hideMark/>
          </w:tcPr>
          <w:p w14:paraId="41B10CC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1,179,007</w:t>
            </w:r>
          </w:p>
        </w:tc>
        <w:tc>
          <w:tcPr>
            <w:tcW w:w="432" w:type="pct"/>
            <w:tcBorders>
              <w:top w:val="nil"/>
              <w:left w:val="nil"/>
              <w:bottom w:val="dotted" w:sz="4" w:space="0" w:color="auto"/>
              <w:right w:val="dashed" w:sz="4" w:space="0" w:color="auto"/>
            </w:tcBorders>
            <w:shd w:val="clear" w:color="auto" w:fill="auto"/>
            <w:noWrap/>
            <w:vAlign w:val="bottom"/>
            <w:hideMark/>
          </w:tcPr>
          <w:p w14:paraId="40444C8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485" w:type="pct"/>
            <w:tcBorders>
              <w:top w:val="nil"/>
              <w:left w:val="nil"/>
              <w:bottom w:val="dotted" w:sz="4" w:space="0" w:color="auto"/>
              <w:right w:val="single" w:sz="4" w:space="0" w:color="auto"/>
            </w:tcBorders>
            <w:shd w:val="clear" w:color="auto" w:fill="auto"/>
            <w:noWrap/>
            <w:vAlign w:val="bottom"/>
            <w:hideMark/>
          </w:tcPr>
          <w:p w14:paraId="17393B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1,479,007</w:t>
            </w:r>
          </w:p>
        </w:tc>
        <w:tc>
          <w:tcPr>
            <w:tcW w:w="576" w:type="pct"/>
            <w:tcBorders>
              <w:top w:val="nil"/>
              <w:left w:val="nil"/>
              <w:bottom w:val="dotted" w:sz="4" w:space="0" w:color="auto"/>
              <w:right w:val="single" w:sz="12" w:space="0" w:color="auto"/>
            </w:tcBorders>
            <w:shd w:val="clear" w:color="auto" w:fill="auto"/>
            <w:noWrap/>
            <w:vAlign w:val="center"/>
            <w:hideMark/>
          </w:tcPr>
          <w:p w14:paraId="09BDAFC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2,950,570</w:t>
            </w:r>
          </w:p>
        </w:tc>
      </w:tr>
      <w:tr w:rsidR="00470AA2" w:rsidRPr="00043572" w14:paraId="7E8BF92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004B85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04760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021121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Zhvillimi i Turizmit</w:t>
            </w:r>
          </w:p>
        </w:tc>
        <w:tc>
          <w:tcPr>
            <w:tcW w:w="492" w:type="pct"/>
            <w:tcBorders>
              <w:top w:val="nil"/>
              <w:left w:val="nil"/>
              <w:bottom w:val="dotted" w:sz="4" w:space="0" w:color="auto"/>
              <w:right w:val="single" w:sz="4" w:space="0" w:color="auto"/>
            </w:tcBorders>
            <w:shd w:val="clear" w:color="auto" w:fill="auto"/>
            <w:noWrap/>
            <w:vAlign w:val="bottom"/>
            <w:hideMark/>
          </w:tcPr>
          <w:p w14:paraId="7FBEC09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820,000</w:t>
            </w:r>
          </w:p>
        </w:tc>
        <w:tc>
          <w:tcPr>
            <w:tcW w:w="515" w:type="pct"/>
            <w:tcBorders>
              <w:top w:val="nil"/>
              <w:left w:val="nil"/>
              <w:bottom w:val="dotted" w:sz="4" w:space="0" w:color="auto"/>
              <w:right w:val="dashed" w:sz="4" w:space="0" w:color="auto"/>
            </w:tcBorders>
            <w:shd w:val="clear" w:color="auto" w:fill="auto"/>
            <w:noWrap/>
            <w:vAlign w:val="bottom"/>
            <w:hideMark/>
          </w:tcPr>
          <w:p w14:paraId="53EF0CF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432" w:type="pct"/>
            <w:tcBorders>
              <w:top w:val="nil"/>
              <w:left w:val="nil"/>
              <w:bottom w:val="dotted" w:sz="4" w:space="0" w:color="auto"/>
              <w:right w:val="dashed" w:sz="4" w:space="0" w:color="auto"/>
            </w:tcBorders>
            <w:shd w:val="clear" w:color="auto" w:fill="auto"/>
            <w:noWrap/>
            <w:vAlign w:val="bottom"/>
            <w:hideMark/>
          </w:tcPr>
          <w:p w14:paraId="14D21F4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C079B3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576" w:type="pct"/>
            <w:tcBorders>
              <w:top w:val="nil"/>
              <w:left w:val="nil"/>
              <w:bottom w:val="dotted" w:sz="4" w:space="0" w:color="auto"/>
              <w:right w:val="single" w:sz="12" w:space="0" w:color="auto"/>
            </w:tcBorders>
            <w:shd w:val="clear" w:color="auto" w:fill="auto"/>
            <w:noWrap/>
            <w:vAlign w:val="center"/>
            <w:hideMark/>
          </w:tcPr>
          <w:p w14:paraId="2AD9BF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910,000</w:t>
            </w:r>
          </w:p>
        </w:tc>
      </w:tr>
      <w:tr w:rsidR="00470AA2" w:rsidRPr="00043572" w14:paraId="599C025A"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5AE16E3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54EC86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Zhvillimi i Sportit </w:t>
            </w:r>
          </w:p>
        </w:tc>
        <w:tc>
          <w:tcPr>
            <w:tcW w:w="492" w:type="pct"/>
            <w:tcBorders>
              <w:top w:val="nil"/>
              <w:left w:val="nil"/>
              <w:bottom w:val="dotted" w:sz="4" w:space="0" w:color="auto"/>
              <w:right w:val="single" w:sz="4" w:space="0" w:color="auto"/>
            </w:tcBorders>
            <w:shd w:val="clear" w:color="auto" w:fill="auto"/>
            <w:noWrap/>
            <w:vAlign w:val="bottom"/>
            <w:hideMark/>
          </w:tcPr>
          <w:p w14:paraId="0A6A80F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364,322</w:t>
            </w:r>
          </w:p>
        </w:tc>
        <w:tc>
          <w:tcPr>
            <w:tcW w:w="515" w:type="pct"/>
            <w:tcBorders>
              <w:top w:val="nil"/>
              <w:left w:val="nil"/>
              <w:bottom w:val="dotted" w:sz="4" w:space="0" w:color="auto"/>
              <w:right w:val="dashed" w:sz="4" w:space="0" w:color="auto"/>
            </w:tcBorders>
            <w:shd w:val="clear" w:color="auto" w:fill="auto"/>
            <w:noWrap/>
            <w:vAlign w:val="bottom"/>
            <w:hideMark/>
          </w:tcPr>
          <w:p w14:paraId="32E164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0BD9A99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384BE1F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227BD7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364,322</w:t>
            </w:r>
          </w:p>
        </w:tc>
      </w:tr>
      <w:tr w:rsidR="00470AA2" w:rsidRPr="00043572" w14:paraId="2418BF3C"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5113102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08610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35FCA1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Mbështetje për  Rininë dhe Fëmijët </w:t>
            </w:r>
          </w:p>
        </w:tc>
        <w:tc>
          <w:tcPr>
            <w:tcW w:w="492" w:type="pct"/>
            <w:tcBorders>
              <w:top w:val="nil"/>
              <w:left w:val="nil"/>
              <w:bottom w:val="dotted" w:sz="4" w:space="0" w:color="auto"/>
              <w:right w:val="single" w:sz="4" w:space="0" w:color="auto"/>
            </w:tcBorders>
            <w:shd w:val="clear" w:color="auto" w:fill="auto"/>
            <w:noWrap/>
            <w:vAlign w:val="bottom"/>
            <w:hideMark/>
          </w:tcPr>
          <w:p w14:paraId="6CD89B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233,354</w:t>
            </w:r>
          </w:p>
        </w:tc>
        <w:tc>
          <w:tcPr>
            <w:tcW w:w="515" w:type="pct"/>
            <w:tcBorders>
              <w:top w:val="nil"/>
              <w:left w:val="nil"/>
              <w:bottom w:val="dotted" w:sz="4" w:space="0" w:color="auto"/>
              <w:right w:val="dashed" w:sz="4" w:space="0" w:color="auto"/>
            </w:tcBorders>
            <w:shd w:val="clear" w:color="auto" w:fill="auto"/>
            <w:noWrap/>
            <w:vAlign w:val="bottom"/>
            <w:hideMark/>
          </w:tcPr>
          <w:p w14:paraId="4CE5054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32" w:type="pct"/>
            <w:tcBorders>
              <w:top w:val="nil"/>
              <w:left w:val="nil"/>
              <w:bottom w:val="dotted" w:sz="4" w:space="0" w:color="auto"/>
              <w:right w:val="dashed" w:sz="4" w:space="0" w:color="auto"/>
            </w:tcBorders>
            <w:shd w:val="clear" w:color="auto" w:fill="auto"/>
            <w:noWrap/>
            <w:vAlign w:val="bottom"/>
            <w:hideMark/>
          </w:tcPr>
          <w:p w14:paraId="0907B8C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dotted" w:sz="4" w:space="0" w:color="auto"/>
              <w:left w:val="nil"/>
              <w:bottom w:val="nil"/>
              <w:right w:val="single" w:sz="4" w:space="0" w:color="auto"/>
            </w:tcBorders>
            <w:shd w:val="clear" w:color="auto" w:fill="auto"/>
            <w:noWrap/>
            <w:vAlign w:val="bottom"/>
            <w:hideMark/>
          </w:tcPr>
          <w:p w14:paraId="0848712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576" w:type="pct"/>
            <w:tcBorders>
              <w:top w:val="nil"/>
              <w:left w:val="nil"/>
              <w:bottom w:val="dotted" w:sz="4" w:space="0" w:color="auto"/>
              <w:right w:val="single" w:sz="12" w:space="0" w:color="auto"/>
            </w:tcBorders>
            <w:shd w:val="clear" w:color="auto" w:fill="auto"/>
            <w:noWrap/>
            <w:vAlign w:val="center"/>
            <w:hideMark/>
          </w:tcPr>
          <w:p w14:paraId="5E2A9EB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283,354</w:t>
            </w:r>
          </w:p>
        </w:tc>
      </w:tr>
      <w:tr w:rsidR="00470AA2" w:rsidRPr="00043572" w14:paraId="1DF69872"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46D1CF6"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8FD0419"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Shëndetësisë dhe Mbrojtjes Sociale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D93212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76,410,577</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006BA87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2,389,450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3D2B9CA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860,000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4D2572F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3,249,450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30B8007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79,660,027</w:t>
            </w:r>
          </w:p>
        </w:tc>
      </w:tr>
      <w:tr w:rsidR="00470AA2" w:rsidRPr="00043572" w14:paraId="3793D7A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842FE4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D21610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49419B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450,013</w:t>
            </w:r>
          </w:p>
        </w:tc>
        <w:tc>
          <w:tcPr>
            <w:tcW w:w="515" w:type="pct"/>
            <w:tcBorders>
              <w:top w:val="nil"/>
              <w:left w:val="nil"/>
              <w:bottom w:val="dotted" w:sz="4" w:space="0" w:color="auto"/>
              <w:right w:val="dashed" w:sz="4" w:space="0" w:color="auto"/>
            </w:tcBorders>
            <w:shd w:val="clear" w:color="auto" w:fill="auto"/>
            <w:noWrap/>
            <w:vAlign w:val="bottom"/>
            <w:hideMark/>
          </w:tcPr>
          <w:p w14:paraId="20AB68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89,200</w:t>
            </w:r>
          </w:p>
        </w:tc>
        <w:tc>
          <w:tcPr>
            <w:tcW w:w="432" w:type="pct"/>
            <w:tcBorders>
              <w:top w:val="nil"/>
              <w:left w:val="nil"/>
              <w:bottom w:val="dotted" w:sz="4" w:space="0" w:color="auto"/>
              <w:right w:val="dashed" w:sz="4" w:space="0" w:color="auto"/>
            </w:tcBorders>
            <w:shd w:val="clear" w:color="auto" w:fill="auto"/>
            <w:noWrap/>
            <w:vAlign w:val="bottom"/>
            <w:hideMark/>
          </w:tcPr>
          <w:p w14:paraId="6AE652E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108125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89,200</w:t>
            </w:r>
          </w:p>
        </w:tc>
        <w:tc>
          <w:tcPr>
            <w:tcW w:w="576" w:type="pct"/>
            <w:tcBorders>
              <w:top w:val="nil"/>
              <w:left w:val="nil"/>
              <w:bottom w:val="dotted" w:sz="4" w:space="0" w:color="auto"/>
              <w:right w:val="single" w:sz="12" w:space="0" w:color="auto"/>
            </w:tcBorders>
            <w:shd w:val="clear" w:color="auto" w:fill="auto"/>
            <w:noWrap/>
            <w:vAlign w:val="center"/>
            <w:hideMark/>
          </w:tcPr>
          <w:p w14:paraId="4DB5192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539,213</w:t>
            </w:r>
          </w:p>
        </w:tc>
      </w:tr>
      <w:tr w:rsidR="00470AA2" w:rsidRPr="00043572" w14:paraId="777C270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DC5B2C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4687F9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e Kujdesit Parësor</w:t>
            </w:r>
          </w:p>
        </w:tc>
        <w:tc>
          <w:tcPr>
            <w:tcW w:w="492" w:type="pct"/>
            <w:tcBorders>
              <w:top w:val="nil"/>
              <w:left w:val="nil"/>
              <w:bottom w:val="dotted" w:sz="4" w:space="0" w:color="auto"/>
              <w:right w:val="single" w:sz="4" w:space="0" w:color="auto"/>
            </w:tcBorders>
            <w:shd w:val="clear" w:color="auto" w:fill="auto"/>
            <w:noWrap/>
            <w:vAlign w:val="bottom"/>
            <w:hideMark/>
          </w:tcPr>
          <w:p w14:paraId="17F2C0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5,443,245</w:t>
            </w:r>
          </w:p>
        </w:tc>
        <w:tc>
          <w:tcPr>
            <w:tcW w:w="515" w:type="pct"/>
            <w:tcBorders>
              <w:top w:val="nil"/>
              <w:left w:val="nil"/>
              <w:bottom w:val="dotted" w:sz="4" w:space="0" w:color="auto"/>
              <w:right w:val="dashed" w:sz="4" w:space="0" w:color="auto"/>
            </w:tcBorders>
            <w:shd w:val="clear" w:color="auto" w:fill="auto"/>
            <w:noWrap/>
            <w:vAlign w:val="bottom"/>
            <w:hideMark/>
          </w:tcPr>
          <w:p w14:paraId="56D0051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196,246</w:t>
            </w:r>
          </w:p>
        </w:tc>
        <w:tc>
          <w:tcPr>
            <w:tcW w:w="432" w:type="pct"/>
            <w:tcBorders>
              <w:top w:val="nil"/>
              <w:left w:val="nil"/>
              <w:bottom w:val="dotted" w:sz="4" w:space="0" w:color="auto"/>
              <w:right w:val="dashed" w:sz="4" w:space="0" w:color="auto"/>
            </w:tcBorders>
            <w:shd w:val="clear" w:color="auto" w:fill="auto"/>
            <w:noWrap/>
            <w:vAlign w:val="bottom"/>
            <w:hideMark/>
          </w:tcPr>
          <w:p w14:paraId="0560BA6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158,000</w:t>
            </w:r>
          </w:p>
        </w:tc>
        <w:tc>
          <w:tcPr>
            <w:tcW w:w="485" w:type="pct"/>
            <w:tcBorders>
              <w:top w:val="nil"/>
              <w:left w:val="nil"/>
              <w:bottom w:val="dotted" w:sz="4" w:space="0" w:color="auto"/>
              <w:right w:val="single" w:sz="4" w:space="0" w:color="auto"/>
            </w:tcBorders>
            <w:shd w:val="clear" w:color="auto" w:fill="auto"/>
            <w:noWrap/>
            <w:vAlign w:val="bottom"/>
            <w:hideMark/>
          </w:tcPr>
          <w:p w14:paraId="6ADB89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354,246</w:t>
            </w:r>
          </w:p>
        </w:tc>
        <w:tc>
          <w:tcPr>
            <w:tcW w:w="576" w:type="pct"/>
            <w:tcBorders>
              <w:top w:val="nil"/>
              <w:left w:val="nil"/>
              <w:bottom w:val="dotted" w:sz="4" w:space="0" w:color="auto"/>
              <w:right w:val="single" w:sz="12" w:space="0" w:color="auto"/>
            </w:tcBorders>
            <w:shd w:val="clear" w:color="auto" w:fill="auto"/>
            <w:noWrap/>
            <w:vAlign w:val="center"/>
            <w:hideMark/>
          </w:tcPr>
          <w:p w14:paraId="033731B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5,797,491</w:t>
            </w:r>
          </w:p>
        </w:tc>
      </w:tr>
      <w:tr w:rsidR="00470AA2" w:rsidRPr="00043572" w14:paraId="250BA54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0F3268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B1A86F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e Kujdesit Dytësor</w:t>
            </w:r>
          </w:p>
        </w:tc>
        <w:tc>
          <w:tcPr>
            <w:tcW w:w="492" w:type="pct"/>
            <w:tcBorders>
              <w:top w:val="nil"/>
              <w:left w:val="nil"/>
              <w:bottom w:val="dotted" w:sz="4" w:space="0" w:color="auto"/>
              <w:right w:val="single" w:sz="4" w:space="0" w:color="auto"/>
            </w:tcBorders>
            <w:shd w:val="clear" w:color="auto" w:fill="auto"/>
            <w:noWrap/>
            <w:vAlign w:val="bottom"/>
            <w:hideMark/>
          </w:tcPr>
          <w:p w14:paraId="03B8EE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35,779,905</w:t>
            </w:r>
          </w:p>
        </w:tc>
        <w:tc>
          <w:tcPr>
            <w:tcW w:w="515" w:type="pct"/>
            <w:tcBorders>
              <w:top w:val="nil"/>
              <w:left w:val="nil"/>
              <w:bottom w:val="dotted" w:sz="4" w:space="0" w:color="auto"/>
              <w:right w:val="dashed" w:sz="4" w:space="0" w:color="auto"/>
            </w:tcBorders>
            <w:shd w:val="clear" w:color="auto" w:fill="auto"/>
            <w:noWrap/>
            <w:vAlign w:val="bottom"/>
            <w:hideMark/>
          </w:tcPr>
          <w:p w14:paraId="68A746B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1,945,734</w:t>
            </w:r>
          </w:p>
        </w:tc>
        <w:tc>
          <w:tcPr>
            <w:tcW w:w="432" w:type="pct"/>
            <w:tcBorders>
              <w:top w:val="nil"/>
              <w:left w:val="nil"/>
              <w:bottom w:val="dotted" w:sz="4" w:space="0" w:color="auto"/>
              <w:right w:val="dashed" w:sz="4" w:space="0" w:color="auto"/>
            </w:tcBorders>
            <w:shd w:val="clear" w:color="auto" w:fill="auto"/>
            <w:noWrap/>
            <w:vAlign w:val="bottom"/>
            <w:hideMark/>
          </w:tcPr>
          <w:p w14:paraId="7451BFF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652,000</w:t>
            </w:r>
          </w:p>
        </w:tc>
        <w:tc>
          <w:tcPr>
            <w:tcW w:w="485" w:type="pct"/>
            <w:tcBorders>
              <w:top w:val="nil"/>
              <w:left w:val="nil"/>
              <w:bottom w:val="dotted" w:sz="4" w:space="0" w:color="auto"/>
              <w:right w:val="single" w:sz="4" w:space="0" w:color="auto"/>
            </w:tcBorders>
            <w:shd w:val="clear" w:color="auto" w:fill="auto"/>
            <w:noWrap/>
            <w:vAlign w:val="bottom"/>
            <w:hideMark/>
          </w:tcPr>
          <w:p w14:paraId="7F3E318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2,597,734</w:t>
            </w:r>
          </w:p>
        </w:tc>
        <w:tc>
          <w:tcPr>
            <w:tcW w:w="576" w:type="pct"/>
            <w:tcBorders>
              <w:top w:val="nil"/>
              <w:left w:val="nil"/>
              <w:bottom w:val="dotted" w:sz="4" w:space="0" w:color="auto"/>
              <w:right w:val="single" w:sz="12" w:space="0" w:color="auto"/>
            </w:tcBorders>
            <w:shd w:val="clear" w:color="auto" w:fill="auto"/>
            <w:noWrap/>
            <w:vAlign w:val="center"/>
            <w:hideMark/>
          </w:tcPr>
          <w:p w14:paraId="0FFE2CD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38,377,639</w:t>
            </w:r>
          </w:p>
        </w:tc>
      </w:tr>
      <w:tr w:rsidR="00470AA2" w:rsidRPr="00043572" w14:paraId="71ECD91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AD1495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07450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9F7B50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e Shëndetit Publik</w:t>
            </w:r>
          </w:p>
        </w:tc>
        <w:tc>
          <w:tcPr>
            <w:tcW w:w="492" w:type="pct"/>
            <w:tcBorders>
              <w:top w:val="nil"/>
              <w:left w:val="nil"/>
              <w:bottom w:val="dotted" w:sz="4" w:space="0" w:color="auto"/>
              <w:right w:val="single" w:sz="4" w:space="0" w:color="auto"/>
            </w:tcBorders>
            <w:shd w:val="clear" w:color="auto" w:fill="auto"/>
            <w:noWrap/>
            <w:vAlign w:val="bottom"/>
            <w:hideMark/>
          </w:tcPr>
          <w:p w14:paraId="0EE86A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4,637,287</w:t>
            </w:r>
          </w:p>
        </w:tc>
        <w:tc>
          <w:tcPr>
            <w:tcW w:w="515" w:type="pct"/>
            <w:tcBorders>
              <w:top w:val="nil"/>
              <w:left w:val="nil"/>
              <w:bottom w:val="dotted" w:sz="4" w:space="0" w:color="auto"/>
              <w:right w:val="dashed" w:sz="4" w:space="0" w:color="auto"/>
            </w:tcBorders>
            <w:shd w:val="clear" w:color="auto" w:fill="auto"/>
            <w:noWrap/>
            <w:vAlign w:val="bottom"/>
            <w:hideMark/>
          </w:tcPr>
          <w:p w14:paraId="055A74A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108,030</w:t>
            </w:r>
          </w:p>
        </w:tc>
        <w:tc>
          <w:tcPr>
            <w:tcW w:w="432" w:type="pct"/>
            <w:tcBorders>
              <w:top w:val="nil"/>
              <w:left w:val="nil"/>
              <w:bottom w:val="dotted" w:sz="4" w:space="0" w:color="auto"/>
              <w:right w:val="dashed" w:sz="4" w:space="0" w:color="auto"/>
            </w:tcBorders>
            <w:shd w:val="clear" w:color="auto" w:fill="auto"/>
            <w:noWrap/>
            <w:vAlign w:val="bottom"/>
            <w:hideMark/>
          </w:tcPr>
          <w:p w14:paraId="7A39850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BB23CE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108,030</w:t>
            </w:r>
          </w:p>
        </w:tc>
        <w:tc>
          <w:tcPr>
            <w:tcW w:w="576" w:type="pct"/>
            <w:tcBorders>
              <w:top w:val="nil"/>
              <w:left w:val="nil"/>
              <w:bottom w:val="dotted" w:sz="4" w:space="0" w:color="auto"/>
              <w:right w:val="single" w:sz="12" w:space="0" w:color="auto"/>
            </w:tcBorders>
            <w:shd w:val="clear" w:color="auto" w:fill="auto"/>
            <w:noWrap/>
            <w:vAlign w:val="center"/>
            <w:hideMark/>
          </w:tcPr>
          <w:p w14:paraId="4FD6790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4,745,317</w:t>
            </w:r>
          </w:p>
        </w:tc>
      </w:tr>
      <w:tr w:rsidR="00470AA2" w:rsidRPr="00043572" w14:paraId="5908FC1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651AE1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68F59C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Përkujdesja Sociale</w:t>
            </w:r>
          </w:p>
        </w:tc>
        <w:tc>
          <w:tcPr>
            <w:tcW w:w="492" w:type="pct"/>
            <w:tcBorders>
              <w:top w:val="nil"/>
              <w:left w:val="nil"/>
              <w:bottom w:val="dotted" w:sz="4" w:space="0" w:color="auto"/>
              <w:right w:val="single" w:sz="4" w:space="0" w:color="auto"/>
            </w:tcBorders>
            <w:shd w:val="clear" w:color="auto" w:fill="auto"/>
            <w:noWrap/>
            <w:vAlign w:val="bottom"/>
            <w:hideMark/>
          </w:tcPr>
          <w:p w14:paraId="647409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28,050,000</w:t>
            </w:r>
          </w:p>
        </w:tc>
        <w:tc>
          <w:tcPr>
            <w:tcW w:w="515" w:type="pct"/>
            <w:tcBorders>
              <w:top w:val="nil"/>
              <w:left w:val="nil"/>
              <w:bottom w:val="single" w:sz="4" w:space="0" w:color="auto"/>
              <w:right w:val="dashed" w:sz="4" w:space="0" w:color="auto"/>
            </w:tcBorders>
            <w:shd w:val="clear" w:color="auto" w:fill="auto"/>
            <w:noWrap/>
            <w:vAlign w:val="bottom"/>
            <w:hideMark/>
          </w:tcPr>
          <w:p w14:paraId="529B58A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50,240</w:t>
            </w:r>
          </w:p>
        </w:tc>
        <w:tc>
          <w:tcPr>
            <w:tcW w:w="432" w:type="pct"/>
            <w:tcBorders>
              <w:top w:val="nil"/>
              <w:left w:val="nil"/>
              <w:bottom w:val="single" w:sz="4" w:space="0" w:color="auto"/>
              <w:right w:val="dashed" w:sz="4" w:space="0" w:color="auto"/>
            </w:tcBorders>
            <w:shd w:val="clear" w:color="auto" w:fill="auto"/>
            <w:noWrap/>
            <w:vAlign w:val="bottom"/>
            <w:hideMark/>
          </w:tcPr>
          <w:p w14:paraId="2CA5746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85" w:type="pct"/>
            <w:tcBorders>
              <w:top w:val="nil"/>
              <w:left w:val="nil"/>
              <w:bottom w:val="single" w:sz="4" w:space="0" w:color="auto"/>
              <w:right w:val="single" w:sz="4" w:space="0" w:color="auto"/>
            </w:tcBorders>
            <w:shd w:val="clear" w:color="auto" w:fill="auto"/>
            <w:noWrap/>
            <w:vAlign w:val="bottom"/>
            <w:hideMark/>
          </w:tcPr>
          <w:p w14:paraId="627097C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100,240</w:t>
            </w:r>
          </w:p>
        </w:tc>
        <w:tc>
          <w:tcPr>
            <w:tcW w:w="576" w:type="pct"/>
            <w:tcBorders>
              <w:top w:val="nil"/>
              <w:left w:val="nil"/>
              <w:bottom w:val="dotted" w:sz="4" w:space="0" w:color="auto"/>
              <w:right w:val="single" w:sz="12" w:space="0" w:color="auto"/>
            </w:tcBorders>
            <w:shd w:val="clear" w:color="auto" w:fill="auto"/>
            <w:noWrap/>
            <w:vAlign w:val="center"/>
            <w:hideMark/>
          </w:tcPr>
          <w:p w14:paraId="147B4B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28,150,240</w:t>
            </w:r>
          </w:p>
        </w:tc>
      </w:tr>
      <w:tr w:rsidR="00470AA2" w:rsidRPr="00043572" w14:paraId="2A97981D" w14:textId="77777777" w:rsidTr="001B3530">
        <w:trPr>
          <w:trHeight w:val="20"/>
          <w:jc w:val="center"/>
        </w:trPr>
        <w:tc>
          <w:tcPr>
            <w:tcW w:w="250" w:type="pct"/>
            <w:tcBorders>
              <w:top w:val="nil"/>
              <w:left w:val="single" w:sz="12" w:space="0" w:color="auto"/>
              <w:bottom w:val="dotted" w:sz="4" w:space="0" w:color="auto"/>
              <w:right w:val="single" w:sz="4" w:space="0" w:color="auto"/>
            </w:tcBorders>
            <w:shd w:val="clear" w:color="auto" w:fill="auto"/>
            <w:noWrap/>
            <w:vAlign w:val="bottom"/>
            <w:hideMark/>
          </w:tcPr>
          <w:p w14:paraId="48BC15B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01190</w:t>
            </w:r>
          </w:p>
        </w:tc>
        <w:tc>
          <w:tcPr>
            <w:tcW w:w="2250" w:type="pct"/>
            <w:tcBorders>
              <w:top w:val="nil"/>
              <w:left w:val="nil"/>
              <w:bottom w:val="dotted" w:sz="4" w:space="0" w:color="auto"/>
              <w:right w:val="nil"/>
            </w:tcBorders>
            <w:shd w:val="clear" w:color="auto" w:fill="auto"/>
            <w:noWrap/>
            <w:vAlign w:val="bottom"/>
            <w:hideMark/>
          </w:tcPr>
          <w:p w14:paraId="7299BDA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Rehabilitimi  i të Përndjekurve Politikë</w:t>
            </w:r>
          </w:p>
        </w:tc>
        <w:tc>
          <w:tcPr>
            <w:tcW w:w="492" w:type="pct"/>
            <w:tcBorders>
              <w:top w:val="nil"/>
              <w:left w:val="single" w:sz="4" w:space="0" w:color="auto"/>
              <w:bottom w:val="dotted" w:sz="4" w:space="0" w:color="auto"/>
              <w:right w:val="single" w:sz="4" w:space="0" w:color="auto"/>
            </w:tcBorders>
            <w:shd w:val="clear" w:color="auto" w:fill="auto"/>
            <w:noWrap/>
            <w:vAlign w:val="bottom"/>
            <w:hideMark/>
          </w:tcPr>
          <w:p w14:paraId="0F0DCE5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2,050,127</w:t>
            </w:r>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14:paraId="1FB2BB3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45F3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5394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nil"/>
              <w:right w:val="single" w:sz="12" w:space="0" w:color="auto"/>
            </w:tcBorders>
            <w:shd w:val="clear" w:color="auto" w:fill="auto"/>
            <w:noWrap/>
            <w:vAlign w:val="center"/>
            <w:hideMark/>
          </w:tcPr>
          <w:p w14:paraId="4FF2A45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2,050,127</w:t>
            </w:r>
          </w:p>
        </w:tc>
      </w:tr>
      <w:tr w:rsidR="00470AA2" w:rsidRPr="00043572" w14:paraId="337E26B3"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14B369B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41EAD7B6"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Drejtësisë</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6962393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15,657,540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783A7DA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631,850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76F334C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6B3B95D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631,850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67F16A0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16,289,390</w:t>
            </w:r>
          </w:p>
        </w:tc>
      </w:tr>
      <w:tr w:rsidR="00470AA2" w:rsidRPr="00043572" w14:paraId="01C6208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99F80C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71C7E1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2B1E988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600,000</w:t>
            </w:r>
          </w:p>
        </w:tc>
        <w:tc>
          <w:tcPr>
            <w:tcW w:w="515" w:type="pct"/>
            <w:tcBorders>
              <w:top w:val="nil"/>
              <w:left w:val="nil"/>
              <w:bottom w:val="dotted" w:sz="4" w:space="0" w:color="auto"/>
              <w:right w:val="dashed" w:sz="4" w:space="0" w:color="auto"/>
            </w:tcBorders>
            <w:shd w:val="clear" w:color="auto" w:fill="auto"/>
            <w:noWrap/>
            <w:vAlign w:val="bottom"/>
            <w:hideMark/>
          </w:tcPr>
          <w:p w14:paraId="4FCED1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400,000</w:t>
            </w:r>
          </w:p>
        </w:tc>
        <w:tc>
          <w:tcPr>
            <w:tcW w:w="432" w:type="pct"/>
            <w:tcBorders>
              <w:top w:val="nil"/>
              <w:left w:val="nil"/>
              <w:bottom w:val="dotted" w:sz="4" w:space="0" w:color="auto"/>
              <w:right w:val="dashed" w:sz="4" w:space="0" w:color="auto"/>
            </w:tcBorders>
            <w:shd w:val="clear" w:color="auto" w:fill="auto"/>
            <w:noWrap/>
            <w:vAlign w:val="bottom"/>
            <w:hideMark/>
          </w:tcPr>
          <w:p w14:paraId="4C59661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1CAE622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400,000</w:t>
            </w:r>
          </w:p>
        </w:tc>
        <w:tc>
          <w:tcPr>
            <w:tcW w:w="576" w:type="pct"/>
            <w:tcBorders>
              <w:top w:val="nil"/>
              <w:left w:val="nil"/>
              <w:bottom w:val="dotted" w:sz="4" w:space="0" w:color="auto"/>
              <w:right w:val="single" w:sz="12" w:space="0" w:color="auto"/>
            </w:tcBorders>
            <w:shd w:val="clear" w:color="auto" w:fill="auto"/>
            <w:noWrap/>
            <w:vAlign w:val="center"/>
            <w:hideMark/>
          </w:tcPr>
          <w:p w14:paraId="68F7B42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1,000,000</w:t>
            </w:r>
          </w:p>
        </w:tc>
      </w:tr>
      <w:tr w:rsidR="00470AA2" w:rsidRPr="00043572" w14:paraId="034BBDA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8DB441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ECF3CA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Ndihma Juridike</w:t>
            </w:r>
          </w:p>
        </w:tc>
        <w:tc>
          <w:tcPr>
            <w:tcW w:w="492" w:type="pct"/>
            <w:tcBorders>
              <w:top w:val="nil"/>
              <w:left w:val="nil"/>
              <w:bottom w:val="dotted" w:sz="4" w:space="0" w:color="auto"/>
              <w:right w:val="single" w:sz="4" w:space="0" w:color="auto"/>
            </w:tcBorders>
            <w:shd w:val="clear" w:color="auto" w:fill="auto"/>
            <w:noWrap/>
            <w:vAlign w:val="bottom"/>
            <w:hideMark/>
          </w:tcPr>
          <w:p w14:paraId="6F55F86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122,350</w:t>
            </w:r>
          </w:p>
        </w:tc>
        <w:tc>
          <w:tcPr>
            <w:tcW w:w="515" w:type="pct"/>
            <w:tcBorders>
              <w:top w:val="nil"/>
              <w:left w:val="nil"/>
              <w:bottom w:val="dotted" w:sz="4" w:space="0" w:color="auto"/>
              <w:right w:val="dashed" w:sz="4" w:space="0" w:color="auto"/>
            </w:tcBorders>
            <w:shd w:val="clear" w:color="auto" w:fill="auto"/>
            <w:noWrap/>
            <w:vAlign w:val="bottom"/>
            <w:hideMark/>
          </w:tcPr>
          <w:p w14:paraId="50267FD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700477B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76724C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19EBBA0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124,350</w:t>
            </w:r>
          </w:p>
        </w:tc>
      </w:tr>
      <w:tr w:rsidR="00470AA2" w:rsidRPr="00043572" w14:paraId="64432CE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BB7DB8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76EA44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Publikimet Zyrtare</w:t>
            </w:r>
          </w:p>
        </w:tc>
        <w:tc>
          <w:tcPr>
            <w:tcW w:w="492" w:type="pct"/>
            <w:tcBorders>
              <w:top w:val="nil"/>
              <w:left w:val="nil"/>
              <w:bottom w:val="dotted" w:sz="4" w:space="0" w:color="auto"/>
              <w:right w:val="single" w:sz="4" w:space="0" w:color="auto"/>
            </w:tcBorders>
            <w:shd w:val="clear" w:color="auto" w:fill="auto"/>
            <w:noWrap/>
            <w:vAlign w:val="bottom"/>
            <w:hideMark/>
          </w:tcPr>
          <w:p w14:paraId="5AA1833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67,641</w:t>
            </w:r>
          </w:p>
        </w:tc>
        <w:tc>
          <w:tcPr>
            <w:tcW w:w="515" w:type="pct"/>
            <w:tcBorders>
              <w:top w:val="nil"/>
              <w:left w:val="nil"/>
              <w:bottom w:val="dotted" w:sz="4" w:space="0" w:color="auto"/>
              <w:right w:val="dashed" w:sz="4" w:space="0" w:color="auto"/>
            </w:tcBorders>
            <w:shd w:val="clear" w:color="auto" w:fill="auto"/>
            <w:noWrap/>
            <w:vAlign w:val="bottom"/>
            <w:hideMark/>
          </w:tcPr>
          <w:p w14:paraId="0133A57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3560A01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6EACA4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085FF4E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72,641</w:t>
            </w:r>
          </w:p>
        </w:tc>
      </w:tr>
      <w:tr w:rsidR="00470AA2" w:rsidRPr="00043572" w14:paraId="721E69D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01EF58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EBE4B2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Mjekësia Ligjore</w:t>
            </w:r>
          </w:p>
        </w:tc>
        <w:tc>
          <w:tcPr>
            <w:tcW w:w="492" w:type="pct"/>
            <w:tcBorders>
              <w:top w:val="nil"/>
              <w:left w:val="nil"/>
              <w:bottom w:val="dotted" w:sz="4" w:space="0" w:color="auto"/>
              <w:right w:val="single" w:sz="4" w:space="0" w:color="auto"/>
            </w:tcBorders>
            <w:shd w:val="clear" w:color="auto" w:fill="auto"/>
            <w:noWrap/>
            <w:vAlign w:val="bottom"/>
            <w:hideMark/>
          </w:tcPr>
          <w:p w14:paraId="255614D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109,027</w:t>
            </w:r>
          </w:p>
        </w:tc>
        <w:tc>
          <w:tcPr>
            <w:tcW w:w="515" w:type="pct"/>
            <w:tcBorders>
              <w:top w:val="nil"/>
              <w:left w:val="nil"/>
              <w:bottom w:val="dotted" w:sz="4" w:space="0" w:color="auto"/>
              <w:right w:val="dashed" w:sz="4" w:space="0" w:color="auto"/>
            </w:tcBorders>
            <w:shd w:val="clear" w:color="auto" w:fill="auto"/>
            <w:noWrap/>
            <w:vAlign w:val="bottom"/>
            <w:hideMark/>
          </w:tcPr>
          <w:p w14:paraId="7269BBF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21,000</w:t>
            </w:r>
          </w:p>
        </w:tc>
        <w:tc>
          <w:tcPr>
            <w:tcW w:w="432" w:type="pct"/>
            <w:tcBorders>
              <w:top w:val="nil"/>
              <w:left w:val="nil"/>
              <w:bottom w:val="dotted" w:sz="4" w:space="0" w:color="auto"/>
              <w:right w:val="dashed" w:sz="4" w:space="0" w:color="auto"/>
            </w:tcBorders>
            <w:shd w:val="clear" w:color="auto" w:fill="auto"/>
            <w:noWrap/>
            <w:vAlign w:val="bottom"/>
            <w:hideMark/>
          </w:tcPr>
          <w:p w14:paraId="5D5CE05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F17ACA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21,000</w:t>
            </w:r>
          </w:p>
        </w:tc>
        <w:tc>
          <w:tcPr>
            <w:tcW w:w="576" w:type="pct"/>
            <w:tcBorders>
              <w:top w:val="nil"/>
              <w:left w:val="nil"/>
              <w:bottom w:val="dotted" w:sz="4" w:space="0" w:color="auto"/>
              <w:right w:val="single" w:sz="12" w:space="0" w:color="auto"/>
            </w:tcBorders>
            <w:shd w:val="clear" w:color="auto" w:fill="auto"/>
            <w:noWrap/>
            <w:vAlign w:val="center"/>
            <w:hideMark/>
          </w:tcPr>
          <w:p w14:paraId="5A47088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130,027</w:t>
            </w:r>
          </w:p>
        </w:tc>
      </w:tr>
      <w:tr w:rsidR="00470AA2" w:rsidRPr="00043572" w14:paraId="697F4F3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3D0798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FD266D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Sistemi i Burgjeve</w:t>
            </w:r>
          </w:p>
        </w:tc>
        <w:tc>
          <w:tcPr>
            <w:tcW w:w="492" w:type="pct"/>
            <w:tcBorders>
              <w:top w:val="nil"/>
              <w:left w:val="nil"/>
              <w:bottom w:val="dotted" w:sz="4" w:space="0" w:color="auto"/>
              <w:right w:val="single" w:sz="4" w:space="0" w:color="auto"/>
            </w:tcBorders>
            <w:shd w:val="clear" w:color="auto" w:fill="auto"/>
            <w:noWrap/>
            <w:vAlign w:val="bottom"/>
            <w:hideMark/>
          </w:tcPr>
          <w:p w14:paraId="05C00E3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8,900,240</w:t>
            </w:r>
          </w:p>
        </w:tc>
        <w:tc>
          <w:tcPr>
            <w:tcW w:w="515" w:type="pct"/>
            <w:tcBorders>
              <w:top w:val="nil"/>
              <w:left w:val="nil"/>
              <w:bottom w:val="dotted" w:sz="4" w:space="0" w:color="auto"/>
              <w:right w:val="dashed" w:sz="4" w:space="0" w:color="auto"/>
            </w:tcBorders>
            <w:shd w:val="clear" w:color="auto" w:fill="auto"/>
            <w:noWrap/>
            <w:vAlign w:val="bottom"/>
            <w:hideMark/>
          </w:tcPr>
          <w:p w14:paraId="33ED173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193,650</w:t>
            </w:r>
          </w:p>
        </w:tc>
        <w:tc>
          <w:tcPr>
            <w:tcW w:w="432" w:type="pct"/>
            <w:tcBorders>
              <w:top w:val="nil"/>
              <w:left w:val="nil"/>
              <w:bottom w:val="dotted" w:sz="4" w:space="0" w:color="auto"/>
              <w:right w:val="dashed" w:sz="4" w:space="0" w:color="auto"/>
            </w:tcBorders>
            <w:shd w:val="clear" w:color="auto" w:fill="auto"/>
            <w:noWrap/>
            <w:vAlign w:val="bottom"/>
            <w:hideMark/>
          </w:tcPr>
          <w:p w14:paraId="29A143C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AB2AB4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193,650</w:t>
            </w:r>
          </w:p>
        </w:tc>
        <w:tc>
          <w:tcPr>
            <w:tcW w:w="576" w:type="pct"/>
            <w:tcBorders>
              <w:top w:val="nil"/>
              <w:left w:val="nil"/>
              <w:bottom w:val="dotted" w:sz="4" w:space="0" w:color="auto"/>
              <w:right w:val="single" w:sz="12" w:space="0" w:color="auto"/>
            </w:tcBorders>
            <w:shd w:val="clear" w:color="auto" w:fill="auto"/>
            <w:noWrap/>
            <w:vAlign w:val="center"/>
            <w:hideMark/>
          </w:tcPr>
          <w:p w14:paraId="23615ED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9,093,890</w:t>
            </w:r>
          </w:p>
        </w:tc>
      </w:tr>
      <w:tr w:rsidR="00470AA2" w:rsidRPr="00043572" w14:paraId="5F5907F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40EE24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03350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A0B637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Përmbarimit Gjyqësor</w:t>
            </w:r>
          </w:p>
        </w:tc>
        <w:tc>
          <w:tcPr>
            <w:tcW w:w="492" w:type="pct"/>
            <w:tcBorders>
              <w:top w:val="nil"/>
              <w:left w:val="nil"/>
              <w:bottom w:val="dotted" w:sz="4" w:space="0" w:color="auto"/>
              <w:right w:val="single" w:sz="4" w:space="0" w:color="auto"/>
            </w:tcBorders>
            <w:shd w:val="clear" w:color="auto" w:fill="auto"/>
            <w:noWrap/>
            <w:vAlign w:val="bottom"/>
            <w:hideMark/>
          </w:tcPr>
          <w:p w14:paraId="01F44D8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306,493</w:t>
            </w:r>
          </w:p>
        </w:tc>
        <w:tc>
          <w:tcPr>
            <w:tcW w:w="515" w:type="pct"/>
            <w:tcBorders>
              <w:top w:val="nil"/>
              <w:left w:val="nil"/>
              <w:bottom w:val="dotted" w:sz="4" w:space="0" w:color="auto"/>
              <w:right w:val="dashed" w:sz="4" w:space="0" w:color="auto"/>
            </w:tcBorders>
            <w:shd w:val="clear" w:color="auto" w:fill="auto"/>
            <w:noWrap/>
            <w:vAlign w:val="bottom"/>
            <w:hideMark/>
          </w:tcPr>
          <w:p w14:paraId="144F512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41E9B4A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DC3D62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1CFADF6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311,493</w:t>
            </w:r>
          </w:p>
        </w:tc>
      </w:tr>
      <w:tr w:rsidR="00470AA2" w:rsidRPr="00043572" w14:paraId="1CB42DED"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7594A77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2250" w:type="pct"/>
            <w:tcBorders>
              <w:top w:val="nil"/>
              <w:left w:val="single" w:sz="4" w:space="0" w:color="auto"/>
              <w:bottom w:val="nil"/>
              <w:right w:val="single" w:sz="4" w:space="0" w:color="auto"/>
            </w:tcBorders>
            <w:shd w:val="clear" w:color="auto" w:fill="auto"/>
            <w:noWrap/>
            <w:vAlign w:val="bottom"/>
            <w:hideMark/>
          </w:tcPr>
          <w:p w14:paraId="62E9544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 për çështjet e birësimeve</w:t>
            </w:r>
          </w:p>
        </w:tc>
        <w:tc>
          <w:tcPr>
            <w:tcW w:w="492" w:type="pct"/>
            <w:tcBorders>
              <w:top w:val="nil"/>
              <w:left w:val="nil"/>
              <w:bottom w:val="nil"/>
              <w:right w:val="single" w:sz="4" w:space="0" w:color="auto"/>
            </w:tcBorders>
            <w:shd w:val="clear" w:color="auto" w:fill="auto"/>
            <w:noWrap/>
            <w:vAlign w:val="bottom"/>
            <w:hideMark/>
          </w:tcPr>
          <w:p w14:paraId="2C53E05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18,400</w:t>
            </w:r>
          </w:p>
        </w:tc>
        <w:tc>
          <w:tcPr>
            <w:tcW w:w="515" w:type="pct"/>
            <w:tcBorders>
              <w:top w:val="nil"/>
              <w:left w:val="nil"/>
              <w:bottom w:val="nil"/>
              <w:right w:val="dashed" w:sz="4" w:space="0" w:color="auto"/>
            </w:tcBorders>
            <w:shd w:val="clear" w:color="auto" w:fill="auto"/>
            <w:noWrap/>
            <w:vAlign w:val="bottom"/>
            <w:hideMark/>
          </w:tcPr>
          <w:p w14:paraId="28D1752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w:t>
            </w:r>
          </w:p>
        </w:tc>
        <w:tc>
          <w:tcPr>
            <w:tcW w:w="432" w:type="pct"/>
            <w:tcBorders>
              <w:top w:val="nil"/>
              <w:left w:val="nil"/>
              <w:bottom w:val="nil"/>
              <w:right w:val="dashed" w:sz="4" w:space="0" w:color="auto"/>
            </w:tcBorders>
            <w:shd w:val="clear" w:color="auto" w:fill="auto"/>
            <w:noWrap/>
            <w:vAlign w:val="bottom"/>
            <w:hideMark/>
          </w:tcPr>
          <w:p w14:paraId="0688C22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478BEE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w:t>
            </w:r>
          </w:p>
        </w:tc>
        <w:tc>
          <w:tcPr>
            <w:tcW w:w="576" w:type="pct"/>
            <w:tcBorders>
              <w:top w:val="nil"/>
              <w:left w:val="nil"/>
              <w:bottom w:val="nil"/>
              <w:right w:val="single" w:sz="12" w:space="0" w:color="auto"/>
            </w:tcBorders>
            <w:shd w:val="clear" w:color="auto" w:fill="auto"/>
            <w:noWrap/>
            <w:vAlign w:val="center"/>
            <w:hideMark/>
          </w:tcPr>
          <w:p w14:paraId="5E451E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18,600</w:t>
            </w:r>
          </w:p>
        </w:tc>
      </w:tr>
      <w:tr w:rsidR="00470AA2" w:rsidRPr="00043572" w14:paraId="2A416CA0"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47529C1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01180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473BD52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Kthimit dhe Kompensimit të Pronave</w:t>
            </w:r>
          </w:p>
        </w:tc>
        <w:tc>
          <w:tcPr>
            <w:tcW w:w="492" w:type="pct"/>
            <w:tcBorders>
              <w:top w:val="dotted" w:sz="4" w:space="0" w:color="auto"/>
              <w:left w:val="nil"/>
              <w:bottom w:val="nil"/>
              <w:right w:val="single" w:sz="4" w:space="0" w:color="auto"/>
            </w:tcBorders>
            <w:shd w:val="clear" w:color="auto" w:fill="auto"/>
            <w:noWrap/>
            <w:vAlign w:val="bottom"/>
            <w:hideMark/>
          </w:tcPr>
          <w:p w14:paraId="5D6D4A7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5,320,000</w:t>
            </w:r>
          </w:p>
        </w:tc>
        <w:tc>
          <w:tcPr>
            <w:tcW w:w="515" w:type="pct"/>
            <w:tcBorders>
              <w:top w:val="dotted" w:sz="4" w:space="0" w:color="auto"/>
              <w:left w:val="nil"/>
              <w:bottom w:val="nil"/>
              <w:right w:val="dashed" w:sz="4" w:space="0" w:color="auto"/>
            </w:tcBorders>
            <w:shd w:val="clear" w:color="auto" w:fill="auto"/>
            <w:noWrap/>
            <w:vAlign w:val="bottom"/>
            <w:hideMark/>
          </w:tcPr>
          <w:p w14:paraId="44CE25B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432" w:type="pct"/>
            <w:tcBorders>
              <w:top w:val="dotted" w:sz="4" w:space="0" w:color="auto"/>
              <w:left w:val="nil"/>
              <w:bottom w:val="nil"/>
              <w:right w:val="dashed" w:sz="4" w:space="0" w:color="auto"/>
            </w:tcBorders>
            <w:shd w:val="clear" w:color="auto" w:fill="auto"/>
            <w:noWrap/>
            <w:vAlign w:val="bottom"/>
            <w:hideMark/>
          </w:tcPr>
          <w:p w14:paraId="33890A8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2B6600B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576" w:type="pct"/>
            <w:tcBorders>
              <w:top w:val="dotted" w:sz="4" w:space="0" w:color="auto"/>
              <w:left w:val="nil"/>
              <w:bottom w:val="nil"/>
              <w:right w:val="single" w:sz="12" w:space="0" w:color="auto"/>
            </w:tcBorders>
            <w:shd w:val="clear" w:color="auto" w:fill="auto"/>
            <w:noWrap/>
            <w:vAlign w:val="center"/>
            <w:hideMark/>
          </w:tcPr>
          <w:p w14:paraId="03352E6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5,323,000</w:t>
            </w:r>
          </w:p>
        </w:tc>
      </w:tr>
      <w:tr w:rsidR="00470AA2" w:rsidRPr="00043572" w14:paraId="2C351BE7" w14:textId="77777777" w:rsidTr="001B3530">
        <w:trPr>
          <w:trHeight w:val="20"/>
          <w:jc w:val="center"/>
        </w:trPr>
        <w:tc>
          <w:tcPr>
            <w:tcW w:w="250" w:type="pct"/>
            <w:tcBorders>
              <w:top w:val="dotted" w:sz="4" w:space="0" w:color="auto"/>
              <w:left w:val="single" w:sz="12" w:space="0" w:color="auto"/>
              <w:bottom w:val="dotted" w:sz="4" w:space="0" w:color="auto"/>
              <w:right w:val="single" w:sz="4" w:space="0" w:color="auto"/>
            </w:tcBorders>
            <w:shd w:val="clear" w:color="auto" w:fill="auto"/>
            <w:noWrap/>
            <w:vAlign w:val="bottom"/>
            <w:hideMark/>
          </w:tcPr>
          <w:p w14:paraId="2AF0F5B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03490</w:t>
            </w:r>
          </w:p>
        </w:tc>
        <w:tc>
          <w:tcPr>
            <w:tcW w:w="2250" w:type="pct"/>
            <w:tcBorders>
              <w:top w:val="dotted" w:sz="4" w:space="0" w:color="auto"/>
              <w:left w:val="nil"/>
              <w:bottom w:val="dotted" w:sz="4" w:space="0" w:color="auto"/>
              <w:right w:val="nil"/>
            </w:tcBorders>
            <w:shd w:val="clear" w:color="auto" w:fill="auto"/>
            <w:noWrap/>
            <w:vAlign w:val="bottom"/>
            <w:hideMark/>
          </w:tcPr>
          <w:p w14:paraId="79104CA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Provës</w:t>
            </w:r>
          </w:p>
        </w:tc>
        <w:tc>
          <w:tcPr>
            <w:tcW w:w="49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15A236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213,388</w:t>
            </w:r>
          </w:p>
        </w:tc>
        <w:tc>
          <w:tcPr>
            <w:tcW w:w="515" w:type="pct"/>
            <w:tcBorders>
              <w:top w:val="dotted" w:sz="4" w:space="0" w:color="auto"/>
              <w:left w:val="nil"/>
              <w:bottom w:val="dotted" w:sz="4" w:space="0" w:color="auto"/>
              <w:right w:val="dashed" w:sz="4" w:space="0" w:color="auto"/>
            </w:tcBorders>
            <w:shd w:val="clear" w:color="auto" w:fill="auto"/>
            <w:noWrap/>
            <w:vAlign w:val="bottom"/>
            <w:hideMark/>
          </w:tcPr>
          <w:p w14:paraId="7A0BD90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dotted" w:sz="4" w:space="0" w:color="auto"/>
              <w:left w:val="nil"/>
              <w:bottom w:val="dotted" w:sz="4" w:space="0" w:color="auto"/>
              <w:right w:val="dashed" w:sz="4" w:space="0" w:color="auto"/>
            </w:tcBorders>
            <w:shd w:val="clear" w:color="auto" w:fill="auto"/>
            <w:noWrap/>
            <w:vAlign w:val="bottom"/>
            <w:hideMark/>
          </w:tcPr>
          <w:p w14:paraId="3392333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0AC2CD0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dotted" w:sz="4" w:space="0" w:color="auto"/>
              <w:left w:val="nil"/>
              <w:bottom w:val="nil"/>
              <w:right w:val="single" w:sz="12" w:space="0" w:color="auto"/>
            </w:tcBorders>
            <w:shd w:val="clear" w:color="auto" w:fill="auto"/>
            <w:noWrap/>
            <w:vAlign w:val="center"/>
            <w:hideMark/>
          </w:tcPr>
          <w:p w14:paraId="6E401A1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215,388</w:t>
            </w:r>
          </w:p>
        </w:tc>
      </w:tr>
      <w:tr w:rsidR="00470AA2" w:rsidRPr="00043572" w14:paraId="6AC2F0B2"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C7C2E09"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2FEBCD4"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Evropës dhe Punëve të Jashtme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519ED54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3,568,300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5568CA7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103,000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302C815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669AF7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103,000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F7DDE3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3,671,300</w:t>
            </w:r>
          </w:p>
        </w:tc>
      </w:tr>
      <w:tr w:rsidR="00470AA2" w:rsidRPr="00043572" w14:paraId="6D14D63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398BB2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5507C8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1BC5BA6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340,490</w:t>
            </w:r>
          </w:p>
        </w:tc>
        <w:tc>
          <w:tcPr>
            <w:tcW w:w="515" w:type="pct"/>
            <w:tcBorders>
              <w:top w:val="nil"/>
              <w:left w:val="nil"/>
              <w:bottom w:val="dotted" w:sz="4" w:space="0" w:color="auto"/>
              <w:right w:val="dashed" w:sz="4" w:space="0" w:color="auto"/>
            </w:tcBorders>
            <w:shd w:val="clear" w:color="auto" w:fill="auto"/>
            <w:noWrap/>
            <w:vAlign w:val="bottom"/>
            <w:hideMark/>
          </w:tcPr>
          <w:p w14:paraId="0B8C00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38,000</w:t>
            </w:r>
          </w:p>
        </w:tc>
        <w:tc>
          <w:tcPr>
            <w:tcW w:w="432" w:type="pct"/>
            <w:tcBorders>
              <w:top w:val="nil"/>
              <w:left w:val="nil"/>
              <w:bottom w:val="dotted" w:sz="4" w:space="0" w:color="auto"/>
              <w:right w:val="dashed" w:sz="4" w:space="0" w:color="auto"/>
            </w:tcBorders>
            <w:shd w:val="clear" w:color="auto" w:fill="auto"/>
            <w:noWrap/>
            <w:vAlign w:val="bottom"/>
            <w:hideMark/>
          </w:tcPr>
          <w:p w14:paraId="15035DE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D35DA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38,000</w:t>
            </w:r>
          </w:p>
        </w:tc>
        <w:tc>
          <w:tcPr>
            <w:tcW w:w="576" w:type="pct"/>
            <w:tcBorders>
              <w:top w:val="nil"/>
              <w:left w:val="nil"/>
              <w:bottom w:val="dotted" w:sz="4" w:space="0" w:color="auto"/>
              <w:right w:val="single" w:sz="12" w:space="0" w:color="auto"/>
            </w:tcBorders>
            <w:shd w:val="clear" w:color="auto" w:fill="auto"/>
            <w:noWrap/>
            <w:vAlign w:val="center"/>
            <w:hideMark/>
          </w:tcPr>
          <w:p w14:paraId="561134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378,490</w:t>
            </w:r>
          </w:p>
        </w:tc>
      </w:tr>
      <w:tr w:rsidR="00470AA2" w:rsidRPr="00043572" w14:paraId="5D40BD0F"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536B0B0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250" w:type="pct"/>
            <w:tcBorders>
              <w:top w:val="nil"/>
              <w:left w:val="single" w:sz="4" w:space="0" w:color="auto"/>
              <w:bottom w:val="nil"/>
              <w:right w:val="single" w:sz="4" w:space="0" w:color="auto"/>
            </w:tcBorders>
            <w:shd w:val="clear" w:color="auto" w:fill="auto"/>
            <w:noWrap/>
            <w:vAlign w:val="bottom"/>
            <w:hideMark/>
          </w:tcPr>
          <w:p w14:paraId="4C928F3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diplomatike jashtë shtetit</w:t>
            </w:r>
          </w:p>
        </w:tc>
        <w:tc>
          <w:tcPr>
            <w:tcW w:w="492" w:type="pct"/>
            <w:tcBorders>
              <w:top w:val="nil"/>
              <w:left w:val="nil"/>
              <w:bottom w:val="nil"/>
              <w:right w:val="single" w:sz="4" w:space="0" w:color="auto"/>
            </w:tcBorders>
            <w:shd w:val="clear" w:color="auto" w:fill="auto"/>
            <w:noWrap/>
            <w:vAlign w:val="bottom"/>
            <w:hideMark/>
          </w:tcPr>
          <w:p w14:paraId="2D8D070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2,907,230</w:t>
            </w:r>
          </w:p>
        </w:tc>
        <w:tc>
          <w:tcPr>
            <w:tcW w:w="515" w:type="pct"/>
            <w:tcBorders>
              <w:top w:val="nil"/>
              <w:left w:val="nil"/>
              <w:bottom w:val="nil"/>
              <w:right w:val="dashed" w:sz="4" w:space="0" w:color="auto"/>
            </w:tcBorders>
            <w:shd w:val="clear" w:color="auto" w:fill="auto"/>
            <w:noWrap/>
            <w:vAlign w:val="bottom"/>
            <w:hideMark/>
          </w:tcPr>
          <w:p w14:paraId="1652528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65,000</w:t>
            </w:r>
          </w:p>
        </w:tc>
        <w:tc>
          <w:tcPr>
            <w:tcW w:w="432" w:type="pct"/>
            <w:tcBorders>
              <w:top w:val="nil"/>
              <w:left w:val="nil"/>
              <w:bottom w:val="nil"/>
              <w:right w:val="dashed" w:sz="4" w:space="0" w:color="auto"/>
            </w:tcBorders>
            <w:shd w:val="clear" w:color="auto" w:fill="auto"/>
            <w:noWrap/>
            <w:vAlign w:val="bottom"/>
            <w:hideMark/>
          </w:tcPr>
          <w:p w14:paraId="6F35FD5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0544875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65,000</w:t>
            </w:r>
          </w:p>
        </w:tc>
        <w:tc>
          <w:tcPr>
            <w:tcW w:w="576" w:type="pct"/>
            <w:tcBorders>
              <w:top w:val="nil"/>
              <w:left w:val="nil"/>
              <w:bottom w:val="nil"/>
              <w:right w:val="single" w:sz="12" w:space="0" w:color="auto"/>
            </w:tcBorders>
            <w:shd w:val="clear" w:color="auto" w:fill="auto"/>
            <w:noWrap/>
            <w:vAlign w:val="center"/>
            <w:hideMark/>
          </w:tcPr>
          <w:p w14:paraId="3109BA6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2,972,230</w:t>
            </w:r>
          </w:p>
        </w:tc>
      </w:tr>
      <w:tr w:rsidR="00470AA2" w:rsidRPr="00043572" w14:paraId="2A889869"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17A1D8C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3705BBC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Aktiviteti diplomatik dhe konsullor i MPJ-së</w:t>
            </w:r>
          </w:p>
        </w:tc>
        <w:tc>
          <w:tcPr>
            <w:tcW w:w="492" w:type="pct"/>
            <w:tcBorders>
              <w:top w:val="dotted" w:sz="4" w:space="0" w:color="auto"/>
              <w:left w:val="nil"/>
              <w:bottom w:val="dotted" w:sz="4" w:space="0" w:color="auto"/>
              <w:right w:val="single" w:sz="4" w:space="0" w:color="auto"/>
            </w:tcBorders>
            <w:shd w:val="clear" w:color="auto" w:fill="auto"/>
            <w:noWrap/>
            <w:vAlign w:val="bottom"/>
            <w:hideMark/>
          </w:tcPr>
          <w:p w14:paraId="7200D22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320,580</w:t>
            </w:r>
          </w:p>
        </w:tc>
        <w:tc>
          <w:tcPr>
            <w:tcW w:w="515" w:type="pct"/>
            <w:tcBorders>
              <w:top w:val="dotted" w:sz="4" w:space="0" w:color="auto"/>
              <w:left w:val="nil"/>
              <w:bottom w:val="dotted" w:sz="4" w:space="0" w:color="auto"/>
              <w:right w:val="dashed" w:sz="4" w:space="0" w:color="auto"/>
            </w:tcBorders>
            <w:shd w:val="clear" w:color="auto" w:fill="auto"/>
            <w:noWrap/>
            <w:vAlign w:val="bottom"/>
            <w:hideMark/>
          </w:tcPr>
          <w:p w14:paraId="248BD3E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dotted" w:sz="4" w:space="0" w:color="auto"/>
              <w:left w:val="nil"/>
              <w:bottom w:val="dotted" w:sz="4" w:space="0" w:color="auto"/>
              <w:right w:val="dashed" w:sz="4" w:space="0" w:color="auto"/>
            </w:tcBorders>
            <w:shd w:val="clear" w:color="auto" w:fill="auto"/>
            <w:noWrap/>
            <w:vAlign w:val="bottom"/>
            <w:hideMark/>
          </w:tcPr>
          <w:p w14:paraId="234C15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38ED93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dotted" w:sz="4" w:space="0" w:color="auto"/>
              <w:left w:val="nil"/>
              <w:bottom w:val="nil"/>
              <w:right w:val="single" w:sz="12" w:space="0" w:color="auto"/>
            </w:tcBorders>
            <w:shd w:val="clear" w:color="auto" w:fill="auto"/>
            <w:noWrap/>
            <w:vAlign w:val="center"/>
            <w:hideMark/>
          </w:tcPr>
          <w:p w14:paraId="0D3E4F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320,580</w:t>
            </w:r>
          </w:p>
        </w:tc>
      </w:tr>
      <w:tr w:rsidR="00470AA2" w:rsidRPr="00043572" w14:paraId="7B79599A"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554BB05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3B7C16E"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Punëve të Brendshme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4B84870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28,085,576</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363D113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955,552</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5FCAB74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EE7385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1,455,552</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0769A8B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29,541,128</w:t>
            </w:r>
          </w:p>
        </w:tc>
      </w:tr>
      <w:tr w:rsidR="00470AA2" w:rsidRPr="00043572" w14:paraId="67C7C13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96F57D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F89A65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1EBF9D0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1,582,495</w:t>
            </w:r>
          </w:p>
        </w:tc>
        <w:tc>
          <w:tcPr>
            <w:tcW w:w="515" w:type="pct"/>
            <w:tcBorders>
              <w:top w:val="nil"/>
              <w:left w:val="nil"/>
              <w:bottom w:val="dotted" w:sz="4" w:space="0" w:color="auto"/>
              <w:right w:val="dashed" w:sz="4" w:space="0" w:color="auto"/>
            </w:tcBorders>
            <w:shd w:val="clear" w:color="auto" w:fill="auto"/>
            <w:noWrap/>
            <w:vAlign w:val="bottom"/>
            <w:hideMark/>
          </w:tcPr>
          <w:p w14:paraId="37F87A6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122,849</w:t>
            </w:r>
          </w:p>
        </w:tc>
        <w:tc>
          <w:tcPr>
            <w:tcW w:w="432" w:type="pct"/>
            <w:tcBorders>
              <w:top w:val="nil"/>
              <w:left w:val="nil"/>
              <w:bottom w:val="dotted" w:sz="4" w:space="0" w:color="auto"/>
              <w:right w:val="dashed" w:sz="4" w:space="0" w:color="auto"/>
            </w:tcBorders>
            <w:shd w:val="clear" w:color="auto" w:fill="auto"/>
            <w:noWrap/>
            <w:vAlign w:val="bottom"/>
            <w:hideMark/>
          </w:tcPr>
          <w:p w14:paraId="527B846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679225F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122,849</w:t>
            </w:r>
          </w:p>
        </w:tc>
        <w:tc>
          <w:tcPr>
            <w:tcW w:w="576" w:type="pct"/>
            <w:tcBorders>
              <w:top w:val="nil"/>
              <w:left w:val="nil"/>
              <w:bottom w:val="dotted" w:sz="4" w:space="0" w:color="auto"/>
              <w:right w:val="single" w:sz="12" w:space="0" w:color="auto"/>
            </w:tcBorders>
            <w:shd w:val="clear" w:color="auto" w:fill="auto"/>
            <w:noWrap/>
            <w:vAlign w:val="center"/>
            <w:hideMark/>
          </w:tcPr>
          <w:p w14:paraId="6CC8A0A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1,705,344</w:t>
            </w:r>
          </w:p>
        </w:tc>
      </w:tr>
      <w:tr w:rsidR="00470AA2" w:rsidRPr="00043572" w14:paraId="09028C9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54B5A5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6D5271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Policia e Shtetit</w:t>
            </w:r>
          </w:p>
        </w:tc>
        <w:tc>
          <w:tcPr>
            <w:tcW w:w="492" w:type="pct"/>
            <w:tcBorders>
              <w:top w:val="nil"/>
              <w:left w:val="nil"/>
              <w:bottom w:val="dotted" w:sz="4" w:space="0" w:color="auto"/>
              <w:right w:val="single" w:sz="4" w:space="0" w:color="auto"/>
            </w:tcBorders>
            <w:shd w:val="clear" w:color="auto" w:fill="auto"/>
            <w:noWrap/>
            <w:vAlign w:val="bottom"/>
            <w:hideMark/>
          </w:tcPr>
          <w:p w14:paraId="1A48E6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22,893,012</w:t>
            </w:r>
          </w:p>
        </w:tc>
        <w:tc>
          <w:tcPr>
            <w:tcW w:w="515" w:type="pct"/>
            <w:tcBorders>
              <w:top w:val="nil"/>
              <w:left w:val="nil"/>
              <w:bottom w:val="dotted" w:sz="4" w:space="0" w:color="auto"/>
              <w:right w:val="dashed" w:sz="4" w:space="0" w:color="auto"/>
            </w:tcBorders>
            <w:shd w:val="clear" w:color="auto" w:fill="auto"/>
            <w:noWrap/>
            <w:vAlign w:val="bottom"/>
            <w:hideMark/>
          </w:tcPr>
          <w:p w14:paraId="79C8842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687,703</w:t>
            </w:r>
          </w:p>
        </w:tc>
        <w:tc>
          <w:tcPr>
            <w:tcW w:w="432" w:type="pct"/>
            <w:tcBorders>
              <w:top w:val="nil"/>
              <w:left w:val="nil"/>
              <w:bottom w:val="dotted" w:sz="4" w:space="0" w:color="auto"/>
              <w:right w:val="dashed" w:sz="4" w:space="0" w:color="auto"/>
            </w:tcBorders>
            <w:shd w:val="clear" w:color="auto" w:fill="auto"/>
            <w:noWrap/>
            <w:vAlign w:val="bottom"/>
            <w:hideMark/>
          </w:tcPr>
          <w:p w14:paraId="1C838FF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485" w:type="pct"/>
            <w:tcBorders>
              <w:top w:val="nil"/>
              <w:left w:val="nil"/>
              <w:bottom w:val="dotted" w:sz="4" w:space="0" w:color="auto"/>
              <w:right w:val="single" w:sz="4" w:space="0" w:color="auto"/>
            </w:tcBorders>
            <w:shd w:val="clear" w:color="auto" w:fill="auto"/>
            <w:noWrap/>
            <w:vAlign w:val="bottom"/>
            <w:hideMark/>
          </w:tcPr>
          <w:p w14:paraId="7E3598B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1,187,703</w:t>
            </w:r>
          </w:p>
        </w:tc>
        <w:tc>
          <w:tcPr>
            <w:tcW w:w="576" w:type="pct"/>
            <w:tcBorders>
              <w:top w:val="nil"/>
              <w:left w:val="nil"/>
              <w:bottom w:val="dotted" w:sz="4" w:space="0" w:color="auto"/>
              <w:right w:val="single" w:sz="12" w:space="0" w:color="auto"/>
            </w:tcBorders>
            <w:shd w:val="clear" w:color="auto" w:fill="auto"/>
            <w:noWrap/>
            <w:vAlign w:val="center"/>
            <w:hideMark/>
          </w:tcPr>
          <w:p w14:paraId="69309CF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24,080,715</w:t>
            </w:r>
          </w:p>
        </w:tc>
      </w:tr>
      <w:tr w:rsidR="00470AA2" w:rsidRPr="00043572" w14:paraId="059E0FE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1D7728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151E62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Garda e Republikës</w:t>
            </w:r>
          </w:p>
        </w:tc>
        <w:tc>
          <w:tcPr>
            <w:tcW w:w="492" w:type="pct"/>
            <w:tcBorders>
              <w:top w:val="nil"/>
              <w:left w:val="nil"/>
              <w:bottom w:val="dotted" w:sz="4" w:space="0" w:color="auto"/>
              <w:right w:val="single" w:sz="4" w:space="0" w:color="auto"/>
            </w:tcBorders>
            <w:shd w:val="clear" w:color="auto" w:fill="auto"/>
            <w:noWrap/>
            <w:vAlign w:val="bottom"/>
            <w:hideMark/>
          </w:tcPr>
          <w:p w14:paraId="3DF683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2,480,000</w:t>
            </w:r>
          </w:p>
        </w:tc>
        <w:tc>
          <w:tcPr>
            <w:tcW w:w="515" w:type="pct"/>
            <w:tcBorders>
              <w:top w:val="nil"/>
              <w:left w:val="nil"/>
              <w:bottom w:val="dotted" w:sz="4" w:space="0" w:color="auto"/>
              <w:right w:val="dashed" w:sz="4" w:space="0" w:color="auto"/>
            </w:tcBorders>
            <w:shd w:val="clear" w:color="auto" w:fill="auto"/>
            <w:noWrap/>
            <w:vAlign w:val="bottom"/>
            <w:hideMark/>
          </w:tcPr>
          <w:p w14:paraId="352203A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74F308E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AA8E9E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576" w:type="pct"/>
            <w:tcBorders>
              <w:top w:val="nil"/>
              <w:left w:val="nil"/>
              <w:bottom w:val="dotted" w:sz="4" w:space="0" w:color="auto"/>
              <w:right w:val="single" w:sz="12" w:space="0" w:color="auto"/>
            </w:tcBorders>
            <w:shd w:val="clear" w:color="auto" w:fill="auto"/>
            <w:noWrap/>
            <w:vAlign w:val="center"/>
            <w:hideMark/>
          </w:tcPr>
          <w:p w14:paraId="2D21D2B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2,490,000</w:t>
            </w:r>
          </w:p>
        </w:tc>
      </w:tr>
      <w:tr w:rsidR="00470AA2" w:rsidRPr="00043572" w14:paraId="1B07411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BD5AF3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FAFD30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Prefekturat dhe Funksionet e Deleguara të Pushtetit Vendor</w:t>
            </w:r>
          </w:p>
        </w:tc>
        <w:tc>
          <w:tcPr>
            <w:tcW w:w="492" w:type="pct"/>
            <w:tcBorders>
              <w:top w:val="nil"/>
              <w:left w:val="nil"/>
              <w:bottom w:val="dotted" w:sz="4" w:space="0" w:color="auto"/>
              <w:right w:val="single" w:sz="4" w:space="0" w:color="auto"/>
            </w:tcBorders>
            <w:shd w:val="clear" w:color="auto" w:fill="auto"/>
            <w:noWrap/>
            <w:vAlign w:val="bottom"/>
            <w:hideMark/>
          </w:tcPr>
          <w:p w14:paraId="4740A68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671,327</w:t>
            </w:r>
          </w:p>
        </w:tc>
        <w:tc>
          <w:tcPr>
            <w:tcW w:w="515" w:type="pct"/>
            <w:tcBorders>
              <w:top w:val="nil"/>
              <w:left w:val="nil"/>
              <w:bottom w:val="dotted" w:sz="4" w:space="0" w:color="auto"/>
              <w:right w:val="dashed" w:sz="4" w:space="0" w:color="auto"/>
            </w:tcBorders>
            <w:shd w:val="clear" w:color="auto" w:fill="auto"/>
            <w:noWrap/>
            <w:vAlign w:val="bottom"/>
            <w:hideMark/>
          </w:tcPr>
          <w:p w14:paraId="1640D51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32" w:type="pct"/>
            <w:tcBorders>
              <w:top w:val="nil"/>
              <w:left w:val="nil"/>
              <w:bottom w:val="dotted" w:sz="4" w:space="0" w:color="auto"/>
              <w:right w:val="dashed" w:sz="4" w:space="0" w:color="auto"/>
            </w:tcBorders>
            <w:shd w:val="clear" w:color="auto" w:fill="auto"/>
            <w:noWrap/>
            <w:vAlign w:val="bottom"/>
            <w:hideMark/>
          </w:tcPr>
          <w:p w14:paraId="503CBE7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563712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12F9FA6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676,327</w:t>
            </w:r>
          </w:p>
        </w:tc>
      </w:tr>
      <w:tr w:rsidR="00470AA2" w:rsidRPr="00043572" w14:paraId="15012C8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057FD4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A9B2C1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Gjendjes Civile</w:t>
            </w:r>
          </w:p>
        </w:tc>
        <w:tc>
          <w:tcPr>
            <w:tcW w:w="492" w:type="pct"/>
            <w:tcBorders>
              <w:top w:val="nil"/>
              <w:left w:val="nil"/>
              <w:bottom w:val="dotted" w:sz="4" w:space="0" w:color="auto"/>
              <w:right w:val="single" w:sz="4" w:space="0" w:color="auto"/>
            </w:tcBorders>
            <w:shd w:val="clear" w:color="auto" w:fill="auto"/>
            <w:noWrap/>
            <w:vAlign w:val="bottom"/>
            <w:hideMark/>
          </w:tcPr>
          <w:p w14:paraId="3DF7056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458,742</w:t>
            </w:r>
          </w:p>
        </w:tc>
        <w:tc>
          <w:tcPr>
            <w:tcW w:w="515" w:type="pct"/>
            <w:tcBorders>
              <w:top w:val="nil"/>
              <w:left w:val="nil"/>
              <w:bottom w:val="dotted" w:sz="4" w:space="0" w:color="auto"/>
              <w:right w:val="dashed" w:sz="4" w:space="0" w:color="auto"/>
            </w:tcBorders>
            <w:shd w:val="clear" w:color="auto" w:fill="auto"/>
            <w:noWrap/>
            <w:vAlign w:val="bottom"/>
            <w:hideMark/>
          </w:tcPr>
          <w:p w14:paraId="4898597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432" w:type="pct"/>
            <w:tcBorders>
              <w:top w:val="nil"/>
              <w:left w:val="nil"/>
              <w:bottom w:val="dotted" w:sz="4" w:space="0" w:color="auto"/>
              <w:right w:val="dashed" w:sz="4" w:space="0" w:color="auto"/>
            </w:tcBorders>
            <w:shd w:val="clear" w:color="auto" w:fill="auto"/>
            <w:noWrap/>
            <w:vAlign w:val="bottom"/>
            <w:hideMark/>
          </w:tcPr>
          <w:p w14:paraId="17AC80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FD2FA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576" w:type="pct"/>
            <w:tcBorders>
              <w:top w:val="nil"/>
              <w:left w:val="nil"/>
              <w:bottom w:val="dotted" w:sz="4" w:space="0" w:color="auto"/>
              <w:right w:val="single" w:sz="12" w:space="0" w:color="auto"/>
            </w:tcBorders>
            <w:shd w:val="clear" w:color="auto" w:fill="auto"/>
            <w:noWrap/>
            <w:vAlign w:val="center"/>
            <w:hideMark/>
          </w:tcPr>
          <w:p w14:paraId="6BF0EEA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588,742</w:t>
            </w:r>
          </w:p>
        </w:tc>
      </w:tr>
      <w:tr w:rsidR="00470AA2" w:rsidRPr="00043572" w14:paraId="54E437C7"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915199E"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984AA8C"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Mbrojtjes</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18FA92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24,536,216</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1F5842E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16,987,000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180AC78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16,512,050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09516F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33,499,050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229F509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58,035,266</w:t>
            </w:r>
          </w:p>
        </w:tc>
      </w:tr>
      <w:tr w:rsidR="00470AA2" w:rsidRPr="00043572" w14:paraId="77906E1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523CB59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E0F5C0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2E4BB57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1,403,300</w:t>
            </w:r>
          </w:p>
        </w:tc>
        <w:tc>
          <w:tcPr>
            <w:tcW w:w="515" w:type="pct"/>
            <w:tcBorders>
              <w:top w:val="nil"/>
              <w:left w:val="nil"/>
              <w:bottom w:val="dotted" w:sz="4" w:space="0" w:color="auto"/>
              <w:right w:val="dashed" w:sz="4" w:space="0" w:color="auto"/>
            </w:tcBorders>
            <w:shd w:val="clear" w:color="auto" w:fill="auto"/>
            <w:noWrap/>
            <w:vAlign w:val="bottom"/>
            <w:hideMark/>
          </w:tcPr>
          <w:p w14:paraId="297D868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120,000</w:t>
            </w:r>
          </w:p>
        </w:tc>
        <w:tc>
          <w:tcPr>
            <w:tcW w:w="432" w:type="pct"/>
            <w:tcBorders>
              <w:top w:val="nil"/>
              <w:left w:val="nil"/>
              <w:bottom w:val="dotted" w:sz="4" w:space="0" w:color="auto"/>
              <w:right w:val="dashed" w:sz="4" w:space="0" w:color="auto"/>
            </w:tcBorders>
            <w:shd w:val="clear" w:color="auto" w:fill="auto"/>
            <w:noWrap/>
            <w:vAlign w:val="bottom"/>
            <w:hideMark/>
          </w:tcPr>
          <w:p w14:paraId="4F9F8D6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700EC3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120,000</w:t>
            </w:r>
          </w:p>
        </w:tc>
        <w:tc>
          <w:tcPr>
            <w:tcW w:w="576" w:type="pct"/>
            <w:tcBorders>
              <w:top w:val="nil"/>
              <w:left w:val="nil"/>
              <w:bottom w:val="dotted" w:sz="4" w:space="0" w:color="auto"/>
              <w:right w:val="single" w:sz="12" w:space="0" w:color="auto"/>
            </w:tcBorders>
            <w:shd w:val="clear" w:color="auto" w:fill="auto"/>
            <w:noWrap/>
            <w:vAlign w:val="center"/>
            <w:hideMark/>
          </w:tcPr>
          <w:p w14:paraId="397278C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1,523,300</w:t>
            </w:r>
          </w:p>
        </w:tc>
      </w:tr>
      <w:tr w:rsidR="00470AA2" w:rsidRPr="00043572" w14:paraId="377B972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ADC559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1CCC87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Forcat e Luftimit</w:t>
            </w:r>
          </w:p>
        </w:tc>
        <w:tc>
          <w:tcPr>
            <w:tcW w:w="492" w:type="pct"/>
            <w:tcBorders>
              <w:top w:val="nil"/>
              <w:left w:val="nil"/>
              <w:bottom w:val="dotted" w:sz="4" w:space="0" w:color="auto"/>
              <w:right w:val="single" w:sz="4" w:space="0" w:color="auto"/>
            </w:tcBorders>
            <w:shd w:val="clear" w:color="auto" w:fill="auto"/>
            <w:noWrap/>
            <w:vAlign w:val="bottom"/>
            <w:hideMark/>
          </w:tcPr>
          <w:p w14:paraId="583451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7,151,980</w:t>
            </w:r>
          </w:p>
        </w:tc>
        <w:tc>
          <w:tcPr>
            <w:tcW w:w="515" w:type="pct"/>
            <w:tcBorders>
              <w:top w:val="nil"/>
              <w:left w:val="nil"/>
              <w:bottom w:val="dotted" w:sz="4" w:space="0" w:color="auto"/>
              <w:right w:val="dashed" w:sz="4" w:space="0" w:color="auto"/>
            </w:tcBorders>
            <w:shd w:val="clear" w:color="auto" w:fill="auto"/>
            <w:noWrap/>
            <w:vAlign w:val="bottom"/>
            <w:hideMark/>
          </w:tcPr>
          <w:p w14:paraId="6A2C6ED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12,924,500</w:t>
            </w:r>
          </w:p>
        </w:tc>
        <w:tc>
          <w:tcPr>
            <w:tcW w:w="432" w:type="pct"/>
            <w:tcBorders>
              <w:top w:val="nil"/>
              <w:left w:val="nil"/>
              <w:bottom w:val="dotted" w:sz="4" w:space="0" w:color="auto"/>
              <w:right w:val="dashed" w:sz="4" w:space="0" w:color="auto"/>
            </w:tcBorders>
            <w:shd w:val="clear" w:color="auto" w:fill="auto"/>
            <w:noWrap/>
            <w:vAlign w:val="bottom"/>
            <w:hideMark/>
          </w:tcPr>
          <w:p w14:paraId="45A4464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14,500,000</w:t>
            </w:r>
          </w:p>
        </w:tc>
        <w:tc>
          <w:tcPr>
            <w:tcW w:w="485" w:type="pct"/>
            <w:tcBorders>
              <w:top w:val="nil"/>
              <w:left w:val="nil"/>
              <w:bottom w:val="dotted" w:sz="4" w:space="0" w:color="auto"/>
              <w:right w:val="single" w:sz="4" w:space="0" w:color="auto"/>
            </w:tcBorders>
            <w:shd w:val="clear" w:color="auto" w:fill="auto"/>
            <w:noWrap/>
            <w:vAlign w:val="bottom"/>
            <w:hideMark/>
          </w:tcPr>
          <w:p w14:paraId="4A280EE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27,424,500</w:t>
            </w:r>
          </w:p>
        </w:tc>
        <w:tc>
          <w:tcPr>
            <w:tcW w:w="576" w:type="pct"/>
            <w:tcBorders>
              <w:top w:val="nil"/>
              <w:left w:val="nil"/>
              <w:bottom w:val="dotted" w:sz="4" w:space="0" w:color="auto"/>
              <w:right w:val="single" w:sz="12" w:space="0" w:color="auto"/>
            </w:tcBorders>
            <w:shd w:val="clear" w:color="auto" w:fill="auto"/>
            <w:noWrap/>
            <w:vAlign w:val="center"/>
            <w:hideMark/>
          </w:tcPr>
          <w:p w14:paraId="7DD0348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34,576,480</w:t>
            </w:r>
          </w:p>
        </w:tc>
      </w:tr>
      <w:tr w:rsidR="00470AA2" w:rsidRPr="00043572" w14:paraId="03701F1E"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B63707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0DF4EC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 Ushtarak</w:t>
            </w:r>
          </w:p>
        </w:tc>
        <w:tc>
          <w:tcPr>
            <w:tcW w:w="492" w:type="pct"/>
            <w:tcBorders>
              <w:top w:val="nil"/>
              <w:left w:val="nil"/>
              <w:bottom w:val="dotted" w:sz="4" w:space="0" w:color="auto"/>
              <w:right w:val="single" w:sz="4" w:space="0" w:color="auto"/>
            </w:tcBorders>
            <w:shd w:val="clear" w:color="auto" w:fill="auto"/>
            <w:noWrap/>
            <w:vAlign w:val="bottom"/>
            <w:hideMark/>
          </w:tcPr>
          <w:p w14:paraId="21DD898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870,000</w:t>
            </w:r>
          </w:p>
        </w:tc>
        <w:tc>
          <w:tcPr>
            <w:tcW w:w="515" w:type="pct"/>
            <w:tcBorders>
              <w:top w:val="nil"/>
              <w:left w:val="nil"/>
              <w:bottom w:val="dotted" w:sz="4" w:space="0" w:color="auto"/>
              <w:right w:val="dashed" w:sz="4" w:space="0" w:color="auto"/>
            </w:tcBorders>
            <w:shd w:val="clear" w:color="auto" w:fill="auto"/>
            <w:noWrap/>
            <w:vAlign w:val="bottom"/>
            <w:hideMark/>
          </w:tcPr>
          <w:p w14:paraId="4AF0B43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457,000</w:t>
            </w:r>
          </w:p>
        </w:tc>
        <w:tc>
          <w:tcPr>
            <w:tcW w:w="432" w:type="pct"/>
            <w:tcBorders>
              <w:top w:val="nil"/>
              <w:left w:val="nil"/>
              <w:bottom w:val="dotted" w:sz="4" w:space="0" w:color="auto"/>
              <w:right w:val="dashed" w:sz="4" w:space="0" w:color="auto"/>
            </w:tcBorders>
            <w:shd w:val="clear" w:color="auto" w:fill="auto"/>
            <w:noWrap/>
            <w:vAlign w:val="bottom"/>
            <w:hideMark/>
          </w:tcPr>
          <w:p w14:paraId="0F3F5F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D436FD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457,000</w:t>
            </w:r>
          </w:p>
        </w:tc>
        <w:tc>
          <w:tcPr>
            <w:tcW w:w="576" w:type="pct"/>
            <w:tcBorders>
              <w:top w:val="nil"/>
              <w:left w:val="nil"/>
              <w:bottom w:val="dotted" w:sz="4" w:space="0" w:color="auto"/>
              <w:right w:val="single" w:sz="12" w:space="0" w:color="auto"/>
            </w:tcBorders>
            <w:shd w:val="clear" w:color="auto" w:fill="auto"/>
            <w:noWrap/>
            <w:vAlign w:val="center"/>
            <w:hideMark/>
          </w:tcPr>
          <w:p w14:paraId="6F25425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1,327,000</w:t>
            </w:r>
          </w:p>
        </w:tc>
      </w:tr>
      <w:tr w:rsidR="00470AA2" w:rsidRPr="00043572" w14:paraId="0AE4590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F6664E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639520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Mbështetja e Luftimit</w:t>
            </w:r>
          </w:p>
        </w:tc>
        <w:tc>
          <w:tcPr>
            <w:tcW w:w="492" w:type="pct"/>
            <w:tcBorders>
              <w:top w:val="nil"/>
              <w:left w:val="nil"/>
              <w:bottom w:val="dotted" w:sz="4" w:space="0" w:color="auto"/>
              <w:right w:val="single" w:sz="4" w:space="0" w:color="auto"/>
            </w:tcBorders>
            <w:shd w:val="clear" w:color="auto" w:fill="auto"/>
            <w:noWrap/>
            <w:vAlign w:val="bottom"/>
            <w:hideMark/>
          </w:tcPr>
          <w:p w14:paraId="300B957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7,054,936</w:t>
            </w:r>
          </w:p>
        </w:tc>
        <w:tc>
          <w:tcPr>
            <w:tcW w:w="515" w:type="pct"/>
            <w:tcBorders>
              <w:top w:val="nil"/>
              <w:left w:val="nil"/>
              <w:bottom w:val="dotted" w:sz="4" w:space="0" w:color="auto"/>
              <w:right w:val="dashed" w:sz="4" w:space="0" w:color="auto"/>
            </w:tcBorders>
            <w:shd w:val="clear" w:color="auto" w:fill="auto"/>
            <w:noWrap/>
            <w:vAlign w:val="bottom"/>
            <w:hideMark/>
          </w:tcPr>
          <w:p w14:paraId="477159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1,265,500</w:t>
            </w:r>
          </w:p>
        </w:tc>
        <w:tc>
          <w:tcPr>
            <w:tcW w:w="432" w:type="pct"/>
            <w:tcBorders>
              <w:top w:val="nil"/>
              <w:left w:val="nil"/>
              <w:bottom w:val="dotted" w:sz="4" w:space="0" w:color="auto"/>
              <w:right w:val="dashed" w:sz="4" w:space="0" w:color="auto"/>
            </w:tcBorders>
            <w:shd w:val="clear" w:color="auto" w:fill="auto"/>
            <w:noWrap/>
            <w:vAlign w:val="bottom"/>
            <w:hideMark/>
          </w:tcPr>
          <w:p w14:paraId="628780A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03603FD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1,265,500</w:t>
            </w:r>
          </w:p>
        </w:tc>
        <w:tc>
          <w:tcPr>
            <w:tcW w:w="576" w:type="pct"/>
            <w:tcBorders>
              <w:top w:val="nil"/>
              <w:left w:val="nil"/>
              <w:bottom w:val="dotted" w:sz="4" w:space="0" w:color="auto"/>
              <w:right w:val="single" w:sz="12" w:space="0" w:color="auto"/>
            </w:tcBorders>
            <w:shd w:val="clear" w:color="auto" w:fill="auto"/>
            <w:noWrap/>
            <w:vAlign w:val="center"/>
            <w:hideMark/>
          </w:tcPr>
          <w:p w14:paraId="1E7F0B6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8,320,436</w:t>
            </w:r>
          </w:p>
        </w:tc>
      </w:tr>
      <w:tr w:rsidR="00470AA2" w:rsidRPr="00043572" w14:paraId="5EA660C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5379A9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13245C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Shëndetësinë</w:t>
            </w:r>
          </w:p>
        </w:tc>
        <w:tc>
          <w:tcPr>
            <w:tcW w:w="492" w:type="pct"/>
            <w:tcBorders>
              <w:top w:val="nil"/>
              <w:left w:val="nil"/>
              <w:bottom w:val="dotted" w:sz="4" w:space="0" w:color="auto"/>
              <w:right w:val="single" w:sz="4" w:space="0" w:color="auto"/>
            </w:tcBorders>
            <w:shd w:val="clear" w:color="auto" w:fill="auto"/>
            <w:noWrap/>
            <w:vAlign w:val="bottom"/>
            <w:hideMark/>
          </w:tcPr>
          <w:p w14:paraId="30ACDD7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1,406,000</w:t>
            </w:r>
          </w:p>
        </w:tc>
        <w:tc>
          <w:tcPr>
            <w:tcW w:w="515" w:type="pct"/>
            <w:tcBorders>
              <w:top w:val="nil"/>
              <w:left w:val="nil"/>
              <w:bottom w:val="dotted" w:sz="4" w:space="0" w:color="auto"/>
              <w:right w:val="dashed" w:sz="4" w:space="0" w:color="auto"/>
            </w:tcBorders>
            <w:shd w:val="clear" w:color="auto" w:fill="auto"/>
            <w:noWrap/>
            <w:vAlign w:val="bottom"/>
            <w:hideMark/>
          </w:tcPr>
          <w:p w14:paraId="72B8A17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432" w:type="pct"/>
            <w:tcBorders>
              <w:top w:val="nil"/>
              <w:left w:val="nil"/>
              <w:bottom w:val="dotted" w:sz="4" w:space="0" w:color="auto"/>
              <w:right w:val="dashed" w:sz="4" w:space="0" w:color="auto"/>
            </w:tcBorders>
            <w:shd w:val="clear" w:color="auto" w:fill="auto"/>
            <w:noWrap/>
            <w:vAlign w:val="bottom"/>
            <w:hideMark/>
          </w:tcPr>
          <w:p w14:paraId="3016B1B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1AC738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7FD9B94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1,906,000</w:t>
            </w:r>
          </w:p>
        </w:tc>
      </w:tr>
      <w:tr w:rsidR="00470AA2" w:rsidRPr="00043572" w14:paraId="6637A98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FDB160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10270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2E991D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Sociale për Ushtarakët</w:t>
            </w:r>
          </w:p>
        </w:tc>
        <w:tc>
          <w:tcPr>
            <w:tcW w:w="492" w:type="pct"/>
            <w:tcBorders>
              <w:top w:val="nil"/>
              <w:left w:val="nil"/>
              <w:bottom w:val="dotted" w:sz="4" w:space="0" w:color="auto"/>
              <w:right w:val="single" w:sz="4" w:space="0" w:color="auto"/>
            </w:tcBorders>
            <w:shd w:val="clear" w:color="auto" w:fill="auto"/>
            <w:noWrap/>
            <w:vAlign w:val="bottom"/>
            <w:hideMark/>
          </w:tcPr>
          <w:p w14:paraId="558CC9E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5,200,000</w:t>
            </w:r>
          </w:p>
        </w:tc>
        <w:tc>
          <w:tcPr>
            <w:tcW w:w="515" w:type="pct"/>
            <w:tcBorders>
              <w:top w:val="nil"/>
              <w:left w:val="nil"/>
              <w:bottom w:val="dotted" w:sz="4" w:space="0" w:color="auto"/>
              <w:right w:val="dashed" w:sz="4" w:space="0" w:color="auto"/>
            </w:tcBorders>
            <w:shd w:val="clear" w:color="auto" w:fill="auto"/>
            <w:noWrap/>
            <w:vAlign w:val="bottom"/>
            <w:hideMark/>
          </w:tcPr>
          <w:p w14:paraId="1529C8B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7F059DE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15883C3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267B60A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5,200,000</w:t>
            </w:r>
          </w:p>
        </w:tc>
      </w:tr>
      <w:tr w:rsidR="00470AA2" w:rsidRPr="00043572" w14:paraId="2EC5855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006E949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D47B08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Emergjencat Civile </w:t>
            </w:r>
          </w:p>
        </w:tc>
        <w:tc>
          <w:tcPr>
            <w:tcW w:w="492" w:type="pct"/>
            <w:tcBorders>
              <w:top w:val="nil"/>
              <w:left w:val="nil"/>
              <w:bottom w:val="dotted" w:sz="4" w:space="0" w:color="auto"/>
              <w:right w:val="single" w:sz="4" w:space="0" w:color="auto"/>
            </w:tcBorders>
            <w:shd w:val="clear" w:color="auto" w:fill="auto"/>
            <w:noWrap/>
            <w:vAlign w:val="bottom"/>
            <w:hideMark/>
          </w:tcPr>
          <w:p w14:paraId="324B5FE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1,450,000</w:t>
            </w:r>
          </w:p>
        </w:tc>
        <w:tc>
          <w:tcPr>
            <w:tcW w:w="515" w:type="pct"/>
            <w:tcBorders>
              <w:top w:val="nil"/>
              <w:left w:val="nil"/>
              <w:bottom w:val="dotted" w:sz="4" w:space="0" w:color="auto"/>
              <w:right w:val="dashed" w:sz="4" w:space="0" w:color="auto"/>
            </w:tcBorders>
            <w:shd w:val="clear" w:color="auto" w:fill="auto"/>
            <w:noWrap/>
            <w:vAlign w:val="bottom"/>
            <w:hideMark/>
          </w:tcPr>
          <w:p w14:paraId="10AA8C0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1,720,000</w:t>
            </w:r>
          </w:p>
        </w:tc>
        <w:tc>
          <w:tcPr>
            <w:tcW w:w="432" w:type="pct"/>
            <w:tcBorders>
              <w:top w:val="nil"/>
              <w:left w:val="nil"/>
              <w:bottom w:val="dotted" w:sz="4" w:space="0" w:color="auto"/>
              <w:right w:val="dashed" w:sz="4" w:space="0" w:color="auto"/>
            </w:tcBorders>
            <w:shd w:val="clear" w:color="auto" w:fill="auto"/>
            <w:noWrap/>
            <w:vAlign w:val="bottom"/>
            <w:hideMark/>
          </w:tcPr>
          <w:p w14:paraId="79CBA53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2,012,050</w:t>
            </w:r>
          </w:p>
        </w:tc>
        <w:tc>
          <w:tcPr>
            <w:tcW w:w="485" w:type="pct"/>
            <w:tcBorders>
              <w:top w:val="nil"/>
              <w:left w:val="nil"/>
              <w:bottom w:val="dotted" w:sz="4" w:space="0" w:color="auto"/>
              <w:right w:val="single" w:sz="4" w:space="0" w:color="auto"/>
            </w:tcBorders>
            <w:shd w:val="clear" w:color="auto" w:fill="auto"/>
            <w:noWrap/>
            <w:vAlign w:val="bottom"/>
            <w:hideMark/>
          </w:tcPr>
          <w:p w14:paraId="148E83B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3,732,050</w:t>
            </w:r>
          </w:p>
        </w:tc>
        <w:tc>
          <w:tcPr>
            <w:tcW w:w="576" w:type="pct"/>
            <w:tcBorders>
              <w:top w:val="nil"/>
              <w:left w:val="nil"/>
              <w:bottom w:val="dotted" w:sz="4" w:space="0" w:color="auto"/>
              <w:right w:val="single" w:sz="12" w:space="0" w:color="auto"/>
            </w:tcBorders>
            <w:shd w:val="clear" w:color="auto" w:fill="auto"/>
            <w:noWrap/>
            <w:vAlign w:val="center"/>
            <w:hideMark/>
          </w:tcPr>
          <w:p w14:paraId="3A60CD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5,182,050</w:t>
            </w:r>
          </w:p>
        </w:tc>
      </w:tr>
      <w:tr w:rsidR="00470AA2" w:rsidRPr="00043572" w14:paraId="085B2B5C"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A98A148"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C704914"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 Informativ Shtetëror</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7AB0831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2,667,500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60A303A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68D0950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24F1380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5500521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2,717,500</w:t>
            </w:r>
          </w:p>
        </w:tc>
      </w:tr>
      <w:tr w:rsidR="00470AA2" w:rsidRPr="00043572" w14:paraId="7D1B501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C9B0F76"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03520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3ACEDB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Informative Shtetërore</w:t>
            </w:r>
          </w:p>
        </w:tc>
        <w:tc>
          <w:tcPr>
            <w:tcW w:w="492" w:type="pct"/>
            <w:tcBorders>
              <w:top w:val="nil"/>
              <w:left w:val="nil"/>
              <w:bottom w:val="dotted" w:sz="4" w:space="0" w:color="auto"/>
              <w:right w:val="single" w:sz="4" w:space="0" w:color="auto"/>
            </w:tcBorders>
            <w:shd w:val="clear" w:color="auto" w:fill="auto"/>
            <w:noWrap/>
            <w:vAlign w:val="bottom"/>
            <w:hideMark/>
          </w:tcPr>
          <w:p w14:paraId="2C2798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2,667,500</w:t>
            </w:r>
          </w:p>
        </w:tc>
        <w:tc>
          <w:tcPr>
            <w:tcW w:w="515" w:type="pct"/>
            <w:tcBorders>
              <w:top w:val="nil"/>
              <w:left w:val="nil"/>
              <w:bottom w:val="dotted" w:sz="4" w:space="0" w:color="auto"/>
              <w:right w:val="dashed" w:sz="4" w:space="0" w:color="auto"/>
            </w:tcBorders>
            <w:shd w:val="clear" w:color="auto" w:fill="auto"/>
            <w:noWrap/>
            <w:vAlign w:val="bottom"/>
            <w:hideMark/>
          </w:tcPr>
          <w:p w14:paraId="0616757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432" w:type="pct"/>
            <w:tcBorders>
              <w:top w:val="nil"/>
              <w:left w:val="nil"/>
              <w:bottom w:val="dotted" w:sz="4" w:space="0" w:color="auto"/>
              <w:right w:val="dashed" w:sz="4" w:space="0" w:color="auto"/>
            </w:tcBorders>
            <w:shd w:val="clear" w:color="auto" w:fill="auto"/>
            <w:noWrap/>
            <w:vAlign w:val="bottom"/>
            <w:hideMark/>
          </w:tcPr>
          <w:p w14:paraId="26A3F83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7B764E7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576" w:type="pct"/>
            <w:tcBorders>
              <w:top w:val="nil"/>
              <w:left w:val="nil"/>
              <w:bottom w:val="single" w:sz="4" w:space="0" w:color="auto"/>
              <w:right w:val="single" w:sz="12" w:space="0" w:color="auto"/>
            </w:tcBorders>
            <w:shd w:val="clear" w:color="auto" w:fill="auto"/>
            <w:noWrap/>
            <w:vAlign w:val="center"/>
            <w:hideMark/>
          </w:tcPr>
          <w:p w14:paraId="04AD081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2,717,500</w:t>
            </w:r>
          </w:p>
        </w:tc>
      </w:tr>
      <w:tr w:rsidR="00470AA2" w:rsidRPr="00043572" w14:paraId="535391AE"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1BDD3D8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18D571B"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Drejtoria e Radio Televizionit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7653671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670,000</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78A6FE1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396E109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4E7E79A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650D892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670,000</w:t>
            </w:r>
          </w:p>
        </w:tc>
      </w:tr>
      <w:tr w:rsidR="00470AA2" w:rsidRPr="00043572" w14:paraId="44202CE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808AB5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FA2B88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Shërbimet për shqiptaret jashtë kufirit </w:t>
            </w:r>
          </w:p>
        </w:tc>
        <w:tc>
          <w:tcPr>
            <w:tcW w:w="492" w:type="pct"/>
            <w:tcBorders>
              <w:top w:val="nil"/>
              <w:left w:val="nil"/>
              <w:bottom w:val="dotted" w:sz="4" w:space="0" w:color="auto"/>
              <w:right w:val="single" w:sz="4" w:space="0" w:color="auto"/>
            </w:tcBorders>
            <w:shd w:val="clear" w:color="auto" w:fill="auto"/>
            <w:noWrap/>
            <w:vAlign w:val="bottom"/>
            <w:hideMark/>
          </w:tcPr>
          <w:p w14:paraId="708DA6D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279,000</w:t>
            </w:r>
          </w:p>
        </w:tc>
        <w:tc>
          <w:tcPr>
            <w:tcW w:w="515" w:type="pct"/>
            <w:tcBorders>
              <w:top w:val="nil"/>
              <w:left w:val="nil"/>
              <w:bottom w:val="dotted" w:sz="4" w:space="0" w:color="auto"/>
              <w:right w:val="dashed" w:sz="4" w:space="0" w:color="auto"/>
            </w:tcBorders>
            <w:shd w:val="clear" w:color="auto" w:fill="auto"/>
            <w:noWrap/>
            <w:vAlign w:val="bottom"/>
            <w:hideMark/>
          </w:tcPr>
          <w:p w14:paraId="0545C4B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6097A49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34935E4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495711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279,000</w:t>
            </w:r>
          </w:p>
        </w:tc>
      </w:tr>
      <w:tr w:rsidR="00470AA2" w:rsidRPr="00043572" w14:paraId="63908A5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167D14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08520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6D409C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Projekte teknike për futjen e teknologjive të reja</w:t>
            </w:r>
          </w:p>
        </w:tc>
        <w:tc>
          <w:tcPr>
            <w:tcW w:w="492" w:type="pct"/>
            <w:tcBorders>
              <w:top w:val="nil"/>
              <w:left w:val="nil"/>
              <w:bottom w:val="dotted" w:sz="4" w:space="0" w:color="auto"/>
              <w:right w:val="single" w:sz="4" w:space="0" w:color="auto"/>
            </w:tcBorders>
            <w:shd w:val="clear" w:color="auto" w:fill="auto"/>
            <w:noWrap/>
            <w:vAlign w:val="bottom"/>
            <w:hideMark/>
          </w:tcPr>
          <w:p w14:paraId="2F86E1B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515" w:type="pct"/>
            <w:tcBorders>
              <w:top w:val="nil"/>
              <w:left w:val="nil"/>
              <w:bottom w:val="dotted" w:sz="4" w:space="0" w:color="auto"/>
              <w:right w:val="dashed" w:sz="4" w:space="0" w:color="auto"/>
            </w:tcBorders>
            <w:shd w:val="clear" w:color="auto" w:fill="auto"/>
            <w:noWrap/>
            <w:vAlign w:val="bottom"/>
            <w:hideMark/>
          </w:tcPr>
          <w:p w14:paraId="648F0B7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bottom"/>
            <w:hideMark/>
          </w:tcPr>
          <w:p w14:paraId="5EB6CA9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586C2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3DEDB6F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r>
      <w:tr w:rsidR="00470AA2" w:rsidRPr="00043572" w14:paraId="37EDD2B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B18851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6B7DBB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Prodhime filmike ose veprimtari artistike mbarëkombëtare</w:t>
            </w:r>
          </w:p>
        </w:tc>
        <w:tc>
          <w:tcPr>
            <w:tcW w:w="492" w:type="pct"/>
            <w:tcBorders>
              <w:top w:val="nil"/>
              <w:left w:val="nil"/>
              <w:bottom w:val="dotted" w:sz="4" w:space="0" w:color="auto"/>
              <w:right w:val="single" w:sz="4" w:space="0" w:color="auto"/>
            </w:tcBorders>
            <w:shd w:val="clear" w:color="auto" w:fill="auto"/>
            <w:noWrap/>
            <w:vAlign w:val="bottom"/>
            <w:hideMark/>
          </w:tcPr>
          <w:p w14:paraId="4674D31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91,000</w:t>
            </w:r>
          </w:p>
        </w:tc>
        <w:tc>
          <w:tcPr>
            <w:tcW w:w="515" w:type="pct"/>
            <w:tcBorders>
              <w:top w:val="nil"/>
              <w:left w:val="nil"/>
              <w:bottom w:val="dotted" w:sz="4" w:space="0" w:color="auto"/>
              <w:right w:val="dashed" w:sz="4" w:space="0" w:color="auto"/>
            </w:tcBorders>
            <w:shd w:val="clear" w:color="auto" w:fill="auto"/>
            <w:noWrap/>
            <w:vAlign w:val="bottom"/>
            <w:hideMark/>
          </w:tcPr>
          <w:p w14:paraId="0AD2405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3EFB2B8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4C2101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63F1379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91,000</w:t>
            </w:r>
          </w:p>
        </w:tc>
      </w:tr>
      <w:tr w:rsidR="00470AA2" w:rsidRPr="00043572" w14:paraId="49EE971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9B9F89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2E83B77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Orkestra simfonike e RTSH-së dhe Kinematografisë</w:t>
            </w:r>
          </w:p>
        </w:tc>
        <w:tc>
          <w:tcPr>
            <w:tcW w:w="492" w:type="pct"/>
            <w:tcBorders>
              <w:top w:val="nil"/>
              <w:left w:val="nil"/>
              <w:bottom w:val="dotted" w:sz="4" w:space="0" w:color="auto"/>
              <w:right w:val="single" w:sz="4" w:space="0" w:color="auto"/>
            </w:tcBorders>
            <w:shd w:val="clear" w:color="auto" w:fill="auto"/>
            <w:noWrap/>
            <w:vAlign w:val="bottom"/>
            <w:hideMark/>
          </w:tcPr>
          <w:p w14:paraId="0E212F1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515" w:type="pct"/>
            <w:tcBorders>
              <w:top w:val="nil"/>
              <w:left w:val="nil"/>
              <w:bottom w:val="dotted" w:sz="4" w:space="0" w:color="auto"/>
              <w:right w:val="dashed" w:sz="4" w:space="0" w:color="auto"/>
            </w:tcBorders>
            <w:shd w:val="clear" w:color="auto" w:fill="auto"/>
            <w:noWrap/>
            <w:vAlign w:val="bottom"/>
            <w:hideMark/>
          </w:tcPr>
          <w:p w14:paraId="2A17377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57B7314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29EA96B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single" w:sz="4" w:space="0" w:color="auto"/>
              <w:right w:val="single" w:sz="12" w:space="0" w:color="auto"/>
            </w:tcBorders>
            <w:shd w:val="clear" w:color="auto" w:fill="auto"/>
            <w:noWrap/>
            <w:vAlign w:val="center"/>
            <w:hideMark/>
          </w:tcPr>
          <w:p w14:paraId="27A3974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r>
      <w:tr w:rsidR="00470AA2" w:rsidRPr="00043572" w14:paraId="6BA2DC46"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61273E9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998527D"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Drejtoria e Përgjithshme e Arkivave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3A14B0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308,200</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7DC7CED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170,000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7556E7A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2201812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170,000</w:t>
            </w:r>
          </w:p>
        </w:tc>
        <w:tc>
          <w:tcPr>
            <w:tcW w:w="576" w:type="pct"/>
            <w:tcBorders>
              <w:top w:val="nil"/>
              <w:left w:val="nil"/>
              <w:bottom w:val="dotted" w:sz="4" w:space="0" w:color="auto"/>
              <w:right w:val="single" w:sz="12" w:space="0" w:color="auto"/>
            </w:tcBorders>
            <w:shd w:val="clear" w:color="auto" w:fill="auto"/>
            <w:noWrap/>
            <w:vAlign w:val="center"/>
            <w:hideMark/>
          </w:tcPr>
          <w:p w14:paraId="2EC58C4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478,200</w:t>
            </w:r>
          </w:p>
        </w:tc>
      </w:tr>
      <w:tr w:rsidR="00470AA2" w:rsidRPr="00043572" w14:paraId="02001FE7"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61E965E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51F6841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7935486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308,200</w:t>
            </w:r>
          </w:p>
        </w:tc>
        <w:tc>
          <w:tcPr>
            <w:tcW w:w="515" w:type="pct"/>
            <w:tcBorders>
              <w:top w:val="nil"/>
              <w:left w:val="nil"/>
              <w:bottom w:val="single" w:sz="4" w:space="0" w:color="auto"/>
              <w:right w:val="dashed" w:sz="4" w:space="0" w:color="auto"/>
            </w:tcBorders>
            <w:shd w:val="clear" w:color="auto" w:fill="auto"/>
            <w:noWrap/>
            <w:vAlign w:val="bottom"/>
            <w:hideMark/>
          </w:tcPr>
          <w:p w14:paraId="0C279B8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170,000</w:t>
            </w:r>
          </w:p>
        </w:tc>
        <w:tc>
          <w:tcPr>
            <w:tcW w:w="432" w:type="pct"/>
            <w:tcBorders>
              <w:top w:val="nil"/>
              <w:left w:val="nil"/>
              <w:bottom w:val="single" w:sz="4" w:space="0" w:color="auto"/>
              <w:right w:val="dashed" w:sz="4" w:space="0" w:color="auto"/>
            </w:tcBorders>
            <w:shd w:val="clear" w:color="auto" w:fill="auto"/>
            <w:noWrap/>
            <w:vAlign w:val="bottom"/>
            <w:hideMark/>
          </w:tcPr>
          <w:p w14:paraId="6685F9C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3CCC5D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170,000</w:t>
            </w:r>
          </w:p>
        </w:tc>
        <w:tc>
          <w:tcPr>
            <w:tcW w:w="576" w:type="pct"/>
            <w:tcBorders>
              <w:top w:val="nil"/>
              <w:left w:val="nil"/>
              <w:bottom w:val="single" w:sz="4" w:space="0" w:color="auto"/>
              <w:right w:val="single" w:sz="12" w:space="0" w:color="auto"/>
            </w:tcBorders>
            <w:shd w:val="clear" w:color="auto" w:fill="auto"/>
            <w:noWrap/>
            <w:vAlign w:val="center"/>
            <w:hideMark/>
          </w:tcPr>
          <w:p w14:paraId="073B1E2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478,200</w:t>
            </w:r>
          </w:p>
        </w:tc>
      </w:tr>
      <w:tr w:rsidR="00470AA2" w:rsidRPr="00043572" w14:paraId="0C4D5C0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9D485B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91A51B7"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Akademia e Shkencës</w:t>
            </w:r>
          </w:p>
        </w:tc>
        <w:tc>
          <w:tcPr>
            <w:tcW w:w="492" w:type="pct"/>
            <w:tcBorders>
              <w:top w:val="nil"/>
              <w:left w:val="nil"/>
              <w:bottom w:val="dotted" w:sz="4" w:space="0" w:color="auto"/>
              <w:right w:val="single" w:sz="4" w:space="0" w:color="auto"/>
            </w:tcBorders>
            <w:shd w:val="clear" w:color="auto" w:fill="auto"/>
            <w:noWrap/>
            <w:vAlign w:val="center"/>
            <w:hideMark/>
          </w:tcPr>
          <w:p w14:paraId="11BDA59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540,680</w:t>
            </w:r>
          </w:p>
        </w:tc>
        <w:tc>
          <w:tcPr>
            <w:tcW w:w="515" w:type="pct"/>
            <w:tcBorders>
              <w:top w:val="nil"/>
              <w:left w:val="nil"/>
              <w:bottom w:val="dotted" w:sz="4" w:space="0" w:color="auto"/>
              <w:right w:val="single" w:sz="4" w:space="0" w:color="auto"/>
            </w:tcBorders>
            <w:shd w:val="clear" w:color="auto" w:fill="auto"/>
            <w:noWrap/>
            <w:vAlign w:val="center"/>
            <w:hideMark/>
          </w:tcPr>
          <w:p w14:paraId="33871A2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432" w:type="pct"/>
            <w:tcBorders>
              <w:top w:val="nil"/>
              <w:left w:val="nil"/>
              <w:bottom w:val="dotted" w:sz="4" w:space="0" w:color="auto"/>
              <w:right w:val="single" w:sz="4" w:space="0" w:color="auto"/>
            </w:tcBorders>
            <w:shd w:val="clear" w:color="auto" w:fill="auto"/>
            <w:noWrap/>
            <w:vAlign w:val="center"/>
            <w:hideMark/>
          </w:tcPr>
          <w:p w14:paraId="6102304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center"/>
            <w:hideMark/>
          </w:tcPr>
          <w:p w14:paraId="2C02771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576" w:type="pct"/>
            <w:tcBorders>
              <w:top w:val="dotted" w:sz="4" w:space="0" w:color="auto"/>
              <w:left w:val="nil"/>
              <w:bottom w:val="nil"/>
              <w:right w:val="single" w:sz="12" w:space="0" w:color="auto"/>
            </w:tcBorders>
            <w:shd w:val="clear" w:color="auto" w:fill="auto"/>
            <w:noWrap/>
            <w:vAlign w:val="center"/>
            <w:hideMark/>
          </w:tcPr>
          <w:p w14:paraId="759FBE1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550,680</w:t>
            </w:r>
          </w:p>
        </w:tc>
      </w:tr>
      <w:tr w:rsidR="00470AA2" w:rsidRPr="00043572" w14:paraId="2D44552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ED0CF1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01520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7BA4741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Veprimtaria Akademike </w:t>
            </w:r>
          </w:p>
        </w:tc>
        <w:tc>
          <w:tcPr>
            <w:tcW w:w="492" w:type="pct"/>
            <w:tcBorders>
              <w:top w:val="nil"/>
              <w:left w:val="nil"/>
              <w:bottom w:val="single" w:sz="4" w:space="0" w:color="auto"/>
              <w:right w:val="single" w:sz="4" w:space="0" w:color="auto"/>
            </w:tcBorders>
            <w:shd w:val="clear" w:color="auto" w:fill="auto"/>
            <w:noWrap/>
            <w:vAlign w:val="bottom"/>
            <w:hideMark/>
          </w:tcPr>
          <w:p w14:paraId="6F05DFE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540,680</w:t>
            </w:r>
          </w:p>
        </w:tc>
        <w:tc>
          <w:tcPr>
            <w:tcW w:w="515" w:type="pct"/>
            <w:tcBorders>
              <w:top w:val="nil"/>
              <w:left w:val="nil"/>
              <w:bottom w:val="single" w:sz="4" w:space="0" w:color="auto"/>
              <w:right w:val="dashed" w:sz="4" w:space="0" w:color="auto"/>
            </w:tcBorders>
            <w:shd w:val="clear" w:color="auto" w:fill="auto"/>
            <w:noWrap/>
            <w:vAlign w:val="bottom"/>
            <w:hideMark/>
          </w:tcPr>
          <w:p w14:paraId="4F6AB8F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32" w:type="pct"/>
            <w:tcBorders>
              <w:top w:val="nil"/>
              <w:left w:val="nil"/>
              <w:bottom w:val="single" w:sz="4" w:space="0" w:color="auto"/>
              <w:right w:val="dashed" w:sz="4" w:space="0" w:color="auto"/>
            </w:tcBorders>
            <w:shd w:val="clear" w:color="auto" w:fill="auto"/>
            <w:noWrap/>
            <w:vAlign w:val="bottom"/>
            <w:hideMark/>
          </w:tcPr>
          <w:p w14:paraId="4C47C4A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single" w:sz="4" w:space="0" w:color="auto"/>
              <w:right w:val="single" w:sz="4" w:space="0" w:color="auto"/>
            </w:tcBorders>
            <w:shd w:val="clear" w:color="auto" w:fill="auto"/>
            <w:noWrap/>
            <w:vAlign w:val="bottom"/>
            <w:hideMark/>
          </w:tcPr>
          <w:p w14:paraId="78505F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576" w:type="pct"/>
            <w:tcBorders>
              <w:top w:val="dotted" w:sz="4" w:space="0" w:color="auto"/>
              <w:left w:val="nil"/>
              <w:bottom w:val="single" w:sz="4" w:space="0" w:color="auto"/>
              <w:right w:val="single" w:sz="12" w:space="0" w:color="auto"/>
            </w:tcBorders>
            <w:shd w:val="clear" w:color="auto" w:fill="auto"/>
            <w:noWrap/>
            <w:vAlign w:val="center"/>
            <w:hideMark/>
          </w:tcPr>
          <w:p w14:paraId="3E786EE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550,680</w:t>
            </w:r>
          </w:p>
        </w:tc>
      </w:tr>
      <w:tr w:rsidR="00470AA2" w:rsidRPr="00043572" w14:paraId="2DA41EC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3182EDCB"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06E94291"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Kontrolli i Lartë  i Shtetit</w:t>
            </w:r>
          </w:p>
        </w:tc>
        <w:tc>
          <w:tcPr>
            <w:tcW w:w="492" w:type="pct"/>
            <w:tcBorders>
              <w:top w:val="nil"/>
              <w:left w:val="nil"/>
              <w:bottom w:val="dotted" w:sz="4" w:space="0" w:color="auto"/>
              <w:right w:val="single" w:sz="4" w:space="0" w:color="auto"/>
            </w:tcBorders>
            <w:shd w:val="clear" w:color="auto" w:fill="auto"/>
            <w:noWrap/>
            <w:vAlign w:val="center"/>
            <w:hideMark/>
          </w:tcPr>
          <w:p w14:paraId="3DAB628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669,000</w:t>
            </w:r>
          </w:p>
        </w:tc>
        <w:tc>
          <w:tcPr>
            <w:tcW w:w="515" w:type="pct"/>
            <w:tcBorders>
              <w:top w:val="nil"/>
              <w:left w:val="nil"/>
              <w:bottom w:val="dotted" w:sz="4" w:space="0" w:color="auto"/>
              <w:right w:val="single" w:sz="4" w:space="0" w:color="auto"/>
            </w:tcBorders>
            <w:shd w:val="clear" w:color="auto" w:fill="auto"/>
            <w:noWrap/>
            <w:vAlign w:val="center"/>
            <w:hideMark/>
          </w:tcPr>
          <w:p w14:paraId="72EFDB8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c>
          <w:tcPr>
            <w:tcW w:w="432" w:type="pct"/>
            <w:tcBorders>
              <w:top w:val="nil"/>
              <w:left w:val="nil"/>
              <w:bottom w:val="dotted" w:sz="4" w:space="0" w:color="auto"/>
              <w:right w:val="single" w:sz="4" w:space="0" w:color="auto"/>
            </w:tcBorders>
            <w:shd w:val="clear" w:color="auto" w:fill="auto"/>
            <w:noWrap/>
            <w:vAlign w:val="center"/>
            <w:hideMark/>
          </w:tcPr>
          <w:p w14:paraId="76C618B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center"/>
            <w:hideMark/>
          </w:tcPr>
          <w:p w14:paraId="28AE3D4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c>
          <w:tcPr>
            <w:tcW w:w="576" w:type="pct"/>
            <w:tcBorders>
              <w:top w:val="dotted" w:sz="4" w:space="0" w:color="auto"/>
              <w:left w:val="nil"/>
              <w:bottom w:val="nil"/>
              <w:right w:val="single" w:sz="12" w:space="0" w:color="auto"/>
            </w:tcBorders>
            <w:shd w:val="clear" w:color="auto" w:fill="auto"/>
            <w:noWrap/>
            <w:vAlign w:val="center"/>
            <w:hideMark/>
          </w:tcPr>
          <w:p w14:paraId="3F72AEA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674,000</w:t>
            </w:r>
          </w:p>
        </w:tc>
      </w:tr>
      <w:tr w:rsidR="00470AA2" w:rsidRPr="00043572" w14:paraId="75AD9D1F"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C3DA2C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39A175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Audituese e KLSH-së</w:t>
            </w:r>
          </w:p>
        </w:tc>
        <w:tc>
          <w:tcPr>
            <w:tcW w:w="492" w:type="pct"/>
            <w:tcBorders>
              <w:top w:val="nil"/>
              <w:left w:val="nil"/>
              <w:bottom w:val="single" w:sz="4" w:space="0" w:color="auto"/>
              <w:right w:val="single" w:sz="4" w:space="0" w:color="auto"/>
            </w:tcBorders>
            <w:shd w:val="clear" w:color="auto" w:fill="auto"/>
            <w:noWrap/>
            <w:vAlign w:val="bottom"/>
            <w:hideMark/>
          </w:tcPr>
          <w:p w14:paraId="397D374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669,000</w:t>
            </w:r>
          </w:p>
        </w:tc>
        <w:tc>
          <w:tcPr>
            <w:tcW w:w="515" w:type="pct"/>
            <w:tcBorders>
              <w:top w:val="nil"/>
              <w:left w:val="nil"/>
              <w:bottom w:val="single" w:sz="4" w:space="0" w:color="auto"/>
              <w:right w:val="dashed" w:sz="4" w:space="0" w:color="auto"/>
            </w:tcBorders>
            <w:shd w:val="clear" w:color="auto" w:fill="auto"/>
            <w:noWrap/>
            <w:vAlign w:val="bottom"/>
            <w:hideMark/>
          </w:tcPr>
          <w:p w14:paraId="13BF33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32" w:type="pct"/>
            <w:tcBorders>
              <w:top w:val="nil"/>
              <w:left w:val="nil"/>
              <w:bottom w:val="single" w:sz="4" w:space="0" w:color="auto"/>
              <w:right w:val="dashed" w:sz="4" w:space="0" w:color="auto"/>
            </w:tcBorders>
            <w:shd w:val="clear" w:color="auto" w:fill="auto"/>
            <w:noWrap/>
            <w:vAlign w:val="bottom"/>
            <w:hideMark/>
          </w:tcPr>
          <w:p w14:paraId="291F0E6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single" w:sz="4" w:space="0" w:color="auto"/>
              <w:right w:val="single" w:sz="4" w:space="0" w:color="auto"/>
            </w:tcBorders>
            <w:shd w:val="clear" w:color="auto" w:fill="auto"/>
            <w:noWrap/>
            <w:vAlign w:val="bottom"/>
            <w:hideMark/>
          </w:tcPr>
          <w:p w14:paraId="27773BB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76" w:type="pct"/>
            <w:tcBorders>
              <w:top w:val="dotted" w:sz="4" w:space="0" w:color="auto"/>
              <w:left w:val="nil"/>
              <w:bottom w:val="single" w:sz="4" w:space="0" w:color="auto"/>
              <w:right w:val="single" w:sz="12" w:space="0" w:color="auto"/>
            </w:tcBorders>
            <w:shd w:val="clear" w:color="auto" w:fill="auto"/>
            <w:noWrap/>
            <w:vAlign w:val="center"/>
            <w:hideMark/>
          </w:tcPr>
          <w:p w14:paraId="243A8FD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674,000</w:t>
            </w:r>
          </w:p>
        </w:tc>
      </w:tr>
      <w:tr w:rsidR="00470AA2" w:rsidRPr="00043572" w14:paraId="3640F02A"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2071A2ED"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28430E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Mjedisit </w:t>
            </w:r>
          </w:p>
        </w:tc>
        <w:tc>
          <w:tcPr>
            <w:tcW w:w="492" w:type="pct"/>
            <w:tcBorders>
              <w:top w:val="nil"/>
              <w:left w:val="nil"/>
              <w:bottom w:val="dotted" w:sz="4" w:space="0" w:color="auto"/>
              <w:right w:val="single" w:sz="4" w:space="0" w:color="auto"/>
            </w:tcBorders>
            <w:shd w:val="clear" w:color="auto" w:fill="auto"/>
            <w:noWrap/>
            <w:vAlign w:val="center"/>
            <w:hideMark/>
          </w:tcPr>
          <w:p w14:paraId="6454900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1,425,060</w:t>
            </w:r>
          </w:p>
        </w:tc>
        <w:tc>
          <w:tcPr>
            <w:tcW w:w="515" w:type="pct"/>
            <w:tcBorders>
              <w:top w:val="nil"/>
              <w:left w:val="nil"/>
              <w:bottom w:val="dotted" w:sz="4" w:space="0" w:color="auto"/>
              <w:right w:val="single" w:sz="4" w:space="0" w:color="auto"/>
            </w:tcBorders>
            <w:shd w:val="clear" w:color="auto" w:fill="auto"/>
            <w:noWrap/>
            <w:vAlign w:val="center"/>
            <w:hideMark/>
          </w:tcPr>
          <w:p w14:paraId="1B25C69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623,347</w:t>
            </w:r>
          </w:p>
        </w:tc>
        <w:tc>
          <w:tcPr>
            <w:tcW w:w="432" w:type="pct"/>
            <w:tcBorders>
              <w:top w:val="nil"/>
              <w:left w:val="nil"/>
              <w:bottom w:val="dotted" w:sz="4" w:space="0" w:color="auto"/>
              <w:right w:val="single" w:sz="4" w:space="0" w:color="auto"/>
            </w:tcBorders>
            <w:shd w:val="clear" w:color="auto" w:fill="auto"/>
            <w:noWrap/>
            <w:vAlign w:val="center"/>
            <w:hideMark/>
          </w:tcPr>
          <w:p w14:paraId="1340603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590,000</w:t>
            </w:r>
          </w:p>
        </w:tc>
        <w:tc>
          <w:tcPr>
            <w:tcW w:w="485" w:type="pct"/>
            <w:tcBorders>
              <w:top w:val="dotted" w:sz="4" w:space="0" w:color="auto"/>
              <w:left w:val="nil"/>
              <w:bottom w:val="nil"/>
              <w:right w:val="single" w:sz="4" w:space="0" w:color="auto"/>
            </w:tcBorders>
            <w:shd w:val="clear" w:color="auto" w:fill="auto"/>
            <w:noWrap/>
            <w:vAlign w:val="center"/>
            <w:hideMark/>
          </w:tcPr>
          <w:p w14:paraId="27B874F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1,213,347</w:t>
            </w:r>
          </w:p>
        </w:tc>
        <w:tc>
          <w:tcPr>
            <w:tcW w:w="576" w:type="pct"/>
            <w:tcBorders>
              <w:top w:val="nil"/>
              <w:left w:val="nil"/>
              <w:bottom w:val="dotted" w:sz="4" w:space="0" w:color="auto"/>
              <w:right w:val="single" w:sz="12" w:space="0" w:color="auto"/>
            </w:tcBorders>
            <w:shd w:val="clear" w:color="auto" w:fill="auto"/>
            <w:noWrap/>
            <w:vAlign w:val="center"/>
            <w:hideMark/>
          </w:tcPr>
          <w:p w14:paraId="6A6B6CF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2,638,407</w:t>
            </w:r>
          </w:p>
        </w:tc>
      </w:tr>
      <w:tr w:rsidR="00470AA2" w:rsidRPr="00043572" w14:paraId="0B61402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744A555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2B8115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4A7F104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348,727</w:t>
            </w:r>
          </w:p>
        </w:tc>
        <w:tc>
          <w:tcPr>
            <w:tcW w:w="515" w:type="pct"/>
            <w:tcBorders>
              <w:top w:val="nil"/>
              <w:left w:val="nil"/>
              <w:bottom w:val="dotted" w:sz="4" w:space="0" w:color="auto"/>
              <w:right w:val="dashed" w:sz="4" w:space="0" w:color="auto"/>
            </w:tcBorders>
            <w:shd w:val="clear" w:color="auto" w:fill="auto"/>
            <w:noWrap/>
            <w:vAlign w:val="bottom"/>
            <w:hideMark/>
          </w:tcPr>
          <w:p w14:paraId="079F3D9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432" w:type="pct"/>
            <w:tcBorders>
              <w:top w:val="nil"/>
              <w:left w:val="nil"/>
              <w:bottom w:val="dotted" w:sz="4" w:space="0" w:color="auto"/>
              <w:right w:val="dashed" w:sz="4" w:space="0" w:color="auto"/>
            </w:tcBorders>
            <w:shd w:val="clear" w:color="auto" w:fill="auto"/>
            <w:noWrap/>
            <w:vAlign w:val="bottom"/>
            <w:hideMark/>
          </w:tcPr>
          <w:p w14:paraId="0309C71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2928321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576" w:type="pct"/>
            <w:tcBorders>
              <w:top w:val="nil"/>
              <w:left w:val="nil"/>
              <w:bottom w:val="dotted" w:sz="4" w:space="0" w:color="auto"/>
              <w:right w:val="single" w:sz="12" w:space="0" w:color="auto"/>
            </w:tcBorders>
            <w:shd w:val="clear" w:color="auto" w:fill="auto"/>
            <w:noWrap/>
            <w:vAlign w:val="center"/>
            <w:hideMark/>
          </w:tcPr>
          <w:p w14:paraId="0615BF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351,727</w:t>
            </w:r>
          </w:p>
        </w:tc>
      </w:tr>
      <w:tr w:rsidR="00470AA2" w:rsidRPr="00043572" w14:paraId="6DA3B39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CE64AF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9D7C8A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Programe për mbrojtjen e Mjedisit</w:t>
            </w:r>
          </w:p>
        </w:tc>
        <w:tc>
          <w:tcPr>
            <w:tcW w:w="492" w:type="pct"/>
            <w:tcBorders>
              <w:top w:val="nil"/>
              <w:left w:val="nil"/>
              <w:bottom w:val="dotted" w:sz="4" w:space="0" w:color="auto"/>
              <w:right w:val="single" w:sz="4" w:space="0" w:color="auto"/>
            </w:tcBorders>
            <w:shd w:val="clear" w:color="auto" w:fill="auto"/>
            <w:noWrap/>
            <w:vAlign w:val="bottom"/>
            <w:hideMark/>
          </w:tcPr>
          <w:p w14:paraId="063A0C2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477,770</w:t>
            </w:r>
          </w:p>
        </w:tc>
        <w:tc>
          <w:tcPr>
            <w:tcW w:w="515" w:type="pct"/>
            <w:tcBorders>
              <w:top w:val="nil"/>
              <w:left w:val="nil"/>
              <w:bottom w:val="dotted" w:sz="4" w:space="0" w:color="auto"/>
              <w:right w:val="dashed" w:sz="4" w:space="0" w:color="auto"/>
            </w:tcBorders>
            <w:shd w:val="clear" w:color="auto" w:fill="auto"/>
            <w:noWrap/>
            <w:vAlign w:val="bottom"/>
            <w:hideMark/>
          </w:tcPr>
          <w:p w14:paraId="7BF131A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432" w:type="pct"/>
            <w:tcBorders>
              <w:top w:val="nil"/>
              <w:left w:val="nil"/>
              <w:bottom w:val="dotted" w:sz="4" w:space="0" w:color="auto"/>
              <w:right w:val="dashed" w:sz="4" w:space="0" w:color="auto"/>
            </w:tcBorders>
            <w:shd w:val="clear" w:color="auto" w:fill="auto"/>
            <w:noWrap/>
            <w:vAlign w:val="bottom"/>
            <w:hideMark/>
          </w:tcPr>
          <w:p w14:paraId="6F0B76D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390,000</w:t>
            </w:r>
          </w:p>
        </w:tc>
        <w:tc>
          <w:tcPr>
            <w:tcW w:w="485" w:type="pct"/>
            <w:tcBorders>
              <w:top w:val="nil"/>
              <w:left w:val="nil"/>
              <w:bottom w:val="dotted" w:sz="4" w:space="0" w:color="auto"/>
              <w:right w:val="single" w:sz="4" w:space="0" w:color="auto"/>
            </w:tcBorders>
            <w:shd w:val="clear" w:color="auto" w:fill="auto"/>
            <w:noWrap/>
            <w:vAlign w:val="bottom"/>
            <w:hideMark/>
          </w:tcPr>
          <w:p w14:paraId="25DAEA8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480,000</w:t>
            </w:r>
          </w:p>
        </w:tc>
        <w:tc>
          <w:tcPr>
            <w:tcW w:w="576" w:type="pct"/>
            <w:tcBorders>
              <w:top w:val="nil"/>
              <w:left w:val="nil"/>
              <w:bottom w:val="dotted" w:sz="4" w:space="0" w:color="auto"/>
              <w:right w:val="single" w:sz="12" w:space="0" w:color="auto"/>
            </w:tcBorders>
            <w:shd w:val="clear" w:color="auto" w:fill="auto"/>
            <w:noWrap/>
            <w:vAlign w:val="center"/>
            <w:hideMark/>
          </w:tcPr>
          <w:p w14:paraId="5A64F1F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957,770</w:t>
            </w:r>
          </w:p>
        </w:tc>
      </w:tr>
      <w:tr w:rsidR="00470AA2" w:rsidRPr="00043572" w14:paraId="4361EF4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C2ED69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04260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BEC4EFA"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Administrimi i Pyjeve</w:t>
            </w:r>
          </w:p>
        </w:tc>
        <w:tc>
          <w:tcPr>
            <w:tcW w:w="492" w:type="pct"/>
            <w:tcBorders>
              <w:top w:val="nil"/>
              <w:left w:val="nil"/>
              <w:bottom w:val="dotted" w:sz="4" w:space="0" w:color="auto"/>
              <w:right w:val="single" w:sz="4" w:space="0" w:color="auto"/>
            </w:tcBorders>
            <w:shd w:val="clear" w:color="auto" w:fill="auto"/>
            <w:noWrap/>
            <w:vAlign w:val="bottom"/>
            <w:hideMark/>
          </w:tcPr>
          <w:p w14:paraId="639EB60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541,450</w:t>
            </w:r>
          </w:p>
        </w:tc>
        <w:tc>
          <w:tcPr>
            <w:tcW w:w="515" w:type="pct"/>
            <w:tcBorders>
              <w:top w:val="nil"/>
              <w:left w:val="nil"/>
              <w:bottom w:val="dotted" w:sz="4" w:space="0" w:color="auto"/>
              <w:right w:val="dashed" w:sz="4" w:space="0" w:color="auto"/>
            </w:tcBorders>
            <w:shd w:val="clear" w:color="auto" w:fill="auto"/>
            <w:noWrap/>
            <w:vAlign w:val="bottom"/>
            <w:hideMark/>
          </w:tcPr>
          <w:p w14:paraId="5AB9B88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200,600</w:t>
            </w:r>
          </w:p>
        </w:tc>
        <w:tc>
          <w:tcPr>
            <w:tcW w:w="432" w:type="pct"/>
            <w:tcBorders>
              <w:top w:val="nil"/>
              <w:left w:val="nil"/>
              <w:bottom w:val="dotted" w:sz="4" w:space="0" w:color="auto"/>
              <w:right w:val="dashed" w:sz="4" w:space="0" w:color="auto"/>
            </w:tcBorders>
            <w:shd w:val="clear" w:color="auto" w:fill="auto"/>
            <w:noWrap/>
            <w:vAlign w:val="bottom"/>
            <w:hideMark/>
          </w:tcPr>
          <w:p w14:paraId="21E9F8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27E1BE7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200,600</w:t>
            </w:r>
          </w:p>
        </w:tc>
        <w:tc>
          <w:tcPr>
            <w:tcW w:w="576" w:type="pct"/>
            <w:tcBorders>
              <w:top w:val="nil"/>
              <w:left w:val="nil"/>
              <w:bottom w:val="dotted" w:sz="4" w:space="0" w:color="auto"/>
              <w:right w:val="single" w:sz="12" w:space="0" w:color="auto"/>
            </w:tcBorders>
            <w:shd w:val="clear" w:color="auto" w:fill="auto"/>
            <w:noWrap/>
            <w:vAlign w:val="center"/>
            <w:hideMark/>
          </w:tcPr>
          <w:p w14:paraId="1A54D45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742,050</w:t>
            </w:r>
          </w:p>
        </w:tc>
      </w:tr>
      <w:tr w:rsidR="00470AA2" w:rsidRPr="00043572" w14:paraId="554E609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1F257E6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C6F798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i Mbetjeve Urbane</w:t>
            </w:r>
          </w:p>
        </w:tc>
        <w:tc>
          <w:tcPr>
            <w:tcW w:w="492" w:type="pct"/>
            <w:tcBorders>
              <w:top w:val="nil"/>
              <w:left w:val="nil"/>
              <w:bottom w:val="dotted" w:sz="4" w:space="0" w:color="auto"/>
              <w:right w:val="single" w:sz="4" w:space="0" w:color="auto"/>
            </w:tcBorders>
            <w:shd w:val="clear" w:color="auto" w:fill="auto"/>
            <w:noWrap/>
            <w:vAlign w:val="bottom"/>
            <w:hideMark/>
          </w:tcPr>
          <w:p w14:paraId="5B95314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57,113</w:t>
            </w:r>
          </w:p>
        </w:tc>
        <w:tc>
          <w:tcPr>
            <w:tcW w:w="515" w:type="pct"/>
            <w:tcBorders>
              <w:top w:val="nil"/>
              <w:left w:val="nil"/>
              <w:bottom w:val="dotted" w:sz="4" w:space="0" w:color="auto"/>
              <w:right w:val="dashed" w:sz="4" w:space="0" w:color="auto"/>
            </w:tcBorders>
            <w:shd w:val="clear" w:color="auto" w:fill="auto"/>
            <w:noWrap/>
            <w:vAlign w:val="bottom"/>
            <w:hideMark/>
          </w:tcPr>
          <w:p w14:paraId="058FCAA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329,747</w:t>
            </w:r>
          </w:p>
        </w:tc>
        <w:tc>
          <w:tcPr>
            <w:tcW w:w="432" w:type="pct"/>
            <w:tcBorders>
              <w:top w:val="nil"/>
              <w:left w:val="nil"/>
              <w:bottom w:val="dotted" w:sz="4" w:space="0" w:color="auto"/>
              <w:right w:val="dashed" w:sz="4" w:space="0" w:color="auto"/>
            </w:tcBorders>
            <w:shd w:val="clear" w:color="auto" w:fill="auto"/>
            <w:noWrap/>
            <w:vAlign w:val="bottom"/>
            <w:hideMark/>
          </w:tcPr>
          <w:p w14:paraId="785E576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485" w:type="pct"/>
            <w:tcBorders>
              <w:top w:val="nil"/>
              <w:left w:val="nil"/>
              <w:bottom w:val="dotted" w:sz="4" w:space="0" w:color="auto"/>
              <w:right w:val="single" w:sz="4" w:space="0" w:color="auto"/>
            </w:tcBorders>
            <w:shd w:val="clear" w:color="auto" w:fill="auto"/>
            <w:noWrap/>
            <w:vAlign w:val="bottom"/>
            <w:hideMark/>
          </w:tcPr>
          <w:p w14:paraId="564C42D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529,747</w:t>
            </w:r>
          </w:p>
        </w:tc>
        <w:tc>
          <w:tcPr>
            <w:tcW w:w="576" w:type="pct"/>
            <w:tcBorders>
              <w:top w:val="nil"/>
              <w:left w:val="nil"/>
              <w:bottom w:val="dotted" w:sz="4" w:space="0" w:color="auto"/>
              <w:right w:val="single" w:sz="12" w:space="0" w:color="auto"/>
            </w:tcBorders>
            <w:shd w:val="clear" w:color="auto" w:fill="auto"/>
            <w:noWrap/>
            <w:vAlign w:val="center"/>
            <w:hideMark/>
          </w:tcPr>
          <w:p w14:paraId="46AC268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586,860</w:t>
            </w:r>
          </w:p>
        </w:tc>
      </w:tr>
      <w:tr w:rsidR="00470AA2" w:rsidRPr="00043572" w14:paraId="51E18C2C"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ADC0AAC"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26923A7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Prokuroria e Përgjithshme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52D9696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3,194,800</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79AD788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130,000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0EF579E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A5383C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70F3BE8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3,324,800</w:t>
            </w:r>
          </w:p>
        </w:tc>
      </w:tr>
      <w:tr w:rsidR="00470AA2" w:rsidRPr="00043572" w14:paraId="419A47CC"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54CB5E4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18EDCCE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75D96E7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3,194,800</w:t>
            </w:r>
          </w:p>
        </w:tc>
        <w:tc>
          <w:tcPr>
            <w:tcW w:w="515" w:type="pct"/>
            <w:tcBorders>
              <w:top w:val="nil"/>
              <w:left w:val="nil"/>
              <w:bottom w:val="single" w:sz="4" w:space="0" w:color="auto"/>
              <w:right w:val="dashed" w:sz="4" w:space="0" w:color="auto"/>
            </w:tcBorders>
            <w:shd w:val="clear" w:color="auto" w:fill="auto"/>
            <w:noWrap/>
            <w:vAlign w:val="bottom"/>
            <w:hideMark/>
          </w:tcPr>
          <w:p w14:paraId="3170855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432" w:type="pct"/>
            <w:tcBorders>
              <w:top w:val="nil"/>
              <w:left w:val="nil"/>
              <w:bottom w:val="single" w:sz="4" w:space="0" w:color="auto"/>
              <w:right w:val="dashed" w:sz="4" w:space="0" w:color="auto"/>
            </w:tcBorders>
            <w:shd w:val="clear" w:color="auto" w:fill="auto"/>
            <w:noWrap/>
            <w:vAlign w:val="bottom"/>
            <w:hideMark/>
          </w:tcPr>
          <w:p w14:paraId="44B7D22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5B0574C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576" w:type="pct"/>
            <w:tcBorders>
              <w:top w:val="nil"/>
              <w:left w:val="nil"/>
              <w:bottom w:val="single" w:sz="4" w:space="0" w:color="auto"/>
              <w:right w:val="single" w:sz="12" w:space="0" w:color="auto"/>
            </w:tcBorders>
            <w:shd w:val="clear" w:color="auto" w:fill="auto"/>
            <w:noWrap/>
            <w:vAlign w:val="center"/>
            <w:hideMark/>
          </w:tcPr>
          <w:p w14:paraId="7B5D33D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3,324,800</w:t>
            </w:r>
          </w:p>
        </w:tc>
      </w:tr>
      <w:tr w:rsidR="00470AA2" w:rsidRPr="00043572" w14:paraId="0A72FD9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6C139A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DCD554B"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 i Lartë i Gjyqësor</w:t>
            </w:r>
          </w:p>
        </w:tc>
        <w:tc>
          <w:tcPr>
            <w:tcW w:w="492" w:type="pct"/>
            <w:tcBorders>
              <w:top w:val="nil"/>
              <w:left w:val="nil"/>
              <w:bottom w:val="dotted" w:sz="4" w:space="0" w:color="auto"/>
              <w:right w:val="single" w:sz="4" w:space="0" w:color="auto"/>
            </w:tcBorders>
            <w:shd w:val="clear" w:color="auto" w:fill="auto"/>
            <w:noWrap/>
            <w:vAlign w:val="center"/>
            <w:hideMark/>
          </w:tcPr>
          <w:p w14:paraId="594DFCB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4,967,459</w:t>
            </w:r>
          </w:p>
        </w:tc>
        <w:tc>
          <w:tcPr>
            <w:tcW w:w="515" w:type="pct"/>
            <w:tcBorders>
              <w:top w:val="nil"/>
              <w:left w:val="nil"/>
              <w:bottom w:val="dotted" w:sz="4" w:space="0" w:color="auto"/>
              <w:right w:val="dashed" w:sz="4" w:space="0" w:color="auto"/>
            </w:tcBorders>
            <w:shd w:val="clear" w:color="auto" w:fill="auto"/>
            <w:noWrap/>
            <w:vAlign w:val="center"/>
            <w:hideMark/>
          </w:tcPr>
          <w:p w14:paraId="1FE56DA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772,500</w:t>
            </w:r>
          </w:p>
        </w:tc>
        <w:tc>
          <w:tcPr>
            <w:tcW w:w="432" w:type="pct"/>
            <w:tcBorders>
              <w:top w:val="nil"/>
              <w:left w:val="nil"/>
              <w:bottom w:val="dotted" w:sz="4" w:space="0" w:color="auto"/>
              <w:right w:val="dashed" w:sz="4" w:space="0" w:color="auto"/>
            </w:tcBorders>
            <w:shd w:val="clear" w:color="auto" w:fill="auto"/>
            <w:noWrap/>
            <w:vAlign w:val="center"/>
            <w:hideMark/>
          </w:tcPr>
          <w:p w14:paraId="3FAC395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4D21B09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772,500</w:t>
            </w:r>
          </w:p>
        </w:tc>
        <w:tc>
          <w:tcPr>
            <w:tcW w:w="576" w:type="pct"/>
            <w:tcBorders>
              <w:top w:val="nil"/>
              <w:left w:val="nil"/>
              <w:bottom w:val="dotted" w:sz="4" w:space="0" w:color="auto"/>
              <w:right w:val="single" w:sz="12" w:space="0" w:color="auto"/>
            </w:tcBorders>
            <w:shd w:val="clear" w:color="auto" w:fill="auto"/>
            <w:noWrap/>
            <w:vAlign w:val="center"/>
            <w:hideMark/>
          </w:tcPr>
          <w:p w14:paraId="2080DB8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5,739,959</w:t>
            </w:r>
          </w:p>
        </w:tc>
      </w:tr>
      <w:tr w:rsidR="00470AA2" w:rsidRPr="00043572" w14:paraId="13C85EBE"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7876ABF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7BB0327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nil"/>
              <w:right w:val="single" w:sz="4" w:space="0" w:color="auto"/>
            </w:tcBorders>
            <w:shd w:val="clear" w:color="auto" w:fill="auto"/>
            <w:noWrap/>
            <w:vAlign w:val="bottom"/>
            <w:hideMark/>
          </w:tcPr>
          <w:p w14:paraId="318C01E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419,421</w:t>
            </w:r>
          </w:p>
        </w:tc>
        <w:tc>
          <w:tcPr>
            <w:tcW w:w="515" w:type="pct"/>
            <w:tcBorders>
              <w:top w:val="nil"/>
              <w:left w:val="nil"/>
              <w:bottom w:val="nil"/>
              <w:right w:val="dashed" w:sz="4" w:space="0" w:color="auto"/>
            </w:tcBorders>
            <w:shd w:val="clear" w:color="auto" w:fill="auto"/>
            <w:noWrap/>
            <w:vAlign w:val="bottom"/>
            <w:hideMark/>
          </w:tcPr>
          <w:p w14:paraId="6330CCB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432" w:type="pct"/>
            <w:tcBorders>
              <w:top w:val="nil"/>
              <w:left w:val="nil"/>
              <w:bottom w:val="nil"/>
              <w:right w:val="dashed" w:sz="4" w:space="0" w:color="auto"/>
            </w:tcBorders>
            <w:shd w:val="clear" w:color="auto" w:fill="auto"/>
            <w:noWrap/>
            <w:vAlign w:val="bottom"/>
            <w:hideMark/>
          </w:tcPr>
          <w:p w14:paraId="622A2FE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077C2C8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576" w:type="pct"/>
            <w:tcBorders>
              <w:top w:val="nil"/>
              <w:left w:val="nil"/>
              <w:bottom w:val="nil"/>
              <w:right w:val="single" w:sz="12" w:space="0" w:color="auto"/>
            </w:tcBorders>
            <w:shd w:val="clear" w:color="auto" w:fill="auto"/>
            <w:noWrap/>
            <w:vAlign w:val="center"/>
            <w:hideMark/>
          </w:tcPr>
          <w:p w14:paraId="41C3E8D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434,421</w:t>
            </w:r>
          </w:p>
        </w:tc>
      </w:tr>
      <w:tr w:rsidR="00470AA2" w:rsidRPr="00043572" w14:paraId="71DAAC54"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08E7625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2250" w:type="pct"/>
            <w:tcBorders>
              <w:top w:val="dotted" w:sz="4" w:space="0" w:color="auto"/>
              <w:left w:val="nil"/>
              <w:bottom w:val="nil"/>
              <w:right w:val="nil"/>
            </w:tcBorders>
            <w:shd w:val="clear" w:color="auto" w:fill="auto"/>
            <w:noWrap/>
            <w:vAlign w:val="bottom"/>
            <w:hideMark/>
          </w:tcPr>
          <w:p w14:paraId="2FB34EE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teknologjinë e sistemit të drejtësisë</w:t>
            </w:r>
          </w:p>
        </w:tc>
        <w:tc>
          <w:tcPr>
            <w:tcW w:w="492" w:type="pct"/>
            <w:tcBorders>
              <w:top w:val="dotted" w:sz="4" w:space="0" w:color="auto"/>
              <w:left w:val="single" w:sz="4" w:space="0" w:color="auto"/>
              <w:bottom w:val="nil"/>
              <w:right w:val="single" w:sz="4" w:space="0" w:color="auto"/>
            </w:tcBorders>
            <w:shd w:val="clear" w:color="auto" w:fill="auto"/>
            <w:noWrap/>
            <w:vAlign w:val="bottom"/>
            <w:hideMark/>
          </w:tcPr>
          <w:p w14:paraId="0CE61A4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20,078</w:t>
            </w:r>
          </w:p>
        </w:tc>
        <w:tc>
          <w:tcPr>
            <w:tcW w:w="515" w:type="pct"/>
            <w:tcBorders>
              <w:top w:val="dotted" w:sz="4" w:space="0" w:color="auto"/>
              <w:left w:val="nil"/>
              <w:bottom w:val="nil"/>
              <w:right w:val="dashed" w:sz="4" w:space="0" w:color="auto"/>
            </w:tcBorders>
            <w:shd w:val="clear" w:color="auto" w:fill="auto"/>
            <w:noWrap/>
            <w:vAlign w:val="bottom"/>
            <w:hideMark/>
          </w:tcPr>
          <w:p w14:paraId="728BF2E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dotted" w:sz="4" w:space="0" w:color="auto"/>
              <w:left w:val="nil"/>
              <w:bottom w:val="nil"/>
              <w:right w:val="dashed" w:sz="4" w:space="0" w:color="auto"/>
            </w:tcBorders>
            <w:shd w:val="clear" w:color="auto" w:fill="auto"/>
            <w:noWrap/>
            <w:vAlign w:val="bottom"/>
            <w:hideMark/>
          </w:tcPr>
          <w:p w14:paraId="7DF1AC0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3B627AE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dotted" w:sz="4" w:space="0" w:color="auto"/>
              <w:left w:val="nil"/>
              <w:bottom w:val="nil"/>
              <w:right w:val="single" w:sz="12" w:space="0" w:color="auto"/>
            </w:tcBorders>
            <w:shd w:val="clear" w:color="auto" w:fill="auto"/>
            <w:noWrap/>
            <w:vAlign w:val="center"/>
            <w:hideMark/>
          </w:tcPr>
          <w:p w14:paraId="4C1237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20,078</w:t>
            </w:r>
          </w:p>
        </w:tc>
      </w:tr>
      <w:tr w:rsidR="00470AA2" w:rsidRPr="00043572" w14:paraId="56743190" w14:textId="77777777" w:rsidTr="001B3530">
        <w:trPr>
          <w:trHeight w:val="20"/>
          <w:jc w:val="center"/>
        </w:trPr>
        <w:tc>
          <w:tcPr>
            <w:tcW w:w="250" w:type="pct"/>
            <w:tcBorders>
              <w:top w:val="dotted" w:sz="4" w:space="0" w:color="auto"/>
              <w:left w:val="single" w:sz="12" w:space="0" w:color="auto"/>
              <w:bottom w:val="single" w:sz="4" w:space="0" w:color="auto"/>
              <w:right w:val="nil"/>
            </w:tcBorders>
            <w:shd w:val="clear" w:color="auto" w:fill="auto"/>
            <w:noWrap/>
            <w:vAlign w:val="bottom"/>
            <w:hideMark/>
          </w:tcPr>
          <w:p w14:paraId="6D12188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2250" w:type="pct"/>
            <w:tcBorders>
              <w:top w:val="dotted" w:sz="4" w:space="0" w:color="auto"/>
              <w:left w:val="double" w:sz="6" w:space="0" w:color="auto"/>
              <w:bottom w:val="single" w:sz="4" w:space="0" w:color="auto"/>
              <w:right w:val="nil"/>
            </w:tcBorders>
            <w:shd w:val="clear" w:color="auto" w:fill="auto"/>
            <w:noWrap/>
            <w:vAlign w:val="bottom"/>
            <w:hideMark/>
          </w:tcPr>
          <w:p w14:paraId="6A45248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Buxheti Gjyqësor</w:t>
            </w:r>
          </w:p>
        </w:tc>
        <w:tc>
          <w:tcPr>
            <w:tcW w:w="49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9963AC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4,527,960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135912C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757,500</w:t>
            </w:r>
          </w:p>
        </w:tc>
        <w:tc>
          <w:tcPr>
            <w:tcW w:w="432" w:type="pct"/>
            <w:tcBorders>
              <w:top w:val="dotted" w:sz="4" w:space="0" w:color="auto"/>
              <w:left w:val="nil"/>
              <w:bottom w:val="single" w:sz="4" w:space="0" w:color="auto"/>
              <w:right w:val="dashed" w:sz="4" w:space="0" w:color="auto"/>
            </w:tcBorders>
            <w:shd w:val="clear" w:color="auto" w:fill="auto"/>
            <w:noWrap/>
            <w:vAlign w:val="bottom"/>
            <w:hideMark/>
          </w:tcPr>
          <w:p w14:paraId="5B31F7C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single" w:sz="4" w:space="0" w:color="auto"/>
              <w:right w:val="single" w:sz="4" w:space="0" w:color="auto"/>
            </w:tcBorders>
            <w:shd w:val="clear" w:color="auto" w:fill="auto"/>
            <w:noWrap/>
            <w:vAlign w:val="bottom"/>
            <w:hideMark/>
          </w:tcPr>
          <w:p w14:paraId="26FBF3A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757,500</w:t>
            </w:r>
          </w:p>
        </w:tc>
        <w:tc>
          <w:tcPr>
            <w:tcW w:w="576" w:type="pct"/>
            <w:tcBorders>
              <w:top w:val="dotted" w:sz="4" w:space="0" w:color="auto"/>
              <w:left w:val="nil"/>
              <w:bottom w:val="single" w:sz="4" w:space="0" w:color="auto"/>
              <w:right w:val="single" w:sz="12" w:space="0" w:color="auto"/>
            </w:tcBorders>
            <w:shd w:val="clear" w:color="auto" w:fill="auto"/>
            <w:noWrap/>
            <w:vAlign w:val="center"/>
            <w:hideMark/>
          </w:tcPr>
          <w:p w14:paraId="2ABE028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5,285,460</w:t>
            </w:r>
          </w:p>
        </w:tc>
      </w:tr>
      <w:tr w:rsidR="00470AA2" w:rsidRPr="00043572" w14:paraId="23EAC46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429E3B7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30</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B5B9852"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Gjykata Kushtetuese</w:t>
            </w:r>
          </w:p>
        </w:tc>
        <w:tc>
          <w:tcPr>
            <w:tcW w:w="492" w:type="pct"/>
            <w:tcBorders>
              <w:top w:val="nil"/>
              <w:left w:val="nil"/>
              <w:bottom w:val="dotted" w:sz="4" w:space="0" w:color="auto"/>
              <w:right w:val="single" w:sz="4" w:space="0" w:color="auto"/>
            </w:tcBorders>
            <w:shd w:val="clear" w:color="auto" w:fill="auto"/>
            <w:noWrap/>
            <w:vAlign w:val="center"/>
            <w:hideMark/>
          </w:tcPr>
          <w:p w14:paraId="13EF711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237,000</w:t>
            </w:r>
          </w:p>
        </w:tc>
        <w:tc>
          <w:tcPr>
            <w:tcW w:w="515" w:type="pct"/>
            <w:tcBorders>
              <w:top w:val="nil"/>
              <w:left w:val="nil"/>
              <w:bottom w:val="dotted" w:sz="4" w:space="0" w:color="auto"/>
              <w:right w:val="single" w:sz="4" w:space="0" w:color="auto"/>
            </w:tcBorders>
            <w:shd w:val="clear" w:color="auto" w:fill="auto"/>
            <w:noWrap/>
            <w:vAlign w:val="center"/>
            <w:hideMark/>
          </w:tcPr>
          <w:p w14:paraId="63D11C2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w:t>
            </w:r>
          </w:p>
        </w:tc>
        <w:tc>
          <w:tcPr>
            <w:tcW w:w="432" w:type="pct"/>
            <w:tcBorders>
              <w:top w:val="nil"/>
              <w:left w:val="nil"/>
              <w:bottom w:val="dotted" w:sz="4" w:space="0" w:color="auto"/>
              <w:right w:val="single" w:sz="4" w:space="0" w:color="auto"/>
            </w:tcBorders>
            <w:shd w:val="clear" w:color="auto" w:fill="auto"/>
            <w:noWrap/>
            <w:vAlign w:val="center"/>
            <w:hideMark/>
          </w:tcPr>
          <w:p w14:paraId="6832A80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7A6467B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w:t>
            </w:r>
          </w:p>
        </w:tc>
        <w:tc>
          <w:tcPr>
            <w:tcW w:w="576" w:type="pct"/>
            <w:tcBorders>
              <w:top w:val="nil"/>
              <w:left w:val="nil"/>
              <w:bottom w:val="dotted" w:sz="4" w:space="0" w:color="auto"/>
              <w:right w:val="single" w:sz="12" w:space="0" w:color="auto"/>
            </w:tcBorders>
            <w:shd w:val="clear" w:color="auto" w:fill="auto"/>
            <w:noWrap/>
            <w:vAlign w:val="center"/>
            <w:hideMark/>
          </w:tcPr>
          <w:p w14:paraId="78EC7FA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241,000</w:t>
            </w:r>
          </w:p>
        </w:tc>
      </w:tr>
      <w:tr w:rsidR="00470AA2" w:rsidRPr="00043572" w14:paraId="27E9E974"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07C5718"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D25DA6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Gjyqësore Kushtetuese</w:t>
            </w:r>
          </w:p>
        </w:tc>
        <w:tc>
          <w:tcPr>
            <w:tcW w:w="492" w:type="pct"/>
            <w:tcBorders>
              <w:top w:val="nil"/>
              <w:left w:val="nil"/>
              <w:bottom w:val="single" w:sz="4" w:space="0" w:color="auto"/>
              <w:right w:val="single" w:sz="4" w:space="0" w:color="auto"/>
            </w:tcBorders>
            <w:shd w:val="clear" w:color="auto" w:fill="auto"/>
            <w:noWrap/>
            <w:vAlign w:val="bottom"/>
            <w:hideMark/>
          </w:tcPr>
          <w:p w14:paraId="7037B0F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237,000</w:t>
            </w:r>
          </w:p>
        </w:tc>
        <w:tc>
          <w:tcPr>
            <w:tcW w:w="515" w:type="pct"/>
            <w:tcBorders>
              <w:top w:val="nil"/>
              <w:left w:val="nil"/>
              <w:bottom w:val="nil"/>
              <w:right w:val="dashed" w:sz="4" w:space="0" w:color="auto"/>
            </w:tcBorders>
            <w:shd w:val="clear" w:color="auto" w:fill="auto"/>
            <w:noWrap/>
            <w:vAlign w:val="bottom"/>
            <w:hideMark/>
          </w:tcPr>
          <w:p w14:paraId="238C4D4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432" w:type="pct"/>
            <w:tcBorders>
              <w:top w:val="nil"/>
              <w:left w:val="nil"/>
              <w:bottom w:val="single" w:sz="4" w:space="0" w:color="auto"/>
              <w:right w:val="dashed" w:sz="4" w:space="0" w:color="auto"/>
            </w:tcBorders>
            <w:shd w:val="clear" w:color="auto" w:fill="auto"/>
            <w:noWrap/>
            <w:vAlign w:val="bottom"/>
            <w:hideMark/>
          </w:tcPr>
          <w:p w14:paraId="587E093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7633798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576" w:type="pct"/>
            <w:tcBorders>
              <w:top w:val="nil"/>
              <w:left w:val="nil"/>
              <w:bottom w:val="single" w:sz="4" w:space="0" w:color="auto"/>
              <w:right w:val="single" w:sz="12" w:space="0" w:color="auto"/>
            </w:tcBorders>
            <w:shd w:val="clear" w:color="auto" w:fill="auto"/>
            <w:noWrap/>
            <w:vAlign w:val="center"/>
            <w:hideMark/>
          </w:tcPr>
          <w:p w14:paraId="2FCB5E3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241,000</w:t>
            </w:r>
          </w:p>
        </w:tc>
      </w:tr>
      <w:tr w:rsidR="00470AA2" w:rsidRPr="00043572" w14:paraId="6FEC154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3ADC49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C5B5FDF"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Agjencia Telegrafike Shqiptare</w:t>
            </w:r>
          </w:p>
        </w:tc>
        <w:tc>
          <w:tcPr>
            <w:tcW w:w="492" w:type="pct"/>
            <w:tcBorders>
              <w:top w:val="nil"/>
              <w:left w:val="nil"/>
              <w:bottom w:val="dotted" w:sz="4" w:space="0" w:color="auto"/>
              <w:right w:val="single" w:sz="4" w:space="0" w:color="auto"/>
            </w:tcBorders>
            <w:shd w:val="clear" w:color="auto" w:fill="auto"/>
            <w:noWrap/>
            <w:vAlign w:val="center"/>
            <w:hideMark/>
          </w:tcPr>
          <w:p w14:paraId="6879BC6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87,469</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213CFBA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c>
          <w:tcPr>
            <w:tcW w:w="432" w:type="pct"/>
            <w:tcBorders>
              <w:top w:val="nil"/>
              <w:left w:val="nil"/>
              <w:bottom w:val="dotted" w:sz="4" w:space="0" w:color="auto"/>
              <w:right w:val="single" w:sz="4" w:space="0" w:color="auto"/>
            </w:tcBorders>
            <w:shd w:val="clear" w:color="auto" w:fill="auto"/>
            <w:noWrap/>
            <w:vAlign w:val="center"/>
            <w:hideMark/>
          </w:tcPr>
          <w:p w14:paraId="3B8F1FC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7CC283D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c>
          <w:tcPr>
            <w:tcW w:w="576" w:type="pct"/>
            <w:tcBorders>
              <w:top w:val="nil"/>
              <w:left w:val="nil"/>
              <w:bottom w:val="dotted" w:sz="4" w:space="0" w:color="auto"/>
              <w:right w:val="single" w:sz="12" w:space="0" w:color="auto"/>
            </w:tcBorders>
            <w:shd w:val="clear" w:color="auto" w:fill="auto"/>
            <w:noWrap/>
            <w:vAlign w:val="center"/>
            <w:hideMark/>
          </w:tcPr>
          <w:p w14:paraId="4D48763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90,469</w:t>
            </w:r>
          </w:p>
        </w:tc>
      </w:tr>
      <w:tr w:rsidR="00470AA2" w:rsidRPr="00043572" w14:paraId="3B70F0C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EF994A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08320</w:t>
            </w:r>
          </w:p>
        </w:tc>
        <w:tc>
          <w:tcPr>
            <w:tcW w:w="2250" w:type="pct"/>
            <w:tcBorders>
              <w:top w:val="nil"/>
              <w:left w:val="single" w:sz="4" w:space="0" w:color="auto"/>
              <w:bottom w:val="nil"/>
              <w:right w:val="single" w:sz="4" w:space="0" w:color="auto"/>
            </w:tcBorders>
            <w:shd w:val="clear" w:color="auto" w:fill="auto"/>
            <w:noWrap/>
            <w:vAlign w:val="bottom"/>
            <w:hideMark/>
          </w:tcPr>
          <w:p w14:paraId="57C852F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Telegrafike e ATSH-se</w:t>
            </w:r>
          </w:p>
        </w:tc>
        <w:tc>
          <w:tcPr>
            <w:tcW w:w="492" w:type="pct"/>
            <w:tcBorders>
              <w:top w:val="nil"/>
              <w:left w:val="nil"/>
              <w:bottom w:val="single" w:sz="4" w:space="0" w:color="auto"/>
              <w:right w:val="single" w:sz="4" w:space="0" w:color="auto"/>
            </w:tcBorders>
            <w:shd w:val="clear" w:color="auto" w:fill="auto"/>
            <w:noWrap/>
            <w:vAlign w:val="bottom"/>
            <w:hideMark/>
          </w:tcPr>
          <w:p w14:paraId="3B246D9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87,469</w:t>
            </w:r>
          </w:p>
        </w:tc>
        <w:tc>
          <w:tcPr>
            <w:tcW w:w="515" w:type="pct"/>
            <w:tcBorders>
              <w:top w:val="nil"/>
              <w:left w:val="nil"/>
              <w:bottom w:val="single" w:sz="4" w:space="0" w:color="auto"/>
              <w:right w:val="dashed" w:sz="4" w:space="0" w:color="auto"/>
            </w:tcBorders>
            <w:shd w:val="clear" w:color="auto" w:fill="auto"/>
            <w:noWrap/>
            <w:vAlign w:val="bottom"/>
            <w:hideMark/>
          </w:tcPr>
          <w:p w14:paraId="7F8DA7E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432" w:type="pct"/>
            <w:tcBorders>
              <w:top w:val="nil"/>
              <w:left w:val="nil"/>
              <w:bottom w:val="single" w:sz="4" w:space="0" w:color="auto"/>
              <w:right w:val="dashed" w:sz="4" w:space="0" w:color="auto"/>
            </w:tcBorders>
            <w:shd w:val="clear" w:color="auto" w:fill="auto"/>
            <w:noWrap/>
            <w:vAlign w:val="bottom"/>
            <w:hideMark/>
          </w:tcPr>
          <w:p w14:paraId="786F25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5AFF995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576" w:type="pct"/>
            <w:tcBorders>
              <w:top w:val="nil"/>
              <w:left w:val="nil"/>
              <w:bottom w:val="single" w:sz="4" w:space="0" w:color="auto"/>
              <w:right w:val="single" w:sz="12" w:space="0" w:color="auto"/>
            </w:tcBorders>
            <w:shd w:val="clear" w:color="auto" w:fill="auto"/>
            <w:noWrap/>
            <w:vAlign w:val="center"/>
            <w:hideMark/>
          </w:tcPr>
          <w:p w14:paraId="1AAB5F3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90,469</w:t>
            </w:r>
          </w:p>
        </w:tc>
      </w:tr>
      <w:tr w:rsidR="00470AA2" w:rsidRPr="00043572" w14:paraId="3BB8EC9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76D1479F"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5B59659"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 i Lartë Prokurorisë</w:t>
            </w:r>
          </w:p>
        </w:tc>
        <w:tc>
          <w:tcPr>
            <w:tcW w:w="492" w:type="pct"/>
            <w:tcBorders>
              <w:top w:val="nil"/>
              <w:left w:val="nil"/>
              <w:bottom w:val="dotted" w:sz="4" w:space="0" w:color="auto"/>
              <w:right w:val="single" w:sz="4" w:space="0" w:color="auto"/>
            </w:tcBorders>
            <w:shd w:val="clear" w:color="auto" w:fill="auto"/>
            <w:noWrap/>
            <w:vAlign w:val="center"/>
            <w:hideMark/>
          </w:tcPr>
          <w:p w14:paraId="3255AA4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206,583</w:t>
            </w:r>
          </w:p>
        </w:tc>
        <w:tc>
          <w:tcPr>
            <w:tcW w:w="515" w:type="pct"/>
            <w:tcBorders>
              <w:top w:val="nil"/>
              <w:left w:val="nil"/>
              <w:bottom w:val="dotted" w:sz="4" w:space="0" w:color="auto"/>
              <w:right w:val="single" w:sz="4" w:space="0" w:color="auto"/>
            </w:tcBorders>
            <w:shd w:val="clear" w:color="auto" w:fill="auto"/>
            <w:noWrap/>
            <w:vAlign w:val="center"/>
            <w:hideMark/>
          </w:tcPr>
          <w:p w14:paraId="1B72266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c>
          <w:tcPr>
            <w:tcW w:w="432" w:type="pct"/>
            <w:tcBorders>
              <w:top w:val="nil"/>
              <w:left w:val="nil"/>
              <w:bottom w:val="dotted" w:sz="4" w:space="0" w:color="auto"/>
              <w:right w:val="single" w:sz="4" w:space="0" w:color="auto"/>
            </w:tcBorders>
            <w:shd w:val="clear" w:color="auto" w:fill="auto"/>
            <w:noWrap/>
            <w:vAlign w:val="center"/>
            <w:hideMark/>
          </w:tcPr>
          <w:p w14:paraId="0537471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34AFB7E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c>
          <w:tcPr>
            <w:tcW w:w="576" w:type="pct"/>
            <w:tcBorders>
              <w:top w:val="nil"/>
              <w:left w:val="nil"/>
              <w:bottom w:val="dotted" w:sz="4" w:space="0" w:color="auto"/>
              <w:right w:val="single" w:sz="12" w:space="0" w:color="auto"/>
            </w:tcBorders>
            <w:shd w:val="clear" w:color="auto" w:fill="auto"/>
            <w:noWrap/>
            <w:vAlign w:val="center"/>
            <w:hideMark/>
          </w:tcPr>
          <w:p w14:paraId="542F756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211,583</w:t>
            </w:r>
          </w:p>
        </w:tc>
      </w:tr>
      <w:tr w:rsidR="00470AA2" w:rsidRPr="00043572" w14:paraId="24650A85"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059C28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4E87EB0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KLP-së</w:t>
            </w:r>
          </w:p>
        </w:tc>
        <w:tc>
          <w:tcPr>
            <w:tcW w:w="492" w:type="pct"/>
            <w:tcBorders>
              <w:top w:val="nil"/>
              <w:left w:val="nil"/>
              <w:bottom w:val="single" w:sz="4" w:space="0" w:color="auto"/>
              <w:right w:val="single" w:sz="4" w:space="0" w:color="auto"/>
            </w:tcBorders>
            <w:shd w:val="clear" w:color="auto" w:fill="auto"/>
            <w:noWrap/>
            <w:vAlign w:val="bottom"/>
            <w:hideMark/>
          </w:tcPr>
          <w:p w14:paraId="4F4FC0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206,583</w:t>
            </w:r>
          </w:p>
        </w:tc>
        <w:tc>
          <w:tcPr>
            <w:tcW w:w="515" w:type="pct"/>
            <w:tcBorders>
              <w:top w:val="nil"/>
              <w:left w:val="nil"/>
              <w:bottom w:val="single" w:sz="4" w:space="0" w:color="auto"/>
              <w:right w:val="dashed" w:sz="4" w:space="0" w:color="auto"/>
            </w:tcBorders>
            <w:shd w:val="clear" w:color="auto" w:fill="auto"/>
            <w:noWrap/>
            <w:vAlign w:val="bottom"/>
            <w:hideMark/>
          </w:tcPr>
          <w:p w14:paraId="419CF77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432" w:type="pct"/>
            <w:tcBorders>
              <w:top w:val="nil"/>
              <w:left w:val="nil"/>
              <w:bottom w:val="single" w:sz="4" w:space="0" w:color="auto"/>
              <w:right w:val="dashed" w:sz="4" w:space="0" w:color="auto"/>
            </w:tcBorders>
            <w:shd w:val="clear" w:color="auto" w:fill="auto"/>
            <w:noWrap/>
            <w:vAlign w:val="bottom"/>
            <w:hideMark/>
          </w:tcPr>
          <w:p w14:paraId="3DCD6A9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single" w:sz="4" w:space="0" w:color="auto"/>
              <w:right w:val="single" w:sz="4" w:space="0" w:color="auto"/>
            </w:tcBorders>
            <w:shd w:val="clear" w:color="auto" w:fill="auto"/>
            <w:noWrap/>
            <w:vAlign w:val="bottom"/>
            <w:hideMark/>
          </w:tcPr>
          <w:p w14:paraId="0C7DFF3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576" w:type="pct"/>
            <w:tcBorders>
              <w:top w:val="nil"/>
              <w:left w:val="nil"/>
              <w:bottom w:val="single" w:sz="4" w:space="0" w:color="auto"/>
              <w:right w:val="single" w:sz="12" w:space="0" w:color="auto"/>
            </w:tcBorders>
            <w:shd w:val="clear" w:color="auto" w:fill="auto"/>
            <w:noWrap/>
            <w:vAlign w:val="center"/>
            <w:hideMark/>
          </w:tcPr>
          <w:p w14:paraId="58B49FD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211,583</w:t>
            </w:r>
          </w:p>
        </w:tc>
      </w:tr>
      <w:tr w:rsidR="00470AA2" w:rsidRPr="00043572" w14:paraId="4D5C694E" w14:textId="77777777" w:rsidTr="001B3530">
        <w:trPr>
          <w:trHeight w:val="20"/>
          <w:jc w:val="center"/>
        </w:trPr>
        <w:tc>
          <w:tcPr>
            <w:tcW w:w="250" w:type="pct"/>
            <w:tcBorders>
              <w:top w:val="dashed" w:sz="4" w:space="0" w:color="auto"/>
              <w:left w:val="single" w:sz="12" w:space="0" w:color="auto"/>
              <w:bottom w:val="dashed" w:sz="4" w:space="0" w:color="auto"/>
              <w:right w:val="nil"/>
            </w:tcBorders>
            <w:shd w:val="clear" w:color="auto" w:fill="auto"/>
            <w:vAlign w:val="center"/>
            <w:hideMark/>
          </w:tcPr>
          <w:p w14:paraId="53515D1E"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w:t>
            </w:r>
          </w:p>
        </w:tc>
        <w:tc>
          <w:tcPr>
            <w:tcW w:w="2250" w:type="pct"/>
            <w:tcBorders>
              <w:top w:val="dashed" w:sz="4" w:space="0" w:color="auto"/>
              <w:left w:val="single" w:sz="4" w:space="0" w:color="auto"/>
              <w:bottom w:val="dashed" w:sz="4" w:space="0" w:color="auto"/>
              <w:right w:val="single" w:sz="4" w:space="0" w:color="auto"/>
            </w:tcBorders>
            <w:shd w:val="clear" w:color="auto" w:fill="auto"/>
            <w:vAlign w:val="center"/>
            <w:hideMark/>
          </w:tcPr>
          <w:p w14:paraId="736E28B4"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Partitë politike</w:t>
            </w:r>
          </w:p>
        </w:tc>
        <w:tc>
          <w:tcPr>
            <w:tcW w:w="492" w:type="pct"/>
            <w:tcBorders>
              <w:top w:val="nil"/>
              <w:left w:val="nil"/>
              <w:bottom w:val="dotted" w:sz="4" w:space="0" w:color="auto"/>
              <w:right w:val="single" w:sz="4" w:space="0" w:color="auto"/>
            </w:tcBorders>
            <w:shd w:val="clear" w:color="auto" w:fill="auto"/>
            <w:noWrap/>
            <w:vAlign w:val="center"/>
            <w:hideMark/>
          </w:tcPr>
          <w:p w14:paraId="641C754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355,800</w:t>
            </w:r>
          </w:p>
        </w:tc>
        <w:tc>
          <w:tcPr>
            <w:tcW w:w="515" w:type="pct"/>
            <w:tcBorders>
              <w:top w:val="nil"/>
              <w:left w:val="nil"/>
              <w:bottom w:val="dotted" w:sz="4" w:space="0" w:color="auto"/>
              <w:right w:val="dashed" w:sz="4" w:space="0" w:color="auto"/>
            </w:tcBorders>
            <w:shd w:val="clear" w:color="auto" w:fill="auto"/>
            <w:noWrap/>
            <w:vAlign w:val="center"/>
            <w:hideMark/>
          </w:tcPr>
          <w:p w14:paraId="32CD0B2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32" w:type="pct"/>
            <w:tcBorders>
              <w:top w:val="nil"/>
              <w:left w:val="nil"/>
              <w:bottom w:val="dotted" w:sz="4" w:space="0" w:color="auto"/>
              <w:right w:val="dashed" w:sz="4" w:space="0" w:color="auto"/>
            </w:tcBorders>
            <w:shd w:val="clear" w:color="auto" w:fill="auto"/>
            <w:noWrap/>
            <w:vAlign w:val="center"/>
            <w:hideMark/>
          </w:tcPr>
          <w:p w14:paraId="7F328F0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51A58C3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7009B8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355,800</w:t>
            </w:r>
          </w:p>
        </w:tc>
      </w:tr>
      <w:tr w:rsidR="00470AA2" w:rsidRPr="00043572" w14:paraId="64FC5C27" w14:textId="77777777" w:rsidTr="001B3530">
        <w:trPr>
          <w:trHeight w:val="20"/>
          <w:jc w:val="center"/>
        </w:trPr>
        <w:tc>
          <w:tcPr>
            <w:tcW w:w="250" w:type="pct"/>
            <w:tcBorders>
              <w:top w:val="dotted" w:sz="4" w:space="0" w:color="auto"/>
              <w:left w:val="single" w:sz="12" w:space="0" w:color="auto"/>
              <w:bottom w:val="dotted" w:sz="4" w:space="0" w:color="auto"/>
              <w:right w:val="nil"/>
            </w:tcBorders>
            <w:shd w:val="clear" w:color="auto" w:fill="auto"/>
            <w:noWrap/>
            <w:vAlign w:val="bottom"/>
            <w:hideMark/>
          </w:tcPr>
          <w:p w14:paraId="6D40C38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89AFFD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partitë politike</w:t>
            </w:r>
          </w:p>
        </w:tc>
        <w:tc>
          <w:tcPr>
            <w:tcW w:w="492" w:type="pct"/>
            <w:tcBorders>
              <w:top w:val="nil"/>
              <w:left w:val="nil"/>
              <w:bottom w:val="dotted" w:sz="4" w:space="0" w:color="auto"/>
              <w:right w:val="single" w:sz="4" w:space="0" w:color="auto"/>
            </w:tcBorders>
            <w:shd w:val="clear" w:color="auto" w:fill="auto"/>
            <w:noWrap/>
            <w:vAlign w:val="bottom"/>
            <w:hideMark/>
          </w:tcPr>
          <w:p w14:paraId="1D55D29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345,600</w:t>
            </w:r>
          </w:p>
        </w:tc>
        <w:tc>
          <w:tcPr>
            <w:tcW w:w="515" w:type="pct"/>
            <w:tcBorders>
              <w:top w:val="nil"/>
              <w:left w:val="nil"/>
              <w:bottom w:val="dotted" w:sz="4" w:space="0" w:color="auto"/>
              <w:right w:val="dashed" w:sz="4" w:space="0" w:color="auto"/>
            </w:tcBorders>
            <w:shd w:val="clear" w:color="auto" w:fill="auto"/>
            <w:noWrap/>
            <w:vAlign w:val="bottom"/>
            <w:hideMark/>
          </w:tcPr>
          <w:p w14:paraId="007DC66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7430159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73B8E49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172797E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345,600</w:t>
            </w:r>
          </w:p>
        </w:tc>
      </w:tr>
      <w:tr w:rsidR="00470AA2" w:rsidRPr="00043572" w14:paraId="63F4A71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0682414"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63CD9E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shoqatat</w:t>
            </w:r>
          </w:p>
        </w:tc>
        <w:tc>
          <w:tcPr>
            <w:tcW w:w="492" w:type="pct"/>
            <w:tcBorders>
              <w:top w:val="nil"/>
              <w:left w:val="nil"/>
              <w:bottom w:val="dotted" w:sz="4" w:space="0" w:color="auto"/>
              <w:right w:val="single" w:sz="4" w:space="0" w:color="auto"/>
            </w:tcBorders>
            <w:shd w:val="clear" w:color="auto" w:fill="auto"/>
            <w:noWrap/>
            <w:vAlign w:val="bottom"/>
            <w:hideMark/>
          </w:tcPr>
          <w:p w14:paraId="1781179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w:t>
            </w:r>
          </w:p>
        </w:tc>
        <w:tc>
          <w:tcPr>
            <w:tcW w:w="515" w:type="pct"/>
            <w:tcBorders>
              <w:top w:val="nil"/>
              <w:left w:val="nil"/>
              <w:bottom w:val="dotted" w:sz="4" w:space="0" w:color="auto"/>
              <w:right w:val="dashed" w:sz="4" w:space="0" w:color="auto"/>
            </w:tcBorders>
            <w:shd w:val="clear" w:color="auto" w:fill="auto"/>
            <w:noWrap/>
            <w:vAlign w:val="bottom"/>
            <w:hideMark/>
          </w:tcPr>
          <w:p w14:paraId="4E72C23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239180F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200D341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3593035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w:t>
            </w:r>
          </w:p>
        </w:tc>
      </w:tr>
      <w:tr w:rsidR="00470AA2" w:rsidRPr="00043572" w14:paraId="4981A45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BBA8F1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7F115E7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organizatat e veteraneve me status</w:t>
            </w:r>
          </w:p>
        </w:tc>
        <w:tc>
          <w:tcPr>
            <w:tcW w:w="492" w:type="pct"/>
            <w:tcBorders>
              <w:top w:val="nil"/>
              <w:left w:val="nil"/>
              <w:bottom w:val="dotted" w:sz="4" w:space="0" w:color="auto"/>
              <w:right w:val="single" w:sz="4" w:space="0" w:color="auto"/>
            </w:tcBorders>
            <w:shd w:val="clear" w:color="auto" w:fill="auto"/>
            <w:noWrap/>
            <w:vAlign w:val="bottom"/>
            <w:hideMark/>
          </w:tcPr>
          <w:p w14:paraId="5862030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w:t>
            </w:r>
          </w:p>
        </w:tc>
        <w:tc>
          <w:tcPr>
            <w:tcW w:w="515" w:type="pct"/>
            <w:tcBorders>
              <w:top w:val="nil"/>
              <w:left w:val="nil"/>
              <w:bottom w:val="dotted" w:sz="4" w:space="0" w:color="auto"/>
              <w:right w:val="dashed" w:sz="4" w:space="0" w:color="auto"/>
            </w:tcBorders>
            <w:shd w:val="clear" w:color="auto" w:fill="auto"/>
            <w:noWrap/>
            <w:vAlign w:val="bottom"/>
            <w:hideMark/>
          </w:tcPr>
          <w:p w14:paraId="4319F5EF"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32" w:type="pct"/>
            <w:tcBorders>
              <w:top w:val="nil"/>
              <w:left w:val="nil"/>
              <w:bottom w:val="dotted" w:sz="4" w:space="0" w:color="auto"/>
              <w:right w:val="dashed" w:sz="4" w:space="0" w:color="auto"/>
            </w:tcBorders>
            <w:shd w:val="clear" w:color="auto" w:fill="auto"/>
            <w:noWrap/>
            <w:vAlign w:val="bottom"/>
            <w:hideMark/>
          </w:tcPr>
          <w:p w14:paraId="55FCB0F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dotted" w:sz="4" w:space="0" w:color="auto"/>
              <w:right w:val="single" w:sz="4" w:space="0" w:color="auto"/>
            </w:tcBorders>
            <w:shd w:val="clear" w:color="auto" w:fill="auto"/>
            <w:noWrap/>
            <w:vAlign w:val="bottom"/>
            <w:hideMark/>
          </w:tcPr>
          <w:p w14:paraId="5A1E813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76" w:type="pct"/>
            <w:tcBorders>
              <w:top w:val="nil"/>
              <w:left w:val="nil"/>
              <w:bottom w:val="dotted" w:sz="4" w:space="0" w:color="auto"/>
              <w:right w:val="single" w:sz="12" w:space="0" w:color="auto"/>
            </w:tcBorders>
            <w:shd w:val="clear" w:color="auto" w:fill="auto"/>
            <w:noWrap/>
            <w:vAlign w:val="center"/>
            <w:hideMark/>
          </w:tcPr>
          <w:p w14:paraId="5F51359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w:t>
            </w:r>
          </w:p>
        </w:tc>
      </w:tr>
      <w:tr w:rsidR="00470AA2" w:rsidRPr="00043572" w14:paraId="3CA9EE73"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D8995B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41</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24047BE"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Struktura e Posaçme kundër Korrupsionit dhe Krimit të Organizuar</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270D36D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1,569,613</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40FCADE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210,000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38A7E5F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1C2ECC7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210,000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A65C10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1,779,613</w:t>
            </w:r>
          </w:p>
        </w:tc>
      </w:tr>
      <w:tr w:rsidR="00470AA2" w:rsidRPr="00043572" w14:paraId="2E4EE049"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5E2D7643"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03390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111EC2E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SPAK-ut</w:t>
            </w:r>
          </w:p>
        </w:tc>
        <w:tc>
          <w:tcPr>
            <w:tcW w:w="492" w:type="pct"/>
            <w:tcBorders>
              <w:top w:val="nil"/>
              <w:left w:val="nil"/>
              <w:bottom w:val="single" w:sz="4" w:space="0" w:color="auto"/>
              <w:right w:val="single" w:sz="4" w:space="0" w:color="auto"/>
            </w:tcBorders>
            <w:shd w:val="clear" w:color="auto" w:fill="auto"/>
            <w:noWrap/>
            <w:vAlign w:val="bottom"/>
            <w:hideMark/>
          </w:tcPr>
          <w:p w14:paraId="6428EF1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1,569,613</w:t>
            </w:r>
          </w:p>
        </w:tc>
        <w:tc>
          <w:tcPr>
            <w:tcW w:w="515" w:type="pct"/>
            <w:tcBorders>
              <w:top w:val="nil"/>
              <w:left w:val="nil"/>
              <w:bottom w:val="single" w:sz="4" w:space="0" w:color="auto"/>
              <w:right w:val="dashed" w:sz="4" w:space="0" w:color="auto"/>
            </w:tcBorders>
            <w:shd w:val="clear" w:color="auto" w:fill="auto"/>
            <w:noWrap/>
            <w:vAlign w:val="bottom"/>
            <w:hideMark/>
          </w:tcPr>
          <w:p w14:paraId="11691BE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210,000</w:t>
            </w:r>
          </w:p>
        </w:tc>
        <w:tc>
          <w:tcPr>
            <w:tcW w:w="432" w:type="pct"/>
            <w:tcBorders>
              <w:top w:val="nil"/>
              <w:left w:val="nil"/>
              <w:bottom w:val="single" w:sz="4" w:space="0" w:color="auto"/>
              <w:right w:val="dashed" w:sz="4" w:space="0" w:color="auto"/>
            </w:tcBorders>
            <w:shd w:val="clear" w:color="auto" w:fill="auto"/>
            <w:noWrap/>
            <w:vAlign w:val="bottom"/>
            <w:hideMark/>
          </w:tcPr>
          <w:p w14:paraId="0860188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single" w:sz="4" w:space="0" w:color="auto"/>
              <w:right w:val="single" w:sz="4" w:space="0" w:color="auto"/>
            </w:tcBorders>
            <w:shd w:val="clear" w:color="auto" w:fill="auto"/>
            <w:noWrap/>
            <w:vAlign w:val="bottom"/>
            <w:hideMark/>
          </w:tcPr>
          <w:p w14:paraId="6999C1F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210,000</w:t>
            </w:r>
          </w:p>
        </w:tc>
        <w:tc>
          <w:tcPr>
            <w:tcW w:w="576" w:type="pct"/>
            <w:tcBorders>
              <w:top w:val="nil"/>
              <w:left w:val="nil"/>
              <w:bottom w:val="single" w:sz="4" w:space="0" w:color="auto"/>
              <w:right w:val="single" w:sz="12" w:space="0" w:color="auto"/>
            </w:tcBorders>
            <w:shd w:val="clear" w:color="auto" w:fill="auto"/>
            <w:noWrap/>
            <w:vAlign w:val="center"/>
            <w:hideMark/>
          </w:tcPr>
          <w:p w14:paraId="4AB21EA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1,779,613</w:t>
            </w:r>
          </w:p>
        </w:tc>
      </w:tr>
      <w:tr w:rsidR="00470AA2" w:rsidRPr="00043572" w14:paraId="066666D7"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22FF0E6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2DD8AD5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Instituti i Statistikës</w:t>
            </w:r>
          </w:p>
        </w:tc>
        <w:tc>
          <w:tcPr>
            <w:tcW w:w="492" w:type="pct"/>
            <w:tcBorders>
              <w:top w:val="nil"/>
              <w:left w:val="nil"/>
              <w:bottom w:val="dotted" w:sz="4" w:space="0" w:color="auto"/>
              <w:right w:val="single" w:sz="4" w:space="0" w:color="auto"/>
            </w:tcBorders>
            <w:shd w:val="clear" w:color="auto" w:fill="auto"/>
            <w:noWrap/>
            <w:vAlign w:val="center"/>
            <w:hideMark/>
          </w:tcPr>
          <w:p w14:paraId="6C7E71E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848,270</w:t>
            </w:r>
          </w:p>
        </w:tc>
        <w:tc>
          <w:tcPr>
            <w:tcW w:w="515" w:type="pct"/>
            <w:tcBorders>
              <w:top w:val="nil"/>
              <w:left w:val="nil"/>
              <w:bottom w:val="dotted" w:sz="4" w:space="0" w:color="auto"/>
              <w:right w:val="single" w:sz="4" w:space="0" w:color="auto"/>
            </w:tcBorders>
            <w:shd w:val="clear" w:color="auto" w:fill="auto"/>
            <w:noWrap/>
            <w:vAlign w:val="center"/>
            <w:hideMark/>
          </w:tcPr>
          <w:p w14:paraId="49E413C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15,600</w:t>
            </w:r>
          </w:p>
        </w:tc>
        <w:tc>
          <w:tcPr>
            <w:tcW w:w="432" w:type="pct"/>
            <w:tcBorders>
              <w:top w:val="nil"/>
              <w:left w:val="nil"/>
              <w:bottom w:val="dotted" w:sz="4" w:space="0" w:color="auto"/>
              <w:right w:val="single" w:sz="4" w:space="0" w:color="auto"/>
            </w:tcBorders>
            <w:shd w:val="clear" w:color="auto" w:fill="auto"/>
            <w:noWrap/>
            <w:vAlign w:val="center"/>
            <w:hideMark/>
          </w:tcPr>
          <w:p w14:paraId="4DD71B3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c>
          <w:tcPr>
            <w:tcW w:w="485" w:type="pct"/>
            <w:tcBorders>
              <w:top w:val="nil"/>
              <w:left w:val="nil"/>
              <w:bottom w:val="dotted" w:sz="4" w:space="0" w:color="auto"/>
              <w:right w:val="single" w:sz="4" w:space="0" w:color="auto"/>
            </w:tcBorders>
            <w:shd w:val="clear" w:color="auto" w:fill="auto"/>
            <w:noWrap/>
            <w:vAlign w:val="center"/>
            <w:hideMark/>
          </w:tcPr>
          <w:p w14:paraId="503D1FF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115,600</w:t>
            </w:r>
          </w:p>
        </w:tc>
        <w:tc>
          <w:tcPr>
            <w:tcW w:w="576" w:type="pct"/>
            <w:tcBorders>
              <w:top w:val="nil"/>
              <w:left w:val="nil"/>
              <w:bottom w:val="dotted" w:sz="4" w:space="0" w:color="auto"/>
              <w:right w:val="single" w:sz="12" w:space="0" w:color="auto"/>
            </w:tcBorders>
            <w:shd w:val="clear" w:color="auto" w:fill="auto"/>
            <w:noWrap/>
            <w:vAlign w:val="center"/>
            <w:hideMark/>
          </w:tcPr>
          <w:p w14:paraId="53FF5B8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963,870</w:t>
            </w:r>
          </w:p>
        </w:tc>
      </w:tr>
      <w:tr w:rsidR="00470AA2" w:rsidRPr="00043572" w14:paraId="373441A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1840D1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61F5F92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Veprimtaria statistikore </w:t>
            </w:r>
          </w:p>
        </w:tc>
        <w:tc>
          <w:tcPr>
            <w:tcW w:w="492" w:type="pct"/>
            <w:tcBorders>
              <w:top w:val="nil"/>
              <w:left w:val="nil"/>
              <w:bottom w:val="single" w:sz="4" w:space="0" w:color="auto"/>
              <w:right w:val="single" w:sz="4" w:space="0" w:color="auto"/>
            </w:tcBorders>
            <w:shd w:val="clear" w:color="auto" w:fill="auto"/>
            <w:noWrap/>
            <w:vAlign w:val="bottom"/>
            <w:hideMark/>
          </w:tcPr>
          <w:p w14:paraId="34650F7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848,270</w:t>
            </w:r>
          </w:p>
        </w:tc>
        <w:tc>
          <w:tcPr>
            <w:tcW w:w="515" w:type="pct"/>
            <w:tcBorders>
              <w:top w:val="nil"/>
              <w:left w:val="nil"/>
              <w:bottom w:val="single" w:sz="4" w:space="0" w:color="auto"/>
              <w:right w:val="dashed" w:sz="4" w:space="0" w:color="auto"/>
            </w:tcBorders>
            <w:shd w:val="clear" w:color="auto" w:fill="auto"/>
            <w:noWrap/>
            <w:vAlign w:val="bottom"/>
            <w:hideMark/>
          </w:tcPr>
          <w:p w14:paraId="240DF83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15,600</w:t>
            </w:r>
          </w:p>
        </w:tc>
        <w:tc>
          <w:tcPr>
            <w:tcW w:w="432" w:type="pct"/>
            <w:tcBorders>
              <w:top w:val="nil"/>
              <w:left w:val="nil"/>
              <w:bottom w:val="single" w:sz="4" w:space="0" w:color="auto"/>
              <w:right w:val="dashed" w:sz="4" w:space="0" w:color="auto"/>
            </w:tcBorders>
            <w:shd w:val="clear" w:color="auto" w:fill="auto"/>
            <w:noWrap/>
            <w:vAlign w:val="bottom"/>
            <w:hideMark/>
          </w:tcPr>
          <w:p w14:paraId="46F8C0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485" w:type="pct"/>
            <w:tcBorders>
              <w:top w:val="nil"/>
              <w:left w:val="nil"/>
              <w:bottom w:val="single" w:sz="4" w:space="0" w:color="auto"/>
              <w:right w:val="single" w:sz="4" w:space="0" w:color="auto"/>
            </w:tcBorders>
            <w:shd w:val="clear" w:color="auto" w:fill="auto"/>
            <w:noWrap/>
            <w:vAlign w:val="bottom"/>
            <w:hideMark/>
          </w:tcPr>
          <w:p w14:paraId="4FF5639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115,600</w:t>
            </w:r>
          </w:p>
        </w:tc>
        <w:tc>
          <w:tcPr>
            <w:tcW w:w="576" w:type="pct"/>
            <w:tcBorders>
              <w:top w:val="nil"/>
              <w:left w:val="nil"/>
              <w:bottom w:val="single" w:sz="4" w:space="0" w:color="auto"/>
              <w:right w:val="single" w:sz="12" w:space="0" w:color="auto"/>
            </w:tcBorders>
            <w:shd w:val="clear" w:color="auto" w:fill="auto"/>
            <w:noWrap/>
            <w:vAlign w:val="center"/>
            <w:hideMark/>
          </w:tcPr>
          <w:p w14:paraId="13FB9F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963,870</w:t>
            </w:r>
          </w:p>
        </w:tc>
      </w:tr>
      <w:tr w:rsidR="00470AA2" w:rsidRPr="00043572" w14:paraId="0B68244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AC6D691"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69225609"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Shkolla e Magjistraturës</w:t>
            </w:r>
          </w:p>
        </w:tc>
        <w:tc>
          <w:tcPr>
            <w:tcW w:w="492" w:type="pct"/>
            <w:tcBorders>
              <w:top w:val="nil"/>
              <w:left w:val="nil"/>
              <w:bottom w:val="dotted" w:sz="4" w:space="0" w:color="auto"/>
              <w:right w:val="single" w:sz="4" w:space="0" w:color="auto"/>
            </w:tcBorders>
            <w:shd w:val="clear" w:color="auto" w:fill="auto"/>
            <w:noWrap/>
            <w:vAlign w:val="center"/>
            <w:hideMark/>
          </w:tcPr>
          <w:p w14:paraId="654B7DB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464,841</w:t>
            </w:r>
          </w:p>
        </w:tc>
        <w:tc>
          <w:tcPr>
            <w:tcW w:w="515" w:type="pct"/>
            <w:tcBorders>
              <w:top w:val="nil"/>
              <w:left w:val="nil"/>
              <w:bottom w:val="single" w:sz="4" w:space="0" w:color="auto"/>
              <w:right w:val="single" w:sz="4" w:space="0" w:color="auto"/>
            </w:tcBorders>
            <w:shd w:val="clear" w:color="auto" w:fill="auto"/>
            <w:noWrap/>
            <w:vAlign w:val="center"/>
            <w:hideMark/>
          </w:tcPr>
          <w:p w14:paraId="1C21FB1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13,840</w:t>
            </w:r>
          </w:p>
        </w:tc>
        <w:tc>
          <w:tcPr>
            <w:tcW w:w="432" w:type="pct"/>
            <w:tcBorders>
              <w:top w:val="nil"/>
              <w:left w:val="nil"/>
              <w:bottom w:val="single" w:sz="4" w:space="0" w:color="auto"/>
              <w:right w:val="single" w:sz="4" w:space="0" w:color="auto"/>
            </w:tcBorders>
            <w:shd w:val="clear" w:color="auto" w:fill="auto"/>
            <w:noWrap/>
            <w:vAlign w:val="center"/>
            <w:hideMark/>
          </w:tcPr>
          <w:p w14:paraId="5EAB857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center"/>
            <w:hideMark/>
          </w:tcPr>
          <w:p w14:paraId="752CF33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13,840</w:t>
            </w:r>
          </w:p>
        </w:tc>
        <w:tc>
          <w:tcPr>
            <w:tcW w:w="576" w:type="pct"/>
            <w:tcBorders>
              <w:top w:val="nil"/>
              <w:left w:val="nil"/>
              <w:bottom w:val="dotted" w:sz="4" w:space="0" w:color="auto"/>
              <w:right w:val="single" w:sz="12" w:space="0" w:color="auto"/>
            </w:tcBorders>
            <w:shd w:val="clear" w:color="auto" w:fill="auto"/>
            <w:noWrap/>
            <w:vAlign w:val="center"/>
            <w:hideMark/>
          </w:tcPr>
          <w:p w14:paraId="587B408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478,681</w:t>
            </w:r>
          </w:p>
        </w:tc>
      </w:tr>
      <w:tr w:rsidR="00470AA2" w:rsidRPr="00043572" w14:paraId="6D083A1B"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3544CDC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09820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2B97FDAD"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Arsimore</w:t>
            </w:r>
          </w:p>
        </w:tc>
        <w:tc>
          <w:tcPr>
            <w:tcW w:w="492" w:type="pct"/>
            <w:tcBorders>
              <w:top w:val="nil"/>
              <w:left w:val="nil"/>
              <w:bottom w:val="single" w:sz="4" w:space="0" w:color="auto"/>
              <w:right w:val="single" w:sz="4" w:space="0" w:color="auto"/>
            </w:tcBorders>
            <w:shd w:val="clear" w:color="auto" w:fill="auto"/>
            <w:noWrap/>
            <w:vAlign w:val="bottom"/>
            <w:hideMark/>
          </w:tcPr>
          <w:p w14:paraId="00EBA54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464,841</w:t>
            </w:r>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14:paraId="6B30369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13,840</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AEF4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9A96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13,840</w:t>
            </w:r>
          </w:p>
        </w:tc>
        <w:tc>
          <w:tcPr>
            <w:tcW w:w="576" w:type="pct"/>
            <w:tcBorders>
              <w:top w:val="nil"/>
              <w:left w:val="nil"/>
              <w:bottom w:val="single" w:sz="4" w:space="0" w:color="auto"/>
              <w:right w:val="single" w:sz="12" w:space="0" w:color="auto"/>
            </w:tcBorders>
            <w:shd w:val="clear" w:color="auto" w:fill="auto"/>
            <w:noWrap/>
            <w:vAlign w:val="center"/>
            <w:hideMark/>
          </w:tcPr>
          <w:p w14:paraId="6AD4492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478,681</w:t>
            </w:r>
          </w:p>
        </w:tc>
      </w:tr>
      <w:tr w:rsidR="00470AA2" w:rsidRPr="00043572" w14:paraId="1FB684CD"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FAA1A43"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56</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6BBE714D"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Fondi i Zhvillimit Shqiptar</w:t>
            </w:r>
          </w:p>
        </w:tc>
        <w:tc>
          <w:tcPr>
            <w:tcW w:w="492" w:type="pct"/>
            <w:tcBorders>
              <w:top w:val="nil"/>
              <w:left w:val="nil"/>
              <w:bottom w:val="dotted" w:sz="4" w:space="0" w:color="auto"/>
              <w:right w:val="single" w:sz="4" w:space="0" w:color="auto"/>
            </w:tcBorders>
            <w:shd w:val="clear" w:color="auto" w:fill="auto"/>
            <w:noWrap/>
            <w:vAlign w:val="center"/>
            <w:hideMark/>
          </w:tcPr>
          <w:p w14:paraId="040D85A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center"/>
            <w:hideMark/>
          </w:tcPr>
          <w:p w14:paraId="15CCC95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9,900,000</w:t>
            </w:r>
          </w:p>
        </w:tc>
        <w:tc>
          <w:tcPr>
            <w:tcW w:w="432" w:type="pct"/>
            <w:tcBorders>
              <w:top w:val="nil"/>
              <w:left w:val="single" w:sz="4" w:space="0" w:color="auto"/>
              <w:bottom w:val="dotted" w:sz="4" w:space="0" w:color="auto"/>
              <w:right w:val="dashed" w:sz="4" w:space="0" w:color="auto"/>
            </w:tcBorders>
            <w:shd w:val="clear" w:color="auto" w:fill="auto"/>
            <w:noWrap/>
            <w:vAlign w:val="center"/>
            <w:hideMark/>
          </w:tcPr>
          <w:p w14:paraId="6C558DA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7,463,000</w:t>
            </w:r>
          </w:p>
        </w:tc>
        <w:tc>
          <w:tcPr>
            <w:tcW w:w="485" w:type="pct"/>
            <w:tcBorders>
              <w:top w:val="nil"/>
              <w:left w:val="nil"/>
              <w:bottom w:val="dotted" w:sz="4" w:space="0" w:color="auto"/>
              <w:right w:val="single" w:sz="4" w:space="0" w:color="auto"/>
            </w:tcBorders>
            <w:shd w:val="clear" w:color="auto" w:fill="auto"/>
            <w:noWrap/>
            <w:vAlign w:val="center"/>
            <w:hideMark/>
          </w:tcPr>
          <w:p w14:paraId="292871E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17,363,000</w:t>
            </w:r>
          </w:p>
        </w:tc>
        <w:tc>
          <w:tcPr>
            <w:tcW w:w="576" w:type="pct"/>
            <w:tcBorders>
              <w:top w:val="nil"/>
              <w:left w:val="nil"/>
              <w:bottom w:val="dotted" w:sz="4" w:space="0" w:color="auto"/>
              <w:right w:val="single" w:sz="12" w:space="0" w:color="auto"/>
            </w:tcBorders>
            <w:shd w:val="clear" w:color="auto" w:fill="auto"/>
            <w:noWrap/>
            <w:vAlign w:val="center"/>
            <w:hideMark/>
          </w:tcPr>
          <w:p w14:paraId="0FA7495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17,363,000</w:t>
            </w:r>
          </w:p>
        </w:tc>
      </w:tr>
      <w:tr w:rsidR="00470AA2" w:rsidRPr="00043572" w14:paraId="1E1B8027"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3811644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06210</w:t>
            </w:r>
          </w:p>
        </w:tc>
        <w:tc>
          <w:tcPr>
            <w:tcW w:w="2250" w:type="pct"/>
            <w:tcBorders>
              <w:top w:val="nil"/>
              <w:left w:val="single" w:sz="4" w:space="0" w:color="auto"/>
              <w:bottom w:val="nil"/>
              <w:right w:val="single" w:sz="4" w:space="0" w:color="auto"/>
            </w:tcBorders>
            <w:shd w:val="clear" w:color="auto" w:fill="auto"/>
            <w:noWrap/>
            <w:vAlign w:val="bottom"/>
            <w:hideMark/>
          </w:tcPr>
          <w:p w14:paraId="0E41777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Programe Zhvillimi</w:t>
            </w:r>
          </w:p>
        </w:tc>
        <w:tc>
          <w:tcPr>
            <w:tcW w:w="492" w:type="pct"/>
            <w:tcBorders>
              <w:top w:val="nil"/>
              <w:left w:val="nil"/>
              <w:bottom w:val="dotted" w:sz="4" w:space="0" w:color="auto"/>
              <w:right w:val="single" w:sz="4" w:space="0" w:color="auto"/>
            </w:tcBorders>
            <w:shd w:val="clear" w:color="auto" w:fill="auto"/>
            <w:noWrap/>
            <w:vAlign w:val="bottom"/>
            <w:hideMark/>
          </w:tcPr>
          <w:p w14:paraId="0090475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3A0D1F1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6,400,000</w:t>
            </w:r>
          </w:p>
        </w:tc>
        <w:tc>
          <w:tcPr>
            <w:tcW w:w="432" w:type="pct"/>
            <w:tcBorders>
              <w:top w:val="nil"/>
              <w:left w:val="nil"/>
              <w:bottom w:val="dotted" w:sz="4" w:space="0" w:color="auto"/>
              <w:right w:val="dashed" w:sz="4" w:space="0" w:color="auto"/>
            </w:tcBorders>
            <w:shd w:val="clear" w:color="auto" w:fill="auto"/>
            <w:noWrap/>
            <w:vAlign w:val="bottom"/>
            <w:hideMark/>
          </w:tcPr>
          <w:p w14:paraId="246F34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7,463,000</w:t>
            </w:r>
          </w:p>
        </w:tc>
        <w:tc>
          <w:tcPr>
            <w:tcW w:w="485" w:type="pct"/>
            <w:tcBorders>
              <w:top w:val="nil"/>
              <w:left w:val="nil"/>
              <w:bottom w:val="dotted" w:sz="4" w:space="0" w:color="auto"/>
              <w:right w:val="single" w:sz="4" w:space="0" w:color="auto"/>
            </w:tcBorders>
            <w:shd w:val="clear" w:color="auto" w:fill="auto"/>
            <w:noWrap/>
            <w:vAlign w:val="bottom"/>
            <w:hideMark/>
          </w:tcPr>
          <w:p w14:paraId="593D710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13,863,000</w:t>
            </w:r>
          </w:p>
        </w:tc>
        <w:tc>
          <w:tcPr>
            <w:tcW w:w="576" w:type="pct"/>
            <w:tcBorders>
              <w:top w:val="nil"/>
              <w:left w:val="nil"/>
              <w:bottom w:val="dotted" w:sz="4" w:space="0" w:color="auto"/>
              <w:right w:val="single" w:sz="12" w:space="0" w:color="auto"/>
            </w:tcBorders>
            <w:shd w:val="clear" w:color="auto" w:fill="auto"/>
            <w:noWrap/>
            <w:vAlign w:val="center"/>
            <w:hideMark/>
          </w:tcPr>
          <w:p w14:paraId="25252C2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13,863,000</w:t>
            </w:r>
          </w:p>
        </w:tc>
      </w:tr>
      <w:tr w:rsidR="00470AA2" w:rsidRPr="00043572" w14:paraId="136E5B32"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2010238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2630815C"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Infrastruktura Vendore dhe Rajonale</w:t>
            </w:r>
          </w:p>
        </w:tc>
        <w:tc>
          <w:tcPr>
            <w:tcW w:w="492" w:type="pct"/>
            <w:tcBorders>
              <w:top w:val="nil"/>
              <w:left w:val="nil"/>
              <w:bottom w:val="dotted" w:sz="4" w:space="0" w:color="auto"/>
              <w:right w:val="single" w:sz="4" w:space="0" w:color="auto"/>
            </w:tcBorders>
            <w:shd w:val="clear" w:color="auto" w:fill="auto"/>
            <w:noWrap/>
            <w:vAlign w:val="bottom"/>
            <w:hideMark/>
          </w:tcPr>
          <w:p w14:paraId="2DDF758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70AD4E8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3,000,000</w:t>
            </w:r>
          </w:p>
        </w:tc>
        <w:tc>
          <w:tcPr>
            <w:tcW w:w="432" w:type="pct"/>
            <w:tcBorders>
              <w:top w:val="nil"/>
              <w:left w:val="nil"/>
              <w:bottom w:val="dotted" w:sz="4" w:space="0" w:color="auto"/>
              <w:right w:val="dashed" w:sz="4" w:space="0" w:color="auto"/>
            </w:tcBorders>
            <w:shd w:val="clear" w:color="auto" w:fill="auto"/>
            <w:noWrap/>
            <w:vAlign w:val="bottom"/>
            <w:hideMark/>
          </w:tcPr>
          <w:p w14:paraId="43A9921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B57481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3,000,000</w:t>
            </w:r>
          </w:p>
        </w:tc>
        <w:tc>
          <w:tcPr>
            <w:tcW w:w="576" w:type="pct"/>
            <w:tcBorders>
              <w:top w:val="nil"/>
              <w:left w:val="nil"/>
              <w:bottom w:val="dotted" w:sz="4" w:space="0" w:color="auto"/>
              <w:right w:val="single" w:sz="12" w:space="0" w:color="auto"/>
            </w:tcBorders>
            <w:shd w:val="clear" w:color="auto" w:fill="auto"/>
            <w:noWrap/>
            <w:vAlign w:val="center"/>
            <w:hideMark/>
          </w:tcPr>
          <w:p w14:paraId="3E746C5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3,000,000</w:t>
            </w:r>
          </w:p>
        </w:tc>
      </w:tr>
      <w:tr w:rsidR="00470AA2" w:rsidRPr="00043572" w14:paraId="7E046B51"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0BAD491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2250" w:type="pct"/>
            <w:tcBorders>
              <w:top w:val="dotted" w:sz="4" w:space="0" w:color="auto"/>
              <w:left w:val="single" w:sz="4" w:space="0" w:color="auto"/>
              <w:bottom w:val="nil"/>
              <w:right w:val="single" w:sz="4" w:space="0" w:color="auto"/>
            </w:tcBorders>
            <w:shd w:val="clear" w:color="auto" w:fill="auto"/>
            <w:noWrap/>
            <w:vAlign w:val="bottom"/>
            <w:hideMark/>
          </w:tcPr>
          <w:p w14:paraId="11DA76A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Programi “100 Fshatrat”</w:t>
            </w:r>
          </w:p>
        </w:tc>
        <w:tc>
          <w:tcPr>
            <w:tcW w:w="492" w:type="pct"/>
            <w:tcBorders>
              <w:top w:val="nil"/>
              <w:left w:val="nil"/>
              <w:bottom w:val="dotted" w:sz="4" w:space="0" w:color="auto"/>
              <w:right w:val="single" w:sz="4" w:space="0" w:color="auto"/>
            </w:tcBorders>
            <w:shd w:val="clear" w:color="auto" w:fill="auto"/>
            <w:noWrap/>
            <w:vAlign w:val="bottom"/>
            <w:hideMark/>
          </w:tcPr>
          <w:p w14:paraId="05061F4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56EB05B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432" w:type="pct"/>
            <w:tcBorders>
              <w:top w:val="nil"/>
              <w:left w:val="nil"/>
              <w:bottom w:val="dotted" w:sz="4" w:space="0" w:color="auto"/>
              <w:right w:val="dashed" w:sz="4" w:space="0" w:color="auto"/>
            </w:tcBorders>
            <w:shd w:val="clear" w:color="auto" w:fill="auto"/>
            <w:noWrap/>
            <w:vAlign w:val="bottom"/>
            <w:hideMark/>
          </w:tcPr>
          <w:p w14:paraId="1147214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0D4C54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576" w:type="pct"/>
            <w:tcBorders>
              <w:top w:val="nil"/>
              <w:left w:val="nil"/>
              <w:bottom w:val="dotted" w:sz="4" w:space="0" w:color="auto"/>
              <w:right w:val="single" w:sz="12" w:space="0" w:color="auto"/>
            </w:tcBorders>
            <w:shd w:val="clear" w:color="auto" w:fill="auto"/>
            <w:noWrap/>
            <w:vAlign w:val="center"/>
            <w:hideMark/>
          </w:tcPr>
          <w:p w14:paraId="2DA069B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r>
      <w:tr w:rsidR="00470AA2" w:rsidRPr="00043572" w14:paraId="1D0AF34E"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0A95FA77"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6B65A68"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Qendra Kombëtare e Kinematografisë</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0CB723F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165,848</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68EABE6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1098285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384FD1F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6937CEF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166,848</w:t>
            </w:r>
          </w:p>
        </w:tc>
      </w:tr>
      <w:tr w:rsidR="00470AA2" w:rsidRPr="00043572" w14:paraId="7A84862A"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824C59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45BBF11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Mbështetja e veprimtarisë kinematografike</w:t>
            </w:r>
          </w:p>
        </w:tc>
        <w:tc>
          <w:tcPr>
            <w:tcW w:w="492" w:type="pct"/>
            <w:tcBorders>
              <w:top w:val="nil"/>
              <w:left w:val="nil"/>
              <w:bottom w:val="single" w:sz="4" w:space="0" w:color="auto"/>
              <w:right w:val="single" w:sz="4" w:space="0" w:color="auto"/>
            </w:tcBorders>
            <w:shd w:val="clear" w:color="auto" w:fill="auto"/>
            <w:noWrap/>
            <w:vAlign w:val="bottom"/>
            <w:hideMark/>
          </w:tcPr>
          <w:p w14:paraId="561BE5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165,848</w:t>
            </w:r>
          </w:p>
        </w:tc>
        <w:tc>
          <w:tcPr>
            <w:tcW w:w="515" w:type="pct"/>
            <w:tcBorders>
              <w:top w:val="nil"/>
              <w:left w:val="nil"/>
              <w:bottom w:val="single" w:sz="4" w:space="0" w:color="auto"/>
              <w:right w:val="dashed" w:sz="4" w:space="0" w:color="auto"/>
            </w:tcBorders>
            <w:shd w:val="clear" w:color="auto" w:fill="auto"/>
            <w:noWrap/>
            <w:vAlign w:val="bottom"/>
            <w:hideMark/>
          </w:tcPr>
          <w:p w14:paraId="0732EA0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4749C93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74BA252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2430ADB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166,848</w:t>
            </w:r>
          </w:p>
        </w:tc>
      </w:tr>
      <w:tr w:rsidR="00470AA2" w:rsidRPr="00043572" w14:paraId="10215C8C"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491BE6CE"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4E7235E4"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Institucionet e sistemit të drejtësisë</w:t>
            </w:r>
          </w:p>
        </w:tc>
        <w:tc>
          <w:tcPr>
            <w:tcW w:w="492" w:type="pct"/>
            <w:tcBorders>
              <w:top w:val="nil"/>
              <w:left w:val="nil"/>
              <w:bottom w:val="dotted" w:sz="4" w:space="0" w:color="auto"/>
              <w:right w:val="single" w:sz="4" w:space="0" w:color="auto"/>
            </w:tcBorders>
            <w:shd w:val="clear" w:color="auto" w:fill="auto"/>
            <w:noWrap/>
            <w:vAlign w:val="center"/>
            <w:hideMark/>
          </w:tcPr>
          <w:p w14:paraId="0E8A497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295,196</w:t>
            </w:r>
          </w:p>
        </w:tc>
        <w:tc>
          <w:tcPr>
            <w:tcW w:w="515" w:type="pct"/>
            <w:tcBorders>
              <w:top w:val="nil"/>
              <w:left w:val="nil"/>
              <w:bottom w:val="dotted" w:sz="4" w:space="0" w:color="auto"/>
              <w:right w:val="dashed" w:sz="4" w:space="0" w:color="auto"/>
            </w:tcBorders>
            <w:shd w:val="clear" w:color="auto" w:fill="auto"/>
            <w:noWrap/>
            <w:vAlign w:val="center"/>
            <w:hideMark/>
          </w:tcPr>
          <w:p w14:paraId="6A321C3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7,500</w:t>
            </w:r>
          </w:p>
        </w:tc>
        <w:tc>
          <w:tcPr>
            <w:tcW w:w="432" w:type="pct"/>
            <w:tcBorders>
              <w:top w:val="nil"/>
              <w:left w:val="nil"/>
              <w:bottom w:val="dotted" w:sz="4" w:space="0" w:color="auto"/>
              <w:right w:val="dashed" w:sz="4" w:space="0" w:color="auto"/>
            </w:tcBorders>
            <w:shd w:val="clear" w:color="auto" w:fill="auto"/>
            <w:noWrap/>
            <w:vAlign w:val="center"/>
            <w:hideMark/>
          </w:tcPr>
          <w:p w14:paraId="1F70979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3D732A4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7,500</w:t>
            </w:r>
          </w:p>
        </w:tc>
        <w:tc>
          <w:tcPr>
            <w:tcW w:w="576" w:type="pct"/>
            <w:tcBorders>
              <w:top w:val="nil"/>
              <w:left w:val="nil"/>
              <w:bottom w:val="dotted" w:sz="4" w:space="0" w:color="auto"/>
              <w:right w:val="single" w:sz="12" w:space="0" w:color="auto"/>
            </w:tcBorders>
            <w:shd w:val="clear" w:color="auto" w:fill="auto"/>
            <w:noWrap/>
            <w:vAlign w:val="center"/>
            <w:hideMark/>
          </w:tcPr>
          <w:p w14:paraId="0629E42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302,696</w:t>
            </w:r>
          </w:p>
        </w:tc>
      </w:tr>
      <w:tr w:rsidR="00470AA2" w:rsidRPr="00043572" w14:paraId="01475536"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6AE80DD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3671C8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Inspektoratit të Lartë të Drejtësisë</w:t>
            </w:r>
          </w:p>
        </w:tc>
        <w:tc>
          <w:tcPr>
            <w:tcW w:w="492" w:type="pct"/>
            <w:tcBorders>
              <w:top w:val="nil"/>
              <w:left w:val="nil"/>
              <w:bottom w:val="dotted" w:sz="4" w:space="0" w:color="auto"/>
              <w:right w:val="single" w:sz="4" w:space="0" w:color="auto"/>
            </w:tcBorders>
            <w:shd w:val="clear" w:color="auto" w:fill="auto"/>
            <w:noWrap/>
            <w:vAlign w:val="bottom"/>
            <w:hideMark/>
          </w:tcPr>
          <w:p w14:paraId="05BDA4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295,196</w:t>
            </w:r>
          </w:p>
        </w:tc>
        <w:tc>
          <w:tcPr>
            <w:tcW w:w="515" w:type="pct"/>
            <w:tcBorders>
              <w:top w:val="nil"/>
              <w:left w:val="nil"/>
              <w:bottom w:val="dotted" w:sz="4" w:space="0" w:color="auto"/>
              <w:right w:val="dashed" w:sz="4" w:space="0" w:color="auto"/>
            </w:tcBorders>
            <w:shd w:val="clear" w:color="auto" w:fill="auto"/>
            <w:noWrap/>
            <w:vAlign w:val="bottom"/>
            <w:hideMark/>
          </w:tcPr>
          <w:p w14:paraId="57657D4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w:t>
            </w:r>
          </w:p>
        </w:tc>
        <w:tc>
          <w:tcPr>
            <w:tcW w:w="432" w:type="pct"/>
            <w:tcBorders>
              <w:top w:val="nil"/>
              <w:left w:val="nil"/>
              <w:bottom w:val="dotted" w:sz="4" w:space="0" w:color="auto"/>
              <w:right w:val="dashed" w:sz="4" w:space="0" w:color="auto"/>
            </w:tcBorders>
            <w:shd w:val="clear" w:color="auto" w:fill="auto"/>
            <w:noWrap/>
            <w:vAlign w:val="bottom"/>
            <w:hideMark/>
          </w:tcPr>
          <w:p w14:paraId="6B84542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4E9E297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w:t>
            </w:r>
          </w:p>
        </w:tc>
        <w:tc>
          <w:tcPr>
            <w:tcW w:w="576" w:type="pct"/>
            <w:tcBorders>
              <w:top w:val="nil"/>
              <w:left w:val="nil"/>
              <w:bottom w:val="dotted" w:sz="4" w:space="0" w:color="auto"/>
              <w:right w:val="single" w:sz="12" w:space="0" w:color="auto"/>
            </w:tcBorders>
            <w:shd w:val="clear" w:color="auto" w:fill="auto"/>
            <w:noWrap/>
            <w:vAlign w:val="center"/>
            <w:hideMark/>
          </w:tcPr>
          <w:p w14:paraId="24A8F83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300,696</w:t>
            </w:r>
          </w:p>
        </w:tc>
      </w:tr>
      <w:tr w:rsidR="00470AA2" w:rsidRPr="00043572" w14:paraId="77B347C4"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289CBC6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03340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FF58A3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Veprimtaria e apelimit të rivlerësimit kalimtar</w:t>
            </w:r>
          </w:p>
        </w:tc>
        <w:tc>
          <w:tcPr>
            <w:tcW w:w="492" w:type="pct"/>
            <w:tcBorders>
              <w:top w:val="nil"/>
              <w:left w:val="nil"/>
              <w:bottom w:val="dotted" w:sz="4" w:space="0" w:color="auto"/>
              <w:right w:val="single" w:sz="4" w:space="0" w:color="auto"/>
            </w:tcBorders>
            <w:shd w:val="clear" w:color="auto" w:fill="auto"/>
            <w:noWrap/>
            <w:vAlign w:val="bottom"/>
            <w:hideMark/>
          </w:tcPr>
          <w:p w14:paraId="29C39B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15" w:type="pct"/>
            <w:tcBorders>
              <w:top w:val="nil"/>
              <w:left w:val="nil"/>
              <w:bottom w:val="dotted" w:sz="4" w:space="0" w:color="auto"/>
              <w:right w:val="dashed" w:sz="4" w:space="0" w:color="auto"/>
            </w:tcBorders>
            <w:shd w:val="clear" w:color="auto" w:fill="auto"/>
            <w:noWrap/>
            <w:vAlign w:val="bottom"/>
            <w:hideMark/>
          </w:tcPr>
          <w:p w14:paraId="502CE0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64AA5AF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766FF7F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40898B5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r>
      <w:tr w:rsidR="00470AA2" w:rsidRPr="00043572" w14:paraId="2D87CE8E"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33D52F21"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w:t>
            </w:r>
          </w:p>
        </w:tc>
        <w:tc>
          <w:tcPr>
            <w:tcW w:w="2250"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47DC175"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Avokati i Popullit</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37736F6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193,909</w:t>
            </w:r>
          </w:p>
        </w:tc>
        <w:tc>
          <w:tcPr>
            <w:tcW w:w="515" w:type="pct"/>
            <w:tcBorders>
              <w:top w:val="single" w:sz="4" w:space="0" w:color="auto"/>
              <w:left w:val="nil"/>
              <w:bottom w:val="dotted" w:sz="4" w:space="0" w:color="auto"/>
              <w:right w:val="single" w:sz="4" w:space="0" w:color="auto"/>
            </w:tcBorders>
            <w:shd w:val="clear" w:color="auto" w:fill="auto"/>
            <w:noWrap/>
            <w:vAlign w:val="center"/>
            <w:hideMark/>
          </w:tcPr>
          <w:p w14:paraId="6284E02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432" w:type="pct"/>
            <w:tcBorders>
              <w:top w:val="single" w:sz="4" w:space="0" w:color="auto"/>
              <w:left w:val="nil"/>
              <w:bottom w:val="dotted" w:sz="4" w:space="0" w:color="auto"/>
              <w:right w:val="single" w:sz="4" w:space="0" w:color="auto"/>
            </w:tcBorders>
            <w:shd w:val="clear" w:color="auto" w:fill="auto"/>
            <w:noWrap/>
            <w:vAlign w:val="center"/>
            <w:hideMark/>
          </w:tcPr>
          <w:p w14:paraId="1E99664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7DF4BD2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31087BF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195,909</w:t>
            </w:r>
          </w:p>
        </w:tc>
      </w:tr>
      <w:tr w:rsidR="00470AA2" w:rsidRPr="00043572" w14:paraId="7F503D26"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E0BD6A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737BAC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avokatisë</w:t>
            </w:r>
          </w:p>
        </w:tc>
        <w:tc>
          <w:tcPr>
            <w:tcW w:w="492" w:type="pct"/>
            <w:tcBorders>
              <w:top w:val="nil"/>
              <w:left w:val="nil"/>
              <w:bottom w:val="single" w:sz="4" w:space="0" w:color="auto"/>
              <w:right w:val="single" w:sz="4" w:space="0" w:color="auto"/>
            </w:tcBorders>
            <w:shd w:val="clear" w:color="auto" w:fill="auto"/>
            <w:noWrap/>
            <w:vAlign w:val="bottom"/>
            <w:hideMark/>
          </w:tcPr>
          <w:p w14:paraId="7005883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193,909</w:t>
            </w:r>
          </w:p>
        </w:tc>
        <w:tc>
          <w:tcPr>
            <w:tcW w:w="515" w:type="pct"/>
            <w:tcBorders>
              <w:top w:val="nil"/>
              <w:left w:val="nil"/>
              <w:bottom w:val="single" w:sz="4" w:space="0" w:color="auto"/>
              <w:right w:val="dashed" w:sz="4" w:space="0" w:color="auto"/>
            </w:tcBorders>
            <w:shd w:val="clear" w:color="auto" w:fill="auto"/>
            <w:noWrap/>
            <w:vAlign w:val="bottom"/>
            <w:hideMark/>
          </w:tcPr>
          <w:p w14:paraId="1F48501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nil"/>
              <w:left w:val="nil"/>
              <w:bottom w:val="single" w:sz="4" w:space="0" w:color="auto"/>
              <w:right w:val="dashed" w:sz="4" w:space="0" w:color="auto"/>
            </w:tcBorders>
            <w:shd w:val="clear" w:color="auto" w:fill="auto"/>
            <w:noWrap/>
            <w:vAlign w:val="bottom"/>
            <w:hideMark/>
          </w:tcPr>
          <w:p w14:paraId="3436858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2AACBAA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nil"/>
              <w:left w:val="nil"/>
              <w:bottom w:val="single" w:sz="4" w:space="0" w:color="auto"/>
              <w:right w:val="single" w:sz="12" w:space="0" w:color="auto"/>
            </w:tcBorders>
            <w:shd w:val="clear" w:color="auto" w:fill="auto"/>
            <w:noWrap/>
            <w:vAlign w:val="center"/>
            <w:hideMark/>
          </w:tcPr>
          <w:p w14:paraId="3F82284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195,909</w:t>
            </w:r>
          </w:p>
        </w:tc>
      </w:tr>
      <w:tr w:rsidR="00470AA2" w:rsidRPr="00043572" w14:paraId="24AC966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4446E9B1"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6F80141F"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Komisionari për Mbikëqyrjen e Shërbimit Civil</w:t>
            </w:r>
          </w:p>
        </w:tc>
        <w:tc>
          <w:tcPr>
            <w:tcW w:w="492" w:type="pct"/>
            <w:tcBorders>
              <w:top w:val="nil"/>
              <w:left w:val="nil"/>
              <w:bottom w:val="dotted" w:sz="4" w:space="0" w:color="auto"/>
              <w:right w:val="single" w:sz="4" w:space="0" w:color="auto"/>
            </w:tcBorders>
            <w:shd w:val="clear" w:color="auto" w:fill="auto"/>
            <w:noWrap/>
            <w:vAlign w:val="center"/>
            <w:hideMark/>
          </w:tcPr>
          <w:p w14:paraId="1F90EDE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96,881</w:t>
            </w:r>
          </w:p>
        </w:tc>
        <w:tc>
          <w:tcPr>
            <w:tcW w:w="515" w:type="pct"/>
            <w:tcBorders>
              <w:top w:val="nil"/>
              <w:left w:val="nil"/>
              <w:bottom w:val="dotted" w:sz="4" w:space="0" w:color="auto"/>
              <w:right w:val="dashed" w:sz="4" w:space="0" w:color="auto"/>
            </w:tcBorders>
            <w:shd w:val="clear" w:color="auto" w:fill="auto"/>
            <w:noWrap/>
            <w:vAlign w:val="center"/>
            <w:hideMark/>
          </w:tcPr>
          <w:p w14:paraId="1602E46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center"/>
            <w:hideMark/>
          </w:tcPr>
          <w:p w14:paraId="0801DD9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4A9F12A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576" w:type="pct"/>
            <w:tcBorders>
              <w:top w:val="nil"/>
              <w:left w:val="nil"/>
              <w:bottom w:val="dotted" w:sz="4" w:space="0" w:color="auto"/>
              <w:right w:val="single" w:sz="12" w:space="0" w:color="auto"/>
            </w:tcBorders>
            <w:shd w:val="clear" w:color="auto" w:fill="auto"/>
            <w:noWrap/>
            <w:vAlign w:val="center"/>
            <w:hideMark/>
          </w:tcPr>
          <w:p w14:paraId="539C0D0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98,881</w:t>
            </w:r>
          </w:p>
        </w:tc>
      </w:tr>
      <w:tr w:rsidR="00470AA2" w:rsidRPr="00043572" w14:paraId="009BF952"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C1253C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62567F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5411502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96,881</w:t>
            </w:r>
          </w:p>
        </w:tc>
        <w:tc>
          <w:tcPr>
            <w:tcW w:w="515" w:type="pct"/>
            <w:tcBorders>
              <w:top w:val="nil"/>
              <w:left w:val="nil"/>
              <w:bottom w:val="single" w:sz="4" w:space="0" w:color="auto"/>
              <w:right w:val="dashed" w:sz="4" w:space="0" w:color="auto"/>
            </w:tcBorders>
            <w:shd w:val="clear" w:color="auto" w:fill="auto"/>
            <w:noWrap/>
            <w:vAlign w:val="bottom"/>
            <w:hideMark/>
          </w:tcPr>
          <w:p w14:paraId="373DE76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nil"/>
              <w:left w:val="nil"/>
              <w:bottom w:val="single" w:sz="4" w:space="0" w:color="auto"/>
              <w:right w:val="dashed" w:sz="4" w:space="0" w:color="auto"/>
            </w:tcBorders>
            <w:shd w:val="clear" w:color="auto" w:fill="auto"/>
            <w:noWrap/>
            <w:vAlign w:val="bottom"/>
            <w:hideMark/>
          </w:tcPr>
          <w:p w14:paraId="5CE41DF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365E264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nil"/>
              <w:left w:val="nil"/>
              <w:bottom w:val="single" w:sz="4" w:space="0" w:color="auto"/>
              <w:right w:val="single" w:sz="12" w:space="0" w:color="auto"/>
            </w:tcBorders>
            <w:shd w:val="clear" w:color="auto" w:fill="auto"/>
            <w:noWrap/>
            <w:vAlign w:val="center"/>
            <w:hideMark/>
          </w:tcPr>
          <w:p w14:paraId="54EF6FA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98,881</w:t>
            </w:r>
          </w:p>
        </w:tc>
      </w:tr>
      <w:tr w:rsidR="00470AA2" w:rsidRPr="00043572" w14:paraId="7D3A260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7AB87E7A"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12D8F74D"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Komisioni Qendror i Zgjedhjeve</w:t>
            </w:r>
          </w:p>
        </w:tc>
        <w:tc>
          <w:tcPr>
            <w:tcW w:w="492" w:type="pct"/>
            <w:tcBorders>
              <w:top w:val="nil"/>
              <w:left w:val="nil"/>
              <w:bottom w:val="dotted" w:sz="4" w:space="0" w:color="auto"/>
              <w:right w:val="single" w:sz="4" w:space="0" w:color="auto"/>
            </w:tcBorders>
            <w:shd w:val="clear" w:color="auto" w:fill="auto"/>
            <w:noWrap/>
            <w:vAlign w:val="center"/>
            <w:hideMark/>
          </w:tcPr>
          <w:p w14:paraId="2893F00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330,707</w:t>
            </w:r>
          </w:p>
        </w:tc>
        <w:tc>
          <w:tcPr>
            <w:tcW w:w="515" w:type="pct"/>
            <w:tcBorders>
              <w:top w:val="nil"/>
              <w:left w:val="nil"/>
              <w:bottom w:val="dotted" w:sz="4" w:space="0" w:color="auto"/>
              <w:right w:val="dashed" w:sz="4" w:space="0" w:color="auto"/>
            </w:tcBorders>
            <w:shd w:val="clear" w:color="auto" w:fill="auto"/>
            <w:noWrap/>
            <w:vAlign w:val="center"/>
            <w:hideMark/>
          </w:tcPr>
          <w:p w14:paraId="4E6D33E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w:t>
            </w:r>
          </w:p>
        </w:tc>
        <w:tc>
          <w:tcPr>
            <w:tcW w:w="432" w:type="pct"/>
            <w:tcBorders>
              <w:top w:val="nil"/>
              <w:left w:val="nil"/>
              <w:bottom w:val="dotted" w:sz="4" w:space="0" w:color="auto"/>
              <w:right w:val="dashed" w:sz="4" w:space="0" w:color="auto"/>
            </w:tcBorders>
            <w:shd w:val="clear" w:color="auto" w:fill="auto"/>
            <w:noWrap/>
            <w:vAlign w:val="center"/>
            <w:hideMark/>
          </w:tcPr>
          <w:p w14:paraId="4E6E326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11,900</w:t>
            </w:r>
          </w:p>
        </w:tc>
        <w:tc>
          <w:tcPr>
            <w:tcW w:w="485" w:type="pct"/>
            <w:tcBorders>
              <w:top w:val="nil"/>
              <w:left w:val="nil"/>
              <w:bottom w:val="dotted" w:sz="4" w:space="0" w:color="auto"/>
              <w:right w:val="single" w:sz="4" w:space="0" w:color="auto"/>
            </w:tcBorders>
            <w:shd w:val="clear" w:color="auto" w:fill="auto"/>
            <w:noWrap/>
            <w:vAlign w:val="center"/>
            <w:hideMark/>
          </w:tcPr>
          <w:p w14:paraId="7490D72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13,400</w:t>
            </w:r>
          </w:p>
        </w:tc>
        <w:tc>
          <w:tcPr>
            <w:tcW w:w="576" w:type="pct"/>
            <w:tcBorders>
              <w:top w:val="nil"/>
              <w:left w:val="nil"/>
              <w:bottom w:val="dotted" w:sz="4" w:space="0" w:color="auto"/>
              <w:right w:val="single" w:sz="12" w:space="0" w:color="auto"/>
            </w:tcBorders>
            <w:shd w:val="clear" w:color="auto" w:fill="auto"/>
            <w:noWrap/>
            <w:vAlign w:val="center"/>
            <w:hideMark/>
          </w:tcPr>
          <w:p w14:paraId="739A304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344,107</w:t>
            </w:r>
          </w:p>
        </w:tc>
      </w:tr>
      <w:tr w:rsidR="00470AA2" w:rsidRPr="00043572" w14:paraId="6359FEF8"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AD18A2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3ACAE4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dotted" w:sz="4" w:space="0" w:color="auto"/>
              <w:right w:val="single" w:sz="4" w:space="0" w:color="auto"/>
            </w:tcBorders>
            <w:shd w:val="clear" w:color="auto" w:fill="auto"/>
            <w:noWrap/>
            <w:vAlign w:val="bottom"/>
            <w:hideMark/>
          </w:tcPr>
          <w:p w14:paraId="62A71D5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330,707</w:t>
            </w:r>
          </w:p>
        </w:tc>
        <w:tc>
          <w:tcPr>
            <w:tcW w:w="515" w:type="pct"/>
            <w:tcBorders>
              <w:top w:val="nil"/>
              <w:left w:val="nil"/>
              <w:bottom w:val="dotted" w:sz="4" w:space="0" w:color="auto"/>
              <w:right w:val="dashed" w:sz="4" w:space="0" w:color="auto"/>
            </w:tcBorders>
            <w:shd w:val="clear" w:color="auto" w:fill="auto"/>
            <w:noWrap/>
            <w:vAlign w:val="bottom"/>
            <w:hideMark/>
          </w:tcPr>
          <w:p w14:paraId="401E090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432" w:type="pct"/>
            <w:tcBorders>
              <w:top w:val="nil"/>
              <w:left w:val="nil"/>
              <w:bottom w:val="dotted" w:sz="4" w:space="0" w:color="auto"/>
              <w:right w:val="dashed" w:sz="4" w:space="0" w:color="auto"/>
            </w:tcBorders>
            <w:shd w:val="clear" w:color="auto" w:fill="auto"/>
            <w:noWrap/>
            <w:vAlign w:val="bottom"/>
            <w:hideMark/>
          </w:tcPr>
          <w:p w14:paraId="5B4DD4C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bottom"/>
            <w:hideMark/>
          </w:tcPr>
          <w:p w14:paraId="53E95BD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576" w:type="pct"/>
            <w:tcBorders>
              <w:top w:val="nil"/>
              <w:left w:val="nil"/>
              <w:bottom w:val="dotted" w:sz="4" w:space="0" w:color="auto"/>
              <w:right w:val="single" w:sz="12" w:space="0" w:color="auto"/>
            </w:tcBorders>
            <w:shd w:val="clear" w:color="auto" w:fill="auto"/>
            <w:noWrap/>
            <w:vAlign w:val="center"/>
            <w:hideMark/>
          </w:tcPr>
          <w:p w14:paraId="3A7631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332,207</w:t>
            </w:r>
          </w:p>
        </w:tc>
      </w:tr>
      <w:tr w:rsidR="00470AA2" w:rsidRPr="00043572" w14:paraId="71BF6AF3"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E974D0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5D720231"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Zgjedhjet e përgjithshme dhe lokale</w:t>
            </w:r>
          </w:p>
        </w:tc>
        <w:tc>
          <w:tcPr>
            <w:tcW w:w="492" w:type="pct"/>
            <w:tcBorders>
              <w:top w:val="nil"/>
              <w:left w:val="nil"/>
              <w:bottom w:val="single" w:sz="4" w:space="0" w:color="auto"/>
              <w:right w:val="single" w:sz="4" w:space="0" w:color="auto"/>
            </w:tcBorders>
            <w:shd w:val="clear" w:color="auto" w:fill="auto"/>
            <w:noWrap/>
            <w:vAlign w:val="bottom"/>
            <w:hideMark/>
          </w:tcPr>
          <w:p w14:paraId="79CB02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515" w:type="pct"/>
            <w:tcBorders>
              <w:top w:val="nil"/>
              <w:left w:val="nil"/>
              <w:bottom w:val="single" w:sz="4" w:space="0" w:color="auto"/>
              <w:right w:val="dashed" w:sz="4" w:space="0" w:color="auto"/>
            </w:tcBorders>
            <w:shd w:val="clear" w:color="auto" w:fill="auto"/>
            <w:noWrap/>
            <w:vAlign w:val="bottom"/>
            <w:hideMark/>
          </w:tcPr>
          <w:p w14:paraId="7C1A3D9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32" w:type="pct"/>
            <w:tcBorders>
              <w:top w:val="nil"/>
              <w:left w:val="nil"/>
              <w:bottom w:val="single" w:sz="4" w:space="0" w:color="auto"/>
              <w:right w:val="dashed" w:sz="4" w:space="0" w:color="auto"/>
            </w:tcBorders>
            <w:shd w:val="clear" w:color="auto" w:fill="auto"/>
            <w:noWrap/>
            <w:vAlign w:val="bottom"/>
            <w:hideMark/>
          </w:tcPr>
          <w:p w14:paraId="15B9520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11,900</w:t>
            </w:r>
          </w:p>
        </w:tc>
        <w:tc>
          <w:tcPr>
            <w:tcW w:w="485" w:type="pct"/>
            <w:tcBorders>
              <w:top w:val="nil"/>
              <w:left w:val="nil"/>
              <w:bottom w:val="single" w:sz="4" w:space="0" w:color="auto"/>
              <w:right w:val="single" w:sz="4" w:space="0" w:color="auto"/>
            </w:tcBorders>
            <w:shd w:val="clear" w:color="auto" w:fill="auto"/>
            <w:noWrap/>
            <w:vAlign w:val="bottom"/>
            <w:hideMark/>
          </w:tcPr>
          <w:p w14:paraId="018C826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11,900</w:t>
            </w:r>
          </w:p>
        </w:tc>
        <w:tc>
          <w:tcPr>
            <w:tcW w:w="576" w:type="pct"/>
            <w:tcBorders>
              <w:top w:val="nil"/>
              <w:left w:val="nil"/>
              <w:bottom w:val="single" w:sz="4" w:space="0" w:color="auto"/>
              <w:right w:val="single" w:sz="12" w:space="0" w:color="auto"/>
            </w:tcBorders>
            <w:shd w:val="clear" w:color="auto" w:fill="auto"/>
            <w:noWrap/>
            <w:vAlign w:val="center"/>
            <w:hideMark/>
          </w:tcPr>
          <w:p w14:paraId="067280A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11,900</w:t>
            </w:r>
          </w:p>
        </w:tc>
      </w:tr>
      <w:tr w:rsidR="00470AA2" w:rsidRPr="00043572" w14:paraId="1978E033"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776EC83"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76</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085C3E5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Inspektorati i Lartë i Deklarimit dhe Kontrollit të Pasurive dhe Konfliktit të Interesave </w:t>
            </w:r>
          </w:p>
        </w:tc>
        <w:tc>
          <w:tcPr>
            <w:tcW w:w="492" w:type="pct"/>
            <w:tcBorders>
              <w:top w:val="nil"/>
              <w:left w:val="nil"/>
              <w:bottom w:val="dotted" w:sz="4" w:space="0" w:color="auto"/>
              <w:right w:val="single" w:sz="4" w:space="0" w:color="auto"/>
            </w:tcBorders>
            <w:shd w:val="clear" w:color="auto" w:fill="auto"/>
            <w:noWrap/>
            <w:vAlign w:val="center"/>
            <w:hideMark/>
          </w:tcPr>
          <w:p w14:paraId="55CFBCB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250,080</w:t>
            </w:r>
          </w:p>
        </w:tc>
        <w:tc>
          <w:tcPr>
            <w:tcW w:w="515" w:type="pct"/>
            <w:tcBorders>
              <w:top w:val="nil"/>
              <w:left w:val="nil"/>
              <w:bottom w:val="dotted" w:sz="4" w:space="0" w:color="auto"/>
              <w:right w:val="dashed" w:sz="4" w:space="0" w:color="auto"/>
            </w:tcBorders>
            <w:shd w:val="clear" w:color="auto" w:fill="auto"/>
            <w:noWrap/>
            <w:vAlign w:val="center"/>
            <w:hideMark/>
          </w:tcPr>
          <w:p w14:paraId="1D88562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63,000</w:t>
            </w:r>
          </w:p>
        </w:tc>
        <w:tc>
          <w:tcPr>
            <w:tcW w:w="432" w:type="pct"/>
            <w:tcBorders>
              <w:top w:val="nil"/>
              <w:left w:val="nil"/>
              <w:bottom w:val="dotted" w:sz="4" w:space="0" w:color="auto"/>
              <w:right w:val="dashed" w:sz="4" w:space="0" w:color="auto"/>
            </w:tcBorders>
            <w:shd w:val="clear" w:color="auto" w:fill="auto"/>
            <w:noWrap/>
            <w:vAlign w:val="center"/>
            <w:hideMark/>
          </w:tcPr>
          <w:p w14:paraId="125F136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6478377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63,000</w:t>
            </w:r>
          </w:p>
        </w:tc>
        <w:tc>
          <w:tcPr>
            <w:tcW w:w="576" w:type="pct"/>
            <w:tcBorders>
              <w:top w:val="nil"/>
              <w:left w:val="nil"/>
              <w:bottom w:val="dotted" w:sz="4" w:space="0" w:color="auto"/>
              <w:right w:val="single" w:sz="12" w:space="0" w:color="auto"/>
            </w:tcBorders>
            <w:shd w:val="clear" w:color="auto" w:fill="auto"/>
            <w:noWrap/>
            <w:vAlign w:val="center"/>
            <w:hideMark/>
          </w:tcPr>
          <w:p w14:paraId="72F4193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313,080</w:t>
            </w:r>
          </w:p>
        </w:tc>
      </w:tr>
      <w:tr w:rsidR="00470AA2" w:rsidRPr="00043572" w14:paraId="6985334F"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4D3DD06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5771E5E0"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478C9B0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250,080</w:t>
            </w:r>
          </w:p>
        </w:tc>
        <w:tc>
          <w:tcPr>
            <w:tcW w:w="515" w:type="pct"/>
            <w:tcBorders>
              <w:top w:val="nil"/>
              <w:left w:val="nil"/>
              <w:bottom w:val="single" w:sz="4" w:space="0" w:color="auto"/>
              <w:right w:val="dashed" w:sz="4" w:space="0" w:color="auto"/>
            </w:tcBorders>
            <w:shd w:val="clear" w:color="auto" w:fill="auto"/>
            <w:noWrap/>
            <w:vAlign w:val="bottom"/>
            <w:hideMark/>
          </w:tcPr>
          <w:p w14:paraId="7823BDB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63,000</w:t>
            </w:r>
          </w:p>
        </w:tc>
        <w:tc>
          <w:tcPr>
            <w:tcW w:w="432" w:type="pct"/>
            <w:tcBorders>
              <w:top w:val="nil"/>
              <w:left w:val="nil"/>
              <w:bottom w:val="single" w:sz="4" w:space="0" w:color="auto"/>
              <w:right w:val="dashed" w:sz="4" w:space="0" w:color="auto"/>
            </w:tcBorders>
            <w:shd w:val="clear" w:color="auto" w:fill="auto"/>
            <w:noWrap/>
            <w:vAlign w:val="bottom"/>
            <w:hideMark/>
          </w:tcPr>
          <w:p w14:paraId="0E3230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36873D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63,000</w:t>
            </w:r>
          </w:p>
        </w:tc>
        <w:tc>
          <w:tcPr>
            <w:tcW w:w="576" w:type="pct"/>
            <w:tcBorders>
              <w:top w:val="nil"/>
              <w:left w:val="nil"/>
              <w:bottom w:val="single" w:sz="4" w:space="0" w:color="auto"/>
              <w:right w:val="single" w:sz="12" w:space="0" w:color="auto"/>
            </w:tcBorders>
            <w:shd w:val="clear" w:color="auto" w:fill="auto"/>
            <w:noWrap/>
            <w:vAlign w:val="center"/>
            <w:hideMark/>
          </w:tcPr>
          <w:p w14:paraId="7D4F62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313,080</w:t>
            </w:r>
          </w:p>
        </w:tc>
      </w:tr>
      <w:tr w:rsidR="00470AA2" w:rsidRPr="00043572" w14:paraId="227FEF51"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360E476D"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77</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5CD6DF6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Autoriteti i Konkurrencës</w:t>
            </w:r>
          </w:p>
        </w:tc>
        <w:tc>
          <w:tcPr>
            <w:tcW w:w="492" w:type="pct"/>
            <w:tcBorders>
              <w:top w:val="nil"/>
              <w:left w:val="nil"/>
              <w:bottom w:val="dotted" w:sz="4" w:space="0" w:color="auto"/>
              <w:right w:val="single" w:sz="4" w:space="0" w:color="auto"/>
            </w:tcBorders>
            <w:shd w:val="clear" w:color="auto" w:fill="auto"/>
            <w:noWrap/>
            <w:vAlign w:val="center"/>
            <w:hideMark/>
          </w:tcPr>
          <w:p w14:paraId="3A44BB0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115,109</w:t>
            </w:r>
          </w:p>
        </w:tc>
        <w:tc>
          <w:tcPr>
            <w:tcW w:w="515" w:type="pct"/>
            <w:tcBorders>
              <w:top w:val="nil"/>
              <w:left w:val="nil"/>
              <w:bottom w:val="dotted" w:sz="4" w:space="0" w:color="auto"/>
              <w:right w:val="single" w:sz="4" w:space="0" w:color="auto"/>
            </w:tcBorders>
            <w:shd w:val="clear" w:color="auto" w:fill="auto"/>
            <w:noWrap/>
            <w:vAlign w:val="center"/>
            <w:hideMark/>
          </w:tcPr>
          <w:p w14:paraId="79C88C4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nil"/>
              <w:left w:val="nil"/>
              <w:bottom w:val="dotted" w:sz="4" w:space="0" w:color="auto"/>
              <w:right w:val="single" w:sz="4" w:space="0" w:color="auto"/>
            </w:tcBorders>
            <w:shd w:val="clear" w:color="auto" w:fill="auto"/>
            <w:noWrap/>
            <w:vAlign w:val="center"/>
            <w:hideMark/>
          </w:tcPr>
          <w:p w14:paraId="1DBA869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17CA2001"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nil"/>
              <w:left w:val="nil"/>
              <w:bottom w:val="dotted" w:sz="4" w:space="0" w:color="auto"/>
              <w:right w:val="single" w:sz="12" w:space="0" w:color="auto"/>
            </w:tcBorders>
            <w:shd w:val="clear" w:color="auto" w:fill="auto"/>
            <w:noWrap/>
            <w:vAlign w:val="center"/>
            <w:hideMark/>
          </w:tcPr>
          <w:p w14:paraId="403A955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116,109</w:t>
            </w:r>
          </w:p>
        </w:tc>
      </w:tr>
      <w:tr w:rsidR="00470AA2" w:rsidRPr="00043572" w14:paraId="0E7CF60D"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10CBF8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04120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011D8F3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Mbikëqyrja e tregut dhe Garantimi i konkurrencës</w:t>
            </w:r>
          </w:p>
        </w:tc>
        <w:tc>
          <w:tcPr>
            <w:tcW w:w="492" w:type="pct"/>
            <w:tcBorders>
              <w:top w:val="nil"/>
              <w:left w:val="nil"/>
              <w:bottom w:val="single" w:sz="4" w:space="0" w:color="auto"/>
              <w:right w:val="single" w:sz="4" w:space="0" w:color="auto"/>
            </w:tcBorders>
            <w:shd w:val="clear" w:color="auto" w:fill="auto"/>
            <w:noWrap/>
            <w:vAlign w:val="bottom"/>
            <w:hideMark/>
          </w:tcPr>
          <w:p w14:paraId="660C08A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115,109</w:t>
            </w:r>
          </w:p>
        </w:tc>
        <w:tc>
          <w:tcPr>
            <w:tcW w:w="515" w:type="pct"/>
            <w:tcBorders>
              <w:top w:val="nil"/>
              <w:left w:val="nil"/>
              <w:bottom w:val="single" w:sz="4" w:space="0" w:color="auto"/>
              <w:right w:val="dashed" w:sz="4" w:space="0" w:color="auto"/>
            </w:tcBorders>
            <w:shd w:val="clear" w:color="auto" w:fill="auto"/>
            <w:noWrap/>
            <w:vAlign w:val="bottom"/>
            <w:hideMark/>
          </w:tcPr>
          <w:p w14:paraId="76B48FB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07FA226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2206381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63A3659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116,109</w:t>
            </w:r>
          </w:p>
        </w:tc>
      </w:tr>
      <w:tr w:rsidR="00470AA2" w:rsidRPr="00043572" w14:paraId="0B16FB0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AF7F9EE"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82</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63C1BEB"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 Kombëtar i Kontabilitetit</w:t>
            </w:r>
          </w:p>
        </w:tc>
        <w:tc>
          <w:tcPr>
            <w:tcW w:w="492" w:type="pct"/>
            <w:tcBorders>
              <w:top w:val="nil"/>
              <w:left w:val="nil"/>
              <w:bottom w:val="dotted" w:sz="4" w:space="0" w:color="auto"/>
              <w:right w:val="single" w:sz="4" w:space="0" w:color="auto"/>
            </w:tcBorders>
            <w:shd w:val="clear" w:color="auto" w:fill="auto"/>
            <w:noWrap/>
            <w:vAlign w:val="center"/>
            <w:hideMark/>
          </w:tcPr>
          <w:p w14:paraId="0B07D4F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17,550</w:t>
            </w:r>
          </w:p>
        </w:tc>
        <w:tc>
          <w:tcPr>
            <w:tcW w:w="515" w:type="pct"/>
            <w:tcBorders>
              <w:top w:val="nil"/>
              <w:left w:val="nil"/>
              <w:bottom w:val="dotted" w:sz="4" w:space="0" w:color="auto"/>
              <w:right w:val="dashed" w:sz="4" w:space="0" w:color="auto"/>
            </w:tcBorders>
            <w:shd w:val="clear" w:color="auto" w:fill="auto"/>
            <w:noWrap/>
            <w:vAlign w:val="center"/>
            <w:hideMark/>
          </w:tcPr>
          <w:p w14:paraId="46821CB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nil"/>
              <w:left w:val="nil"/>
              <w:bottom w:val="dotted" w:sz="4" w:space="0" w:color="auto"/>
              <w:right w:val="dashed" w:sz="4" w:space="0" w:color="auto"/>
            </w:tcBorders>
            <w:shd w:val="clear" w:color="auto" w:fill="auto"/>
            <w:noWrap/>
            <w:vAlign w:val="center"/>
            <w:hideMark/>
          </w:tcPr>
          <w:p w14:paraId="089369A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dotted" w:sz="4" w:space="0" w:color="auto"/>
              <w:right w:val="single" w:sz="4" w:space="0" w:color="auto"/>
            </w:tcBorders>
            <w:shd w:val="clear" w:color="auto" w:fill="auto"/>
            <w:noWrap/>
            <w:vAlign w:val="center"/>
            <w:hideMark/>
          </w:tcPr>
          <w:p w14:paraId="1A49CE3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nil"/>
              <w:left w:val="nil"/>
              <w:bottom w:val="dotted" w:sz="4" w:space="0" w:color="auto"/>
              <w:right w:val="single" w:sz="12" w:space="0" w:color="auto"/>
            </w:tcBorders>
            <w:shd w:val="clear" w:color="auto" w:fill="auto"/>
            <w:noWrap/>
            <w:vAlign w:val="center"/>
            <w:hideMark/>
          </w:tcPr>
          <w:p w14:paraId="1C79E370"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18,550</w:t>
            </w:r>
          </w:p>
        </w:tc>
      </w:tr>
      <w:tr w:rsidR="00470AA2" w:rsidRPr="00043572" w14:paraId="68FA39FA"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0BA9365B"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7596E95E"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3983B0B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17,550</w:t>
            </w:r>
          </w:p>
        </w:tc>
        <w:tc>
          <w:tcPr>
            <w:tcW w:w="515" w:type="pct"/>
            <w:tcBorders>
              <w:top w:val="nil"/>
              <w:left w:val="nil"/>
              <w:bottom w:val="single" w:sz="4" w:space="0" w:color="auto"/>
              <w:right w:val="dashed" w:sz="4" w:space="0" w:color="auto"/>
            </w:tcBorders>
            <w:shd w:val="clear" w:color="auto" w:fill="auto"/>
            <w:noWrap/>
            <w:vAlign w:val="bottom"/>
            <w:hideMark/>
          </w:tcPr>
          <w:p w14:paraId="0C1F0FC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1EAE3BF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1D3E217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739652F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18,550</w:t>
            </w:r>
          </w:p>
        </w:tc>
      </w:tr>
      <w:tr w:rsidR="00470AA2" w:rsidRPr="00043572" w14:paraId="4EF26545"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28F211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87</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27F506BC"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Institucione të tjera qeveritare</w:t>
            </w:r>
          </w:p>
        </w:tc>
        <w:tc>
          <w:tcPr>
            <w:tcW w:w="492" w:type="pct"/>
            <w:tcBorders>
              <w:top w:val="nil"/>
              <w:left w:val="nil"/>
              <w:bottom w:val="dotted" w:sz="4" w:space="0" w:color="auto"/>
              <w:right w:val="single" w:sz="4" w:space="0" w:color="auto"/>
            </w:tcBorders>
            <w:shd w:val="clear" w:color="auto" w:fill="auto"/>
            <w:noWrap/>
            <w:vAlign w:val="center"/>
            <w:hideMark/>
          </w:tcPr>
          <w:p w14:paraId="7E10278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10,190,966</w:t>
            </w:r>
          </w:p>
        </w:tc>
        <w:tc>
          <w:tcPr>
            <w:tcW w:w="515" w:type="pct"/>
            <w:tcBorders>
              <w:top w:val="nil"/>
              <w:left w:val="nil"/>
              <w:bottom w:val="dotted" w:sz="4" w:space="0" w:color="auto"/>
              <w:right w:val="dashed" w:sz="4" w:space="0" w:color="auto"/>
            </w:tcBorders>
            <w:shd w:val="clear" w:color="auto" w:fill="auto"/>
            <w:noWrap/>
            <w:vAlign w:val="center"/>
            <w:hideMark/>
          </w:tcPr>
          <w:p w14:paraId="4CCA0A1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3,928,296</w:t>
            </w:r>
          </w:p>
        </w:tc>
        <w:tc>
          <w:tcPr>
            <w:tcW w:w="432" w:type="pct"/>
            <w:tcBorders>
              <w:top w:val="nil"/>
              <w:left w:val="nil"/>
              <w:bottom w:val="dotted" w:sz="4" w:space="0" w:color="auto"/>
              <w:right w:val="dashed" w:sz="4" w:space="0" w:color="auto"/>
            </w:tcBorders>
            <w:shd w:val="clear" w:color="auto" w:fill="auto"/>
            <w:noWrap/>
            <w:vAlign w:val="center"/>
            <w:hideMark/>
          </w:tcPr>
          <w:p w14:paraId="7DF2D5D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1,843,780</w:t>
            </w:r>
          </w:p>
        </w:tc>
        <w:tc>
          <w:tcPr>
            <w:tcW w:w="485" w:type="pct"/>
            <w:tcBorders>
              <w:top w:val="nil"/>
              <w:left w:val="nil"/>
              <w:bottom w:val="dotted" w:sz="4" w:space="0" w:color="auto"/>
              <w:right w:val="single" w:sz="4" w:space="0" w:color="auto"/>
            </w:tcBorders>
            <w:shd w:val="clear" w:color="auto" w:fill="auto"/>
            <w:noWrap/>
            <w:vAlign w:val="center"/>
            <w:hideMark/>
          </w:tcPr>
          <w:p w14:paraId="6803B5F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5,772,076</w:t>
            </w:r>
          </w:p>
        </w:tc>
        <w:tc>
          <w:tcPr>
            <w:tcW w:w="576" w:type="pct"/>
            <w:tcBorders>
              <w:top w:val="nil"/>
              <w:left w:val="nil"/>
              <w:bottom w:val="dotted" w:sz="4" w:space="0" w:color="auto"/>
              <w:right w:val="single" w:sz="12" w:space="0" w:color="auto"/>
            </w:tcBorders>
            <w:shd w:val="clear" w:color="auto" w:fill="auto"/>
            <w:noWrap/>
            <w:vAlign w:val="center"/>
            <w:hideMark/>
          </w:tcPr>
          <w:p w14:paraId="7168723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15,963,042</w:t>
            </w:r>
          </w:p>
        </w:tc>
      </w:tr>
      <w:tr w:rsidR="00470AA2" w:rsidRPr="00043572" w14:paraId="15F6F25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4423F862"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32FCAC2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 qeveritare</w:t>
            </w:r>
          </w:p>
        </w:tc>
        <w:tc>
          <w:tcPr>
            <w:tcW w:w="492" w:type="pct"/>
            <w:tcBorders>
              <w:top w:val="nil"/>
              <w:left w:val="nil"/>
              <w:bottom w:val="nil"/>
              <w:right w:val="single" w:sz="4" w:space="0" w:color="auto"/>
            </w:tcBorders>
            <w:shd w:val="clear" w:color="auto" w:fill="auto"/>
            <w:noWrap/>
            <w:vAlign w:val="bottom"/>
            <w:hideMark/>
          </w:tcPr>
          <w:p w14:paraId="22654B3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250,000</w:t>
            </w:r>
          </w:p>
        </w:tc>
        <w:tc>
          <w:tcPr>
            <w:tcW w:w="515" w:type="pct"/>
            <w:tcBorders>
              <w:top w:val="nil"/>
              <w:left w:val="nil"/>
              <w:bottom w:val="nil"/>
              <w:right w:val="dashed" w:sz="4" w:space="0" w:color="auto"/>
            </w:tcBorders>
            <w:shd w:val="clear" w:color="auto" w:fill="auto"/>
            <w:noWrap/>
            <w:vAlign w:val="bottom"/>
            <w:hideMark/>
          </w:tcPr>
          <w:p w14:paraId="2303E1F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244,000</w:t>
            </w:r>
          </w:p>
        </w:tc>
        <w:tc>
          <w:tcPr>
            <w:tcW w:w="432" w:type="pct"/>
            <w:tcBorders>
              <w:top w:val="nil"/>
              <w:left w:val="nil"/>
              <w:bottom w:val="nil"/>
              <w:right w:val="dashed" w:sz="4" w:space="0" w:color="auto"/>
            </w:tcBorders>
            <w:shd w:val="clear" w:color="auto" w:fill="auto"/>
            <w:noWrap/>
            <w:vAlign w:val="bottom"/>
            <w:hideMark/>
          </w:tcPr>
          <w:p w14:paraId="670077C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nil"/>
              <w:right w:val="single" w:sz="4" w:space="0" w:color="auto"/>
            </w:tcBorders>
            <w:shd w:val="clear" w:color="auto" w:fill="auto"/>
            <w:noWrap/>
            <w:vAlign w:val="bottom"/>
            <w:hideMark/>
          </w:tcPr>
          <w:p w14:paraId="1800E0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244,000</w:t>
            </w:r>
          </w:p>
        </w:tc>
        <w:tc>
          <w:tcPr>
            <w:tcW w:w="576" w:type="pct"/>
            <w:tcBorders>
              <w:top w:val="nil"/>
              <w:left w:val="nil"/>
              <w:bottom w:val="nil"/>
              <w:right w:val="single" w:sz="12" w:space="0" w:color="auto"/>
            </w:tcBorders>
            <w:shd w:val="clear" w:color="auto" w:fill="auto"/>
            <w:noWrap/>
            <w:vAlign w:val="center"/>
            <w:hideMark/>
          </w:tcPr>
          <w:p w14:paraId="74B9C63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494,000</w:t>
            </w:r>
          </w:p>
        </w:tc>
      </w:tr>
      <w:tr w:rsidR="00470AA2" w:rsidRPr="00043572" w14:paraId="38533CFB"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noWrap/>
            <w:vAlign w:val="bottom"/>
            <w:hideMark/>
          </w:tcPr>
          <w:p w14:paraId="3DBCE2A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251019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Prokurimit Publik</w:t>
            </w:r>
          </w:p>
        </w:tc>
        <w:tc>
          <w:tcPr>
            <w:tcW w:w="492" w:type="pct"/>
            <w:tcBorders>
              <w:top w:val="dotted" w:sz="4" w:space="0" w:color="auto"/>
              <w:left w:val="nil"/>
              <w:bottom w:val="dotted" w:sz="4" w:space="0" w:color="auto"/>
              <w:right w:val="single" w:sz="4" w:space="0" w:color="auto"/>
            </w:tcBorders>
            <w:shd w:val="clear" w:color="auto" w:fill="auto"/>
            <w:noWrap/>
            <w:vAlign w:val="bottom"/>
            <w:hideMark/>
          </w:tcPr>
          <w:p w14:paraId="48B678D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102,550</w:t>
            </w:r>
          </w:p>
        </w:tc>
        <w:tc>
          <w:tcPr>
            <w:tcW w:w="515" w:type="pct"/>
            <w:tcBorders>
              <w:top w:val="dotted" w:sz="4" w:space="0" w:color="auto"/>
              <w:left w:val="nil"/>
              <w:bottom w:val="dotted" w:sz="4" w:space="0" w:color="auto"/>
              <w:right w:val="dashed" w:sz="4" w:space="0" w:color="auto"/>
            </w:tcBorders>
            <w:shd w:val="clear" w:color="auto" w:fill="auto"/>
            <w:noWrap/>
            <w:vAlign w:val="bottom"/>
            <w:hideMark/>
          </w:tcPr>
          <w:p w14:paraId="1B467D1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dotted" w:sz="4" w:space="0" w:color="auto"/>
              <w:left w:val="nil"/>
              <w:bottom w:val="dotted" w:sz="4" w:space="0" w:color="auto"/>
              <w:right w:val="dashed" w:sz="4" w:space="0" w:color="auto"/>
            </w:tcBorders>
            <w:shd w:val="clear" w:color="auto" w:fill="auto"/>
            <w:noWrap/>
            <w:vAlign w:val="bottom"/>
            <w:hideMark/>
          </w:tcPr>
          <w:p w14:paraId="7A38A80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6A93E15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dotted" w:sz="4" w:space="0" w:color="auto"/>
              <w:left w:val="nil"/>
              <w:bottom w:val="dotted" w:sz="4" w:space="0" w:color="auto"/>
              <w:right w:val="single" w:sz="12" w:space="0" w:color="auto"/>
            </w:tcBorders>
            <w:shd w:val="clear" w:color="auto" w:fill="auto"/>
            <w:noWrap/>
            <w:vAlign w:val="center"/>
            <w:hideMark/>
          </w:tcPr>
          <w:p w14:paraId="4639F40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103,550</w:t>
            </w:r>
          </w:p>
        </w:tc>
      </w:tr>
      <w:tr w:rsidR="00470AA2" w:rsidRPr="00043572" w14:paraId="092F0E46"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6C5748D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05640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B9344C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Administrimi i ujërave</w:t>
            </w:r>
          </w:p>
        </w:tc>
        <w:tc>
          <w:tcPr>
            <w:tcW w:w="492" w:type="pct"/>
            <w:tcBorders>
              <w:top w:val="nil"/>
              <w:left w:val="nil"/>
              <w:bottom w:val="dotted" w:sz="4" w:space="0" w:color="auto"/>
              <w:right w:val="single" w:sz="4" w:space="0" w:color="auto"/>
            </w:tcBorders>
            <w:shd w:val="clear" w:color="auto" w:fill="auto"/>
            <w:noWrap/>
            <w:vAlign w:val="bottom"/>
            <w:hideMark/>
          </w:tcPr>
          <w:p w14:paraId="0BC1DE0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142,983</w:t>
            </w:r>
          </w:p>
        </w:tc>
        <w:tc>
          <w:tcPr>
            <w:tcW w:w="515" w:type="pct"/>
            <w:tcBorders>
              <w:top w:val="nil"/>
              <w:left w:val="nil"/>
              <w:bottom w:val="dotted" w:sz="4" w:space="0" w:color="auto"/>
              <w:right w:val="dashed" w:sz="4" w:space="0" w:color="auto"/>
            </w:tcBorders>
            <w:shd w:val="clear" w:color="auto" w:fill="auto"/>
            <w:noWrap/>
            <w:vAlign w:val="bottom"/>
            <w:hideMark/>
          </w:tcPr>
          <w:p w14:paraId="2770AA9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432" w:type="pct"/>
            <w:tcBorders>
              <w:top w:val="nil"/>
              <w:left w:val="nil"/>
              <w:bottom w:val="dotted" w:sz="4" w:space="0" w:color="auto"/>
              <w:right w:val="dashed" w:sz="4" w:space="0" w:color="auto"/>
            </w:tcBorders>
            <w:shd w:val="clear" w:color="auto" w:fill="auto"/>
            <w:noWrap/>
            <w:vAlign w:val="bottom"/>
            <w:hideMark/>
          </w:tcPr>
          <w:p w14:paraId="284DEF4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93,000</w:t>
            </w:r>
          </w:p>
        </w:tc>
        <w:tc>
          <w:tcPr>
            <w:tcW w:w="485" w:type="pct"/>
            <w:tcBorders>
              <w:top w:val="nil"/>
              <w:left w:val="nil"/>
              <w:bottom w:val="nil"/>
              <w:right w:val="single" w:sz="4" w:space="0" w:color="auto"/>
            </w:tcBorders>
            <w:shd w:val="clear" w:color="auto" w:fill="auto"/>
            <w:noWrap/>
            <w:vAlign w:val="bottom"/>
            <w:hideMark/>
          </w:tcPr>
          <w:p w14:paraId="50E0362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103,000</w:t>
            </w:r>
          </w:p>
        </w:tc>
        <w:tc>
          <w:tcPr>
            <w:tcW w:w="576" w:type="pct"/>
            <w:tcBorders>
              <w:top w:val="nil"/>
              <w:left w:val="nil"/>
              <w:bottom w:val="nil"/>
              <w:right w:val="single" w:sz="12" w:space="0" w:color="auto"/>
            </w:tcBorders>
            <w:shd w:val="clear" w:color="auto" w:fill="auto"/>
            <w:noWrap/>
            <w:vAlign w:val="center"/>
            <w:hideMark/>
          </w:tcPr>
          <w:p w14:paraId="448A501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245,983</w:t>
            </w:r>
          </w:p>
        </w:tc>
      </w:tr>
      <w:tr w:rsidR="00470AA2" w:rsidRPr="00043572" w14:paraId="1500A50A"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6D434255"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4854ABD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Shërbimi i Avokatisë Shtetërore</w:t>
            </w:r>
          </w:p>
        </w:tc>
        <w:tc>
          <w:tcPr>
            <w:tcW w:w="492" w:type="pct"/>
            <w:tcBorders>
              <w:top w:val="nil"/>
              <w:left w:val="nil"/>
              <w:bottom w:val="dotted" w:sz="4" w:space="0" w:color="auto"/>
              <w:right w:val="single" w:sz="4" w:space="0" w:color="auto"/>
            </w:tcBorders>
            <w:shd w:val="clear" w:color="auto" w:fill="auto"/>
            <w:noWrap/>
            <w:vAlign w:val="bottom"/>
            <w:hideMark/>
          </w:tcPr>
          <w:p w14:paraId="735145C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343,896</w:t>
            </w:r>
          </w:p>
        </w:tc>
        <w:tc>
          <w:tcPr>
            <w:tcW w:w="515" w:type="pct"/>
            <w:tcBorders>
              <w:top w:val="nil"/>
              <w:left w:val="nil"/>
              <w:bottom w:val="dotted" w:sz="4" w:space="0" w:color="auto"/>
              <w:right w:val="dashed" w:sz="4" w:space="0" w:color="auto"/>
            </w:tcBorders>
            <w:shd w:val="clear" w:color="auto" w:fill="auto"/>
            <w:noWrap/>
            <w:vAlign w:val="bottom"/>
            <w:hideMark/>
          </w:tcPr>
          <w:p w14:paraId="0FEEA1A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nil"/>
              <w:left w:val="nil"/>
              <w:bottom w:val="dotted" w:sz="4" w:space="0" w:color="auto"/>
              <w:right w:val="dashed" w:sz="4" w:space="0" w:color="auto"/>
            </w:tcBorders>
            <w:shd w:val="clear" w:color="auto" w:fill="auto"/>
            <w:noWrap/>
            <w:vAlign w:val="bottom"/>
            <w:hideMark/>
          </w:tcPr>
          <w:p w14:paraId="50BBA27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495558B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dotted" w:sz="4" w:space="0" w:color="auto"/>
              <w:left w:val="nil"/>
              <w:bottom w:val="nil"/>
              <w:right w:val="single" w:sz="12" w:space="0" w:color="auto"/>
            </w:tcBorders>
            <w:shd w:val="clear" w:color="auto" w:fill="auto"/>
            <w:noWrap/>
            <w:vAlign w:val="center"/>
            <w:hideMark/>
          </w:tcPr>
          <w:p w14:paraId="6A3882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345,896</w:t>
            </w:r>
          </w:p>
        </w:tc>
      </w:tr>
      <w:tr w:rsidR="00470AA2" w:rsidRPr="00043572" w14:paraId="3FE8053D"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54C81AD1"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1BB9A7E2"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 të tjera</w:t>
            </w:r>
          </w:p>
        </w:tc>
        <w:tc>
          <w:tcPr>
            <w:tcW w:w="492" w:type="pct"/>
            <w:tcBorders>
              <w:top w:val="nil"/>
              <w:left w:val="nil"/>
              <w:bottom w:val="dotted" w:sz="4" w:space="0" w:color="auto"/>
              <w:right w:val="single" w:sz="4" w:space="0" w:color="auto"/>
            </w:tcBorders>
            <w:shd w:val="clear" w:color="auto" w:fill="auto"/>
            <w:noWrap/>
            <w:vAlign w:val="bottom"/>
            <w:hideMark/>
          </w:tcPr>
          <w:p w14:paraId="3C6A48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1,386,187</w:t>
            </w:r>
          </w:p>
        </w:tc>
        <w:tc>
          <w:tcPr>
            <w:tcW w:w="515" w:type="pct"/>
            <w:tcBorders>
              <w:top w:val="nil"/>
              <w:left w:val="nil"/>
              <w:bottom w:val="dotted" w:sz="4" w:space="0" w:color="auto"/>
              <w:right w:val="dashed" w:sz="4" w:space="0" w:color="auto"/>
            </w:tcBorders>
            <w:shd w:val="clear" w:color="auto" w:fill="auto"/>
            <w:noWrap/>
            <w:vAlign w:val="bottom"/>
            <w:hideMark/>
          </w:tcPr>
          <w:p w14:paraId="5468F70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72,000</w:t>
            </w:r>
          </w:p>
        </w:tc>
        <w:tc>
          <w:tcPr>
            <w:tcW w:w="432" w:type="pct"/>
            <w:tcBorders>
              <w:top w:val="nil"/>
              <w:left w:val="nil"/>
              <w:bottom w:val="dotted" w:sz="4" w:space="0" w:color="auto"/>
              <w:right w:val="dashed" w:sz="4" w:space="0" w:color="auto"/>
            </w:tcBorders>
            <w:shd w:val="clear" w:color="auto" w:fill="auto"/>
            <w:noWrap/>
            <w:vAlign w:val="bottom"/>
            <w:hideMark/>
          </w:tcPr>
          <w:p w14:paraId="59D8BBC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80,780</w:t>
            </w:r>
          </w:p>
        </w:tc>
        <w:tc>
          <w:tcPr>
            <w:tcW w:w="485" w:type="pct"/>
            <w:tcBorders>
              <w:top w:val="dotted" w:sz="4" w:space="0" w:color="auto"/>
              <w:left w:val="nil"/>
              <w:bottom w:val="nil"/>
              <w:right w:val="single" w:sz="4" w:space="0" w:color="auto"/>
            </w:tcBorders>
            <w:shd w:val="clear" w:color="auto" w:fill="auto"/>
            <w:noWrap/>
            <w:vAlign w:val="bottom"/>
            <w:hideMark/>
          </w:tcPr>
          <w:p w14:paraId="6AA98A8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152,780</w:t>
            </w:r>
          </w:p>
        </w:tc>
        <w:tc>
          <w:tcPr>
            <w:tcW w:w="576" w:type="pct"/>
            <w:tcBorders>
              <w:top w:val="dotted" w:sz="4" w:space="0" w:color="auto"/>
              <w:left w:val="nil"/>
              <w:bottom w:val="nil"/>
              <w:right w:val="single" w:sz="12" w:space="0" w:color="auto"/>
            </w:tcBorders>
            <w:shd w:val="clear" w:color="auto" w:fill="auto"/>
            <w:noWrap/>
            <w:vAlign w:val="center"/>
            <w:hideMark/>
          </w:tcPr>
          <w:p w14:paraId="05343BD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1,538,967</w:t>
            </w:r>
          </w:p>
        </w:tc>
      </w:tr>
      <w:tr w:rsidR="00470AA2" w:rsidRPr="00043572" w14:paraId="4F19C825"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431DCB1A"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69058B65"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e-Qeverisja</w:t>
            </w:r>
          </w:p>
        </w:tc>
        <w:tc>
          <w:tcPr>
            <w:tcW w:w="492" w:type="pct"/>
            <w:tcBorders>
              <w:top w:val="nil"/>
              <w:left w:val="nil"/>
              <w:bottom w:val="dotted" w:sz="4" w:space="0" w:color="auto"/>
              <w:right w:val="single" w:sz="4" w:space="0" w:color="auto"/>
            </w:tcBorders>
            <w:shd w:val="clear" w:color="auto" w:fill="auto"/>
            <w:noWrap/>
            <w:vAlign w:val="bottom"/>
            <w:hideMark/>
          </w:tcPr>
          <w:p w14:paraId="14C1919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7,565,601</w:t>
            </w:r>
          </w:p>
        </w:tc>
        <w:tc>
          <w:tcPr>
            <w:tcW w:w="515" w:type="pct"/>
            <w:tcBorders>
              <w:top w:val="nil"/>
              <w:left w:val="nil"/>
              <w:bottom w:val="dotted" w:sz="4" w:space="0" w:color="auto"/>
              <w:right w:val="dashed" w:sz="4" w:space="0" w:color="auto"/>
            </w:tcBorders>
            <w:shd w:val="clear" w:color="auto" w:fill="auto"/>
            <w:noWrap/>
            <w:vAlign w:val="bottom"/>
            <w:hideMark/>
          </w:tcPr>
          <w:p w14:paraId="60F9FC0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3,583,296</w:t>
            </w:r>
          </w:p>
        </w:tc>
        <w:tc>
          <w:tcPr>
            <w:tcW w:w="432" w:type="pct"/>
            <w:tcBorders>
              <w:top w:val="nil"/>
              <w:left w:val="nil"/>
              <w:bottom w:val="dotted" w:sz="4" w:space="0" w:color="auto"/>
              <w:right w:val="dashed" w:sz="4" w:space="0" w:color="auto"/>
            </w:tcBorders>
            <w:shd w:val="clear" w:color="auto" w:fill="auto"/>
            <w:noWrap/>
            <w:vAlign w:val="bottom"/>
            <w:hideMark/>
          </w:tcPr>
          <w:p w14:paraId="71478E8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1,670,000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613300D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5,253,296</w:t>
            </w:r>
          </w:p>
        </w:tc>
        <w:tc>
          <w:tcPr>
            <w:tcW w:w="576" w:type="pct"/>
            <w:tcBorders>
              <w:top w:val="dotted" w:sz="4" w:space="0" w:color="auto"/>
              <w:left w:val="nil"/>
              <w:bottom w:val="dotted" w:sz="4" w:space="0" w:color="auto"/>
              <w:right w:val="single" w:sz="12" w:space="0" w:color="auto"/>
            </w:tcBorders>
            <w:shd w:val="clear" w:color="auto" w:fill="auto"/>
            <w:noWrap/>
            <w:vAlign w:val="center"/>
            <w:hideMark/>
          </w:tcPr>
          <w:p w14:paraId="7CB5375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12,818,897</w:t>
            </w:r>
          </w:p>
        </w:tc>
      </w:tr>
      <w:tr w:rsidR="00470AA2" w:rsidRPr="00043572" w14:paraId="35F3F765"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2B2019DF"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01330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098D3F1B"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Menaxhimi dhe Zhvillimi i Administratës Publike</w:t>
            </w:r>
          </w:p>
        </w:tc>
        <w:tc>
          <w:tcPr>
            <w:tcW w:w="492" w:type="pct"/>
            <w:tcBorders>
              <w:top w:val="nil"/>
              <w:left w:val="nil"/>
              <w:bottom w:val="dotted" w:sz="4" w:space="0" w:color="auto"/>
              <w:right w:val="single" w:sz="4" w:space="0" w:color="auto"/>
            </w:tcBorders>
            <w:shd w:val="clear" w:color="auto" w:fill="auto"/>
            <w:noWrap/>
            <w:vAlign w:val="bottom"/>
            <w:hideMark/>
          </w:tcPr>
          <w:p w14:paraId="0ABAA00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257,420</w:t>
            </w:r>
          </w:p>
        </w:tc>
        <w:tc>
          <w:tcPr>
            <w:tcW w:w="515" w:type="pct"/>
            <w:tcBorders>
              <w:top w:val="nil"/>
              <w:left w:val="nil"/>
              <w:bottom w:val="dotted" w:sz="4" w:space="0" w:color="auto"/>
              <w:right w:val="dashed" w:sz="4" w:space="0" w:color="auto"/>
            </w:tcBorders>
            <w:shd w:val="clear" w:color="auto" w:fill="auto"/>
            <w:noWrap/>
            <w:vAlign w:val="bottom"/>
            <w:hideMark/>
          </w:tcPr>
          <w:p w14:paraId="349A601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432" w:type="pct"/>
            <w:tcBorders>
              <w:top w:val="nil"/>
              <w:left w:val="nil"/>
              <w:bottom w:val="dotted" w:sz="4" w:space="0" w:color="auto"/>
              <w:right w:val="dashed" w:sz="4" w:space="0" w:color="auto"/>
            </w:tcBorders>
            <w:shd w:val="clear" w:color="auto" w:fill="auto"/>
            <w:noWrap/>
            <w:vAlign w:val="bottom"/>
            <w:hideMark/>
          </w:tcPr>
          <w:p w14:paraId="2164747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85" w:type="pct"/>
            <w:tcBorders>
              <w:top w:val="nil"/>
              <w:left w:val="nil"/>
              <w:bottom w:val="nil"/>
              <w:right w:val="single" w:sz="4" w:space="0" w:color="auto"/>
            </w:tcBorders>
            <w:shd w:val="clear" w:color="auto" w:fill="auto"/>
            <w:noWrap/>
            <w:vAlign w:val="bottom"/>
            <w:hideMark/>
          </w:tcPr>
          <w:p w14:paraId="25D508F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576" w:type="pct"/>
            <w:tcBorders>
              <w:top w:val="nil"/>
              <w:left w:val="nil"/>
              <w:bottom w:val="nil"/>
              <w:right w:val="single" w:sz="12" w:space="0" w:color="auto"/>
            </w:tcBorders>
            <w:shd w:val="clear" w:color="auto" w:fill="auto"/>
            <w:noWrap/>
            <w:vAlign w:val="center"/>
            <w:hideMark/>
          </w:tcPr>
          <w:p w14:paraId="78C4EE3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272,420</w:t>
            </w:r>
          </w:p>
        </w:tc>
      </w:tr>
      <w:tr w:rsidR="00470AA2" w:rsidRPr="00043572" w14:paraId="2E41DE57" w14:textId="77777777" w:rsidTr="001B3530">
        <w:trPr>
          <w:trHeight w:val="20"/>
          <w:jc w:val="center"/>
        </w:trPr>
        <w:tc>
          <w:tcPr>
            <w:tcW w:w="250" w:type="pct"/>
            <w:tcBorders>
              <w:top w:val="dotted" w:sz="4" w:space="0" w:color="auto"/>
              <w:left w:val="single" w:sz="12" w:space="0" w:color="auto"/>
              <w:bottom w:val="nil"/>
              <w:right w:val="nil"/>
            </w:tcBorders>
            <w:shd w:val="clear" w:color="auto" w:fill="auto"/>
            <w:noWrap/>
            <w:vAlign w:val="bottom"/>
            <w:hideMark/>
          </w:tcPr>
          <w:p w14:paraId="6B66ACB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08480</w:t>
            </w:r>
          </w:p>
        </w:tc>
        <w:tc>
          <w:tcPr>
            <w:tcW w:w="2250" w:type="pct"/>
            <w:tcBorders>
              <w:top w:val="nil"/>
              <w:left w:val="single" w:sz="4" w:space="0" w:color="auto"/>
              <w:bottom w:val="dotted" w:sz="4" w:space="0" w:color="auto"/>
              <w:right w:val="single" w:sz="4" w:space="0" w:color="auto"/>
            </w:tcBorders>
            <w:shd w:val="clear" w:color="auto" w:fill="auto"/>
            <w:noWrap/>
            <w:vAlign w:val="bottom"/>
            <w:hideMark/>
          </w:tcPr>
          <w:p w14:paraId="5CFDC0B3"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Mbështetje për kultet fetare</w:t>
            </w:r>
          </w:p>
        </w:tc>
        <w:tc>
          <w:tcPr>
            <w:tcW w:w="492" w:type="pct"/>
            <w:tcBorders>
              <w:top w:val="nil"/>
              <w:left w:val="nil"/>
              <w:bottom w:val="dotted" w:sz="4" w:space="0" w:color="auto"/>
              <w:right w:val="single" w:sz="4" w:space="0" w:color="auto"/>
            </w:tcBorders>
            <w:shd w:val="clear" w:color="auto" w:fill="auto"/>
            <w:noWrap/>
            <w:vAlign w:val="bottom"/>
            <w:hideMark/>
          </w:tcPr>
          <w:p w14:paraId="0DD67E8E"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142,329</w:t>
            </w:r>
          </w:p>
        </w:tc>
        <w:tc>
          <w:tcPr>
            <w:tcW w:w="515" w:type="pct"/>
            <w:tcBorders>
              <w:top w:val="nil"/>
              <w:left w:val="nil"/>
              <w:bottom w:val="dotted" w:sz="4" w:space="0" w:color="auto"/>
              <w:right w:val="dashed" w:sz="4" w:space="0" w:color="auto"/>
            </w:tcBorders>
            <w:shd w:val="clear" w:color="auto" w:fill="auto"/>
            <w:noWrap/>
            <w:vAlign w:val="bottom"/>
            <w:hideMark/>
          </w:tcPr>
          <w:p w14:paraId="78C1B3C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nil"/>
              <w:left w:val="nil"/>
              <w:bottom w:val="dotted" w:sz="4" w:space="0" w:color="auto"/>
              <w:right w:val="dashed" w:sz="4" w:space="0" w:color="auto"/>
            </w:tcBorders>
            <w:shd w:val="clear" w:color="auto" w:fill="auto"/>
            <w:noWrap/>
            <w:vAlign w:val="bottom"/>
            <w:hideMark/>
          </w:tcPr>
          <w:p w14:paraId="3A1B8B6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dotted" w:sz="4" w:space="0" w:color="auto"/>
              <w:right w:val="single" w:sz="4" w:space="0" w:color="auto"/>
            </w:tcBorders>
            <w:shd w:val="clear" w:color="auto" w:fill="auto"/>
            <w:noWrap/>
            <w:vAlign w:val="bottom"/>
            <w:hideMark/>
          </w:tcPr>
          <w:p w14:paraId="4DBEBBD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dotted" w:sz="4" w:space="0" w:color="auto"/>
              <w:left w:val="nil"/>
              <w:bottom w:val="dotted" w:sz="4" w:space="0" w:color="auto"/>
              <w:right w:val="single" w:sz="12" w:space="0" w:color="auto"/>
            </w:tcBorders>
            <w:shd w:val="clear" w:color="auto" w:fill="auto"/>
            <w:noWrap/>
            <w:vAlign w:val="center"/>
            <w:hideMark/>
          </w:tcPr>
          <w:p w14:paraId="2939ECE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143,329</w:t>
            </w:r>
          </w:p>
        </w:tc>
      </w:tr>
      <w:tr w:rsidR="00470AA2" w:rsidRPr="00043572" w14:paraId="601BAFE8" w14:textId="77777777" w:rsidTr="001B3530">
        <w:trPr>
          <w:trHeight w:val="20"/>
          <w:jc w:val="center"/>
        </w:trPr>
        <w:tc>
          <w:tcPr>
            <w:tcW w:w="250" w:type="pct"/>
            <w:tcBorders>
              <w:top w:val="single" w:sz="4" w:space="0" w:color="auto"/>
              <w:left w:val="single" w:sz="12" w:space="0" w:color="auto"/>
              <w:bottom w:val="dotted" w:sz="4" w:space="0" w:color="auto"/>
              <w:right w:val="nil"/>
            </w:tcBorders>
            <w:shd w:val="clear" w:color="auto" w:fill="auto"/>
            <w:vAlign w:val="center"/>
            <w:hideMark/>
          </w:tcPr>
          <w:p w14:paraId="2FFB7E95"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88</w:t>
            </w:r>
          </w:p>
        </w:tc>
        <w:tc>
          <w:tcPr>
            <w:tcW w:w="2250" w:type="pct"/>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E33DED6"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 për Shoqërinë Civile</w:t>
            </w:r>
          </w:p>
        </w:tc>
        <w:tc>
          <w:tcPr>
            <w:tcW w:w="492" w:type="pct"/>
            <w:tcBorders>
              <w:top w:val="single" w:sz="4" w:space="0" w:color="auto"/>
              <w:left w:val="nil"/>
              <w:bottom w:val="dotted" w:sz="4" w:space="0" w:color="auto"/>
              <w:right w:val="single" w:sz="4" w:space="0" w:color="auto"/>
            </w:tcBorders>
            <w:shd w:val="clear" w:color="auto" w:fill="auto"/>
            <w:noWrap/>
            <w:vAlign w:val="center"/>
            <w:hideMark/>
          </w:tcPr>
          <w:p w14:paraId="06F8A73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135,175</w:t>
            </w:r>
          </w:p>
        </w:tc>
        <w:tc>
          <w:tcPr>
            <w:tcW w:w="515" w:type="pct"/>
            <w:tcBorders>
              <w:top w:val="single" w:sz="4" w:space="0" w:color="auto"/>
              <w:left w:val="nil"/>
              <w:bottom w:val="dotted" w:sz="4" w:space="0" w:color="auto"/>
              <w:right w:val="dashed" w:sz="4" w:space="0" w:color="auto"/>
            </w:tcBorders>
            <w:shd w:val="clear" w:color="auto" w:fill="auto"/>
            <w:noWrap/>
            <w:vAlign w:val="center"/>
            <w:hideMark/>
          </w:tcPr>
          <w:p w14:paraId="0C348D6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single" w:sz="4" w:space="0" w:color="auto"/>
              <w:left w:val="nil"/>
              <w:bottom w:val="dotted" w:sz="4" w:space="0" w:color="auto"/>
              <w:right w:val="dashed" w:sz="4" w:space="0" w:color="auto"/>
            </w:tcBorders>
            <w:shd w:val="clear" w:color="auto" w:fill="auto"/>
            <w:noWrap/>
            <w:vAlign w:val="center"/>
            <w:hideMark/>
          </w:tcPr>
          <w:p w14:paraId="5722664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single" w:sz="4" w:space="0" w:color="auto"/>
              <w:left w:val="nil"/>
              <w:bottom w:val="dotted" w:sz="4" w:space="0" w:color="auto"/>
              <w:right w:val="single" w:sz="4" w:space="0" w:color="auto"/>
            </w:tcBorders>
            <w:shd w:val="clear" w:color="auto" w:fill="auto"/>
            <w:noWrap/>
            <w:vAlign w:val="center"/>
            <w:hideMark/>
          </w:tcPr>
          <w:p w14:paraId="5DBA061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single" w:sz="4" w:space="0" w:color="auto"/>
              <w:left w:val="nil"/>
              <w:bottom w:val="dotted" w:sz="4" w:space="0" w:color="auto"/>
              <w:right w:val="single" w:sz="12" w:space="0" w:color="auto"/>
            </w:tcBorders>
            <w:shd w:val="clear" w:color="auto" w:fill="auto"/>
            <w:noWrap/>
            <w:vAlign w:val="center"/>
            <w:hideMark/>
          </w:tcPr>
          <w:p w14:paraId="44893DFB"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136,175</w:t>
            </w:r>
          </w:p>
        </w:tc>
      </w:tr>
      <w:tr w:rsidR="00470AA2" w:rsidRPr="00043572" w14:paraId="3773C557"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1383C70"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05735069"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nil"/>
              <w:left w:val="nil"/>
              <w:bottom w:val="single" w:sz="4" w:space="0" w:color="auto"/>
              <w:right w:val="single" w:sz="4" w:space="0" w:color="auto"/>
            </w:tcBorders>
            <w:shd w:val="clear" w:color="auto" w:fill="auto"/>
            <w:noWrap/>
            <w:vAlign w:val="bottom"/>
            <w:hideMark/>
          </w:tcPr>
          <w:p w14:paraId="33E076B4"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135,175</w:t>
            </w:r>
          </w:p>
        </w:tc>
        <w:tc>
          <w:tcPr>
            <w:tcW w:w="515" w:type="pct"/>
            <w:tcBorders>
              <w:top w:val="nil"/>
              <w:left w:val="nil"/>
              <w:bottom w:val="single" w:sz="4" w:space="0" w:color="auto"/>
              <w:right w:val="dashed" w:sz="4" w:space="0" w:color="auto"/>
            </w:tcBorders>
            <w:shd w:val="clear" w:color="auto" w:fill="auto"/>
            <w:noWrap/>
            <w:vAlign w:val="bottom"/>
            <w:hideMark/>
          </w:tcPr>
          <w:p w14:paraId="4536B7D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nil"/>
              <w:left w:val="nil"/>
              <w:bottom w:val="single" w:sz="4" w:space="0" w:color="auto"/>
              <w:right w:val="dashed" w:sz="4" w:space="0" w:color="auto"/>
            </w:tcBorders>
            <w:shd w:val="clear" w:color="auto" w:fill="auto"/>
            <w:noWrap/>
            <w:vAlign w:val="bottom"/>
            <w:hideMark/>
          </w:tcPr>
          <w:p w14:paraId="5F36EAB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nil"/>
              <w:left w:val="nil"/>
              <w:bottom w:val="single" w:sz="4" w:space="0" w:color="auto"/>
              <w:right w:val="single" w:sz="4" w:space="0" w:color="auto"/>
            </w:tcBorders>
            <w:shd w:val="clear" w:color="auto" w:fill="auto"/>
            <w:noWrap/>
            <w:vAlign w:val="bottom"/>
            <w:hideMark/>
          </w:tcPr>
          <w:p w14:paraId="58D7A99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nil"/>
              <w:left w:val="nil"/>
              <w:bottom w:val="single" w:sz="4" w:space="0" w:color="auto"/>
              <w:right w:val="single" w:sz="12" w:space="0" w:color="auto"/>
            </w:tcBorders>
            <w:shd w:val="clear" w:color="auto" w:fill="auto"/>
            <w:noWrap/>
            <w:vAlign w:val="center"/>
            <w:hideMark/>
          </w:tcPr>
          <w:p w14:paraId="64915B9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136,175</w:t>
            </w:r>
          </w:p>
        </w:tc>
      </w:tr>
      <w:tr w:rsidR="00470AA2" w:rsidRPr="00043572" w14:paraId="4005575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F665C64"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89</w:t>
            </w:r>
          </w:p>
        </w:tc>
        <w:tc>
          <w:tcPr>
            <w:tcW w:w="2250" w:type="pct"/>
            <w:tcBorders>
              <w:top w:val="nil"/>
              <w:left w:val="single" w:sz="4" w:space="0" w:color="auto"/>
              <w:bottom w:val="dotted" w:sz="4" w:space="0" w:color="auto"/>
              <w:right w:val="single" w:sz="4" w:space="0" w:color="auto"/>
            </w:tcBorders>
            <w:shd w:val="clear" w:color="auto" w:fill="auto"/>
            <w:vAlign w:val="center"/>
            <w:hideMark/>
          </w:tcPr>
          <w:p w14:paraId="44F35499"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Komisioneri për të Drejtën e Informimit dhe  Mbrojtjen e të Dhënave Personale</w:t>
            </w:r>
          </w:p>
        </w:tc>
        <w:tc>
          <w:tcPr>
            <w:tcW w:w="492" w:type="pct"/>
            <w:tcBorders>
              <w:top w:val="nil"/>
              <w:left w:val="nil"/>
              <w:bottom w:val="nil"/>
              <w:right w:val="single" w:sz="4" w:space="0" w:color="auto"/>
            </w:tcBorders>
            <w:shd w:val="clear" w:color="auto" w:fill="auto"/>
            <w:noWrap/>
            <w:vAlign w:val="center"/>
            <w:hideMark/>
          </w:tcPr>
          <w:p w14:paraId="46015D8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161,700</w:t>
            </w:r>
          </w:p>
        </w:tc>
        <w:tc>
          <w:tcPr>
            <w:tcW w:w="515" w:type="pct"/>
            <w:tcBorders>
              <w:top w:val="nil"/>
              <w:left w:val="nil"/>
              <w:bottom w:val="nil"/>
              <w:right w:val="dashed" w:sz="4" w:space="0" w:color="auto"/>
            </w:tcBorders>
            <w:shd w:val="clear" w:color="auto" w:fill="auto"/>
            <w:noWrap/>
            <w:vAlign w:val="center"/>
            <w:hideMark/>
          </w:tcPr>
          <w:p w14:paraId="3D6EE09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nil"/>
              <w:left w:val="nil"/>
              <w:bottom w:val="nil"/>
              <w:right w:val="dashed" w:sz="4" w:space="0" w:color="auto"/>
            </w:tcBorders>
            <w:shd w:val="clear" w:color="auto" w:fill="auto"/>
            <w:noWrap/>
            <w:vAlign w:val="center"/>
            <w:hideMark/>
          </w:tcPr>
          <w:p w14:paraId="61AB9A3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0F47E5C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5446ED2A"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162,700</w:t>
            </w:r>
          </w:p>
        </w:tc>
      </w:tr>
      <w:tr w:rsidR="00470AA2" w:rsidRPr="00043572" w14:paraId="54584362"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7F4CB2C"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752328A7"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60DB8E6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161,700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61F3938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86FC17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525EC6A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18F6EFBF"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162,700</w:t>
            </w:r>
          </w:p>
        </w:tc>
      </w:tr>
      <w:tr w:rsidR="00470AA2" w:rsidRPr="00043572" w14:paraId="55CF7770"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591DEE00"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90</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6C406950"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Komisioni I Prokurimit Publik</w:t>
            </w:r>
          </w:p>
        </w:tc>
        <w:tc>
          <w:tcPr>
            <w:tcW w:w="492" w:type="pct"/>
            <w:tcBorders>
              <w:top w:val="nil"/>
              <w:left w:val="nil"/>
              <w:bottom w:val="nil"/>
              <w:right w:val="single" w:sz="4" w:space="0" w:color="auto"/>
            </w:tcBorders>
            <w:shd w:val="clear" w:color="auto" w:fill="auto"/>
            <w:noWrap/>
            <w:vAlign w:val="center"/>
            <w:hideMark/>
          </w:tcPr>
          <w:p w14:paraId="7E1510C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109,898</w:t>
            </w:r>
          </w:p>
        </w:tc>
        <w:tc>
          <w:tcPr>
            <w:tcW w:w="515" w:type="pct"/>
            <w:tcBorders>
              <w:top w:val="nil"/>
              <w:left w:val="nil"/>
              <w:bottom w:val="nil"/>
              <w:right w:val="dashed" w:sz="4" w:space="0" w:color="auto"/>
            </w:tcBorders>
            <w:shd w:val="clear" w:color="auto" w:fill="auto"/>
            <w:noWrap/>
            <w:vAlign w:val="center"/>
            <w:hideMark/>
          </w:tcPr>
          <w:p w14:paraId="09329AA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nil"/>
              <w:left w:val="nil"/>
              <w:bottom w:val="nil"/>
              <w:right w:val="dashed" w:sz="4" w:space="0" w:color="auto"/>
            </w:tcBorders>
            <w:shd w:val="clear" w:color="auto" w:fill="auto"/>
            <w:noWrap/>
            <w:vAlign w:val="center"/>
            <w:hideMark/>
          </w:tcPr>
          <w:p w14:paraId="7564078E"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1982BB5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4759A9A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110,898</w:t>
            </w:r>
          </w:p>
        </w:tc>
      </w:tr>
      <w:tr w:rsidR="00470AA2" w:rsidRPr="00043572" w14:paraId="694143B7"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1325EDD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3122F98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25CB530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109,898</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043D537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FB6E15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65F02896"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4951FC1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110,898</w:t>
            </w:r>
          </w:p>
        </w:tc>
      </w:tr>
      <w:tr w:rsidR="00470AA2" w:rsidRPr="00043572" w14:paraId="1E5B0BC2"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07CFAE42"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91</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455CC73C"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Komisioneri për Mbrojtjen nga Diskriminimi</w:t>
            </w:r>
          </w:p>
        </w:tc>
        <w:tc>
          <w:tcPr>
            <w:tcW w:w="492" w:type="pct"/>
            <w:tcBorders>
              <w:top w:val="nil"/>
              <w:left w:val="nil"/>
              <w:bottom w:val="nil"/>
              <w:right w:val="single" w:sz="4" w:space="0" w:color="auto"/>
            </w:tcBorders>
            <w:shd w:val="clear" w:color="auto" w:fill="auto"/>
            <w:noWrap/>
            <w:vAlign w:val="center"/>
            <w:hideMark/>
          </w:tcPr>
          <w:p w14:paraId="1354178D"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74,350</w:t>
            </w:r>
          </w:p>
        </w:tc>
        <w:tc>
          <w:tcPr>
            <w:tcW w:w="515" w:type="pct"/>
            <w:tcBorders>
              <w:top w:val="nil"/>
              <w:left w:val="nil"/>
              <w:bottom w:val="nil"/>
              <w:right w:val="dashed" w:sz="4" w:space="0" w:color="auto"/>
            </w:tcBorders>
            <w:shd w:val="clear" w:color="auto" w:fill="auto"/>
            <w:noWrap/>
            <w:vAlign w:val="center"/>
            <w:hideMark/>
          </w:tcPr>
          <w:p w14:paraId="1C182C0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nil"/>
              <w:left w:val="nil"/>
              <w:bottom w:val="nil"/>
              <w:right w:val="dashed" w:sz="4" w:space="0" w:color="auto"/>
            </w:tcBorders>
            <w:shd w:val="clear" w:color="auto" w:fill="auto"/>
            <w:noWrap/>
            <w:vAlign w:val="center"/>
            <w:hideMark/>
          </w:tcPr>
          <w:p w14:paraId="665DDE0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3A1BE2C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5AD7A82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75,350</w:t>
            </w:r>
          </w:p>
        </w:tc>
      </w:tr>
      <w:tr w:rsidR="00470AA2" w:rsidRPr="00043572" w14:paraId="55459C7B"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25DEC34E"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6DF75928"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45243ADB"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74,350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19F2CFF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1321A3A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0C9024D9"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10E250E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75,350</w:t>
            </w:r>
          </w:p>
        </w:tc>
      </w:tr>
      <w:tr w:rsidR="00470AA2" w:rsidRPr="00043572" w14:paraId="6EF1383F"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6A91053B"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92</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58828D83"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Instituti i Studimeve të Krimeve të Komunizmit</w:t>
            </w:r>
          </w:p>
        </w:tc>
        <w:tc>
          <w:tcPr>
            <w:tcW w:w="492" w:type="pct"/>
            <w:tcBorders>
              <w:top w:val="nil"/>
              <w:left w:val="nil"/>
              <w:bottom w:val="nil"/>
              <w:right w:val="single" w:sz="4" w:space="0" w:color="auto"/>
            </w:tcBorders>
            <w:shd w:val="clear" w:color="auto" w:fill="auto"/>
            <w:noWrap/>
            <w:vAlign w:val="center"/>
            <w:hideMark/>
          </w:tcPr>
          <w:p w14:paraId="237BB5B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58,810</w:t>
            </w:r>
          </w:p>
        </w:tc>
        <w:tc>
          <w:tcPr>
            <w:tcW w:w="515" w:type="pct"/>
            <w:tcBorders>
              <w:top w:val="nil"/>
              <w:left w:val="nil"/>
              <w:bottom w:val="nil"/>
              <w:right w:val="dashed" w:sz="4" w:space="0" w:color="auto"/>
            </w:tcBorders>
            <w:shd w:val="clear" w:color="auto" w:fill="auto"/>
            <w:noWrap/>
            <w:vAlign w:val="center"/>
            <w:hideMark/>
          </w:tcPr>
          <w:p w14:paraId="5BF68F6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432" w:type="pct"/>
            <w:tcBorders>
              <w:top w:val="nil"/>
              <w:left w:val="single" w:sz="4" w:space="0" w:color="auto"/>
              <w:bottom w:val="nil"/>
              <w:right w:val="dashed" w:sz="4" w:space="0" w:color="auto"/>
            </w:tcBorders>
            <w:shd w:val="clear" w:color="auto" w:fill="auto"/>
            <w:noWrap/>
            <w:vAlign w:val="center"/>
            <w:hideMark/>
          </w:tcPr>
          <w:p w14:paraId="1CE9756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43490532"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576" w:type="pct"/>
            <w:tcBorders>
              <w:top w:val="nil"/>
              <w:left w:val="nil"/>
              <w:bottom w:val="nil"/>
              <w:right w:val="single" w:sz="12" w:space="0" w:color="auto"/>
            </w:tcBorders>
            <w:shd w:val="clear" w:color="auto" w:fill="auto"/>
            <w:noWrap/>
            <w:vAlign w:val="center"/>
            <w:hideMark/>
          </w:tcPr>
          <w:p w14:paraId="63592BC6"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59,810</w:t>
            </w:r>
          </w:p>
        </w:tc>
      </w:tr>
      <w:tr w:rsidR="00470AA2" w:rsidRPr="00043572" w14:paraId="02B90011" w14:textId="77777777" w:rsidTr="001B3530">
        <w:trPr>
          <w:trHeight w:val="20"/>
          <w:jc w:val="center"/>
        </w:trPr>
        <w:tc>
          <w:tcPr>
            <w:tcW w:w="250" w:type="pct"/>
            <w:tcBorders>
              <w:top w:val="nil"/>
              <w:left w:val="single" w:sz="12" w:space="0" w:color="auto"/>
              <w:bottom w:val="single" w:sz="4" w:space="0" w:color="auto"/>
              <w:right w:val="nil"/>
            </w:tcBorders>
            <w:shd w:val="clear" w:color="auto" w:fill="auto"/>
            <w:noWrap/>
            <w:vAlign w:val="bottom"/>
            <w:hideMark/>
          </w:tcPr>
          <w:p w14:paraId="3707C99D"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single" w:sz="4" w:space="0" w:color="auto"/>
              <w:right w:val="single" w:sz="4" w:space="0" w:color="auto"/>
            </w:tcBorders>
            <w:shd w:val="clear" w:color="auto" w:fill="auto"/>
            <w:noWrap/>
            <w:vAlign w:val="bottom"/>
            <w:hideMark/>
          </w:tcPr>
          <w:p w14:paraId="40CE6846"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single" w:sz="4" w:space="0" w:color="auto"/>
              <w:right w:val="single" w:sz="4" w:space="0" w:color="auto"/>
            </w:tcBorders>
            <w:shd w:val="clear" w:color="auto" w:fill="auto"/>
            <w:noWrap/>
            <w:vAlign w:val="bottom"/>
            <w:hideMark/>
          </w:tcPr>
          <w:p w14:paraId="49830FE8"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58,810</w:t>
            </w:r>
          </w:p>
        </w:tc>
        <w:tc>
          <w:tcPr>
            <w:tcW w:w="515" w:type="pct"/>
            <w:tcBorders>
              <w:top w:val="dotted" w:sz="4" w:space="0" w:color="auto"/>
              <w:left w:val="nil"/>
              <w:bottom w:val="single" w:sz="4" w:space="0" w:color="auto"/>
              <w:right w:val="dashed" w:sz="4" w:space="0" w:color="auto"/>
            </w:tcBorders>
            <w:shd w:val="clear" w:color="auto" w:fill="auto"/>
            <w:noWrap/>
            <w:vAlign w:val="bottom"/>
            <w:hideMark/>
          </w:tcPr>
          <w:p w14:paraId="44062640"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43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3AF63F77"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14:paraId="13ED8662"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576" w:type="pct"/>
            <w:tcBorders>
              <w:top w:val="dotted" w:sz="4" w:space="0" w:color="auto"/>
              <w:left w:val="single" w:sz="4" w:space="0" w:color="auto"/>
              <w:bottom w:val="single" w:sz="4" w:space="0" w:color="auto"/>
              <w:right w:val="single" w:sz="12" w:space="0" w:color="auto"/>
            </w:tcBorders>
            <w:shd w:val="clear" w:color="auto" w:fill="auto"/>
            <w:noWrap/>
            <w:vAlign w:val="center"/>
            <w:hideMark/>
          </w:tcPr>
          <w:p w14:paraId="1A492263"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59,810</w:t>
            </w:r>
          </w:p>
        </w:tc>
      </w:tr>
      <w:tr w:rsidR="00470AA2" w:rsidRPr="00043572" w14:paraId="196420E9" w14:textId="77777777" w:rsidTr="001B3530">
        <w:trPr>
          <w:trHeight w:val="20"/>
          <w:jc w:val="center"/>
        </w:trPr>
        <w:tc>
          <w:tcPr>
            <w:tcW w:w="250" w:type="pct"/>
            <w:tcBorders>
              <w:top w:val="nil"/>
              <w:left w:val="single" w:sz="12" w:space="0" w:color="auto"/>
              <w:bottom w:val="dotted" w:sz="4" w:space="0" w:color="auto"/>
              <w:right w:val="nil"/>
            </w:tcBorders>
            <w:shd w:val="clear" w:color="auto" w:fill="auto"/>
            <w:vAlign w:val="center"/>
            <w:hideMark/>
          </w:tcPr>
          <w:p w14:paraId="0E444653"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95</w:t>
            </w:r>
          </w:p>
        </w:tc>
        <w:tc>
          <w:tcPr>
            <w:tcW w:w="2250" w:type="pct"/>
            <w:tcBorders>
              <w:top w:val="nil"/>
              <w:left w:val="single" w:sz="4" w:space="0" w:color="auto"/>
              <w:bottom w:val="dotted" w:sz="4" w:space="0" w:color="auto"/>
              <w:right w:val="single" w:sz="4" w:space="0" w:color="auto"/>
            </w:tcBorders>
            <w:shd w:val="clear" w:color="auto" w:fill="auto"/>
            <w:noWrap/>
            <w:vAlign w:val="center"/>
            <w:hideMark/>
          </w:tcPr>
          <w:p w14:paraId="6C4A8FD4" w14:textId="77777777" w:rsidR="001B3530" w:rsidRPr="00043572" w:rsidRDefault="001B3530" w:rsidP="001B353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Autoriteti për të Drejtën e Informimit</w:t>
            </w:r>
          </w:p>
        </w:tc>
        <w:tc>
          <w:tcPr>
            <w:tcW w:w="492" w:type="pct"/>
            <w:tcBorders>
              <w:top w:val="nil"/>
              <w:left w:val="nil"/>
              <w:bottom w:val="nil"/>
              <w:right w:val="single" w:sz="4" w:space="0" w:color="auto"/>
            </w:tcBorders>
            <w:shd w:val="clear" w:color="auto" w:fill="auto"/>
            <w:noWrap/>
            <w:vAlign w:val="center"/>
            <w:hideMark/>
          </w:tcPr>
          <w:p w14:paraId="037CB945"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159,200</w:t>
            </w:r>
          </w:p>
        </w:tc>
        <w:tc>
          <w:tcPr>
            <w:tcW w:w="515" w:type="pct"/>
            <w:tcBorders>
              <w:top w:val="nil"/>
              <w:left w:val="nil"/>
              <w:bottom w:val="nil"/>
              <w:right w:val="dashed" w:sz="4" w:space="0" w:color="auto"/>
            </w:tcBorders>
            <w:shd w:val="clear" w:color="auto" w:fill="auto"/>
            <w:noWrap/>
            <w:vAlign w:val="center"/>
            <w:hideMark/>
          </w:tcPr>
          <w:p w14:paraId="62DC4C4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432" w:type="pct"/>
            <w:tcBorders>
              <w:top w:val="nil"/>
              <w:left w:val="single" w:sz="4" w:space="0" w:color="auto"/>
              <w:bottom w:val="nil"/>
              <w:right w:val="dashed" w:sz="4" w:space="0" w:color="auto"/>
            </w:tcBorders>
            <w:shd w:val="clear" w:color="auto" w:fill="auto"/>
            <w:noWrap/>
            <w:vAlign w:val="center"/>
            <w:hideMark/>
          </w:tcPr>
          <w:p w14:paraId="3867332F"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485" w:type="pct"/>
            <w:tcBorders>
              <w:top w:val="nil"/>
              <w:left w:val="nil"/>
              <w:bottom w:val="nil"/>
              <w:right w:val="single" w:sz="4" w:space="0" w:color="auto"/>
            </w:tcBorders>
            <w:shd w:val="clear" w:color="auto" w:fill="auto"/>
            <w:noWrap/>
            <w:vAlign w:val="center"/>
            <w:hideMark/>
          </w:tcPr>
          <w:p w14:paraId="6A23616C"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576" w:type="pct"/>
            <w:tcBorders>
              <w:top w:val="nil"/>
              <w:left w:val="nil"/>
              <w:bottom w:val="nil"/>
              <w:right w:val="single" w:sz="12" w:space="0" w:color="auto"/>
            </w:tcBorders>
            <w:shd w:val="clear" w:color="auto" w:fill="auto"/>
            <w:noWrap/>
            <w:vAlign w:val="center"/>
            <w:hideMark/>
          </w:tcPr>
          <w:p w14:paraId="6A5D53C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161,200</w:t>
            </w:r>
          </w:p>
        </w:tc>
      </w:tr>
      <w:tr w:rsidR="00470AA2" w:rsidRPr="00043572" w14:paraId="6D74FEF3" w14:textId="77777777" w:rsidTr="001B3530">
        <w:trPr>
          <w:trHeight w:val="20"/>
          <w:jc w:val="center"/>
        </w:trPr>
        <w:tc>
          <w:tcPr>
            <w:tcW w:w="250" w:type="pct"/>
            <w:tcBorders>
              <w:top w:val="nil"/>
              <w:left w:val="single" w:sz="12" w:space="0" w:color="auto"/>
              <w:bottom w:val="nil"/>
              <w:right w:val="nil"/>
            </w:tcBorders>
            <w:shd w:val="clear" w:color="auto" w:fill="auto"/>
            <w:noWrap/>
            <w:vAlign w:val="bottom"/>
            <w:hideMark/>
          </w:tcPr>
          <w:p w14:paraId="314F4AC9" w14:textId="77777777" w:rsidR="001B3530" w:rsidRPr="00043572" w:rsidRDefault="001B3530" w:rsidP="001B353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2250" w:type="pct"/>
            <w:tcBorders>
              <w:top w:val="nil"/>
              <w:left w:val="single" w:sz="4" w:space="0" w:color="auto"/>
              <w:bottom w:val="nil"/>
              <w:right w:val="single" w:sz="4" w:space="0" w:color="auto"/>
            </w:tcBorders>
            <w:shd w:val="clear" w:color="auto" w:fill="auto"/>
            <w:noWrap/>
            <w:vAlign w:val="bottom"/>
            <w:hideMark/>
          </w:tcPr>
          <w:p w14:paraId="49F4C714" w14:textId="77777777" w:rsidR="001B3530" w:rsidRPr="00043572" w:rsidRDefault="001B3530" w:rsidP="001B353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Planifikimi, menaxhimi dhe administrimi</w:t>
            </w:r>
          </w:p>
        </w:tc>
        <w:tc>
          <w:tcPr>
            <w:tcW w:w="492" w:type="pct"/>
            <w:tcBorders>
              <w:top w:val="dotted" w:sz="4" w:space="0" w:color="auto"/>
              <w:left w:val="nil"/>
              <w:bottom w:val="nil"/>
              <w:right w:val="single" w:sz="4" w:space="0" w:color="auto"/>
            </w:tcBorders>
            <w:shd w:val="clear" w:color="auto" w:fill="auto"/>
            <w:noWrap/>
            <w:vAlign w:val="bottom"/>
            <w:hideMark/>
          </w:tcPr>
          <w:p w14:paraId="4E861DBC"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159,200</w:t>
            </w:r>
          </w:p>
        </w:tc>
        <w:tc>
          <w:tcPr>
            <w:tcW w:w="515" w:type="pct"/>
            <w:tcBorders>
              <w:top w:val="dotted" w:sz="4" w:space="0" w:color="auto"/>
              <w:left w:val="nil"/>
              <w:bottom w:val="nil"/>
              <w:right w:val="dashed" w:sz="4" w:space="0" w:color="auto"/>
            </w:tcBorders>
            <w:shd w:val="clear" w:color="auto" w:fill="auto"/>
            <w:noWrap/>
            <w:vAlign w:val="bottom"/>
            <w:hideMark/>
          </w:tcPr>
          <w:p w14:paraId="0A2F9C7A"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432" w:type="pct"/>
            <w:tcBorders>
              <w:top w:val="dotted" w:sz="4" w:space="0" w:color="auto"/>
              <w:left w:val="nil"/>
              <w:bottom w:val="nil"/>
              <w:right w:val="dashed" w:sz="4" w:space="0" w:color="auto"/>
            </w:tcBorders>
            <w:shd w:val="clear" w:color="auto" w:fill="auto"/>
            <w:noWrap/>
            <w:vAlign w:val="bottom"/>
            <w:hideMark/>
          </w:tcPr>
          <w:p w14:paraId="5F92AC5D"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485" w:type="pct"/>
            <w:tcBorders>
              <w:top w:val="dotted" w:sz="4" w:space="0" w:color="auto"/>
              <w:left w:val="nil"/>
              <w:bottom w:val="nil"/>
              <w:right w:val="single" w:sz="4" w:space="0" w:color="auto"/>
            </w:tcBorders>
            <w:shd w:val="clear" w:color="auto" w:fill="auto"/>
            <w:noWrap/>
            <w:vAlign w:val="bottom"/>
            <w:hideMark/>
          </w:tcPr>
          <w:p w14:paraId="18EB66E5"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576" w:type="pct"/>
            <w:tcBorders>
              <w:top w:val="dotted" w:sz="4" w:space="0" w:color="auto"/>
              <w:left w:val="nil"/>
              <w:bottom w:val="nil"/>
              <w:right w:val="single" w:sz="12" w:space="0" w:color="auto"/>
            </w:tcBorders>
            <w:shd w:val="clear" w:color="auto" w:fill="auto"/>
            <w:noWrap/>
            <w:vAlign w:val="center"/>
            <w:hideMark/>
          </w:tcPr>
          <w:p w14:paraId="19D72361" w14:textId="77777777" w:rsidR="001B3530" w:rsidRPr="00043572" w:rsidRDefault="001B3530" w:rsidP="001B353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161,200</w:t>
            </w:r>
          </w:p>
        </w:tc>
      </w:tr>
      <w:tr w:rsidR="00470AA2" w:rsidRPr="00043572" w14:paraId="116CF6E3" w14:textId="77777777" w:rsidTr="001B3530">
        <w:trPr>
          <w:trHeight w:val="20"/>
          <w:jc w:val="center"/>
        </w:trPr>
        <w:tc>
          <w:tcPr>
            <w:tcW w:w="2500" w:type="pct"/>
            <w:gridSpan w:val="2"/>
            <w:tcBorders>
              <w:top w:val="single" w:sz="8" w:space="0" w:color="auto"/>
              <w:left w:val="single" w:sz="12" w:space="0" w:color="auto"/>
              <w:bottom w:val="single" w:sz="12" w:space="0" w:color="auto"/>
              <w:right w:val="single" w:sz="4" w:space="0" w:color="000000"/>
            </w:tcBorders>
            <w:shd w:val="clear" w:color="auto" w:fill="auto"/>
            <w:noWrap/>
            <w:vAlign w:val="center"/>
            <w:hideMark/>
          </w:tcPr>
          <w:p w14:paraId="3C65B1C1" w14:textId="77777777" w:rsidR="001B3530" w:rsidRPr="00043572" w:rsidRDefault="001B3530" w:rsidP="001B353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w:t>
            </w:r>
          </w:p>
        </w:tc>
        <w:tc>
          <w:tcPr>
            <w:tcW w:w="492" w:type="pct"/>
            <w:tcBorders>
              <w:top w:val="single" w:sz="8" w:space="0" w:color="auto"/>
              <w:left w:val="nil"/>
              <w:bottom w:val="single" w:sz="12" w:space="0" w:color="auto"/>
              <w:right w:val="single" w:sz="4" w:space="0" w:color="auto"/>
            </w:tcBorders>
            <w:shd w:val="clear" w:color="auto" w:fill="auto"/>
            <w:noWrap/>
            <w:vAlign w:val="center"/>
            <w:hideMark/>
          </w:tcPr>
          <w:p w14:paraId="24610E29"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325,226,445</w:t>
            </w:r>
          </w:p>
        </w:tc>
        <w:tc>
          <w:tcPr>
            <w:tcW w:w="515" w:type="pct"/>
            <w:tcBorders>
              <w:top w:val="single" w:sz="8" w:space="0" w:color="auto"/>
              <w:left w:val="nil"/>
              <w:bottom w:val="single" w:sz="12" w:space="0" w:color="auto"/>
              <w:right w:val="dashed" w:sz="4" w:space="0" w:color="auto"/>
            </w:tcBorders>
            <w:shd w:val="clear" w:color="auto" w:fill="auto"/>
            <w:noWrap/>
            <w:vAlign w:val="center"/>
            <w:hideMark/>
          </w:tcPr>
          <w:p w14:paraId="3A68F497"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93,812,000</w:t>
            </w:r>
          </w:p>
        </w:tc>
        <w:tc>
          <w:tcPr>
            <w:tcW w:w="432" w:type="pct"/>
            <w:tcBorders>
              <w:top w:val="single" w:sz="8" w:space="0" w:color="auto"/>
              <w:left w:val="nil"/>
              <w:bottom w:val="single" w:sz="12" w:space="0" w:color="auto"/>
              <w:right w:val="dashed" w:sz="4" w:space="0" w:color="auto"/>
            </w:tcBorders>
            <w:shd w:val="clear" w:color="auto" w:fill="auto"/>
            <w:noWrap/>
            <w:vAlign w:val="center"/>
            <w:hideMark/>
          </w:tcPr>
          <w:p w14:paraId="677C1973"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50,300,000</w:t>
            </w:r>
          </w:p>
        </w:tc>
        <w:tc>
          <w:tcPr>
            <w:tcW w:w="485" w:type="pct"/>
            <w:tcBorders>
              <w:top w:val="single" w:sz="8" w:space="0" w:color="auto"/>
              <w:left w:val="nil"/>
              <w:bottom w:val="single" w:sz="12" w:space="0" w:color="auto"/>
              <w:right w:val="single" w:sz="4" w:space="0" w:color="auto"/>
            </w:tcBorders>
            <w:shd w:val="clear" w:color="auto" w:fill="auto"/>
            <w:noWrap/>
            <w:vAlign w:val="center"/>
            <w:hideMark/>
          </w:tcPr>
          <w:p w14:paraId="1EE92D64"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144,112,000</w:t>
            </w:r>
          </w:p>
        </w:tc>
        <w:tc>
          <w:tcPr>
            <w:tcW w:w="576" w:type="pct"/>
            <w:tcBorders>
              <w:top w:val="single" w:sz="8" w:space="0" w:color="auto"/>
              <w:left w:val="nil"/>
              <w:bottom w:val="single" w:sz="12" w:space="0" w:color="auto"/>
              <w:right w:val="single" w:sz="12" w:space="0" w:color="auto"/>
            </w:tcBorders>
            <w:shd w:val="clear" w:color="auto" w:fill="auto"/>
            <w:noWrap/>
            <w:vAlign w:val="center"/>
            <w:hideMark/>
          </w:tcPr>
          <w:p w14:paraId="727F1C48" w14:textId="77777777" w:rsidR="001B3530" w:rsidRPr="00043572" w:rsidRDefault="001B3530" w:rsidP="001B353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469,338,444</w:t>
            </w:r>
          </w:p>
        </w:tc>
      </w:tr>
    </w:tbl>
    <w:p w14:paraId="470D0DE2" w14:textId="32D5B538" w:rsidR="0031003C" w:rsidRPr="00043572" w:rsidRDefault="0031003C" w:rsidP="00834265">
      <w:pPr>
        <w:pStyle w:val="TEKSTI"/>
        <w:rPr>
          <w:rFonts w:cs="Times New Roman"/>
          <w:bCs/>
        </w:rPr>
      </w:pPr>
    </w:p>
    <w:p w14:paraId="4B95E21C" w14:textId="488B16C2" w:rsidR="00B51126" w:rsidRPr="00043572" w:rsidRDefault="00B51126" w:rsidP="00834265">
      <w:pPr>
        <w:pStyle w:val="TEKSTI"/>
        <w:rPr>
          <w:rFonts w:cs="Times New Roman"/>
          <w:bCs/>
        </w:rPr>
      </w:pPr>
    </w:p>
    <w:p w14:paraId="11F0A3A5" w14:textId="2A7CE597" w:rsidR="00B51126" w:rsidRPr="00043572" w:rsidRDefault="00B51126" w:rsidP="00CA1391">
      <w:pPr>
        <w:pStyle w:val="TEKSTI"/>
        <w:ind w:firstLine="0"/>
        <w:rPr>
          <w:rFonts w:cs="Times New Roman"/>
          <w:bCs/>
        </w:rPr>
      </w:pPr>
    </w:p>
    <w:p w14:paraId="0700D830" w14:textId="35382D01" w:rsidR="0031003C" w:rsidRPr="00043572" w:rsidRDefault="0031003C" w:rsidP="00834265">
      <w:pPr>
        <w:pStyle w:val="TEKSTI"/>
        <w:rPr>
          <w:rFonts w:cs="Times New Roman"/>
          <w:bCs/>
        </w:rPr>
      </w:pPr>
      <w:r w:rsidRPr="00043572">
        <w:rPr>
          <w:rFonts w:cs="Times New Roman"/>
          <w:bCs/>
        </w:rPr>
        <w:t>Tab.2</w:t>
      </w:r>
    </w:p>
    <w:p w14:paraId="728442ED" w14:textId="7FE6F7CB" w:rsidR="005F2126" w:rsidRPr="00043572" w:rsidRDefault="005F2126" w:rsidP="005F2126">
      <w:pPr>
        <w:pStyle w:val="TEKSTI"/>
        <w:ind w:firstLine="0"/>
        <w:jc w:val="center"/>
        <w:rPr>
          <w:rFonts w:cs="Times New Roman"/>
          <w:bCs/>
          <w:i/>
        </w:rPr>
      </w:pPr>
      <w:r w:rsidRPr="00043572">
        <w:rPr>
          <w:rFonts w:cs="Times New Roman"/>
          <w:bCs/>
          <w:i/>
        </w:rPr>
        <w:t>(Ndryshuar me aktin normativ nr. 6, datë 11.6.2025</w:t>
      </w:r>
      <w:r w:rsidR="001B3530" w:rsidRPr="00043572">
        <w:rPr>
          <w:rFonts w:cs="Times New Roman"/>
          <w:bCs/>
          <w:i/>
        </w:rPr>
        <w:t>; ndryshuar me aktin normativ nr. 10, datë 8.10.2025</w:t>
      </w:r>
      <w:r w:rsidRPr="00043572">
        <w:rPr>
          <w:rFonts w:cs="Times New Roman"/>
          <w:bCs/>
          <w:i/>
        </w:rPr>
        <w:t>)</w:t>
      </w:r>
      <w:r w:rsidRPr="00043572">
        <w:rPr>
          <w:rFonts w:cs="Times New Roman"/>
          <w:bCs/>
        </w:rPr>
        <w:t xml:space="preserve"> </w:t>
      </w:r>
    </w:p>
    <w:p w14:paraId="1DF108A3" w14:textId="31DED3C3" w:rsidR="000003E5" w:rsidRPr="00043572" w:rsidRDefault="000003E5" w:rsidP="00834265">
      <w:pPr>
        <w:pStyle w:val="TEKSTI"/>
        <w:rPr>
          <w:rFonts w:cs="Times New Roman"/>
          <w:bCs/>
        </w:rPr>
      </w:pPr>
    </w:p>
    <w:p w14:paraId="4C6EA586" w14:textId="798E9DE8" w:rsidR="00744E28" w:rsidRPr="00043572" w:rsidRDefault="00744E28" w:rsidP="00834265">
      <w:pPr>
        <w:pStyle w:val="TEKSTI"/>
        <w:rPr>
          <w:rFonts w:cs="Times New Roman"/>
          <w:bCs/>
        </w:rPr>
      </w:pPr>
    </w:p>
    <w:tbl>
      <w:tblPr>
        <w:tblW w:w="5000" w:type="pct"/>
        <w:jc w:val="center"/>
        <w:tblLook w:val="04A0" w:firstRow="1" w:lastRow="0" w:firstColumn="1" w:lastColumn="0" w:noHBand="0" w:noVBand="1"/>
      </w:tblPr>
      <w:tblGrid>
        <w:gridCol w:w="682"/>
        <w:gridCol w:w="7490"/>
        <w:gridCol w:w="1384"/>
      </w:tblGrid>
      <w:tr w:rsidR="001B3530" w:rsidRPr="00043572" w14:paraId="3BB010F4" w14:textId="77777777" w:rsidTr="001B3530">
        <w:trPr>
          <w:trHeight w:val="20"/>
          <w:jc w:val="center"/>
        </w:trPr>
        <w:tc>
          <w:tcPr>
            <w:tcW w:w="357" w:type="pct"/>
            <w:tcBorders>
              <w:top w:val="double" w:sz="6" w:space="0" w:color="auto"/>
              <w:left w:val="double" w:sz="6" w:space="0" w:color="auto"/>
              <w:bottom w:val="single" w:sz="4" w:space="0" w:color="auto"/>
              <w:right w:val="double" w:sz="6" w:space="0" w:color="auto"/>
            </w:tcBorders>
            <w:shd w:val="clear" w:color="000000" w:fill="FFFFFF"/>
            <w:vAlign w:val="center"/>
            <w:hideMark/>
          </w:tcPr>
          <w:p w14:paraId="2F8A2485" w14:textId="77777777" w:rsidR="001B3530" w:rsidRPr="00043572" w:rsidRDefault="001B3530" w:rsidP="001B3530">
            <w:pPr>
              <w:spacing w:after="0" w:line="240" w:lineRule="auto"/>
              <w:jc w:val="center"/>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Kod</w:t>
            </w:r>
            <w:r w:rsidRPr="00043572">
              <w:rPr>
                <w:rFonts w:ascii="Garamond" w:eastAsia="Times New Roman" w:hAnsi="Garamond" w:cs="Times New Roman"/>
                <w:b/>
                <w:bCs/>
                <w:sz w:val="24"/>
                <w:szCs w:val="24"/>
                <w:lang w:eastAsia="sq-AL"/>
              </w:rPr>
              <w:br/>
              <w:t>min.</w:t>
            </w:r>
          </w:p>
        </w:tc>
        <w:tc>
          <w:tcPr>
            <w:tcW w:w="3918" w:type="pct"/>
            <w:tcBorders>
              <w:top w:val="double" w:sz="6" w:space="0" w:color="auto"/>
              <w:left w:val="nil"/>
              <w:bottom w:val="single" w:sz="4" w:space="0" w:color="auto"/>
              <w:right w:val="double" w:sz="6" w:space="0" w:color="auto"/>
            </w:tcBorders>
            <w:shd w:val="clear" w:color="000000" w:fill="FFFFFF"/>
            <w:vAlign w:val="center"/>
            <w:hideMark/>
          </w:tcPr>
          <w:p w14:paraId="61A7C048" w14:textId="77777777" w:rsidR="001B3530" w:rsidRPr="00043572" w:rsidRDefault="001B3530" w:rsidP="001B3530">
            <w:pPr>
              <w:spacing w:after="0" w:line="240" w:lineRule="auto"/>
              <w:jc w:val="center"/>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Emërtimi i ministrisë/i institucionit buxhetor</w:t>
            </w:r>
          </w:p>
        </w:tc>
        <w:tc>
          <w:tcPr>
            <w:tcW w:w="724" w:type="pct"/>
            <w:tcBorders>
              <w:top w:val="double" w:sz="6" w:space="0" w:color="auto"/>
              <w:left w:val="nil"/>
              <w:bottom w:val="single" w:sz="4" w:space="0" w:color="auto"/>
              <w:right w:val="double" w:sz="6" w:space="0" w:color="auto"/>
            </w:tcBorders>
            <w:shd w:val="clear" w:color="auto" w:fill="auto"/>
            <w:vAlign w:val="center"/>
            <w:hideMark/>
          </w:tcPr>
          <w:p w14:paraId="7B886C4F" w14:textId="77777777" w:rsidR="001B3530" w:rsidRPr="00043572" w:rsidRDefault="001B3530" w:rsidP="001B3530">
            <w:pPr>
              <w:spacing w:after="0" w:line="240" w:lineRule="auto"/>
              <w:jc w:val="center"/>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Numri i punonjësve</w:t>
            </w:r>
            <w:r w:rsidRPr="00043572">
              <w:rPr>
                <w:rFonts w:ascii="Garamond" w:eastAsia="Times New Roman" w:hAnsi="Garamond" w:cs="Times New Roman"/>
                <w:b/>
                <w:bCs/>
                <w:sz w:val="24"/>
                <w:szCs w:val="24"/>
                <w:lang w:eastAsia="sq-AL"/>
              </w:rPr>
              <w:br/>
              <w:t>AN Tetor 2025</w:t>
            </w:r>
          </w:p>
        </w:tc>
      </w:tr>
      <w:tr w:rsidR="001B3530" w:rsidRPr="00043572" w14:paraId="02051EE7" w14:textId="77777777" w:rsidTr="001B3530">
        <w:trPr>
          <w:trHeight w:val="20"/>
          <w:jc w:val="center"/>
        </w:trPr>
        <w:tc>
          <w:tcPr>
            <w:tcW w:w="357" w:type="pct"/>
            <w:tcBorders>
              <w:top w:val="nil"/>
              <w:left w:val="double" w:sz="6" w:space="0" w:color="auto"/>
              <w:bottom w:val="nil"/>
              <w:right w:val="nil"/>
            </w:tcBorders>
            <w:shd w:val="clear" w:color="000000" w:fill="FFFFFF"/>
            <w:vAlign w:val="bottom"/>
            <w:hideMark/>
          </w:tcPr>
          <w:p w14:paraId="6C873D06"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w:t>
            </w:r>
          </w:p>
        </w:tc>
        <w:tc>
          <w:tcPr>
            <w:tcW w:w="3918" w:type="pct"/>
            <w:tcBorders>
              <w:top w:val="nil"/>
              <w:left w:val="double" w:sz="6" w:space="0" w:color="auto"/>
              <w:bottom w:val="nil"/>
              <w:right w:val="double" w:sz="6" w:space="0" w:color="auto"/>
            </w:tcBorders>
            <w:shd w:val="clear" w:color="000000" w:fill="FFFFFF"/>
            <w:vAlign w:val="center"/>
            <w:hideMark/>
          </w:tcPr>
          <w:p w14:paraId="1B3D0DF6"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Presidenca</w:t>
            </w:r>
          </w:p>
        </w:tc>
        <w:tc>
          <w:tcPr>
            <w:tcW w:w="724" w:type="pct"/>
            <w:tcBorders>
              <w:top w:val="nil"/>
              <w:left w:val="nil"/>
              <w:bottom w:val="nil"/>
              <w:right w:val="double" w:sz="6" w:space="0" w:color="auto"/>
            </w:tcBorders>
            <w:shd w:val="clear" w:color="auto" w:fill="auto"/>
            <w:vAlign w:val="center"/>
            <w:hideMark/>
          </w:tcPr>
          <w:p w14:paraId="104D56BC"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93</w:t>
            </w:r>
          </w:p>
        </w:tc>
      </w:tr>
      <w:tr w:rsidR="001B3530" w:rsidRPr="00043572" w14:paraId="681B5E2D" w14:textId="77777777" w:rsidTr="001B3530">
        <w:trPr>
          <w:trHeight w:val="20"/>
          <w:jc w:val="center"/>
        </w:trPr>
        <w:tc>
          <w:tcPr>
            <w:tcW w:w="357" w:type="pct"/>
            <w:tcBorders>
              <w:top w:val="dotted" w:sz="4" w:space="0" w:color="auto"/>
              <w:left w:val="double" w:sz="6" w:space="0" w:color="auto"/>
              <w:bottom w:val="nil"/>
              <w:right w:val="nil"/>
            </w:tcBorders>
            <w:shd w:val="clear" w:color="000000" w:fill="FFFFFF"/>
            <w:vAlign w:val="bottom"/>
            <w:hideMark/>
          </w:tcPr>
          <w:p w14:paraId="197F24AA"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w:t>
            </w:r>
          </w:p>
        </w:tc>
        <w:tc>
          <w:tcPr>
            <w:tcW w:w="3918" w:type="pct"/>
            <w:tcBorders>
              <w:top w:val="dotted" w:sz="4" w:space="0" w:color="auto"/>
              <w:left w:val="double" w:sz="6" w:space="0" w:color="auto"/>
              <w:bottom w:val="nil"/>
              <w:right w:val="double" w:sz="6" w:space="0" w:color="auto"/>
            </w:tcBorders>
            <w:shd w:val="clear" w:color="000000" w:fill="FFFFFF"/>
            <w:vAlign w:val="center"/>
            <w:hideMark/>
          </w:tcPr>
          <w:p w14:paraId="3DAE4FB3"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Kuvendi</w:t>
            </w:r>
          </w:p>
        </w:tc>
        <w:tc>
          <w:tcPr>
            <w:tcW w:w="724" w:type="pct"/>
            <w:tcBorders>
              <w:top w:val="dotted" w:sz="4" w:space="0" w:color="auto"/>
              <w:left w:val="nil"/>
              <w:bottom w:val="nil"/>
              <w:right w:val="double" w:sz="6" w:space="0" w:color="auto"/>
            </w:tcBorders>
            <w:shd w:val="clear" w:color="auto" w:fill="auto"/>
            <w:vAlign w:val="center"/>
            <w:hideMark/>
          </w:tcPr>
          <w:p w14:paraId="63344A83"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465</w:t>
            </w:r>
          </w:p>
        </w:tc>
      </w:tr>
      <w:tr w:rsidR="001B3530" w:rsidRPr="00043572" w14:paraId="184E2124" w14:textId="77777777" w:rsidTr="001B3530">
        <w:trPr>
          <w:trHeight w:val="20"/>
          <w:jc w:val="center"/>
        </w:trPr>
        <w:tc>
          <w:tcPr>
            <w:tcW w:w="357" w:type="pct"/>
            <w:tcBorders>
              <w:top w:val="dotted" w:sz="4" w:space="0" w:color="auto"/>
              <w:left w:val="double" w:sz="6" w:space="0" w:color="auto"/>
              <w:bottom w:val="dotted" w:sz="4" w:space="0" w:color="auto"/>
              <w:right w:val="double" w:sz="6" w:space="0" w:color="auto"/>
            </w:tcBorders>
            <w:shd w:val="clear" w:color="000000" w:fill="FFFFFF"/>
            <w:vAlign w:val="bottom"/>
            <w:hideMark/>
          </w:tcPr>
          <w:p w14:paraId="7CF8D556"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w:t>
            </w:r>
          </w:p>
        </w:tc>
        <w:tc>
          <w:tcPr>
            <w:tcW w:w="3918" w:type="pct"/>
            <w:tcBorders>
              <w:top w:val="dotted" w:sz="4" w:space="0" w:color="auto"/>
              <w:left w:val="nil"/>
              <w:bottom w:val="dotted" w:sz="4" w:space="0" w:color="auto"/>
              <w:right w:val="double" w:sz="6" w:space="0" w:color="auto"/>
            </w:tcBorders>
            <w:shd w:val="clear" w:color="000000" w:fill="FFFFFF"/>
            <w:vAlign w:val="center"/>
            <w:hideMark/>
          </w:tcPr>
          <w:p w14:paraId="711D4125"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Kryeministria</w:t>
            </w:r>
          </w:p>
        </w:tc>
        <w:tc>
          <w:tcPr>
            <w:tcW w:w="724" w:type="pct"/>
            <w:tcBorders>
              <w:top w:val="dotted" w:sz="4" w:space="0" w:color="auto"/>
              <w:left w:val="nil"/>
              <w:bottom w:val="dotted" w:sz="4" w:space="0" w:color="auto"/>
              <w:right w:val="double" w:sz="6" w:space="0" w:color="auto"/>
            </w:tcBorders>
            <w:shd w:val="clear" w:color="auto" w:fill="auto"/>
            <w:vAlign w:val="center"/>
            <w:hideMark/>
          </w:tcPr>
          <w:p w14:paraId="0A5920DB"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213</w:t>
            </w:r>
          </w:p>
        </w:tc>
      </w:tr>
      <w:tr w:rsidR="001B3530" w:rsidRPr="00043572" w14:paraId="0DFB6ADC"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85A22AC"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4F0C3A1"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xml:space="preserve">Ministria e Ekonomisë dhe Inovacionit </w:t>
            </w:r>
          </w:p>
        </w:tc>
        <w:tc>
          <w:tcPr>
            <w:tcW w:w="724" w:type="pct"/>
            <w:tcBorders>
              <w:top w:val="nil"/>
              <w:left w:val="nil"/>
              <w:bottom w:val="dotted" w:sz="4" w:space="0" w:color="auto"/>
              <w:right w:val="double" w:sz="6" w:space="0" w:color="auto"/>
            </w:tcBorders>
            <w:shd w:val="clear" w:color="auto" w:fill="auto"/>
            <w:vAlign w:val="center"/>
            <w:hideMark/>
          </w:tcPr>
          <w:p w14:paraId="238DB23C"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3,155</w:t>
            </w:r>
          </w:p>
        </w:tc>
      </w:tr>
      <w:tr w:rsidR="001B3530" w:rsidRPr="00043572" w14:paraId="2AB2052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13F4335"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301EE17"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Ministria e Bujqësisë dhe Zhvillimit Rural</w:t>
            </w:r>
          </w:p>
        </w:tc>
        <w:tc>
          <w:tcPr>
            <w:tcW w:w="724" w:type="pct"/>
            <w:tcBorders>
              <w:top w:val="nil"/>
              <w:left w:val="nil"/>
              <w:bottom w:val="dotted" w:sz="4" w:space="0" w:color="auto"/>
              <w:right w:val="double" w:sz="6" w:space="0" w:color="auto"/>
            </w:tcBorders>
            <w:shd w:val="clear" w:color="auto" w:fill="auto"/>
            <w:vAlign w:val="center"/>
            <w:hideMark/>
          </w:tcPr>
          <w:p w14:paraId="2C17DE25"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2,560</w:t>
            </w:r>
          </w:p>
        </w:tc>
      </w:tr>
      <w:tr w:rsidR="001B3530" w:rsidRPr="00043572" w14:paraId="4BB4803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A7BE570"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E1DA55F"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Ministria e Infrastrukturës dhe Energjisë</w:t>
            </w:r>
          </w:p>
        </w:tc>
        <w:tc>
          <w:tcPr>
            <w:tcW w:w="724" w:type="pct"/>
            <w:tcBorders>
              <w:top w:val="nil"/>
              <w:left w:val="nil"/>
              <w:bottom w:val="dotted" w:sz="4" w:space="0" w:color="auto"/>
              <w:right w:val="double" w:sz="6" w:space="0" w:color="auto"/>
            </w:tcBorders>
            <w:shd w:val="clear" w:color="auto" w:fill="auto"/>
            <w:vAlign w:val="center"/>
            <w:hideMark/>
          </w:tcPr>
          <w:p w14:paraId="625E0361"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1,338</w:t>
            </w:r>
          </w:p>
        </w:tc>
      </w:tr>
      <w:tr w:rsidR="001B3530" w:rsidRPr="00043572" w14:paraId="57CF0148"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66A7D855"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10</w:t>
            </w:r>
          </w:p>
        </w:tc>
        <w:tc>
          <w:tcPr>
            <w:tcW w:w="3918" w:type="pct"/>
            <w:tcBorders>
              <w:top w:val="nil"/>
              <w:left w:val="nil"/>
              <w:bottom w:val="dotted" w:sz="4" w:space="0" w:color="auto"/>
              <w:right w:val="double" w:sz="6" w:space="0" w:color="auto"/>
            </w:tcBorders>
            <w:shd w:val="clear" w:color="000000" w:fill="FFFFFF"/>
            <w:vAlign w:val="center"/>
            <w:hideMark/>
          </w:tcPr>
          <w:p w14:paraId="5023159C"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xml:space="preserve">Ministria e Financave </w:t>
            </w:r>
          </w:p>
        </w:tc>
        <w:tc>
          <w:tcPr>
            <w:tcW w:w="724" w:type="pct"/>
            <w:tcBorders>
              <w:top w:val="nil"/>
              <w:left w:val="nil"/>
              <w:bottom w:val="dotted" w:sz="4" w:space="0" w:color="auto"/>
              <w:right w:val="double" w:sz="6" w:space="0" w:color="auto"/>
            </w:tcBorders>
            <w:shd w:val="clear" w:color="auto" w:fill="auto"/>
            <w:vAlign w:val="center"/>
            <w:hideMark/>
          </w:tcPr>
          <w:p w14:paraId="6D00EE9D"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3,242</w:t>
            </w:r>
          </w:p>
        </w:tc>
      </w:tr>
      <w:tr w:rsidR="001B3530" w:rsidRPr="00043572" w14:paraId="7F8E56B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3B7117ED"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CAFA0BB"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Ministria e Arsimit</w:t>
            </w:r>
          </w:p>
        </w:tc>
        <w:tc>
          <w:tcPr>
            <w:tcW w:w="724" w:type="pct"/>
            <w:tcBorders>
              <w:top w:val="nil"/>
              <w:left w:val="nil"/>
              <w:bottom w:val="dotted" w:sz="4" w:space="0" w:color="auto"/>
              <w:right w:val="double" w:sz="6" w:space="0" w:color="auto"/>
            </w:tcBorders>
            <w:shd w:val="clear" w:color="auto" w:fill="auto"/>
            <w:vAlign w:val="center"/>
            <w:hideMark/>
          </w:tcPr>
          <w:p w14:paraId="78B62AA1"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30,883</w:t>
            </w:r>
          </w:p>
        </w:tc>
      </w:tr>
      <w:tr w:rsidR="001B3530" w:rsidRPr="00043572" w14:paraId="20F43742"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2A106BE"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68C6849"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xml:space="preserve">Ministria e Turizmit, Kulturës dhe Sportit </w:t>
            </w:r>
          </w:p>
        </w:tc>
        <w:tc>
          <w:tcPr>
            <w:tcW w:w="724" w:type="pct"/>
            <w:tcBorders>
              <w:top w:val="nil"/>
              <w:left w:val="nil"/>
              <w:bottom w:val="dotted" w:sz="4" w:space="0" w:color="auto"/>
              <w:right w:val="double" w:sz="6" w:space="0" w:color="auto"/>
            </w:tcBorders>
            <w:shd w:val="clear" w:color="auto" w:fill="auto"/>
            <w:vAlign w:val="center"/>
            <w:hideMark/>
          </w:tcPr>
          <w:p w14:paraId="13899A61"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1,203</w:t>
            </w:r>
          </w:p>
        </w:tc>
      </w:tr>
      <w:tr w:rsidR="001B3530" w:rsidRPr="00043572" w14:paraId="1479FB2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3F8A569"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4EE7D19"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Ministria e Shëndetësisë dhe Mirëqenies Sociale</w:t>
            </w:r>
          </w:p>
        </w:tc>
        <w:tc>
          <w:tcPr>
            <w:tcW w:w="724" w:type="pct"/>
            <w:tcBorders>
              <w:top w:val="nil"/>
              <w:left w:val="nil"/>
              <w:bottom w:val="dotted" w:sz="4" w:space="0" w:color="auto"/>
              <w:right w:val="double" w:sz="6" w:space="0" w:color="auto"/>
            </w:tcBorders>
            <w:shd w:val="clear" w:color="auto" w:fill="auto"/>
            <w:vAlign w:val="center"/>
            <w:hideMark/>
          </w:tcPr>
          <w:p w14:paraId="4C41D44A"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4,414</w:t>
            </w:r>
          </w:p>
        </w:tc>
      </w:tr>
      <w:tr w:rsidR="001B3530" w:rsidRPr="00043572" w14:paraId="6F03E277"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26A563C2"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1F0D9BA"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Ministria e Drejtësisë</w:t>
            </w:r>
          </w:p>
        </w:tc>
        <w:tc>
          <w:tcPr>
            <w:tcW w:w="724" w:type="pct"/>
            <w:tcBorders>
              <w:top w:val="nil"/>
              <w:left w:val="nil"/>
              <w:bottom w:val="dotted" w:sz="4" w:space="0" w:color="auto"/>
              <w:right w:val="double" w:sz="6" w:space="0" w:color="auto"/>
            </w:tcBorders>
            <w:shd w:val="clear" w:color="auto" w:fill="auto"/>
            <w:vAlign w:val="center"/>
            <w:hideMark/>
          </w:tcPr>
          <w:p w14:paraId="7FDD7CA6"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5,356</w:t>
            </w:r>
          </w:p>
        </w:tc>
      </w:tr>
      <w:tr w:rsidR="001B3530" w:rsidRPr="00043572" w14:paraId="5152C87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313DA4F"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lastRenderedPageBreak/>
              <w:t>15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2BAAAB8B"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xml:space="preserve">Ministria për Evropën dhe Punët e Jashtme </w:t>
            </w:r>
          </w:p>
        </w:tc>
        <w:tc>
          <w:tcPr>
            <w:tcW w:w="724" w:type="pct"/>
            <w:tcBorders>
              <w:top w:val="nil"/>
              <w:left w:val="nil"/>
              <w:bottom w:val="dotted" w:sz="4" w:space="0" w:color="auto"/>
              <w:right w:val="double" w:sz="6" w:space="0" w:color="auto"/>
            </w:tcBorders>
            <w:shd w:val="clear" w:color="auto" w:fill="auto"/>
            <w:vAlign w:val="center"/>
            <w:hideMark/>
          </w:tcPr>
          <w:p w14:paraId="4D83B8BB"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601</w:t>
            </w:r>
          </w:p>
        </w:tc>
      </w:tr>
      <w:tr w:rsidR="001B3530" w:rsidRPr="00043572" w14:paraId="7EA89CA1"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FE1FBC2"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B8442F4"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xml:space="preserve">Ministria e Punëve të Brendshme </w:t>
            </w:r>
          </w:p>
        </w:tc>
        <w:tc>
          <w:tcPr>
            <w:tcW w:w="724" w:type="pct"/>
            <w:tcBorders>
              <w:top w:val="nil"/>
              <w:left w:val="nil"/>
              <w:bottom w:val="dotted" w:sz="4" w:space="0" w:color="auto"/>
              <w:right w:val="double" w:sz="6" w:space="0" w:color="auto"/>
            </w:tcBorders>
            <w:shd w:val="clear" w:color="auto" w:fill="auto"/>
            <w:vAlign w:val="center"/>
            <w:hideMark/>
          </w:tcPr>
          <w:p w14:paraId="2C095FB0"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15,791</w:t>
            </w:r>
          </w:p>
        </w:tc>
      </w:tr>
      <w:tr w:rsidR="001B3530" w:rsidRPr="00043572" w14:paraId="6327FEC1"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258DC773"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B293D1A"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Ministria e Mbrojtjes</w:t>
            </w:r>
          </w:p>
        </w:tc>
        <w:tc>
          <w:tcPr>
            <w:tcW w:w="724" w:type="pct"/>
            <w:tcBorders>
              <w:top w:val="nil"/>
              <w:left w:val="nil"/>
              <w:bottom w:val="dotted" w:sz="4" w:space="0" w:color="auto"/>
              <w:right w:val="double" w:sz="6" w:space="0" w:color="auto"/>
            </w:tcBorders>
            <w:shd w:val="clear" w:color="auto" w:fill="auto"/>
            <w:vAlign w:val="center"/>
            <w:hideMark/>
          </w:tcPr>
          <w:p w14:paraId="0819DC60"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8,954</w:t>
            </w:r>
          </w:p>
        </w:tc>
      </w:tr>
      <w:tr w:rsidR="001B3530" w:rsidRPr="00043572" w14:paraId="57080E7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0650E94"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18</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FECFCCA"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Shërbimi Informativ Shtetëror</w:t>
            </w:r>
          </w:p>
        </w:tc>
        <w:tc>
          <w:tcPr>
            <w:tcW w:w="724" w:type="pct"/>
            <w:tcBorders>
              <w:top w:val="nil"/>
              <w:left w:val="nil"/>
              <w:bottom w:val="dotted" w:sz="4" w:space="0" w:color="auto"/>
              <w:right w:val="double" w:sz="6" w:space="0" w:color="auto"/>
            </w:tcBorders>
            <w:shd w:val="clear" w:color="auto" w:fill="auto"/>
            <w:vAlign w:val="center"/>
            <w:hideMark/>
          </w:tcPr>
          <w:p w14:paraId="11AA8DA1"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998</w:t>
            </w:r>
          </w:p>
        </w:tc>
      </w:tr>
      <w:tr w:rsidR="001B3530" w:rsidRPr="00043572" w14:paraId="3211F89A"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B1FAED0"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20</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9825B9F"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Drejtoria e Përgjithshme e Arkivave</w:t>
            </w:r>
          </w:p>
        </w:tc>
        <w:tc>
          <w:tcPr>
            <w:tcW w:w="724" w:type="pct"/>
            <w:tcBorders>
              <w:top w:val="nil"/>
              <w:left w:val="nil"/>
              <w:bottom w:val="dotted" w:sz="4" w:space="0" w:color="auto"/>
              <w:right w:val="double" w:sz="6" w:space="0" w:color="auto"/>
            </w:tcBorders>
            <w:shd w:val="clear" w:color="auto" w:fill="auto"/>
            <w:vAlign w:val="center"/>
            <w:hideMark/>
          </w:tcPr>
          <w:p w14:paraId="5901B88E"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175</w:t>
            </w:r>
          </w:p>
        </w:tc>
      </w:tr>
      <w:tr w:rsidR="001B3530" w:rsidRPr="00043572" w14:paraId="0F984A5F"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67AFDB0"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7634FA8"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Akademia e Shkencës</w:t>
            </w:r>
          </w:p>
        </w:tc>
        <w:tc>
          <w:tcPr>
            <w:tcW w:w="724" w:type="pct"/>
            <w:tcBorders>
              <w:top w:val="nil"/>
              <w:left w:val="nil"/>
              <w:bottom w:val="dotted" w:sz="4" w:space="0" w:color="auto"/>
              <w:right w:val="double" w:sz="6" w:space="0" w:color="auto"/>
            </w:tcBorders>
            <w:shd w:val="clear" w:color="auto" w:fill="auto"/>
            <w:vAlign w:val="center"/>
            <w:hideMark/>
          </w:tcPr>
          <w:p w14:paraId="67F3D0A5"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29</w:t>
            </w:r>
          </w:p>
        </w:tc>
      </w:tr>
      <w:tr w:rsidR="001B3530" w:rsidRPr="00043572" w14:paraId="04804004"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069DEB9"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8925298"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Kontrolli i Lartë i Shtetit</w:t>
            </w:r>
          </w:p>
        </w:tc>
        <w:tc>
          <w:tcPr>
            <w:tcW w:w="724" w:type="pct"/>
            <w:tcBorders>
              <w:top w:val="nil"/>
              <w:left w:val="nil"/>
              <w:bottom w:val="dotted" w:sz="4" w:space="0" w:color="auto"/>
              <w:right w:val="double" w:sz="6" w:space="0" w:color="auto"/>
            </w:tcBorders>
            <w:shd w:val="clear" w:color="auto" w:fill="auto"/>
            <w:vAlign w:val="center"/>
            <w:hideMark/>
          </w:tcPr>
          <w:p w14:paraId="007786EF"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243</w:t>
            </w:r>
          </w:p>
        </w:tc>
      </w:tr>
      <w:tr w:rsidR="001B3530" w:rsidRPr="00043572" w14:paraId="5EA94CA5"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7248DFB"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067A1D1"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Ministria e Mjedisit</w:t>
            </w:r>
          </w:p>
        </w:tc>
        <w:tc>
          <w:tcPr>
            <w:tcW w:w="724" w:type="pct"/>
            <w:tcBorders>
              <w:top w:val="nil"/>
              <w:left w:val="nil"/>
              <w:bottom w:val="dotted" w:sz="4" w:space="0" w:color="auto"/>
              <w:right w:val="double" w:sz="6" w:space="0" w:color="auto"/>
            </w:tcBorders>
            <w:shd w:val="clear" w:color="auto" w:fill="auto"/>
            <w:vAlign w:val="center"/>
            <w:hideMark/>
          </w:tcPr>
          <w:p w14:paraId="02B7C265"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799</w:t>
            </w:r>
          </w:p>
        </w:tc>
      </w:tr>
      <w:tr w:rsidR="001B3530" w:rsidRPr="00043572" w14:paraId="319980E5"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1FEE3960"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28</w:t>
            </w:r>
          </w:p>
        </w:tc>
        <w:tc>
          <w:tcPr>
            <w:tcW w:w="3918" w:type="pct"/>
            <w:tcBorders>
              <w:top w:val="nil"/>
              <w:left w:val="nil"/>
              <w:bottom w:val="dotted" w:sz="4" w:space="0" w:color="auto"/>
              <w:right w:val="double" w:sz="6" w:space="0" w:color="auto"/>
            </w:tcBorders>
            <w:shd w:val="clear" w:color="000000" w:fill="FFFFFF"/>
            <w:vAlign w:val="center"/>
            <w:hideMark/>
          </w:tcPr>
          <w:p w14:paraId="111BE3C8"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Prokuroria e Përgjithshme</w:t>
            </w:r>
          </w:p>
        </w:tc>
        <w:tc>
          <w:tcPr>
            <w:tcW w:w="724" w:type="pct"/>
            <w:tcBorders>
              <w:top w:val="nil"/>
              <w:left w:val="nil"/>
              <w:bottom w:val="dotted" w:sz="4" w:space="0" w:color="auto"/>
              <w:right w:val="double" w:sz="6" w:space="0" w:color="auto"/>
            </w:tcBorders>
            <w:shd w:val="clear" w:color="auto" w:fill="auto"/>
            <w:vAlign w:val="center"/>
            <w:hideMark/>
          </w:tcPr>
          <w:p w14:paraId="75FE2334"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962</w:t>
            </w:r>
          </w:p>
        </w:tc>
      </w:tr>
      <w:tr w:rsidR="001B3530" w:rsidRPr="00043572" w14:paraId="0A3E0698"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68F2A688"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29</w:t>
            </w:r>
          </w:p>
        </w:tc>
        <w:tc>
          <w:tcPr>
            <w:tcW w:w="3918" w:type="pct"/>
            <w:tcBorders>
              <w:top w:val="nil"/>
              <w:left w:val="nil"/>
              <w:bottom w:val="dotted" w:sz="4" w:space="0" w:color="auto"/>
              <w:right w:val="double" w:sz="6" w:space="0" w:color="auto"/>
            </w:tcBorders>
            <w:shd w:val="clear" w:color="000000" w:fill="FFFFFF"/>
            <w:vAlign w:val="center"/>
            <w:hideMark/>
          </w:tcPr>
          <w:p w14:paraId="3FEBAB57"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Këshilli i Lartë Gjyqësor</w:t>
            </w:r>
          </w:p>
        </w:tc>
        <w:tc>
          <w:tcPr>
            <w:tcW w:w="724" w:type="pct"/>
            <w:tcBorders>
              <w:top w:val="nil"/>
              <w:left w:val="nil"/>
              <w:bottom w:val="dotted" w:sz="4" w:space="0" w:color="auto"/>
              <w:right w:val="double" w:sz="6" w:space="0" w:color="auto"/>
            </w:tcBorders>
            <w:shd w:val="clear" w:color="auto" w:fill="auto"/>
            <w:vAlign w:val="center"/>
            <w:hideMark/>
          </w:tcPr>
          <w:p w14:paraId="4F18ECB7"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1,892</w:t>
            </w:r>
          </w:p>
        </w:tc>
      </w:tr>
      <w:tr w:rsidR="001B3530" w:rsidRPr="00043572" w14:paraId="0CF325AE"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088FAE18"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30</w:t>
            </w:r>
          </w:p>
        </w:tc>
        <w:tc>
          <w:tcPr>
            <w:tcW w:w="3918" w:type="pct"/>
            <w:tcBorders>
              <w:top w:val="nil"/>
              <w:left w:val="nil"/>
              <w:bottom w:val="dotted" w:sz="4" w:space="0" w:color="auto"/>
              <w:right w:val="double" w:sz="6" w:space="0" w:color="auto"/>
            </w:tcBorders>
            <w:shd w:val="clear" w:color="000000" w:fill="FFFFFF"/>
            <w:vAlign w:val="center"/>
            <w:hideMark/>
          </w:tcPr>
          <w:p w14:paraId="0B167D07"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Gjykata Kushtetuese</w:t>
            </w:r>
          </w:p>
        </w:tc>
        <w:tc>
          <w:tcPr>
            <w:tcW w:w="724" w:type="pct"/>
            <w:tcBorders>
              <w:top w:val="nil"/>
              <w:left w:val="nil"/>
              <w:bottom w:val="dotted" w:sz="4" w:space="0" w:color="auto"/>
              <w:right w:val="double" w:sz="6" w:space="0" w:color="auto"/>
            </w:tcBorders>
            <w:shd w:val="clear" w:color="auto" w:fill="auto"/>
            <w:vAlign w:val="center"/>
            <w:hideMark/>
          </w:tcPr>
          <w:p w14:paraId="78C732C2"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73</w:t>
            </w:r>
          </w:p>
        </w:tc>
      </w:tr>
      <w:tr w:rsidR="001B3530" w:rsidRPr="00043572" w14:paraId="5A30947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6F93895"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1FCAB10"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Agjencia Telegrafike Shqiptare</w:t>
            </w:r>
          </w:p>
        </w:tc>
        <w:tc>
          <w:tcPr>
            <w:tcW w:w="724" w:type="pct"/>
            <w:tcBorders>
              <w:top w:val="nil"/>
              <w:left w:val="nil"/>
              <w:bottom w:val="dotted" w:sz="4" w:space="0" w:color="auto"/>
              <w:right w:val="double" w:sz="6" w:space="0" w:color="auto"/>
            </w:tcBorders>
            <w:shd w:val="clear" w:color="auto" w:fill="auto"/>
            <w:vAlign w:val="center"/>
            <w:hideMark/>
          </w:tcPr>
          <w:p w14:paraId="553B2CC0"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40</w:t>
            </w:r>
          </w:p>
        </w:tc>
      </w:tr>
      <w:tr w:rsidR="001B3530" w:rsidRPr="00043572" w14:paraId="35D1582C"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14BCC4D2"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35</w:t>
            </w:r>
          </w:p>
        </w:tc>
        <w:tc>
          <w:tcPr>
            <w:tcW w:w="3918" w:type="pct"/>
            <w:tcBorders>
              <w:top w:val="nil"/>
              <w:left w:val="nil"/>
              <w:bottom w:val="dotted" w:sz="4" w:space="0" w:color="auto"/>
              <w:right w:val="double" w:sz="6" w:space="0" w:color="auto"/>
            </w:tcBorders>
            <w:shd w:val="clear" w:color="000000" w:fill="FFFFFF"/>
            <w:vAlign w:val="center"/>
            <w:hideMark/>
          </w:tcPr>
          <w:p w14:paraId="28D75E1E"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Këshilli i Lartë i Prokurorisë</w:t>
            </w:r>
          </w:p>
        </w:tc>
        <w:tc>
          <w:tcPr>
            <w:tcW w:w="724" w:type="pct"/>
            <w:tcBorders>
              <w:top w:val="nil"/>
              <w:left w:val="nil"/>
              <w:bottom w:val="dotted" w:sz="4" w:space="0" w:color="auto"/>
              <w:right w:val="double" w:sz="6" w:space="0" w:color="auto"/>
            </w:tcBorders>
            <w:shd w:val="clear" w:color="auto" w:fill="auto"/>
            <w:vAlign w:val="center"/>
            <w:hideMark/>
          </w:tcPr>
          <w:p w14:paraId="694276B8"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72</w:t>
            </w:r>
          </w:p>
        </w:tc>
      </w:tr>
      <w:tr w:rsidR="001B3530" w:rsidRPr="00043572" w14:paraId="03B61EFE" w14:textId="77777777" w:rsidTr="001B3530">
        <w:trPr>
          <w:trHeight w:val="20"/>
          <w:jc w:val="center"/>
        </w:trPr>
        <w:tc>
          <w:tcPr>
            <w:tcW w:w="357" w:type="pct"/>
            <w:tcBorders>
              <w:top w:val="nil"/>
              <w:left w:val="double" w:sz="6" w:space="0" w:color="auto"/>
              <w:bottom w:val="nil"/>
              <w:right w:val="double" w:sz="6" w:space="0" w:color="auto"/>
            </w:tcBorders>
            <w:shd w:val="clear" w:color="000000" w:fill="FFFFFF"/>
            <w:vAlign w:val="bottom"/>
            <w:hideMark/>
          </w:tcPr>
          <w:p w14:paraId="3B3055F8"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41</w:t>
            </w:r>
          </w:p>
        </w:tc>
        <w:tc>
          <w:tcPr>
            <w:tcW w:w="3918" w:type="pct"/>
            <w:tcBorders>
              <w:top w:val="nil"/>
              <w:left w:val="nil"/>
              <w:bottom w:val="dotted" w:sz="4" w:space="0" w:color="auto"/>
              <w:right w:val="double" w:sz="6" w:space="0" w:color="auto"/>
            </w:tcBorders>
            <w:shd w:val="clear" w:color="000000" w:fill="FFFFFF"/>
            <w:vAlign w:val="center"/>
            <w:hideMark/>
          </w:tcPr>
          <w:p w14:paraId="485ED798"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SPAK/BKH</w:t>
            </w:r>
          </w:p>
        </w:tc>
        <w:tc>
          <w:tcPr>
            <w:tcW w:w="724" w:type="pct"/>
            <w:tcBorders>
              <w:top w:val="nil"/>
              <w:left w:val="nil"/>
              <w:bottom w:val="dotted" w:sz="4" w:space="0" w:color="auto"/>
              <w:right w:val="double" w:sz="6" w:space="0" w:color="auto"/>
            </w:tcBorders>
            <w:shd w:val="clear" w:color="auto" w:fill="auto"/>
            <w:vAlign w:val="center"/>
            <w:hideMark/>
          </w:tcPr>
          <w:p w14:paraId="7981CD83"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322</w:t>
            </w:r>
          </w:p>
        </w:tc>
      </w:tr>
      <w:tr w:rsidR="001B3530" w:rsidRPr="00043572" w14:paraId="2A29080A" w14:textId="77777777" w:rsidTr="001B3530">
        <w:trPr>
          <w:trHeight w:val="20"/>
          <w:jc w:val="center"/>
        </w:trPr>
        <w:tc>
          <w:tcPr>
            <w:tcW w:w="357" w:type="pct"/>
            <w:tcBorders>
              <w:top w:val="dotted" w:sz="4" w:space="0" w:color="auto"/>
              <w:left w:val="double" w:sz="6" w:space="0" w:color="auto"/>
              <w:bottom w:val="dotted" w:sz="4" w:space="0" w:color="auto"/>
              <w:right w:val="nil"/>
            </w:tcBorders>
            <w:shd w:val="clear" w:color="000000" w:fill="FFFFFF"/>
            <w:vAlign w:val="bottom"/>
            <w:hideMark/>
          </w:tcPr>
          <w:p w14:paraId="7CCFA83F"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50</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5767F02"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Instituti i Statistikës</w:t>
            </w:r>
          </w:p>
        </w:tc>
        <w:tc>
          <w:tcPr>
            <w:tcW w:w="724" w:type="pct"/>
            <w:tcBorders>
              <w:top w:val="nil"/>
              <w:left w:val="nil"/>
              <w:bottom w:val="dotted" w:sz="4" w:space="0" w:color="auto"/>
              <w:right w:val="double" w:sz="6" w:space="0" w:color="auto"/>
            </w:tcBorders>
            <w:shd w:val="clear" w:color="auto" w:fill="auto"/>
            <w:vAlign w:val="center"/>
            <w:hideMark/>
          </w:tcPr>
          <w:p w14:paraId="6DF34EF5"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260</w:t>
            </w:r>
          </w:p>
        </w:tc>
      </w:tr>
      <w:tr w:rsidR="001B3530" w:rsidRPr="00043572" w14:paraId="068714E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3262501"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55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96641C5"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Shkolla e Magjistraturës</w:t>
            </w:r>
          </w:p>
        </w:tc>
        <w:tc>
          <w:tcPr>
            <w:tcW w:w="724" w:type="pct"/>
            <w:tcBorders>
              <w:top w:val="nil"/>
              <w:left w:val="nil"/>
              <w:bottom w:val="dotted" w:sz="4" w:space="0" w:color="auto"/>
              <w:right w:val="double" w:sz="6" w:space="0" w:color="auto"/>
            </w:tcBorders>
            <w:shd w:val="clear" w:color="auto" w:fill="auto"/>
            <w:vAlign w:val="center"/>
            <w:hideMark/>
          </w:tcPr>
          <w:p w14:paraId="12F61B6E"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42</w:t>
            </w:r>
          </w:p>
        </w:tc>
      </w:tr>
      <w:tr w:rsidR="001B3530" w:rsidRPr="00043572" w14:paraId="0F657AD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73A3991"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57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FBF1A02"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Qendra Kombëtare e Kinematografisë</w:t>
            </w:r>
          </w:p>
        </w:tc>
        <w:tc>
          <w:tcPr>
            <w:tcW w:w="724" w:type="pct"/>
            <w:tcBorders>
              <w:top w:val="nil"/>
              <w:left w:val="nil"/>
              <w:bottom w:val="dotted" w:sz="4" w:space="0" w:color="auto"/>
              <w:right w:val="double" w:sz="6" w:space="0" w:color="auto"/>
            </w:tcBorders>
            <w:shd w:val="clear" w:color="auto" w:fill="auto"/>
            <w:vAlign w:val="center"/>
            <w:hideMark/>
          </w:tcPr>
          <w:p w14:paraId="4155B09E"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10</w:t>
            </w:r>
          </w:p>
        </w:tc>
      </w:tr>
      <w:tr w:rsidR="001B3530" w:rsidRPr="00043572" w14:paraId="016C9437" w14:textId="77777777" w:rsidTr="001B3530">
        <w:trPr>
          <w:trHeight w:val="20"/>
          <w:jc w:val="center"/>
        </w:trPr>
        <w:tc>
          <w:tcPr>
            <w:tcW w:w="357" w:type="pct"/>
            <w:tcBorders>
              <w:top w:val="nil"/>
              <w:left w:val="double" w:sz="6" w:space="0" w:color="auto"/>
              <w:bottom w:val="nil"/>
              <w:right w:val="double" w:sz="6" w:space="0" w:color="auto"/>
            </w:tcBorders>
            <w:shd w:val="clear" w:color="000000" w:fill="FFFFFF"/>
            <w:vAlign w:val="bottom"/>
            <w:hideMark/>
          </w:tcPr>
          <w:p w14:paraId="43262AA0"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63</w:t>
            </w:r>
          </w:p>
        </w:tc>
        <w:tc>
          <w:tcPr>
            <w:tcW w:w="3918" w:type="pct"/>
            <w:tcBorders>
              <w:top w:val="nil"/>
              <w:left w:val="nil"/>
              <w:bottom w:val="dotted" w:sz="4" w:space="0" w:color="auto"/>
              <w:right w:val="double" w:sz="6" w:space="0" w:color="auto"/>
            </w:tcBorders>
            <w:shd w:val="clear" w:color="000000" w:fill="FFFFFF"/>
            <w:vAlign w:val="center"/>
            <w:hideMark/>
          </w:tcPr>
          <w:p w14:paraId="2A3E0F86"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Kolegji i Posaçëm i Apelimit</w:t>
            </w:r>
          </w:p>
        </w:tc>
        <w:tc>
          <w:tcPr>
            <w:tcW w:w="724" w:type="pct"/>
            <w:tcBorders>
              <w:top w:val="nil"/>
              <w:left w:val="nil"/>
              <w:bottom w:val="dotted" w:sz="4" w:space="0" w:color="auto"/>
              <w:right w:val="double" w:sz="6" w:space="0" w:color="auto"/>
            </w:tcBorders>
            <w:shd w:val="clear" w:color="auto" w:fill="auto"/>
            <w:vAlign w:val="center"/>
            <w:hideMark/>
          </w:tcPr>
          <w:p w14:paraId="29E64187"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67</w:t>
            </w:r>
          </w:p>
        </w:tc>
      </w:tr>
      <w:tr w:rsidR="001B3530" w:rsidRPr="00043572" w14:paraId="23CE1C4C" w14:textId="77777777" w:rsidTr="001B3530">
        <w:trPr>
          <w:trHeight w:val="20"/>
          <w:jc w:val="center"/>
        </w:trPr>
        <w:tc>
          <w:tcPr>
            <w:tcW w:w="357" w:type="pct"/>
            <w:tcBorders>
              <w:top w:val="dotted" w:sz="4" w:space="0" w:color="auto"/>
              <w:left w:val="double" w:sz="6" w:space="0" w:color="auto"/>
              <w:bottom w:val="dotted" w:sz="4" w:space="0" w:color="auto"/>
              <w:right w:val="double" w:sz="6" w:space="0" w:color="auto"/>
            </w:tcBorders>
            <w:shd w:val="clear" w:color="000000" w:fill="FFFFFF"/>
            <w:vAlign w:val="bottom"/>
            <w:hideMark/>
          </w:tcPr>
          <w:p w14:paraId="3D7EAFFD"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63</w:t>
            </w:r>
          </w:p>
        </w:tc>
        <w:tc>
          <w:tcPr>
            <w:tcW w:w="3918" w:type="pct"/>
            <w:tcBorders>
              <w:top w:val="nil"/>
              <w:left w:val="nil"/>
              <w:bottom w:val="dotted" w:sz="4" w:space="0" w:color="auto"/>
              <w:right w:val="double" w:sz="6" w:space="0" w:color="auto"/>
            </w:tcBorders>
            <w:shd w:val="clear" w:color="000000" w:fill="FFFFFF"/>
            <w:vAlign w:val="center"/>
            <w:hideMark/>
          </w:tcPr>
          <w:p w14:paraId="4032449E"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Zyra e Inspektorit të Lartë të Drejtësisë</w:t>
            </w:r>
          </w:p>
        </w:tc>
        <w:tc>
          <w:tcPr>
            <w:tcW w:w="724" w:type="pct"/>
            <w:tcBorders>
              <w:top w:val="nil"/>
              <w:left w:val="nil"/>
              <w:bottom w:val="dotted" w:sz="4" w:space="0" w:color="auto"/>
              <w:right w:val="double" w:sz="6" w:space="0" w:color="auto"/>
            </w:tcBorders>
            <w:shd w:val="clear" w:color="auto" w:fill="auto"/>
            <w:vAlign w:val="center"/>
            <w:hideMark/>
          </w:tcPr>
          <w:p w14:paraId="637F402E"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101</w:t>
            </w:r>
          </w:p>
        </w:tc>
      </w:tr>
      <w:tr w:rsidR="001B3530" w:rsidRPr="00043572" w14:paraId="5479D84D"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3520658E"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6E4B92D"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Avokati i Popullit</w:t>
            </w:r>
          </w:p>
        </w:tc>
        <w:tc>
          <w:tcPr>
            <w:tcW w:w="724" w:type="pct"/>
            <w:tcBorders>
              <w:top w:val="nil"/>
              <w:left w:val="nil"/>
              <w:bottom w:val="dotted" w:sz="4" w:space="0" w:color="auto"/>
              <w:right w:val="double" w:sz="6" w:space="0" w:color="auto"/>
            </w:tcBorders>
            <w:shd w:val="clear" w:color="auto" w:fill="auto"/>
            <w:vAlign w:val="center"/>
            <w:hideMark/>
          </w:tcPr>
          <w:p w14:paraId="7FA0BCD9"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67</w:t>
            </w:r>
          </w:p>
        </w:tc>
      </w:tr>
      <w:tr w:rsidR="001B3530" w:rsidRPr="00043572" w14:paraId="1B7430D7"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16BEB65"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4327157"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Komisioneri për Mbikëqyrjen e Shërbimit Civil</w:t>
            </w:r>
          </w:p>
        </w:tc>
        <w:tc>
          <w:tcPr>
            <w:tcW w:w="724" w:type="pct"/>
            <w:tcBorders>
              <w:top w:val="nil"/>
              <w:left w:val="nil"/>
              <w:bottom w:val="dotted" w:sz="4" w:space="0" w:color="auto"/>
              <w:right w:val="double" w:sz="6" w:space="0" w:color="auto"/>
            </w:tcBorders>
            <w:shd w:val="clear" w:color="auto" w:fill="auto"/>
            <w:vAlign w:val="center"/>
            <w:hideMark/>
          </w:tcPr>
          <w:p w14:paraId="1E32BC72"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37</w:t>
            </w:r>
          </w:p>
        </w:tc>
      </w:tr>
      <w:tr w:rsidR="001B3530" w:rsidRPr="00043572" w14:paraId="555AE57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3827043"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E19911B"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Komisioni Qendror  i Zgjedhjeve</w:t>
            </w:r>
          </w:p>
        </w:tc>
        <w:tc>
          <w:tcPr>
            <w:tcW w:w="724" w:type="pct"/>
            <w:tcBorders>
              <w:top w:val="nil"/>
              <w:left w:val="nil"/>
              <w:bottom w:val="dotted" w:sz="4" w:space="0" w:color="auto"/>
              <w:right w:val="double" w:sz="6" w:space="0" w:color="auto"/>
            </w:tcBorders>
            <w:shd w:val="clear" w:color="auto" w:fill="auto"/>
            <w:vAlign w:val="center"/>
            <w:hideMark/>
          </w:tcPr>
          <w:p w14:paraId="45E09FAF"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95</w:t>
            </w:r>
          </w:p>
        </w:tc>
      </w:tr>
      <w:tr w:rsidR="001B3530" w:rsidRPr="00043572" w14:paraId="024B1A6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center"/>
            <w:hideMark/>
          </w:tcPr>
          <w:p w14:paraId="1B223830"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AD24C21"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xml:space="preserve">Inspektorati i Lartë i Deklarimit e Kontrollit të Pasurive dhe Konfliktit të Interesave </w:t>
            </w:r>
          </w:p>
        </w:tc>
        <w:tc>
          <w:tcPr>
            <w:tcW w:w="724" w:type="pct"/>
            <w:tcBorders>
              <w:top w:val="nil"/>
              <w:left w:val="nil"/>
              <w:bottom w:val="dotted" w:sz="4" w:space="0" w:color="auto"/>
              <w:right w:val="double" w:sz="6" w:space="0" w:color="auto"/>
            </w:tcBorders>
            <w:shd w:val="clear" w:color="auto" w:fill="auto"/>
            <w:vAlign w:val="center"/>
            <w:hideMark/>
          </w:tcPr>
          <w:p w14:paraId="40BF346D"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73</w:t>
            </w:r>
          </w:p>
        </w:tc>
      </w:tr>
      <w:tr w:rsidR="001B3530" w:rsidRPr="00043572" w14:paraId="4651F2C0"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640D556"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044F7A5"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Autoriteti i Konkurrencës</w:t>
            </w:r>
          </w:p>
        </w:tc>
        <w:tc>
          <w:tcPr>
            <w:tcW w:w="724" w:type="pct"/>
            <w:tcBorders>
              <w:top w:val="nil"/>
              <w:left w:val="nil"/>
              <w:bottom w:val="dotted" w:sz="4" w:space="0" w:color="auto"/>
              <w:right w:val="double" w:sz="6" w:space="0" w:color="auto"/>
            </w:tcBorders>
            <w:shd w:val="clear" w:color="auto" w:fill="auto"/>
            <w:vAlign w:val="center"/>
            <w:hideMark/>
          </w:tcPr>
          <w:p w14:paraId="00DD56A7"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49</w:t>
            </w:r>
          </w:p>
        </w:tc>
      </w:tr>
      <w:tr w:rsidR="001B3530" w:rsidRPr="00043572" w14:paraId="1E0F7E9C" w14:textId="77777777" w:rsidTr="001B3530">
        <w:trPr>
          <w:trHeight w:val="20"/>
          <w:jc w:val="center"/>
        </w:trPr>
        <w:tc>
          <w:tcPr>
            <w:tcW w:w="357" w:type="pct"/>
            <w:tcBorders>
              <w:top w:val="nil"/>
              <w:left w:val="double" w:sz="6" w:space="0" w:color="auto"/>
              <w:bottom w:val="nil"/>
              <w:right w:val="nil"/>
            </w:tcBorders>
            <w:shd w:val="clear" w:color="000000" w:fill="FFFFFF"/>
            <w:vAlign w:val="bottom"/>
            <w:hideMark/>
          </w:tcPr>
          <w:p w14:paraId="50DA7E6D"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82</w:t>
            </w:r>
          </w:p>
        </w:tc>
        <w:tc>
          <w:tcPr>
            <w:tcW w:w="3918" w:type="pct"/>
            <w:tcBorders>
              <w:top w:val="nil"/>
              <w:left w:val="double" w:sz="6" w:space="0" w:color="auto"/>
              <w:bottom w:val="nil"/>
              <w:right w:val="double" w:sz="6" w:space="0" w:color="auto"/>
            </w:tcBorders>
            <w:shd w:val="clear" w:color="000000" w:fill="FFFFFF"/>
            <w:vAlign w:val="center"/>
            <w:hideMark/>
          </w:tcPr>
          <w:p w14:paraId="6930F642"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Këshilli Kombëtar i Kontabilitetit</w:t>
            </w:r>
          </w:p>
        </w:tc>
        <w:tc>
          <w:tcPr>
            <w:tcW w:w="724" w:type="pct"/>
            <w:tcBorders>
              <w:top w:val="nil"/>
              <w:left w:val="nil"/>
              <w:bottom w:val="nil"/>
              <w:right w:val="double" w:sz="6" w:space="0" w:color="auto"/>
            </w:tcBorders>
            <w:shd w:val="clear" w:color="auto" w:fill="auto"/>
            <w:vAlign w:val="center"/>
            <w:hideMark/>
          </w:tcPr>
          <w:p w14:paraId="166439F1"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w:t>
            </w:r>
          </w:p>
        </w:tc>
      </w:tr>
      <w:tr w:rsidR="001B3530" w:rsidRPr="00043572" w14:paraId="461A41E2" w14:textId="77777777" w:rsidTr="001B3530">
        <w:trPr>
          <w:trHeight w:val="20"/>
          <w:jc w:val="center"/>
        </w:trPr>
        <w:tc>
          <w:tcPr>
            <w:tcW w:w="357" w:type="pct"/>
            <w:tcBorders>
              <w:top w:val="single" w:sz="4" w:space="0" w:color="auto"/>
              <w:left w:val="single" w:sz="4" w:space="0" w:color="auto"/>
              <w:bottom w:val="single" w:sz="4" w:space="0" w:color="auto"/>
              <w:right w:val="nil"/>
            </w:tcBorders>
            <w:shd w:val="clear" w:color="000000" w:fill="FFFFFF"/>
            <w:noWrap/>
            <w:vAlign w:val="bottom"/>
            <w:hideMark/>
          </w:tcPr>
          <w:p w14:paraId="5378F904"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87</w:t>
            </w:r>
          </w:p>
        </w:tc>
        <w:tc>
          <w:tcPr>
            <w:tcW w:w="3918"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14:paraId="62F60031" w14:textId="77777777" w:rsidR="001B3530" w:rsidRPr="00043572" w:rsidRDefault="001B3530" w:rsidP="001B3530">
            <w:pPr>
              <w:spacing w:after="0" w:line="240" w:lineRule="auto"/>
              <w:rPr>
                <w:rFonts w:ascii="Garamond" w:eastAsia="Times New Roman" w:hAnsi="Garamond" w:cs="Times New Roman"/>
                <w:b/>
                <w:bCs/>
                <w:i/>
                <w:iCs/>
                <w:sz w:val="24"/>
                <w:szCs w:val="24"/>
                <w:lang w:eastAsia="sq-AL"/>
              </w:rPr>
            </w:pPr>
            <w:r w:rsidRPr="00043572">
              <w:rPr>
                <w:rFonts w:ascii="Garamond" w:eastAsia="Times New Roman" w:hAnsi="Garamond" w:cs="Times New Roman"/>
                <w:b/>
                <w:bCs/>
                <w:i/>
                <w:iCs/>
                <w:sz w:val="24"/>
                <w:szCs w:val="24"/>
                <w:lang w:eastAsia="sq-AL"/>
              </w:rPr>
              <w:t>Institucione të tjera Qeveritare</w:t>
            </w:r>
          </w:p>
        </w:tc>
        <w:tc>
          <w:tcPr>
            <w:tcW w:w="724"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2724DAB" w14:textId="77777777" w:rsidR="001B3530" w:rsidRPr="00043572" w:rsidRDefault="001B3530" w:rsidP="001B3530">
            <w:pPr>
              <w:spacing w:after="0" w:line="240" w:lineRule="auto"/>
              <w:jc w:val="right"/>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1,407</w:t>
            </w:r>
          </w:p>
        </w:tc>
      </w:tr>
      <w:tr w:rsidR="001B3530" w:rsidRPr="00043572" w14:paraId="746BD894"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85E4DBF"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4D97FA3"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Drejtoria Sigurimit të Informacionit Klasifikuar (DSIK)</w:t>
            </w:r>
          </w:p>
        </w:tc>
        <w:tc>
          <w:tcPr>
            <w:tcW w:w="724" w:type="pct"/>
            <w:tcBorders>
              <w:top w:val="nil"/>
              <w:left w:val="nil"/>
              <w:bottom w:val="dotted" w:sz="4" w:space="0" w:color="auto"/>
              <w:right w:val="double" w:sz="6" w:space="0" w:color="auto"/>
            </w:tcBorders>
            <w:shd w:val="clear" w:color="auto" w:fill="auto"/>
            <w:vAlign w:val="center"/>
            <w:hideMark/>
          </w:tcPr>
          <w:p w14:paraId="370275BE"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38</w:t>
            </w:r>
          </w:p>
        </w:tc>
      </w:tr>
      <w:tr w:rsidR="001B3530" w:rsidRPr="00043572" w14:paraId="40959B4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860AECF"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01F1D94"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Agjencia e Prokurimit Publik</w:t>
            </w:r>
          </w:p>
        </w:tc>
        <w:tc>
          <w:tcPr>
            <w:tcW w:w="724" w:type="pct"/>
            <w:tcBorders>
              <w:top w:val="nil"/>
              <w:left w:val="nil"/>
              <w:bottom w:val="dotted" w:sz="4" w:space="0" w:color="auto"/>
              <w:right w:val="double" w:sz="6" w:space="0" w:color="auto"/>
            </w:tcBorders>
            <w:shd w:val="clear" w:color="auto" w:fill="auto"/>
            <w:vAlign w:val="center"/>
            <w:hideMark/>
          </w:tcPr>
          <w:p w14:paraId="24BEA390"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48</w:t>
            </w:r>
          </w:p>
        </w:tc>
      </w:tr>
      <w:tr w:rsidR="001B3530" w:rsidRPr="00043572" w14:paraId="0563C7D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6722BE9"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250B69EE"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Komiteti për Pakicat Kombëtare</w:t>
            </w:r>
          </w:p>
        </w:tc>
        <w:tc>
          <w:tcPr>
            <w:tcW w:w="724" w:type="pct"/>
            <w:tcBorders>
              <w:top w:val="nil"/>
              <w:left w:val="nil"/>
              <w:bottom w:val="dotted" w:sz="4" w:space="0" w:color="auto"/>
              <w:right w:val="double" w:sz="6" w:space="0" w:color="auto"/>
            </w:tcBorders>
            <w:shd w:val="clear" w:color="auto" w:fill="auto"/>
            <w:vAlign w:val="center"/>
            <w:hideMark/>
          </w:tcPr>
          <w:p w14:paraId="41EB9299"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24</w:t>
            </w:r>
          </w:p>
        </w:tc>
      </w:tr>
      <w:tr w:rsidR="001B3530" w:rsidRPr="00043572" w14:paraId="63290CA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FF5FE75"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B2FC4AA"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Inspektorati Qendror</w:t>
            </w:r>
          </w:p>
        </w:tc>
        <w:tc>
          <w:tcPr>
            <w:tcW w:w="724" w:type="pct"/>
            <w:tcBorders>
              <w:top w:val="nil"/>
              <w:left w:val="nil"/>
              <w:bottom w:val="dotted" w:sz="4" w:space="0" w:color="auto"/>
              <w:right w:val="double" w:sz="6" w:space="0" w:color="auto"/>
            </w:tcBorders>
            <w:shd w:val="clear" w:color="auto" w:fill="auto"/>
            <w:vAlign w:val="center"/>
            <w:hideMark/>
          </w:tcPr>
          <w:p w14:paraId="729898C1"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98</w:t>
            </w:r>
          </w:p>
        </w:tc>
      </w:tr>
      <w:tr w:rsidR="001B3530" w:rsidRPr="00043572" w14:paraId="41EA036D"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38D6B20A"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1F7907E5"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Agjencia e Menaxhimit të Burimeve Ujore</w:t>
            </w:r>
          </w:p>
        </w:tc>
        <w:tc>
          <w:tcPr>
            <w:tcW w:w="724" w:type="pct"/>
            <w:tcBorders>
              <w:top w:val="nil"/>
              <w:left w:val="nil"/>
              <w:bottom w:val="dotted" w:sz="4" w:space="0" w:color="auto"/>
              <w:right w:val="double" w:sz="6" w:space="0" w:color="auto"/>
            </w:tcBorders>
            <w:shd w:val="clear" w:color="auto" w:fill="auto"/>
            <w:vAlign w:val="center"/>
            <w:hideMark/>
          </w:tcPr>
          <w:p w14:paraId="0130A301"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82</w:t>
            </w:r>
          </w:p>
        </w:tc>
      </w:tr>
      <w:tr w:rsidR="001B3530" w:rsidRPr="00043572" w14:paraId="11314173"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99250ED"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D3781B9"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Agjencia për Dialog dhe Bashkëqeverisje</w:t>
            </w:r>
          </w:p>
        </w:tc>
        <w:tc>
          <w:tcPr>
            <w:tcW w:w="724" w:type="pct"/>
            <w:tcBorders>
              <w:top w:val="nil"/>
              <w:left w:val="nil"/>
              <w:bottom w:val="dotted" w:sz="4" w:space="0" w:color="auto"/>
              <w:right w:val="double" w:sz="6" w:space="0" w:color="auto"/>
            </w:tcBorders>
            <w:shd w:val="clear" w:color="auto" w:fill="auto"/>
            <w:vAlign w:val="center"/>
            <w:hideMark/>
          </w:tcPr>
          <w:p w14:paraId="25783FB8"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70</w:t>
            </w:r>
          </w:p>
        </w:tc>
      </w:tr>
      <w:tr w:rsidR="001B3530" w:rsidRPr="00043572" w14:paraId="4AA5ED7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29A896D2"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3AEB90D"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 xml:space="preserve">Agjencia Kombëtare e Planifikimit të Territorit </w:t>
            </w:r>
          </w:p>
        </w:tc>
        <w:tc>
          <w:tcPr>
            <w:tcW w:w="724" w:type="pct"/>
            <w:tcBorders>
              <w:top w:val="nil"/>
              <w:left w:val="nil"/>
              <w:bottom w:val="dotted" w:sz="4" w:space="0" w:color="auto"/>
              <w:right w:val="double" w:sz="6" w:space="0" w:color="auto"/>
            </w:tcBorders>
            <w:shd w:val="clear" w:color="auto" w:fill="auto"/>
            <w:vAlign w:val="center"/>
            <w:hideMark/>
          </w:tcPr>
          <w:p w14:paraId="20FDFB7F"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41</w:t>
            </w:r>
          </w:p>
        </w:tc>
      </w:tr>
      <w:tr w:rsidR="001B3530" w:rsidRPr="00043572" w14:paraId="292DFC0C"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5A9395CB"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8</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AE662FC"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Agjencia Autonome e Auditimit të Fondeve të BE</w:t>
            </w:r>
          </w:p>
        </w:tc>
        <w:tc>
          <w:tcPr>
            <w:tcW w:w="724" w:type="pct"/>
            <w:tcBorders>
              <w:top w:val="nil"/>
              <w:left w:val="nil"/>
              <w:bottom w:val="dotted" w:sz="4" w:space="0" w:color="auto"/>
              <w:right w:val="double" w:sz="6" w:space="0" w:color="auto"/>
            </w:tcBorders>
            <w:shd w:val="clear" w:color="auto" w:fill="auto"/>
            <w:vAlign w:val="center"/>
            <w:hideMark/>
          </w:tcPr>
          <w:p w14:paraId="23706060"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23</w:t>
            </w:r>
          </w:p>
        </w:tc>
      </w:tr>
      <w:tr w:rsidR="001B3530" w:rsidRPr="00043572" w14:paraId="1CF89438"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42B2289"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9</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65D8DB3A"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 xml:space="preserve">Agjencia Kombëtare e Shoqërisë së Informacionit </w:t>
            </w:r>
          </w:p>
        </w:tc>
        <w:tc>
          <w:tcPr>
            <w:tcW w:w="724" w:type="pct"/>
            <w:tcBorders>
              <w:top w:val="nil"/>
              <w:left w:val="nil"/>
              <w:bottom w:val="dotted" w:sz="4" w:space="0" w:color="auto"/>
              <w:right w:val="double" w:sz="6" w:space="0" w:color="auto"/>
            </w:tcBorders>
            <w:shd w:val="clear" w:color="auto" w:fill="auto"/>
            <w:vAlign w:val="center"/>
            <w:hideMark/>
          </w:tcPr>
          <w:p w14:paraId="4B5F2AC5"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418</w:t>
            </w:r>
          </w:p>
        </w:tc>
      </w:tr>
      <w:tr w:rsidR="001B3530" w:rsidRPr="00043572" w14:paraId="62ACDBA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75AFB38"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10</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486442C6"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Komiteti Shtetëror i Kulteve</w:t>
            </w:r>
          </w:p>
        </w:tc>
        <w:tc>
          <w:tcPr>
            <w:tcW w:w="724" w:type="pct"/>
            <w:tcBorders>
              <w:top w:val="nil"/>
              <w:left w:val="nil"/>
              <w:bottom w:val="dotted" w:sz="4" w:space="0" w:color="auto"/>
              <w:right w:val="double" w:sz="6" w:space="0" w:color="auto"/>
            </w:tcBorders>
            <w:shd w:val="clear" w:color="auto" w:fill="auto"/>
            <w:vAlign w:val="center"/>
            <w:hideMark/>
          </w:tcPr>
          <w:p w14:paraId="49627EF2"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10</w:t>
            </w:r>
          </w:p>
        </w:tc>
      </w:tr>
      <w:tr w:rsidR="001B3530" w:rsidRPr="00043572" w14:paraId="63E20A69"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1C73C2C1"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11</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20033038"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Departamenti i Administratës Publike</w:t>
            </w:r>
          </w:p>
        </w:tc>
        <w:tc>
          <w:tcPr>
            <w:tcW w:w="724" w:type="pct"/>
            <w:tcBorders>
              <w:top w:val="nil"/>
              <w:left w:val="nil"/>
              <w:bottom w:val="dotted" w:sz="4" w:space="0" w:color="auto"/>
              <w:right w:val="double" w:sz="6" w:space="0" w:color="auto"/>
            </w:tcBorders>
            <w:shd w:val="clear" w:color="auto" w:fill="auto"/>
            <w:vAlign w:val="center"/>
            <w:hideMark/>
          </w:tcPr>
          <w:p w14:paraId="355DA079"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61</w:t>
            </w:r>
          </w:p>
        </w:tc>
      </w:tr>
      <w:tr w:rsidR="001B3530" w:rsidRPr="00043572" w14:paraId="22DBC696"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1B650C8"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12</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7A460569"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Shkolla Shqiptare e Administratës Publike</w:t>
            </w:r>
          </w:p>
        </w:tc>
        <w:tc>
          <w:tcPr>
            <w:tcW w:w="724" w:type="pct"/>
            <w:tcBorders>
              <w:top w:val="nil"/>
              <w:left w:val="nil"/>
              <w:bottom w:val="dotted" w:sz="4" w:space="0" w:color="auto"/>
              <w:right w:val="double" w:sz="6" w:space="0" w:color="auto"/>
            </w:tcBorders>
            <w:shd w:val="clear" w:color="auto" w:fill="auto"/>
            <w:vAlign w:val="center"/>
            <w:hideMark/>
          </w:tcPr>
          <w:p w14:paraId="6B4A779E"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22</w:t>
            </w:r>
          </w:p>
        </w:tc>
      </w:tr>
      <w:tr w:rsidR="001B3530" w:rsidRPr="00043572" w14:paraId="22C1891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645E2867"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13</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0B40F54D"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Drejtoria e Përgjithshme e Antikorrupsionit</w:t>
            </w:r>
          </w:p>
        </w:tc>
        <w:tc>
          <w:tcPr>
            <w:tcW w:w="724" w:type="pct"/>
            <w:tcBorders>
              <w:top w:val="nil"/>
              <w:left w:val="nil"/>
              <w:bottom w:val="dotted" w:sz="4" w:space="0" w:color="auto"/>
              <w:right w:val="double" w:sz="6" w:space="0" w:color="auto"/>
            </w:tcBorders>
            <w:shd w:val="clear" w:color="auto" w:fill="auto"/>
            <w:vAlign w:val="center"/>
            <w:hideMark/>
          </w:tcPr>
          <w:p w14:paraId="560F4471"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27</w:t>
            </w:r>
          </w:p>
        </w:tc>
      </w:tr>
      <w:tr w:rsidR="001B3530" w:rsidRPr="00043572" w14:paraId="007421FD"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75B5936B"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14</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51E55C11"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 xml:space="preserve">Autoriteti Kombëtar për Sigurinë Kibernetike (AKSK) </w:t>
            </w:r>
          </w:p>
        </w:tc>
        <w:tc>
          <w:tcPr>
            <w:tcW w:w="724" w:type="pct"/>
            <w:tcBorders>
              <w:top w:val="nil"/>
              <w:left w:val="nil"/>
              <w:bottom w:val="dotted" w:sz="4" w:space="0" w:color="auto"/>
              <w:right w:val="double" w:sz="6" w:space="0" w:color="auto"/>
            </w:tcBorders>
            <w:shd w:val="clear" w:color="auto" w:fill="auto"/>
            <w:vAlign w:val="center"/>
            <w:hideMark/>
          </w:tcPr>
          <w:p w14:paraId="6709DD1A"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85</w:t>
            </w:r>
          </w:p>
        </w:tc>
      </w:tr>
      <w:tr w:rsidR="001B3530" w:rsidRPr="00043572" w14:paraId="173E260C"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2489DD6"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15</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6DBD3B1"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 xml:space="preserve">Autoriteti Shtetëror Gjeohapësinor (ASIG) </w:t>
            </w:r>
          </w:p>
        </w:tc>
        <w:tc>
          <w:tcPr>
            <w:tcW w:w="724" w:type="pct"/>
            <w:tcBorders>
              <w:top w:val="nil"/>
              <w:left w:val="nil"/>
              <w:bottom w:val="dotted" w:sz="4" w:space="0" w:color="auto"/>
              <w:right w:val="double" w:sz="6" w:space="0" w:color="auto"/>
            </w:tcBorders>
            <w:shd w:val="clear" w:color="auto" w:fill="auto"/>
            <w:vAlign w:val="center"/>
            <w:hideMark/>
          </w:tcPr>
          <w:p w14:paraId="2A54EE13"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73</w:t>
            </w:r>
          </w:p>
        </w:tc>
      </w:tr>
      <w:tr w:rsidR="001B3530" w:rsidRPr="00043572" w14:paraId="7499BA87"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646575A"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16</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1391EBFE"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Avokatura e Shtetit</w:t>
            </w:r>
          </w:p>
        </w:tc>
        <w:tc>
          <w:tcPr>
            <w:tcW w:w="724" w:type="pct"/>
            <w:tcBorders>
              <w:top w:val="nil"/>
              <w:left w:val="nil"/>
              <w:bottom w:val="dotted" w:sz="4" w:space="0" w:color="auto"/>
              <w:right w:val="double" w:sz="6" w:space="0" w:color="auto"/>
            </w:tcBorders>
            <w:shd w:val="clear" w:color="auto" w:fill="auto"/>
            <w:vAlign w:val="center"/>
            <w:hideMark/>
          </w:tcPr>
          <w:p w14:paraId="60173003"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107</w:t>
            </w:r>
          </w:p>
        </w:tc>
      </w:tr>
      <w:tr w:rsidR="001B3530" w:rsidRPr="00043572" w14:paraId="1A0D36FB"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895CC45"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17</w:t>
            </w:r>
          </w:p>
        </w:tc>
        <w:tc>
          <w:tcPr>
            <w:tcW w:w="3918" w:type="pct"/>
            <w:tcBorders>
              <w:top w:val="nil"/>
              <w:left w:val="double" w:sz="6" w:space="0" w:color="auto"/>
              <w:bottom w:val="dotted" w:sz="4" w:space="0" w:color="auto"/>
              <w:right w:val="double" w:sz="6" w:space="0" w:color="auto"/>
            </w:tcBorders>
            <w:shd w:val="clear" w:color="000000" w:fill="FFFFFF"/>
            <w:vAlign w:val="center"/>
            <w:hideMark/>
          </w:tcPr>
          <w:p w14:paraId="35CA5D64"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 xml:space="preserve">Agjencia Shtetërore e Programimit Strategjik dhe Koordinimit të Ndihmës </w:t>
            </w:r>
          </w:p>
        </w:tc>
        <w:tc>
          <w:tcPr>
            <w:tcW w:w="724" w:type="pct"/>
            <w:tcBorders>
              <w:top w:val="nil"/>
              <w:left w:val="nil"/>
              <w:bottom w:val="dotted" w:sz="4" w:space="0" w:color="auto"/>
              <w:right w:val="double" w:sz="6" w:space="0" w:color="auto"/>
            </w:tcBorders>
            <w:shd w:val="clear" w:color="auto" w:fill="auto"/>
            <w:vAlign w:val="center"/>
            <w:hideMark/>
          </w:tcPr>
          <w:p w14:paraId="2F6D9581"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69</w:t>
            </w:r>
          </w:p>
        </w:tc>
      </w:tr>
      <w:tr w:rsidR="001B3530" w:rsidRPr="00043572" w14:paraId="656E2D08"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0802E8BE"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18</w:t>
            </w:r>
          </w:p>
        </w:tc>
        <w:tc>
          <w:tcPr>
            <w:tcW w:w="3918" w:type="pct"/>
            <w:tcBorders>
              <w:top w:val="nil"/>
              <w:left w:val="double" w:sz="6" w:space="0" w:color="auto"/>
              <w:bottom w:val="nil"/>
              <w:right w:val="double" w:sz="6" w:space="0" w:color="auto"/>
            </w:tcBorders>
            <w:shd w:val="clear" w:color="000000" w:fill="FFFFFF"/>
            <w:vAlign w:val="center"/>
            <w:hideMark/>
          </w:tcPr>
          <w:p w14:paraId="72A78548"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Agjencia e Mbështetjes së Vetëqeverisjes Vendore</w:t>
            </w:r>
          </w:p>
        </w:tc>
        <w:tc>
          <w:tcPr>
            <w:tcW w:w="724" w:type="pct"/>
            <w:tcBorders>
              <w:top w:val="nil"/>
              <w:left w:val="nil"/>
              <w:bottom w:val="nil"/>
              <w:right w:val="double" w:sz="6" w:space="0" w:color="auto"/>
            </w:tcBorders>
            <w:shd w:val="clear" w:color="auto" w:fill="auto"/>
            <w:vAlign w:val="center"/>
            <w:hideMark/>
          </w:tcPr>
          <w:p w14:paraId="1FB10735"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32</w:t>
            </w:r>
          </w:p>
        </w:tc>
      </w:tr>
      <w:tr w:rsidR="001B3530" w:rsidRPr="00043572" w14:paraId="32BF3A15" w14:textId="77777777" w:rsidTr="001B3530">
        <w:trPr>
          <w:trHeight w:val="20"/>
          <w:jc w:val="center"/>
        </w:trPr>
        <w:tc>
          <w:tcPr>
            <w:tcW w:w="357" w:type="pct"/>
            <w:tcBorders>
              <w:top w:val="nil"/>
              <w:left w:val="double" w:sz="6" w:space="0" w:color="auto"/>
              <w:bottom w:val="dotted" w:sz="4" w:space="0" w:color="auto"/>
              <w:right w:val="nil"/>
            </w:tcBorders>
            <w:shd w:val="clear" w:color="000000" w:fill="FFFFFF"/>
            <w:vAlign w:val="bottom"/>
            <w:hideMark/>
          </w:tcPr>
          <w:p w14:paraId="4EC26F43"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19</w:t>
            </w:r>
          </w:p>
        </w:tc>
        <w:tc>
          <w:tcPr>
            <w:tcW w:w="3918" w:type="pct"/>
            <w:tcBorders>
              <w:top w:val="dotted" w:sz="4" w:space="0" w:color="auto"/>
              <w:left w:val="double" w:sz="6" w:space="0" w:color="auto"/>
              <w:bottom w:val="nil"/>
              <w:right w:val="double" w:sz="6" w:space="0" w:color="auto"/>
            </w:tcBorders>
            <w:shd w:val="clear" w:color="000000" w:fill="FFFFFF"/>
            <w:vAlign w:val="center"/>
            <w:hideMark/>
          </w:tcPr>
          <w:p w14:paraId="143331A3"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Kancelaria e Urdhrave dhe Medaljeve</w:t>
            </w:r>
          </w:p>
        </w:tc>
        <w:tc>
          <w:tcPr>
            <w:tcW w:w="724" w:type="pct"/>
            <w:tcBorders>
              <w:top w:val="dotted" w:sz="4" w:space="0" w:color="auto"/>
              <w:left w:val="nil"/>
              <w:bottom w:val="nil"/>
              <w:right w:val="double" w:sz="6" w:space="0" w:color="auto"/>
            </w:tcBorders>
            <w:shd w:val="clear" w:color="auto" w:fill="auto"/>
            <w:vAlign w:val="center"/>
            <w:hideMark/>
          </w:tcPr>
          <w:p w14:paraId="0B03FAF5"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10</w:t>
            </w:r>
          </w:p>
        </w:tc>
      </w:tr>
      <w:tr w:rsidR="001B3530" w:rsidRPr="00043572" w14:paraId="0092202F" w14:textId="77777777" w:rsidTr="001B3530">
        <w:trPr>
          <w:trHeight w:val="20"/>
          <w:jc w:val="center"/>
        </w:trPr>
        <w:tc>
          <w:tcPr>
            <w:tcW w:w="357" w:type="pct"/>
            <w:tcBorders>
              <w:top w:val="dotted" w:sz="4" w:space="0" w:color="auto"/>
              <w:left w:val="double" w:sz="6" w:space="0" w:color="auto"/>
              <w:bottom w:val="single" w:sz="8" w:space="0" w:color="auto"/>
              <w:right w:val="nil"/>
            </w:tcBorders>
            <w:shd w:val="clear" w:color="000000" w:fill="FFFFFF"/>
            <w:vAlign w:val="bottom"/>
            <w:hideMark/>
          </w:tcPr>
          <w:p w14:paraId="6D24107E" w14:textId="77777777" w:rsidR="001B3530" w:rsidRPr="00043572" w:rsidRDefault="001B3530" w:rsidP="001B3530">
            <w:pPr>
              <w:spacing w:after="0" w:line="240" w:lineRule="auto"/>
              <w:jc w:val="center"/>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20</w:t>
            </w:r>
          </w:p>
        </w:tc>
        <w:tc>
          <w:tcPr>
            <w:tcW w:w="3918" w:type="pct"/>
            <w:tcBorders>
              <w:top w:val="dotted" w:sz="4" w:space="0" w:color="auto"/>
              <w:left w:val="double" w:sz="6" w:space="0" w:color="auto"/>
              <w:bottom w:val="single" w:sz="8" w:space="0" w:color="auto"/>
              <w:right w:val="double" w:sz="6" w:space="0" w:color="auto"/>
            </w:tcBorders>
            <w:shd w:val="clear" w:color="000000" w:fill="FFFFFF"/>
            <w:vAlign w:val="center"/>
            <w:hideMark/>
          </w:tcPr>
          <w:p w14:paraId="1B999BF3" w14:textId="77777777" w:rsidR="001B3530" w:rsidRPr="00043572" w:rsidRDefault="001B3530" w:rsidP="001B3530">
            <w:pPr>
              <w:spacing w:after="0" w:line="240" w:lineRule="auto"/>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 xml:space="preserve">Agjencia për Media dhe Informim </w:t>
            </w:r>
          </w:p>
        </w:tc>
        <w:tc>
          <w:tcPr>
            <w:tcW w:w="724" w:type="pct"/>
            <w:tcBorders>
              <w:top w:val="dotted" w:sz="4" w:space="0" w:color="auto"/>
              <w:left w:val="nil"/>
              <w:bottom w:val="single" w:sz="8" w:space="0" w:color="auto"/>
              <w:right w:val="double" w:sz="6" w:space="0" w:color="auto"/>
            </w:tcBorders>
            <w:shd w:val="clear" w:color="auto" w:fill="auto"/>
            <w:vAlign w:val="center"/>
            <w:hideMark/>
          </w:tcPr>
          <w:p w14:paraId="6F007B96" w14:textId="77777777" w:rsidR="001B3530" w:rsidRPr="00043572" w:rsidRDefault="001B3530" w:rsidP="001B3530">
            <w:pPr>
              <w:spacing w:after="0" w:line="240" w:lineRule="auto"/>
              <w:jc w:val="right"/>
              <w:rPr>
                <w:rFonts w:ascii="Garamond" w:eastAsia="Times New Roman" w:hAnsi="Garamond" w:cs="Times New Roman"/>
                <w:i/>
                <w:iCs/>
                <w:sz w:val="24"/>
                <w:szCs w:val="24"/>
                <w:lang w:eastAsia="sq-AL"/>
              </w:rPr>
            </w:pPr>
            <w:r w:rsidRPr="00043572">
              <w:rPr>
                <w:rFonts w:ascii="Garamond" w:eastAsia="Times New Roman" w:hAnsi="Garamond" w:cs="Times New Roman"/>
                <w:i/>
                <w:iCs/>
                <w:sz w:val="24"/>
                <w:szCs w:val="24"/>
                <w:lang w:eastAsia="sq-AL"/>
              </w:rPr>
              <w:t>69</w:t>
            </w:r>
          </w:p>
        </w:tc>
      </w:tr>
      <w:tr w:rsidR="001B3530" w:rsidRPr="00043572" w14:paraId="5D9D444D"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00E953C4"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88</w:t>
            </w:r>
          </w:p>
        </w:tc>
        <w:tc>
          <w:tcPr>
            <w:tcW w:w="3918" w:type="pct"/>
            <w:tcBorders>
              <w:top w:val="nil"/>
              <w:left w:val="nil"/>
              <w:bottom w:val="dotted" w:sz="4" w:space="0" w:color="auto"/>
              <w:right w:val="double" w:sz="6" w:space="0" w:color="auto"/>
            </w:tcBorders>
            <w:shd w:val="clear" w:color="000000" w:fill="FFFFFF"/>
            <w:vAlign w:val="center"/>
            <w:hideMark/>
          </w:tcPr>
          <w:p w14:paraId="123F2B86"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Agjencia për Mbështetje për Shoqërinë Civile</w:t>
            </w:r>
          </w:p>
        </w:tc>
        <w:tc>
          <w:tcPr>
            <w:tcW w:w="724" w:type="pct"/>
            <w:tcBorders>
              <w:top w:val="nil"/>
              <w:left w:val="nil"/>
              <w:bottom w:val="single" w:sz="4" w:space="0" w:color="auto"/>
              <w:right w:val="double" w:sz="6" w:space="0" w:color="auto"/>
            </w:tcBorders>
            <w:shd w:val="clear" w:color="auto" w:fill="auto"/>
            <w:vAlign w:val="center"/>
            <w:hideMark/>
          </w:tcPr>
          <w:p w14:paraId="1C755DD4"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16</w:t>
            </w:r>
          </w:p>
        </w:tc>
      </w:tr>
      <w:tr w:rsidR="001B3530" w:rsidRPr="00043572" w14:paraId="53428FB3"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center"/>
            <w:hideMark/>
          </w:tcPr>
          <w:p w14:paraId="75521B98"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89</w:t>
            </w:r>
          </w:p>
        </w:tc>
        <w:tc>
          <w:tcPr>
            <w:tcW w:w="3918" w:type="pct"/>
            <w:tcBorders>
              <w:top w:val="nil"/>
              <w:left w:val="nil"/>
              <w:bottom w:val="dotted" w:sz="4" w:space="0" w:color="auto"/>
              <w:right w:val="double" w:sz="6" w:space="0" w:color="auto"/>
            </w:tcBorders>
            <w:shd w:val="clear" w:color="000000" w:fill="FFFFFF"/>
            <w:vAlign w:val="center"/>
            <w:hideMark/>
          </w:tcPr>
          <w:p w14:paraId="69F981AA"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Komisioneri për të Drejtën e Informimit dhe Mbrojtjen e të Dhënave Personale</w:t>
            </w:r>
          </w:p>
        </w:tc>
        <w:tc>
          <w:tcPr>
            <w:tcW w:w="724" w:type="pct"/>
            <w:tcBorders>
              <w:top w:val="nil"/>
              <w:left w:val="nil"/>
              <w:bottom w:val="single" w:sz="4" w:space="0" w:color="auto"/>
              <w:right w:val="double" w:sz="6" w:space="0" w:color="auto"/>
            </w:tcBorders>
            <w:shd w:val="clear" w:color="auto" w:fill="auto"/>
            <w:vAlign w:val="center"/>
            <w:hideMark/>
          </w:tcPr>
          <w:p w14:paraId="23F042E2"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60</w:t>
            </w:r>
          </w:p>
        </w:tc>
      </w:tr>
      <w:tr w:rsidR="001B3530" w:rsidRPr="00043572" w14:paraId="68DF13D2"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3B8F9753"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90</w:t>
            </w:r>
          </w:p>
        </w:tc>
        <w:tc>
          <w:tcPr>
            <w:tcW w:w="3918" w:type="pct"/>
            <w:tcBorders>
              <w:top w:val="nil"/>
              <w:left w:val="nil"/>
              <w:bottom w:val="dotted" w:sz="4" w:space="0" w:color="auto"/>
              <w:right w:val="double" w:sz="6" w:space="0" w:color="auto"/>
            </w:tcBorders>
            <w:shd w:val="clear" w:color="000000" w:fill="FFFFFF"/>
            <w:vAlign w:val="center"/>
            <w:hideMark/>
          </w:tcPr>
          <w:p w14:paraId="0EAD2811"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Komisioni i Prokurimit Publik</w:t>
            </w:r>
          </w:p>
        </w:tc>
        <w:tc>
          <w:tcPr>
            <w:tcW w:w="724" w:type="pct"/>
            <w:tcBorders>
              <w:top w:val="nil"/>
              <w:left w:val="nil"/>
              <w:bottom w:val="single" w:sz="4" w:space="0" w:color="auto"/>
              <w:right w:val="double" w:sz="6" w:space="0" w:color="auto"/>
            </w:tcBorders>
            <w:shd w:val="clear" w:color="auto" w:fill="auto"/>
            <w:vAlign w:val="center"/>
            <w:hideMark/>
          </w:tcPr>
          <w:p w14:paraId="23E6D0A5"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42</w:t>
            </w:r>
          </w:p>
        </w:tc>
      </w:tr>
      <w:tr w:rsidR="001B3530" w:rsidRPr="00043572" w14:paraId="1F12CB63" w14:textId="77777777" w:rsidTr="001B3530">
        <w:trPr>
          <w:trHeight w:val="20"/>
          <w:jc w:val="center"/>
        </w:trPr>
        <w:tc>
          <w:tcPr>
            <w:tcW w:w="357" w:type="pct"/>
            <w:tcBorders>
              <w:top w:val="nil"/>
              <w:left w:val="double" w:sz="6" w:space="0" w:color="auto"/>
              <w:bottom w:val="dotted" w:sz="4" w:space="0" w:color="auto"/>
              <w:right w:val="double" w:sz="6" w:space="0" w:color="auto"/>
            </w:tcBorders>
            <w:shd w:val="clear" w:color="000000" w:fill="FFFFFF"/>
            <w:vAlign w:val="bottom"/>
            <w:hideMark/>
          </w:tcPr>
          <w:p w14:paraId="51083CE0"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lastRenderedPageBreak/>
              <w:t>91</w:t>
            </w:r>
          </w:p>
        </w:tc>
        <w:tc>
          <w:tcPr>
            <w:tcW w:w="3918" w:type="pct"/>
            <w:tcBorders>
              <w:top w:val="nil"/>
              <w:left w:val="nil"/>
              <w:bottom w:val="dotted" w:sz="4" w:space="0" w:color="auto"/>
              <w:right w:val="double" w:sz="6" w:space="0" w:color="auto"/>
            </w:tcBorders>
            <w:shd w:val="clear" w:color="000000" w:fill="FFFFFF"/>
            <w:vAlign w:val="center"/>
            <w:hideMark/>
          </w:tcPr>
          <w:p w14:paraId="44143232"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Komisioneri për Mbrojtjen nga Diskriminimi</w:t>
            </w:r>
          </w:p>
        </w:tc>
        <w:tc>
          <w:tcPr>
            <w:tcW w:w="724" w:type="pct"/>
            <w:tcBorders>
              <w:top w:val="nil"/>
              <w:left w:val="nil"/>
              <w:bottom w:val="single" w:sz="4" w:space="0" w:color="auto"/>
              <w:right w:val="double" w:sz="6" w:space="0" w:color="auto"/>
            </w:tcBorders>
            <w:shd w:val="clear" w:color="auto" w:fill="auto"/>
            <w:vAlign w:val="center"/>
            <w:hideMark/>
          </w:tcPr>
          <w:p w14:paraId="55D67351"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34</w:t>
            </w:r>
          </w:p>
        </w:tc>
      </w:tr>
      <w:tr w:rsidR="001B3530" w:rsidRPr="00043572" w14:paraId="0BCDD246" w14:textId="77777777" w:rsidTr="001B3530">
        <w:trPr>
          <w:trHeight w:val="20"/>
          <w:jc w:val="center"/>
        </w:trPr>
        <w:tc>
          <w:tcPr>
            <w:tcW w:w="357" w:type="pct"/>
            <w:tcBorders>
              <w:top w:val="nil"/>
              <w:left w:val="double" w:sz="6" w:space="0" w:color="auto"/>
              <w:bottom w:val="nil"/>
              <w:right w:val="double" w:sz="6" w:space="0" w:color="auto"/>
            </w:tcBorders>
            <w:shd w:val="clear" w:color="000000" w:fill="FFFFFF"/>
            <w:vAlign w:val="bottom"/>
            <w:hideMark/>
          </w:tcPr>
          <w:p w14:paraId="2F114A17"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92</w:t>
            </w:r>
          </w:p>
        </w:tc>
        <w:tc>
          <w:tcPr>
            <w:tcW w:w="3918" w:type="pct"/>
            <w:tcBorders>
              <w:top w:val="nil"/>
              <w:left w:val="nil"/>
              <w:bottom w:val="dotted" w:sz="4" w:space="0" w:color="auto"/>
              <w:right w:val="double" w:sz="6" w:space="0" w:color="auto"/>
            </w:tcBorders>
            <w:shd w:val="clear" w:color="000000" w:fill="FFFFFF"/>
            <w:vAlign w:val="center"/>
            <w:hideMark/>
          </w:tcPr>
          <w:p w14:paraId="455425E1"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Instituti i Studimeve të Krimeve të Komunizmit</w:t>
            </w:r>
          </w:p>
        </w:tc>
        <w:tc>
          <w:tcPr>
            <w:tcW w:w="724" w:type="pct"/>
            <w:tcBorders>
              <w:top w:val="nil"/>
              <w:left w:val="nil"/>
              <w:bottom w:val="single" w:sz="4" w:space="0" w:color="auto"/>
              <w:right w:val="double" w:sz="6" w:space="0" w:color="auto"/>
            </w:tcBorders>
            <w:shd w:val="clear" w:color="auto" w:fill="auto"/>
            <w:vAlign w:val="center"/>
            <w:hideMark/>
          </w:tcPr>
          <w:p w14:paraId="483DF431"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22</w:t>
            </w:r>
          </w:p>
        </w:tc>
      </w:tr>
      <w:tr w:rsidR="001B3530" w:rsidRPr="00043572" w14:paraId="508ED9FC" w14:textId="77777777" w:rsidTr="001B3530">
        <w:trPr>
          <w:trHeight w:val="20"/>
          <w:jc w:val="center"/>
        </w:trPr>
        <w:tc>
          <w:tcPr>
            <w:tcW w:w="357" w:type="pct"/>
            <w:tcBorders>
              <w:top w:val="dotted" w:sz="4" w:space="0" w:color="auto"/>
              <w:left w:val="double" w:sz="6" w:space="0" w:color="auto"/>
              <w:bottom w:val="single" w:sz="8" w:space="0" w:color="auto"/>
              <w:right w:val="double" w:sz="6" w:space="0" w:color="auto"/>
            </w:tcBorders>
            <w:shd w:val="clear" w:color="000000" w:fill="FFFFFF"/>
            <w:vAlign w:val="bottom"/>
            <w:hideMark/>
          </w:tcPr>
          <w:p w14:paraId="72086C11"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95</w:t>
            </w:r>
          </w:p>
        </w:tc>
        <w:tc>
          <w:tcPr>
            <w:tcW w:w="3918" w:type="pct"/>
            <w:tcBorders>
              <w:top w:val="dotted" w:sz="4" w:space="0" w:color="auto"/>
              <w:left w:val="nil"/>
              <w:bottom w:val="single" w:sz="8" w:space="0" w:color="auto"/>
              <w:right w:val="double" w:sz="6" w:space="0" w:color="auto"/>
            </w:tcBorders>
            <w:shd w:val="clear" w:color="000000" w:fill="FFFFFF"/>
            <w:vAlign w:val="center"/>
            <w:hideMark/>
          </w:tcPr>
          <w:p w14:paraId="4826C18F"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Autoriteti për Informimin mbi Dokumentet e ish-Sigurimit të Shtetit</w:t>
            </w:r>
          </w:p>
        </w:tc>
        <w:tc>
          <w:tcPr>
            <w:tcW w:w="724" w:type="pct"/>
            <w:tcBorders>
              <w:top w:val="nil"/>
              <w:left w:val="double" w:sz="6" w:space="0" w:color="auto"/>
              <w:bottom w:val="single" w:sz="8" w:space="0" w:color="auto"/>
              <w:right w:val="double" w:sz="6" w:space="0" w:color="auto"/>
            </w:tcBorders>
            <w:shd w:val="clear" w:color="auto" w:fill="auto"/>
            <w:vAlign w:val="center"/>
            <w:hideMark/>
          </w:tcPr>
          <w:p w14:paraId="11DC6EAF" w14:textId="77777777" w:rsidR="001B3530" w:rsidRPr="00043572" w:rsidRDefault="001B3530" w:rsidP="001B3530">
            <w:pPr>
              <w:spacing w:after="0" w:line="240" w:lineRule="auto"/>
              <w:jc w:val="right"/>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73</w:t>
            </w:r>
          </w:p>
        </w:tc>
      </w:tr>
      <w:tr w:rsidR="001B3530" w:rsidRPr="00043572" w14:paraId="60701BA9" w14:textId="77777777" w:rsidTr="001B3530">
        <w:trPr>
          <w:trHeight w:val="20"/>
          <w:jc w:val="center"/>
        </w:trPr>
        <w:tc>
          <w:tcPr>
            <w:tcW w:w="357" w:type="pct"/>
            <w:tcBorders>
              <w:top w:val="nil"/>
              <w:left w:val="double" w:sz="6" w:space="0" w:color="auto"/>
              <w:bottom w:val="double" w:sz="6" w:space="0" w:color="auto"/>
              <w:right w:val="double" w:sz="6" w:space="0" w:color="auto"/>
            </w:tcBorders>
            <w:shd w:val="clear" w:color="000000" w:fill="FFFFFF"/>
            <w:vAlign w:val="bottom"/>
            <w:hideMark/>
          </w:tcPr>
          <w:p w14:paraId="134D6B0C"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w:t>
            </w:r>
          </w:p>
        </w:tc>
        <w:tc>
          <w:tcPr>
            <w:tcW w:w="3918" w:type="pct"/>
            <w:tcBorders>
              <w:top w:val="nil"/>
              <w:left w:val="nil"/>
              <w:bottom w:val="double" w:sz="6" w:space="0" w:color="auto"/>
              <w:right w:val="double" w:sz="6" w:space="0" w:color="auto"/>
            </w:tcBorders>
            <w:shd w:val="clear" w:color="000000" w:fill="FFFFFF"/>
            <w:vAlign w:val="bottom"/>
            <w:hideMark/>
          </w:tcPr>
          <w:p w14:paraId="1C105E50" w14:textId="77777777" w:rsidR="001B3530" w:rsidRPr="00043572" w:rsidRDefault="001B3530" w:rsidP="001B3530">
            <w:pPr>
              <w:spacing w:after="0" w:line="240" w:lineRule="auto"/>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Total punonjës buxhetore</w:t>
            </w:r>
          </w:p>
        </w:tc>
        <w:tc>
          <w:tcPr>
            <w:tcW w:w="724" w:type="pct"/>
            <w:tcBorders>
              <w:top w:val="nil"/>
              <w:left w:val="nil"/>
              <w:bottom w:val="double" w:sz="6" w:space="0" w:color="auto"/>
              <w:right w:val="double" w:sz="6" w:space="0" w:color="auto"/>
            </w:tcBorders>
            <w:shd w:val="clear" w:color="auto" w:fill="auto"/>
            <w:vAlign w:val="bottom"/>
            <w:hideMark/>
          </w:tcPr>
          <w:p w14:paraId="3AFEEA52" w14:textId="77777777" w:rsidR="001B3530" w:rsidRPr="00043572" w:rsidRDefault="001B3530" w:rsidP="001B3530">
            <w:pPr>
              <w:spacing w:after="0" w:line="240" w:lineRule="auto"/>
              <w:jc w:val="right"/>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86,334</w:t>
            </w:r>
          </w:p>
        </w:tc>
      </w:tr>
      <w:tr w:rsidR="001B3530" w:rsidRPr="00043572" w14:paraId="2616EA11" w14:textId="77777777" w:rsidTr="001B3530">
        <w:trPr>
          <w:trHeight w:val="20"/>
          <w:jc w:val="center"/>
        </w:trPr>
        <w:tc>
          <w:tcPr>
            <w:tcW w:w="357" w:type="pct"/>
            <w:tcBorders>
              <w:top w:val="nil"/>
              <w:left w:val="double" w:sz="6" w:space="0" w:color="auto"/>
              <w:bottom w:val="single" w:sz="8" w:space="0" w:color="auto"/>
              <w:right w:val="double" w:sz="6" w:space="0" w:color="auto"/>
            </w:tcBorders>
            <w:shd w:val="clear" w:color="000000" w:fill="FFFFFF"/>
            <w:vAlign w:val="bottom"/>
            <w:hideMark/>
          </w:tcPr>
          <w:p w14:paraId="47E2145C"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w:t>
            </w:r>
          </w:p>
        </w:tc>
        <w:tc>
          <w:tcPr>
            <w:tcW w:w="3918" w:type="pct"/>
            <w:tcBorders>
              <w:top w:val="nil"/>
              <w:left w:val="nil"/>
              <w:bottom w:val="single" w:sz="8" w:space="0" w:color="auto"/>
              <w:right w:val="double" w:sz="6" w:space="0" w:color="auto"/>
            </w:tcBorders>
            <w:shd w:val="clear" w:color="000000" w:fill="FFFFFF"/>
            <w:vAlign w:val="bottom"/>
            <w:hideMark/>
          </w:tcPr>
          <w:p w14:paraId="4733F1D3" w14:textId="77777777" w:rsidR="001B3530" w:rsidRPr="00043572" w:rsidRDefault="001B3530" w:rsidP="001B3530">
            <w:pPr>
              <w:spacing w:after="0" w:line="240" w:lineRule="auto"/>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Rezervë për institucione të qeverisjes qendrore</w:t>
            </w:r>
          </w:p>
        </w:tc>
        <w:tc>
          <w:tcPr>
            <w:tcW w:w="724" w:type="pct"/>
            <w:tcBorders>
              <w:top w:val="nil"/>
              <w:left w:val="nil"/>
              <w:bottom w:val="single" w:sz="8" w:space="0" w:color="auto"/>
              <w:right w:val="double" w:sz="6" w:space="0" w:color="auto"/>
            </w:tcBorders>
            <w:shd w:val="clear" w:color="auto" w:fill="auto"/>
            <w:noWrap/>
            <w:vAlign w:val="center"/>
            <w:hideMark/>
          </w:tcPr>
          <w:p w14:paraId="2ED114C7" w14:textId="77777777" w:rsidR="001B3530" w:rsidRPr="00043572" w:rsidRDefault="001B3530" w:rsidP="001B3530">
            <w:pPr>
              <w:spacing w:after="0" w:line="240" w:lineRule="auto"/>
              <w:jc w:val="right"/>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20</w:t>
            </w:r>
          </w:p>
        </w:tc>
      </w:tr>
      <w:tr w:rsidR="001B3530" w:rsidRPr="00043572" w14:paraId="2007E392" w14:textId="77777777" w:rsidTr="001B3530">
        <w:trPr>
          <w:trHeight w:val="20"/>
          <w:jc w:val="center"/>
        </w:trPr>
        <w:tc>
          <w:tcPr>
            <w:tcW w:w="357" w:type="pct"/>
            <w:tcBorders>
              <w:top w:val="nil"/>
              <w:left w:val="double" w:sz="6" w:space="0" w:color="auto"/>
              <w:bottom w:val="double" w:sz="6" w:space="0" w:color="auto"/>
              <w:right w:val="double" w:sz="6" w:space="0" w:color="auto"/>
            </w:tcBorders>
            <w:shd w:val="clear" w:color="000000" w:fill="FFFFFF"/>
            <w:vAlign w:val="bottom"/>
            <w:hideMark/>
          </w:tcPr>
          <w:p w14:paraId="581E447F" w14:textId="77777777" w:rsidR="001B3530" w:rsidRPr="00043572" w:rsidRDefault="001B3530" w:rsidP="001B3530">
            <w:pPr>
              <w:spacing w:after="0" w:line="240" w:lineRule="auto"/>
              <w:jc w:val="center"/>
              <w:rPr>
                <w:rFonts w:ascii="Garamond" w:eastAsia="Times New Roman" w:hAnsi="Garamond" w:cs="Times New Roman"/>
                <w:sz w:val="24"/>
                <w:szCs w:val="24"/>
                <w:lang w:eastAsia="sq-AL"/>
              </w:rPr>
            </w:pPr>
            <w:r w:rsidRPr="00043572">
              <w:rPr>
                <w:rFonts w:ascii="Garamond" w:eastAsia="Times New Roman" w:hAnsi="Garamond" w:cs="Times New Roman"/>
                <w:sz w:val="24"/>
                <w:szCs w:val="24"/>
                <w:lang w:eastAsia="sq-AL"/>
              </w:rPr>
              <w:t> </w:t>
            </w:r>
          </w:p>
        </w:tc>
        <w:tc>
          <w:tcPr>
            <w:tcW w:w="3918" w:type="pct"/>
            <w:tcBorders>
              <w:top w:val="nil"/>
              <w:left w:val="nil"/>
              <w:bottom w:val="double" w:sz="6" w:space="0" w:color="auto"/>
              <w:right w:val="double" w:sz="6" w:space="0" w:color="auto"/>
            </w:tcBorders>
            <w:shd w:val="clear" w:color="000000" w:fill="FFFFFF"/>
            <w:vAlign w:val="bottom"/>
            <w:hideMark/>
          </w:tcPr>
          <w:p w14:paraId="1C36B06E" w14:textId="77777777" w:rsidR="001B3530" w:rsidRPr="00043572" w:rsidRDefault="001B3530" w:rsidP="001B3530">
            <w:pPr>
              <w:spacing w:after="0" w:line="240" w:lineRule="auto"/>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Total numri i punonjësve</w:t>
            </w:r>
          </w:p>
        </w:tc>
        <w:tc>
          <w:tcPr>
            <w:tcW w:w="724" w:type="pct"/>
            <w:tcBorders>
              <w:top w:val="nil"/>
              <w:left w:val="nil"/>
              <w:bottom w:val="double" w:sz="6" w:space="0" w:color="auto"/>
              <w:right w:val="double" w:sz="6" w:space="0" w:color="auto"/>
            </w:tcBorders>
            <w:shd w:val="clear" w:color="auto" w:fill="auto"/>
            <w:vAlign w:val="bottom"/>
            <w:hideMark/>
          </w:tcPr>
          <w:p w14:paraId="791B1BD6" w14:textId="77777777" w:rsidR="001B3530" w:rsidRPr="00043572" w:rsidRDefault="001B3530" w:rsidP="001B3530">
            <w:pPr>
              <w:spacing w:after="0" w:line="240" w:lineRule="auto"/>
              <w:jc w:val="right"/>
              <w:rPr>
                <w:rFonts w:ascii="Garamond" w:eastAsia="Times New Roman" w:hAnsi="Garamond" w:cs="Times New Roman"/>
                <w:b/>
                <w:bCs/>
                <w:sz w:val="24"/>
                <w:szCs w:val="24"/>
                <w:lang w:eastAsia="sq-AL"/>
              </w:rPr>
            </w:pPr>
            <w:r w:rsidRPr="00043572">
              <w:rPr>
                <w:rFonts w:ascii="Garamond" w:eastAsia="Times New Roman" w:hAnsi="Garamond" w:cs="Times New Roman"/>
                <w:b/>
                <w:bCs/>
                <w:sz w:val="24"/>
                <w:szCs w:val="24"/>
                <w:lang w:eastAsia="sq-AL"/>
              </w:rPr>
              <w:t>86,354</w:t>
            </w:r>
          </w:p>
        </w:tc>
      </w:tr>
    </w:tbl>
    <w:p w14:paraId="6F4CC3F7" w14:textId="41A06213" w:rsidR="00744E28" w:rsidRPr="00043572" w:rsidRDefault="00744E28" w:rsidP="00834265">
      <w:pPr>
        <w:pStyle w:val="TEKSTI"/>
        <w:rPr>
          <w:rFonts w:cs="Times New Roman"/>
          <w:bCs/>
        </w:rPr>
      </w:pPr>
    </w:p>
    <w:p w14:paraId="40DF3C55" w14:textId="1D02E7D3" w:rsidR="00744E28" w:rsidRPr="00043572" w:rsidRDefault="00744E28" w:rsidP="00834265">
      <w:pPr>
        <w:pStyle w:val="TEKSTI"/>
        <w:rPr>
          <w:rFonts w:cs="Times New Roman"/>
          <w:bCs/>
        </w:rPr>
      </w:pPr>
    </w:p>
    <w:p w14:paraId="13845389" w14:textId="761FF5EA" w:rsidR="00744E28" w:rsidRPr="00043572" w:rsidRDefault="00744E28" w:rsidP="00834265">
      <w:pPr>
        <w:pStyle w:val="TEKSTI"/>
        <w:rPr>
          <w:rFonts w:cs="Times New Roman"/>
          <w:bCs/>
        </w:rPr>
      </w:pPr>
    </w:p>
    <w:p w14:paraId="432A1B20" w14:textId="1C7099DF" w:rsidR="00744E28" w:rsidRPr="00043572" w:rsidRDefault="00744E28" w:rsidP="00834265">
      <w:pPr>
        <w:pStyle w:val="TEKSTI"/>
        <w:rPr>
          <w:rFonts w:cs="Times New Roman"/>
          <w:bCs/>
        </w:rPr>
      </w:pPr>
    </w:p>
    <w:p w14:paraId="26CBD342" w14:textId="0A19FF1E" w:rsidR="00744E28" w:rsidRPr="00043572" w:rsidRDefault="00744E28" w:rsidP="00834265">
      <w:pPr>
        <w:pStyle w:val="TEKSTI"/>
        <w:rPr>
          <w:rFonts w:cs="Times New Roman"/>
          <w:bCs/>
        </w:rPr>
      </w:pPr>
    </w:p>
    <w:p w14:paraId="225CE3B0" w14:textId="368FF428" w:rsidR="00744E28" w:rsidRPr="00043572" w:rsidRDefault="00744E28" w:rsidP="00834265">
      <w:pPr>
        <w:pStyle w:val="TEKSTI"/>
        <w:rPr>
          <w:rFonts w:cs="Times New Roman"/>
          <w:bCs/>
        </w:rPr>
      </w:pPr>
    </w:p>
    <w:p w14:paraId="4B967FAB" w14:textId="77355D94" w:rsidR="00744E28" w:rsidRPr="00043572" w:rsidRDefault="00744E28" w:rsidP="00834265">
      <w:pPr>
        <w:pStyle w:val="TEKSTI"/>
        <w:rPr>
          <w:rFonts w:cs="Times New Roman"/>
          <w:bCs/>
        </w:rPr>
      </w:pPr>
    </w:p>
    <w:p w14:paraId="5553E0A3" w14:textId="382AB019" w:rsidR="00744E28" w:rsidRPr="00043572" w:rsidRDefault="00744E28" w:rsidP="00834265">
      <w:pPr>
        <w:pStyle w:val="TEKSTI"/>
        <w:rPr>
          <w:rFonts w:cs="Times New Roman"/>
          <w:bCs/>
        </w:rPr>
      </w:pPr>
    </w:p>
    <w:p w14:paraId="58B2888C" w14:textId="73190B6F" w:rsidR="00744E28" w:rsidRPr="00043572" w:rsidRDefault="00744E28" w:rsidP="00834265">
      <w:pPr>
        <w:pStyle w:val="TEKSTI"/>
        <w:rPr>
          <w:rFonts w:cs="Times New Roman"/>
          <w:bCs/>
        </w:rPr>
      </w:pPr>
    </w:p>
    <w:p w14:paraId="001ACC15" w14:textId="7BAB9DBB" w:rsidR="00744E28" w:rsidRPr="00043572" w:rsidRDefault="00744E28" w:rsidP="00834265">
      <w:pPr>
        <w:pStyle w:val="TEKSTI"/>
        <w:rPr>
          <w:rFonts w:cs="Times New Roman"/>
          <w:bCs/>
        </w:rPr>
      </w:pPr>
    </w:p>
    <w:p w14:paraId="01CF16DC" w14:textId="77777777" w:rsidR="00744E28" w:rsidRPr="00043572" w:rsidRDefault="00744E28" w:rsidP="00834265">
      <w:pPr>
        <w:pStyle w:val="TEKSTI"/>
        <w:rPr>
          <w:rFonts w:cs="Times New Roman"/>
          <w:bCs/>
        </w:rPr>
      </w:pPr>
    </w:p>
    <w:p w14:paraId="4AF1859E" w14:textId="77777777" w:rsidR="00470AA2" w:rsidRPr="00043572" w:rsidRDefault="00470AA2" w:rsidP="00834265">
      <w:pPr>
        <w:pStyle w:val="TEKSTI"/>
        <w:rPr>
          <w:rFonts w:cs="Times New Roman"/>
          <w:bCs/>
        </w:rPr>
      </w:pPr>
    </w:p>
    <w:p w14:paraId="2E9FE4D4" w14:textId="77777777" w:rsidR="00470AA2" w:rsidRPr="00043572" w:rsidRDefault="00470AA2" w:rsidP="00834265">
      <w:pPr>
        <w:pStyle w:val="TEKSTI"/>
        <w:rPr>
          <w:rFonts w:cs="Times New Roman"/>
          <w:bCs/>
        </w:rPr>
      </w:pPr>
    </w:p>
    <w:p w14:paraId="6ADB39D2" w14:textId="77777777" w:rsidR="00877C98" w:rsidRPr="00043572" w:rsidRDefault="00877C98" w:rsidP="00834265">
      <w:pPr>
        <w:pStyle w:val="TEKSTI"/>
        <w:rPr>
          <w:rFonts w:cs="Times New Roman"/>
          <w:bCs/>
        </w:rPr>
      </w:pPr>
      <w:r w:rsidRPr="00043572">
        <w:rPr>
          <w:rFonts w:cs="Times New Roman"/>
          <w:bCs/>
        </w:rPr>
        <w:t>Tab.3</w:t>
      </w:r>
    </w:p>
    <w:p w14:paraId="1503C26E" w14:textId="77777777" w:rsidR="001B3530" w:rsidRPr="00043572" w:rsidRDefault="001B3530" w:rsidP="001B3530">
      <w:pPr>
        <w:pStyle w:val="TEKSTI"/>
        <w:rPr>
          <w:rFonts w:cs="Times New Roman"/>
          <w:bCs/>
        </w:rPr>
      </w:pPr>
    </w:p>
    <w:p w14:paraId="4C46B6EC" w14:textId="1A8F2086" w:rsidR="001B3530" w:rsidRPr="00043572" w:rsidRDefault="001B3530" w:rsidP="00E30879">
      <w:pPr>
        <w:pStyle w:val="TEKSTI"/>
        <w:jc w:val="center"/>
        <w:rPr>
          <w:rFonts w:cs="Times New Roman"/>
          <w:bCs/>
        </w:rPr>
      </w:pPr>
      <w:r w:rsidRPr="00043572">
        <w:rPr>
          <w:rFonts w:cs="Times New Roman"/>
          <w:bCs/>
          <w:i/>
        </w:rPr>
        <w:t>(Ndryshuar me aktin normativ nr. 10, datë 8.10.2025</w:t>
      </w:r>
      <w:r w:rsidR="001753BB" w:rsidRPr="00043572">
        <w:rPr>
          <w:rFonts w:cs="Times New Roman"/>
          <w:bCs/>
          <w:i/>
        </w:rPr>
        <w:t>; ndryshuar me aktin normativ nr. 11, datë 19.12.2025</w:t>
      </w:r>
      <w:r w:rsidRPr="00043572">
        <w:rPr>
          <w:rFonts w:cs="Times New Roman"/>
          <w:bCs/>
          <w:i/>
        </w:rPr>
        <w:t>)</w:t>
      </w:r>
    </w:p>
    <w:p w14:paraId="20451357" w14:textId="77777777" w:rsidR="001B3530" w:rsidRPr="00043572" w:rsidRDefault="001B3530" w:rsidP="00834265">
      <w:pPr>
        <w:pStyle w:val="TEKSTI"/>
        <w:rPr>
          <w:rFonts w:cs="Times New Roman"/>
          <w:bCs/>
        </w:rPr>
      </w:pPr>
    </w:p>
    <w:p w14:paraId="5137BF8D" w14:textId="7FDF85AC" w:rsidR="00E30879" w:rsidRPr="00043572" w:rsidRDefault="00E30879" w:rsidP="00E30879">
      <w:pPr>
        <w:spacing w:after="0" w:line="240" w:lineRule="auto"/>
        <w:jc w:val="right"/>
        <w:rPr>
          <w:rFonts w:ascii="Garamond" w:hAnsi="Garamond" w:cs="Times New Roman"/>
          <w:b/>
          <w:bCs/>
          <w:sz w:val="24"/>
          <w:szCs w:val="24"/>
        </w:rPr>
      </w:pPr>
    </w:p>
    <w:tbl>
      <w:tblPr>
        <w:tblW w:w="5000" w:type="pct"/>
        <w:tblLook w:val="04A0" w:firstRow="1" w:lastRow="0" w:firstColumn="1" w:lastColumn="0" w:noHBand="0" w:noVBand="1"/>
      </w:tblPr>
      <w:tblGrid>
        <w:gridCol w:w="525"/>
        <w:gridCol w:w="799"/>
        <w:gridCol w:w="1456"/>
        <w:gridCol w:w="3100"/>
        <w:gridCol w:w="2835"/>
        <w:gridCol w:w="887"/>
      </w:tblGrid>
      <w:tr w:rsidR="001753BB" w:rsidRPr="00043572" w14:paraId="3E5D961D" w14:textId="77777777" w:rsidTr="00DB30BC">
        <w:trPr>
          <w:trHeight w:val="20"/>
        </w:trPr>
        <w:tc>
          <w:tcPr>
            <w:tcW w:w="274" w:type="pct"/>
            <w:tcBorders>
              <w:top w:val="nil"/>
              <w:left w:val="nil"/>
              <w:bottom w:val="nil"/>
              <w:right w:val="nil"/>
            </w:tcBorders>
            <w:shd w:val="clear" w:color="auto" w:fill="auto"/>
            <w:noWrap/>
            <w:vAlign w:val="bottom"/>
            <w:hideMark/>
          </w:tcPr>
          <w:p w14:paraId="6DDA132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Tab. 3</w:t>
            </w:r>
          </w:p>
        </w:tc>
        <w:tc>
          <w:tcPr>
            <w:tcW w:w="416" w:type="pct"/>
            <w:tcBorders>
              <w:top w:val="nil"/>
              <w:left w:val="nil"/>
              <w:bottom w:val="nil"/>
              <w:right w:val="nil"/>
            </w:tcBorders>
            <w:shd w:val="clear" w:color="auto" w:fill="auto"/>
            <w:noWrap/>
            <w:vAlign w:val="bottom"/>
            <w:hideMark/>
          </w:tcPr>
          <w:p w14:paraId="621E0068" w14:textId="77777777" w:rsidR="001753BB" w:rsidRPr="00043572" w:rsidRDefault="001753BB" w:rsidP="00DB30BC">
            <w:pPr>
              <w:spacing w:after="0" w:line="240" w:lineRule="auto"/>
              <w:rPr>
                <w:rFonts w:ascii="Garamond" w:eastAsia="Times New Roman" w:hAnsi="Garamond" w:cs="Arial"/>
                <w:sz w:val="12"/>
                <w:szCs w:val="12"/>
              </w:rPr>
            </w:pPr>
          </w:p>
        </w:tc>
        <w:tc>
          <w:tcPr>
            <w:tcW w:w="758" w:type="pct"/>
            <w:tcBorders>
              <w:top w:val="nil"/>
              <w:left w:val="nil"/>
              <w:bottom w:val="nil"/>
              <w:right w:val="nil"/>
            </w:tcBorders>
            <w:shd w:val="clear" w:color="auto" w:fill="auto"/>
            <w:noWrap/>
            <w:vAlign w:val="bottom"/>
            <w:hideMark/>
          </w:tcPr>
          <w:p w14:paraId="34028101" w14:textId="77777777" w:rsidR="001753BB" w:rsidRPr="00043572" w:rsidRDefault="001753BB" w:rsidP="00DB30BC">
            <w:pPr>
              <w:spacing w:after="0" w:line="240" w:lineRule="auto"/>
              <w:rPr>
                <w:rFonts w:ascii="Garamond" w:eastAsia="Times New Roman" w:hAnsi="Garamond" w:cs="Times New Roman"/>
                <w:sz w:val="12"/>
                <w:szCs w:val="12"/>
              </w:rPr>
            </w:pPr>
          </w:p>
        </w:tc>
        <w:tc>
          <w:tcPr>
            <w:tcW w:w="1614" w:type="pct"/>
            <w:tcBorders>
              <w:top w:val="nil"/>
              <w:left w:val="nil"/>
              <w:bottom w:val="nil"/>
              <w:right w:val="nil"/>
            </w:tcBorders>
            <w:shd w:val="clear" w:color="auto" w:fill="auto"/>
            <w:noWrap/>
            <w:vAlign w:val="bottom"/>
            <w:hideMark/>
          </w:tcPr>
          <w:p w14:paraId="5F1BDA6E" w14:textId="77777777" w:rsidR="001753BB" w:rsidRPr="00043572" w:rsidRDefault="001753BB" w:rsidP="00DB30BC">
            <w:pPr>
              <w:spacing w:after="0" w:line="240" w:lineRule="auto"/>
              <w:rPr>
                <w:rFonts w:ascii="Garamond" w:eastAsia="Times New Roman" w:hAnsi="Garamond" w:cs="Times New Roman"/>
                <w:sz w:val="12"/>
                <w:szCs w:val="12"/>
              </w:rPr>
            </w:pPr>
          </w:p>
        </w:tc>
        <w:tc>
          <w:tcPr>
            <w:tcW w:w="1476" w:type="pct"/>
            <w:tcBorders>
              <w:top w:val="nil"/>
              <w:left w:val="nil"/>
              <w:bottom w:val="nil"/>
              <w:right w:val="nil"/>
            </w:tcBorders>
            <w:shd w:val="clear" w:color="auto" w:fill="auto"/>
            <w:noWrap/>
            <w:vAlign w:val="bottom"/>
            <w:hideMark/>
          </w:tcPr>
          <w:p w14:paraId="4A978A59" w14:textId="77777777" w:rsidR="001753BB" w:rsidRPr="00043572" w:rsidRDefault="001753BB" w:rsidP="00DB30BC">
            <w:pPr>
              <w:spacing w:after="0" w:line="240" w:lineRule="auto"/>
              <w:rPr>
                <w:rFonts w:ascii="Garamond" w:eastAsia="Times New Roman" w:hAnsi="Garamond" w:cs="Times New Roman"/>
                <w:sz w:val="12"/>
                <w:szCs w:val="12"/>
              </w:rPr>
            </w:pPr>
          </w:p>
        </w:tc>
        <w:tc>
          <w:tcPr>
            <w:tcW w:w="462" w:type="pct"/>
            <w:tcBorders>
              <w:top w:val="nil"/>
              <w:left w:val="nil"/>
              <w:bottom w:val="nil"/>
              <w:right w:val="nil"/>
            </w:tcBorders>
            <w:shd w:val="clear" w:color="auto" w:fill="auto"/>
            <w:noWrap/>
            <w:vAlign w:val="bottom"/>
            <w:hideMark/>
          </w:tcPr>
          <w:p w14:paraId="32A350C0" w14:textId="77777777" w:rsidR="001753BB" w:rsidRPr="00043572" w:rsidRDefault="001753BB" w:rsidP="00DB30BC">
            <w:pPr>
              <w:spacing w:after="0" w:line="240" w:lineRule="auto"/>
              <w:rPr>
                <w:rFonts w:ascii="Garamond" w:eastAsia="Times New Roman" w:hAnsi="Garamond" w:cs="Times New Roman"/>
                <w:sz w:val="12"/>
                <w:szCs w:val="12"/>
              </w:rPr>
            </w:pPr>
          </w:p>
        </w:tc>
      </w:tr>
      <w:tr w:rsidR="001753BB" w:rsidRPr="00043572" w14:paraId="6EDB8B9B" w14:textId="77777777" w:rsidTr="00DB30BC">
        <w:trPr>
          <w:trHeight w:val="20"/>
        </w:trPr>
        <w:tc>
          <w:tcPr>
            <w:tcW w:w="1448" w:type="pct"/>
            <w:gridSpan w:val="3"/>
            <w:tcBorders>
              <w:top w:val="nil"/>
              <w:left w:val="nil"/>
              <w:bottom w:val="nil"/>
              <w:right w:val="nil"/>
            </w:tcBorders>
            <w:shd w:val="clear" w:color="auto" w:fill="auto"/>
            <w:noWrap/>
            <w:vAlign w:val="bottom"/>
            <w:hideMark/>
          </w:tcPr>
          <w:p w14:paraId="2754B180" w14:textId="77777777" w:rsidR="001753BB" w:rsidRPr="00043572" w:rsidRDefault="001753BB" w:rsidP="00DB30BC">
            <w:pPr>
              <w:spacing w:after="0" w:line="240" w:lineRule="auto"/>
              <w:rPr>
                <w:rFonts w:ascii="Garamond" w:eastAsia="Times New Roman" w:hAnsi="Garamond" w:cs="Times New Roman"/>
                <w:sz w:val="12"/>
                <w:szCs w:val="12"/>
              </w:rPr>
            </w:pPr>
          </w:p>
        </w:tc>
        <w:tc>
          <w:tcPr>
            <w:tcW w:w="1614" w:type="pct"/>
            <w:tcBorders>
              <w:top w:val="nil"/>
              <w:left w:val="nil"/>
              <w:bottom w:val="nil"/>
              <w:right w:val="nil"/>
            </w:tcBorders>
            <w:shd w:val="clear" w:color="auto" w:fill="auto"/>
            <w:noWrap/>
            <w:vAlign w:val="bottom"/>
            <w:hideMark/>
          </w:tcPr>
          <w:p w14:paraId="772A429B" w14:textId="77777777" w:rsidR="001753BB" w:rsidRPr="00043572" w:rsidRDefault="001753BB" w:rsidP="00DB30BC">
            <w:pPr>
              <w:spacing w:after="0" w:line="240" w:lineRule="auto"/>
              <w:rPr>
                <w:rFonts w:ascii="Garamond" w:eastAsia="Times New Roman" w:hAnsi="Garamond" w:cs="Times New Roman"/>
                <w:sz w:val="12"/>
                <w:szCs w:val="12"/>
              </w:rPr>
            </w:pPr>
          </w:p>
        </w:tc>
        <w:tc>
          <w:tcPr>
            <w:tcW w:w="1476" w:type="pct"/>
            <w:tcBorders>
              <w:top w:val="nil"/>
              <w:left w:val="nil"/>
              <w:bottom w:val="nil"/>
              <w:right w:val="nil"/>
            </w:tcBorders>
            <w:shd w:val="clear" w:color="auto" w:fill="auto"/>
            <w:noWrap/>
            <w:vAlign w:val="bottom"/>
            <w:hideMark/>
          </w:tcPr>
          <w:p w14:paraId="2B4A1C9C" w14:textId="77777777" w:rsidR="001753BB" w:rsidRPr="00043572" w:rsidRDefault="001753BB" w:rsidP="00DB30BC">
            <w:pPr>
              <w:spacing w:after="0" w:line="240" w:lineRule="auto"/>
              <w:rPr>
                <w:rFonts w:ascii="Garamond" w:eastAsia="Times New Roman" w:hAnsi="Garamond" w:cs="Times New Roman"/>
                <w:sz w:val="12"/>
                <w:szCs w:val="12"/>
              </w:rPr>
            </w:pPr>
          </w:p>
        </w:tc>
        <w:tc>
          <w:tcPr>
            <w:tcW w:w="462" w:type="pct"/>
            <w:tcBorders>
              <w:top w:val="nil"/>
              <w:left w:val="nil"/>
              <w:bottom w:val="nil"/>
              <w:right w:val="nil"/>
            </w:tcBorders>
            <w:shd w:val="clear" w:color="auto" w:fill="auto"/>
            <w:noWrap/>
            <w:vAlign w:val="bottom"/>
            <w:hideMark/>
          </w:tcPr>
          <w:p w14:paraId="55386084" w14:textId="77777777" w:rsidR="001753BB" w:rsidRPr="00043572" w:rsidRDefault="001753BB" w:rsidP="00DB30BC">
            <w:pPr>
              <w:spacing w:after="0" w:line="240" w:lineRule="auto"/>
              <w:rPr>
                <w:rFonts w:ascii="Garamond" w:eastAsia="Times New Roman" w:hAnsi="Garamond" w:cs="Times New Roman"/>
                <w:sz w:val="12"/>
                <w:szCs w:val="12"/>
              </w:rPr>
            </w:pPr>
          </w:p>
        </w:tc>
      </w:tr>
      <w:tr w:rsidR="001753BB" w:rsidRPr="00043572" w14:paraId="2A7D8404" w14:textId="77777777" w:rsidTr="00DB30BC">
        <w:trPr>
          <w:trHeight w:val="20"/>
        </w:trPr>
        <w:tc>
          <w:tcPr>
            <w:tcW w:w="5000" w:type="pct"/>
            <w:gridSpan w:val="6"/>
            <w:tcBorders>
              <w:top w:val="nil"/>
              <w:left w:val="nil"/>
              <w:bottom w:val="nil"/>
              <w:right w:val="nil"/>
            </w:tcBorders>
            <w:shd w:val="clear" w:color="auto" w:fill="auto"/>
            <w:noWrap/>
            <w:vAlign w:val="bottom"/>
            <w:hideMark/>
          </w:tcPr>
          <w:p w14:paraId="7787A979" w14:textId="77777777" w:rsidR="001753BB" w:rsidRPr="00043572" w:rsidRDefault="001753BB" w:rsidP="00DB30BC">
            <w:pPr>
              <w:spacing w:after="0" w:line="240" w:lineRule="auto"/>
              <w:jc w:val="center"/>
              <w:rPr>
                <w:rFonts w:ascii="Garamond" w:eastAsia="Times New Roman" w:hAnsi="Garamond" w:cs="Arial"/>
                <w:sz w:val="24"/>
                <w:szCs w:val="24"/>
              </w:rPr>
            </w:pPr>
            <w:r w:rsidRPr="00043572">
              <w:rPr>
                <w:rFonts w:ascii="Garamond" w:eastAsia="Times New Roman" w:hAnsi="Garamond" w:cs="Arial"/>
                <w:sz w:val="24"/>
                <w:szCs w:val="24"/>
              </w:rPr>
              <w:t>TRANSFERTA E PAKUSHTËZUAR PËR QARQET 2025</w:t>
            </w:r>
          </w:p>
        </w:tc>
      </w:tr>
      <w:tr w:rsidR="001753BB" w:rsidRPr="00043572" w14:paraId="5487063F" w14:textId="77777777" w:rsidTr="00DB30BC">
        <w:trPr>
          <w:trHeight w:val="20"/>
        </w:trPr>
        <w:tc>
          <w:tcPr>
            <w:tcW w:w="274" w:type="pct"/>
            <w:tcBorders>
              <w:top w:val="nil"/>
              <w:left w:val="nil"/>
              <w:bottom w:val="nil"/>
              <w:right w:val="nil"/>
            </w:tcBorders>
            <w:shd w:val="clear" w:color="auto" w:fill="auto"/>
            <w:noWrap/>
            <w:vAlign w:val="bottom"/>
            <w:hideMark/>
          </w:tcPr>
          <w:p w14:paraId="2C3E4713" w14:textId="77777777" w:rsidR="001753BB" w:rsidRPr="00043572" w:rsidRDefault="001753BB" w:rsidP="00DB30BC">
            <w:pPr>
              <w:spacing w:after="0" w:line="240" w:lineRule="auto"/>
              <w:jc w:val="center"/>
              <w:rPr>
                <w:rFonts w:ascii="Garamond" w:eastAsia="Times New Roman" w:hAnsi="Garamond" w:cs="Arial"/>
                <w:b/>
                <w:bCs/>
                <w:sz w:val="12"/>
                <w:szCs w:val="12"/>
              </w:rPr>
            </w:pPr>
          </w:p>
        </w:tc>
        <w:tc>
          <w:tcPr>
            <w:tcW w:w="416" w:type="pct"/>
            <w:tcBorders>
              <w:top w:val="nil"/>
              <w:left w:val="nil"/>
              <w:bottom w:val="nil"/>
              <w:right w:val="nil"/>
            </w:tcBorders>
            <w:shd w:val="clear" w:color="auto" w:fill="auto"/>
            <w:noWrap/>
            <w:vAlign w:val="bottom"/>
            <w:hideMark/>
          </w:tcPr>
          <w:p w14:paraId="6C397187" w14:textId="77777777" w:rsidR="001753BB" w:rsidRPr="00043572" w:rsidRDefault="001753BB" w:rsidP="00DB30BC">
            <w:pPr>
              <w:spacing w:after="0" w:line="240" w:lineRule="auto"/>
              <w:jc w:val="center"/>
              <w:rPr>
                <w:rFonts w:ascii="Garamond" w:eastAsia="Times New Roman" w:hAnsi="Garamond" w:cs="Times New Roman"/>
                <w:sz w:val="12"/>
                <w:szCs w:val="12"/>
              </w:rPr>
            </w:pPr>
          </w:p>
        </w:tc>
        <w:tc>
          <w:tcPr>
            <w:tcW w:w="758" w:type="pct"/>
            <w:tcBorders>
              <w:top w:val="nil"/>
              <w:left w:val="nil"/>
              <w:bottom w:val="nil"/>
              <w:right w:val="nil"/>
            </w:tcBorders>
            <w:shd w:val="clear" w:color="auto" w:fill="auto"/>
            <w:noWrap/>
            <w:vAlign w:val="bottom"/>
            <w:hideMark/>
          </w:tcPr>
          <w:p w14:paraId="72C528C6" w14:textId="77777777" w:rsidR="001753BB" w:rsidRPr="00043572" w:rsidRDefault="001753BB" w:rsidP="00DB30BC">
            <w:pPr>
              <w:spacing w:after="0" w:line="240" w:lineRule="auto"/>
              <w:jc w:val="center"/>
              <w:rPr>
                <w:rFonts w:ascii="Garamond" w:eastAsia="Times New Roman" w:hAnsi="Garamond" w:cs="Times New Roman"/>
                <w:sz w:val="12"/>
                <w:szCs w:val="12"/>
              </w:rPr>
            </w:pPr>
          </w:p>
        </w:tc>
        <w:tc>
          <w:tcPr>
            <w:tcW w:w="1614" w:type="pct"/>
            <w:tcBorders>
              <w:top w:val="nil"/>
              <w:left w:val="nil"/>
              <w:bottom w:val="nil"/>
              <w:right w:val="nil"/>
            </w:tcBorders>
            <w:shd w:val="clear" w:color="auto" w:fill="auto"/>
            <w:noWrap/>
            <w:vAlign w:val="bottom"/>
            <w:hideMark/>
          </w:tcPr>
          <w:p w14:paraId="10BA20F4" w14:textId="77777777" w:rsidR="001753BB" w:rsidRPr="00043572" w:rsidRDefault="001753BB" w:rsidP="00DB30BC">
            <w:pPr>
              <w:spacing w:after="0" w:line="240" w:lineRule="auto"/>
              <w:jc w:val="center"/>
              <w:rPr>
                <w:rFonts w:ascii="Garamond" w:eastAsia="Times New Roman" w:hAnsi="Garamond" w:cs="Times New Roman"/>
                <w:sz w:val="12"/>
                <w:szCs w:val="12"/>
              </w:rPr>
            </w:pPr>
          </w:p>
        </w:tc>
        <w:tc>
          <w:tcPr>
            <w:tcW w:w="1476" w:type="pct"/>
            <w:tcBorders>
              <w:top w:val="nil"/>
              <w:left w:val="nil"/>
              <w:bottom w:val="nil"/>
              <w:right w:val="nil"/>
            </w:tcBorders>
            <w:shd w:val="clear" w:color="auto" w:fill="auto"/>
            <w:noWrap/>
            <w:vAlign w:val="bottom"/>
            <w:hideMark/>
          </w:tcPr>
          <w:p w14:paraId="4F8EEF35" w14:textId="77777777" w:rsidR="001753BB" w:rsidRPr="00043572" w:rsidRDefault="001753BB" w:rsidP="00DB30BC">
            <w:pPr>
              <w:spacing w:after="0" w:line="240" w:lineRule="auto"/>
              <w:rPr>
                <w:rFonts w:ascii="Garamond" w:eastAsia="Times New Roman" w:hAnsi="Garamond" w:cs="Times New Roman"/>
                <w:sz w:val="12"/>
                <w:szCs w:val="12"/>
              </w:rPr>
            </w:pPr>
          </w:p>
        </w:tc>
        <w:tc>
          <w:tcPr>
            <w:tcW w:w="462" w:type="pct"/>
            <w:tcBorders>
              <w:top w:val="nil"/>
              <w:left w:val="nil"/>
              <w:bottom w:val="nil"/>
              <w:right w:val="nil"/>
            </w:tcBorders>
            <w:shd w:val="clear" w:color="auto" w:fill="auto"/>
            <w:noWrap/>
            <w:vAlign w:val="bottom"/>
            <w:hideMark/>
          </w:tcPr>
          <w:p w14:paraId="397B916E" w14:textId="77777777" w:rsidR="001753BB" w:rsidRPr="00043572" w:rsidRDefault="001753BB" w:rsidP="00DB30BC">
            <w:pPr>
              <w:spacing w:after="0" w:line="240" w:lineRule="auto"/>
              <w:rPr>
                <w:rFonts w:ascii="Garamond" w:eastAsia="Times New Roman" w:hAnsi="Garamond" w:cs="Times New Roman"/>
                <w:sz w:val="12"/>
                <w:szCs w:val="12"/>
              </w:rPr>
            </w:pPr>
          </w:p>
        </w:tc>
      </w:tr>
      <w:tr w:rsidR="001753BB" w:rsidRPr="00043572" w14:paraId="19782794" w14:textId="77777777" w:rsidTr="00DB30BC">
        <w:trPr>
          <w:trHeight w:val="20"/>
        </w:trPr>
        <w:tc>
          <w:tcPr>
            <w:tcW w:w="274" w:type="pct"/>
            <w:tcBorders>
              <w:top w:val="nil"/>
              <w:left w:val="nil"/>
              <w:bottom w:val="nil"/>
              <w:right w:val="nil"/>
            </w:tcBorders>
            <w:shd w:val="clear" w:color="auto" w:fill="auto"/>
            <w:noWrap/>
            <w:vAlign w:val="bottom"/>
            <w:hideMark/>
          </w:tcPr>
          <w:p w14:paraId="5B077E32" w14:textId="77777777" w:rsidR="001753BB" w:rsidRPr="00043572" w:rsidRDefault="001753BB" w:rsidP="00DB30BC">
            <w:pPr>
              <w:spacing w:after="0" w:line="240" w:lineRule="auto"/>
              <w:rPr>
                <w:rFonts w:ascii="Garamond" w:eastAsia="Times New Roman" w:hAnsi="Garamond" w:cs="Times New Roman"/>
                <w:sz w:val="12"/>
                <w:szCs w:val="12"/>
              </w:rPr>
            </w:pPr>
          </w:p>
        </w:tc>
        <w:tc>
          <w:tcPr>
            <w:tcW w:w="416" w:type="pct"/>
            <w:tcBorders>
              <w:top w:val="nil"/>
              <w:left w:val="nil"/>
              <w:bottom w:val="nil"/>
              <w:right w:val="nil"/>
            </w:tcBorders>
            <w:shd w:val="clear" w:color="auto" w:fill="auto"/>
            <w:noWrap/>
            <w:vAlign w:val="bottom"/>
            <w:hideMark/>
          </w:tcPr>
          <w:p w14:paraId="49811FCD" w14:textId="77777777" w:rsidR="001753BB" w:rsidRPr="00043572" w:rsidRDefault="001753BB" w:rsidP="00DB30BC">
            <w:pPr>
              <w:spacing w:after="0" w:line="240" w:lineRule="auto"/>
              <w:rPr>
                <w:rFonts w:ascii="Garamond" w:eastAsia="Times New Roman" w:hAnsi="Garamond" w:cs="Times New Roman"/>
                <w:sz w:val="12"/>
                <w:szCs w:val="12"/>
              </w:rPr>
            </w:pPr>
          </w:p>
        </w:tc>
        <w:tc>
          <w:tcPr>
            <w:tcW w:w="758" w:type="pct"/>
            <w:tcBorders>
              <w:top w:val="nil"/>
              <w:left w:val="nil"/>
              <w:bottom w:val="nil"/>
              <w:right w:val="nil"/>
            </w:tcBorders>
            <w:shd w:val="clear" w:color="auto" w:fill="auto"/>
            <w:noWrap/>
            <w:vAlign w:val="bottom"/>
            <w:hideMark/>
          </w:tcPr>
          <w:p w14:paraId="79ADDAEE" w14:textId="77777777" w:rsidR="001753BB" w:rsidRPr="00043572" w:rsidRDefault="001753BB" w:rsidP="00DB30BC">
            <w:pPr>
              <w:spacing w:after="0" w:line="240" w:lineRule="auto"/>
              <w:rPr>
                <w:rFonts w:ascii="Garamond" w:eastAsia="Times New Roman" w:hAnsi="Garamond" w:cs="Times New Roman"/>
                <w:sz w:val="12"/>
                <w:szCs w:val="12"/>
              </w:rPr>
            </w:pPr>
          </w:p>
        </w:tc>
        <w:tc>
          <w:tcPr>
            <w:tcW w:w="1614" w:type="pct"/>
            <w:tcBorders>
              <w:top w:val="nil"/>
              <w:left w:val="nil"/>
              <w:bottom w:val="nil"/>
              <w:right w:val="nil"/>
            </w:tcBorders>
            <w:shd w:val="clear" w:color="auto" w:fill="auto"/>
            <w:noWrap/>
            <w:vAlign w:val="bottom"/>
            <w:hideMark/>
          </w:tcPr>
          <w:p w14:paraId="1DB4C60A" w14:textId="77777777" w:rsidR="001753BB" w:rsidRPr="00043572" w:rsidRDefault="001753BB" w:rsidP="00DB30BC">
            <w:pPr>
              <w:spacing w:after="0" w:line="240" w:lineRule="auto"/>
              <w:jc w:val="right"/>
              <w:rPr>
                <w:rFonts w:ascii="Garamond" w:eastAsia="Times New Roman" w:hAnsi="Garamond" w:cs="Times New Roman"/>
                <w:sz w:val="12"/>
                <w:szCs w:val="12"/>
              </w:rPr>
            </w:pPr>
          </w:p>
        </w:tc>
        <w:tc>
          <w:tcPr>
            <w:tcW w:w="1476" w:type="pct"/>
            <w:tcBorders>
              <w:top w:val="nil"/>
              <w:left w:val="nil"/>
              <w:bottom w:val="nil"/>
              <w:right w:val="nil"/>
            </w:tcBorders>
            <w:shd w:val="clear" w:color="auto" w:fill="auto"/>
            <w:noWrap/>
            <w:vAlign w:val="bottom"/>
            <w:hideMark/>
          </w:tcPr>
          <w:p w14:paraId="3B1E1E90" w14:textId="77777777" w:rsidR="001753BB" w:rsidRPr="00043572" w:rsidRDefault="001753BB" w:rsidP="00DB30BC">
            <w:pPr>
              <w:spacing w:after="0" w:line="240" w:lineRule="auto"/>
              <w:rPr>
                <w:rFonts w:ascii="Garamond" w:eastAsia="Times New Roman" w:hAnsi="Garamond" w:cs="Times New Roman"/>
                <w:sz w:val="12"/>
                <w:szCs w:val="12"/>
              </w:rPr>
            </w:pPr>
          </w:p>
        </w:tc>
        <w:tc>
          <w:tcPr>
            <w:tcW w:w="462" w:type="pct"/>
            <w:tcBorders>
              <w:top w:val="nil"/>
              <w:left w:val="nil"/>
              <w:bottom w:val="nil"/>
              <w:right w:val="nil"/>
            </w:tcBorders>
            <w:shd w:val="clear" w:color="auto" w:fill="auto"/>
            <w:noWrap/>
            <w:vAlign w:val="bottom"/>
            <w:hideMark/>
          </w:tcPr>
          <w:p w14:paraId="0D87453F" w14:textId="77777777" w:rsidR="001753BB" w:rsidRPr="00043572" w:rsidRDefault="001753BB" w:rsidP="00DB30BC">
            <w:pPr>
              <w:spacing w:after="0" w:line="240" w:lineRule="auto"/>
              <w:jc w:val="right"/>
              <w:rPr>
                <w:rFonts w:ascii="Garamond" w:eastAsia="Times New Roman" w:hAnsi="Garamond" w:cs="Arial"/>
                <w:b/>
                <w:bCs/>
                <w:i/>
                <w:iCs/>
                <w:sz w:val="12"/>
                <w:szCs w:val="12"/>
              </w:rPr>
            </w:pPr>
            <w:r w:rsidRPr="00043572">
              <w:rPr>
                <w:rFonts w:ascii="Garamond" w:eastAsia="Times New Roman" w:hAnsi="Garamond" w:cs="Arial"/>
                <w:b/>
                <w:bCs/>
                <w:i/>
                <w:iCs/>
                <w:sz w:val="12"/>
                <w:szCs w:val="12"/>
              </w:rPr>
              <w:t>Në mijë lekë</w:t>
            </w:r>
          </w:p>
        </w:tc>
      </w:tr>
      <w:tr w:rsidR="001753BB" w:rsidRPr="00043572" w14:paraId="297FF72F" w14:textId="77777777" w:rsidTr="00DB30BC">
        <w:trPr>
          <w:trHeight w:val="450"/>
        </w:trPr>
        <w:tc>
          <w:tcPr>
            <w:tcW w:w="27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1931A41"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Nr.</w:t>
            </w:r>
          </w:p>
        </w:tc>
        <w:tc>
          <w:tcPr>
            <w:tcW w:w="416"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3630002"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Qarku</w:t>
            </w:r>
          </w:p>
        </w:tc>
        <w:tc>
          <w:tcPr>
            <w:tcW w:w="75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804491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Transferta e pakushtëzuar</w:t>
            </w:r>
          </w:p>
        </w:tc>
        <w:tc>
          <w:tcPr>
            <w:tcW w:w="161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757EB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 xml:space="preserve">Transferta e pakushtëzuar sektoriale për rritjen e nivelit të pagave </w:t>
            </w:r>
          </w:p>
        </w:tc>
        <w:tc>
          <w:tcPr>
            <w:tcW w:w="147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8B9152"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Shtesë me AN “Transferta e pakushtëzuar e përgjithshme”</w:t>
            </w:r>
          </w:p>
        </w:tc>
        <w:tc>
          <w:tcPr>
            <w:tcW w:w="46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252B1E9"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Totali</w:t>
            </w:r>
          </w:p>
        </w:tc>
      </w:tr>
      <w:tr w:rsidR="001753BB" w:rsidRPr="00043572" w14:paraId="765BA883" w14:textId="77777777" w:rsidTr="00DB30BC">
        <w:trPr>
          <w:trHeight w:val="450"/>
        </w:trPr>
        <w:tc>
          <w:tcPr>
            <w:tcW w:w="274" w:type="pct"/>
            <w:vMerge/>
            <w:tcBorders>
              <w:top w:val="single" w:sz="8" w:space="0" w:color="auto"/>
              <w:left w:val="single" w:sz="8" w:space="0" w:color="auto"/>
              <w:bottom w:val="single" w:sz="8" w:space="0" w:color="000000"/>
              <w:right w:val="single" w:sz="8" w:space="0" w:color="auto"/>
            </w:tcBorders>
            <w:vAlign w:val="center"/>
            <w:hideMark/>
          </w:tcPr>
          <w:p w14:paraId="2D3AA11D" w14:textId="77777777" w:rsidR="001753BB" w:rsidRPr="00043572" w:rsidRDefault="001753BB" w:rsidP="00DB30BC">
            <w:pPr>
              <w:spacing w:after="0" w:line="240" w:lineRule="auto"/>
              <w:rPr>
                <w:rFonts w:ascii="Garamond" w:eastAsia="Times New Roman" w:hAnsi="Garamond" w:cs="Arial"/>
                <w:b/>
                <w:bCs/>
                <w:sz w:val="12"/>
                <w:szCs w:val="12"/>
              </w:rPr>
            </w:pPr>
          </w:p>
        </w:tc>
        <w:tc>
          <w:tcPr>
            <w:tcW w:w="416" w:type="pct"/>
            <w:vMerge/>
            <w:tcBorders>
              <w:top w:val="single" w:sz="8" w:space="0" w:color="auto"/>
              <w:left w:val="single" w:sz="8" w:space="0" w:color="auto"/>
              <w:bottom w:val="single" w:sz="8" w:space="0" w:color="000000"/>
              <w:right w:val="single" w:sz="8" w:space="0" w:color="auto"/>
            </w:tcBorders>
            <w:vAlign w:val="center"/>
            <w:hideMark/>
          </w:tcPr>
          <w:p w14:paraId="3D43A39C" w14:textId="77777777" w:rsidR="001753BB" w:rsidRPr="00043572" w:rsidRDefault="001753BB" w:rsidP="00DB30BC">
            <w:pPr>
              <w:spacing w:after="0" w:line="240" w:lineRule="auto"/>
              <w:rPr>
                <w:rFonts w:ascii="Garamond" w:eastAsia="Times New Roman" w:hAnsi="Garamond" w:cs="Arial"/>
                <w:b/>
                <w:bCs/>
                <w:sz w:val="12"/>
                <w:szCs w:val="12"/>
              </w:rPr>
            </w:pPr>
          </w:p>
        </w:tc>
        <w:tc>
          <w:tcPr>
            <w:tcW w:w="758" w:type="pct"/>
            <w:vMerge/>
            <w:tcBorders>
              <w:top w:val="single" w:sz="8" w:space="0" w:color="auto"/>
              <w:left w:val="single" w:sz="8" w:space="0" w:color="auto"/>
              <w:bottom w:val="single" w:sz="8" w:space="0" w:color="000000"/>
              <w:right w:val="single" w:sz="8" w:space="0" w:color="auto"/>
            </w:tcBorders>
            <w:vAlign w:val="center"/>
            <w:hideMark/>
          </w:tcPr>
          <w:p w14:paraId="66E87BD9" w14:textId="77777777" w:rsidR="001753BB" w:rsidRPr="00043572" w:rsidRDefault="001753BB" w:rsidP="00DB30BC">
            <w:pPr>
              <w:spacing w:after="0" w:line="240" w:lineRule="auto"/>
              <w:rPr>
                <w:rFonts w:ascii="Garamond" w:eastAsia="Times New Roman" w:hAnsi="Garamond" w:cs="Arial"/>
                <w:b/>
                <w:bCs/>
                <w:sz w:val="12"/>
                <w:szCs w:val="12"/>
              </w:rPr>
            </w:pPr>
          </w:p>
        </w:tc>
        <w:tc>
          <w:tcPr>
            <w:tcW w:w="1614" w:type="pct"/>
            <w:vMerge/>
            <w:tcBorders>
              <w:top w:val="single" w:sz="8" w:space="0" w:color="auto"/>
              <w:left w:val="single" w:sz="8" w:space="0" w:color="auto"/>
              <w:bottom w:val="single" w:sz="8" w:space="0" w:color="000000"/>
              <w:right w:val="single" w:sz="8" w:space="0" w:color="auto"/>
            </w:tcBorders>
            <w:vAlign w:val="center"/>
            <w:hideMark/>
          </w:tcPr>
          <w:p w14:paraId="7FE42E69" w14:textId="77777777" w:rsidR="001753BB" w:rsidRPr="00043572" w:rsidRDefault="001753BB" w:rsidP="00DB30BC">
            <w:pPr>
              <w:spacing w:after="0" w:line="240" w:lineRule="auto"/>
              <w:rPr>
                <w:rFonts w:ascii="Garamond" w:eastAsia="Times New Roman" w:hAnsi="Garamond" w:cs="Arial"/>
                <w:b/>
                <w:bCs/>
                <w:sz w:val="12"/>
                <w:szCs w:val="12"/>
              </w:rPr>
            </w:pPr>
          </w:p>
        </w:tc>
        <w:tc>
          <w:tcPr>
            <w:tcW w:w="1476" w:type="pct"/>
            <w:vMerge/>
            <w:tcBorders>
              <w:top w:val="single" w:sz="8" w:space="0" w:color="auto"/>
              <w:left w:val="single" w:sz="8" w:space="0" w:color="auto"/>
              <w:bottom w:val="single" w:sz="8" w:space="0" w:color="000000"/>
              <w:right w:val="single" w:sz="8" w:space="0" w:color="auto"/>
            </w:tcBorders>
            <w:vAlign w:val="center"/>
            <w:hideMark/>
          </w:tcPr>
          <w:p w14:paraId="6FD578A3" w14:textId="77777777" w:rsidR="001753BB" w:rsidRPr="00043572" w:rsidRDefault="001753BB" w:rsidP="00DB30BC">
            <w:pPr>
              <w:spacing w:after="0" w:line="240" w:lineRule="auto"/>
              <w:rPr>
                <w:rFonts w:ascii="Garamond" w:eastAsia="Times New Roman" w:hAnsi="Garamond" w:cs="Arial"/>
                <w:b/>
                <w:bCs/>
                <w:sz w:val="12"/>
                <w:szCs w:val="12"/>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14:paraId="6B820737" w14:textId="77777777" w:rsidR="001753BB" w:rsidRPr="00043572" w:rsidRDefault="001753BB" w:rsidP="00DB30BC">
            <w:pPr>
              <w:spacing w:after="0" w:line="240" w:lineRule="auto"/>
              <w:rPr>
                <w:rFonts w:ascii="Garamond" w:eastAsia="Times New Roman" w:hAnsi="Garamond" w:cs="Arial"/>
                <w:b/>
                <w:bCs/>
                <w:sz w:val="12"/>
                <w:szCs w:val="12"/>
              </w:rPr>
            </w:pPr>
          </w:p>
        </w:tc>
      </w:tr>
      <w:tr w:rsidR="001753BB" w:rsidRPr="00043572" w14:paraId="6DD5AFD9" w14:textId="77777777" w:rsidTr="00DB30BC">
        <w:trPr>
          <w:trHeight w:val="450"/>
        </w:trPr>
        <w:tc>
          <w:tcPr>
            <w:tcW w:w="274" w:type="pct"/>
            <w:vMerge/>
            <w:tcBorders>
              <w:top w:val="single" w:sz="8" w:space="0" w:color="auto"/>
              <w:left w:val="single" w:sz="8" w:space="0" w:color="auto"/>
              <w:bottom w:val="single" w:sz="8" w:space="0" w:color="000000"/>
              <w:right w:val="single" w:sz="8" w:space="0" w:color="auto"/>
            </w:tcBorders>
            <w:vAlign w:val="center"/>
            <w:hideMark/>
          </w:tcPr>
          <w:p w14:paraId="355C9A35" w14:textId="77777777" w:rsidR="001753BB" w:rsidRPr="00043572" w:rsidRDefault="001753BB" w:rsidP="00DB30BC">
            <w:pPr>
              <w:spacing w:after="0" w:line="240" w:lineRule="auto"/>
              <w:rPr>
                <w:rFonts w:ascii="Garamond" w:eastAsia="Times New Roman" w:hAnsi="Garamond" w:cs="Arial"/>
                <w:b/>
                <w:bCs/>
                <w:sz w:val="12"/>
                <w:szCs w:val="12"/>
              </w:rPr>
            </w:pPr>
          </w:p>
        </w:tc>
        <w:tc>
          <w:tcPr>
            <w:tcW w:w="416" w:type="pct"/>
            <w:vMerge/>
            <w:tcBorders>
              <w:top w:val="single" w:sz="8" w:space="0" w:color="auto"/>
              <w:left w:val="single" w:sz="8" w:space="0" w:color="auto"/>
              <w:bottom w:val="single" w:sz="8" w:space="0" w:color="000000"/>
              <w:right w:val="single" w:sz="8" w:space="0" w:color="auto"/>
            </w:tcBorders>
            <w:vAlign w:val="center"/>
            <w:hideMark/>
          </w:tcPr>
          <w:p w14:paraId="3C94BD65" w14:textId="77777777" w:rsidR="001753BB" w:rsidRPr="00043572" w:rsidRDefault="001753BB" w:rsidP="00DB30BC">
            <w:pPr>
              <w:spacing w:after="0" w:line="240" w:lineRule="auto"/>
              <w:rPr>
                <w:rFonts w:ascii="Garamond" w:eastAsia="Times New Roman" w:hAnsi="Garamond" w:cs="Arial"/>
                <w:b/>
                <w:bCs/>
                <w:sz w:val="12"/>
                <w:szCs w:val="12"/>
              </w:rPr>
            </w:pPr>
          </w:p>
        </w:tc>
        <w:tc>
          <w:tcPr>
            <w:tcW w:w="758" w:type="pct"/>
            <w:vMerge/>
            <w:tcBorders>
              <w:top w:val="single" w:sz="8" w:space="0" w:color="auto"/>
              <w:left w:val="single" w:sz="8" w:space="0" w:color="auto"/>
              <w:bottom w:val="single" w:sz="8" w:space="0" w:color="000000"/>
              <w:right w:val="single" w:sz="8" w:space="0" w:color="auto"/>
            </w:tcBorders>
            <w:vAlign w:val="center"/>
            <w:hideMark/>
          </w:tcPr>
          <w:p w14:paraId="313292E0" w14:textId="77777777" w:rsidR="001753BB" w:rsidRPr="00043572" w:rsidRDefault="001753BB" w:rsidP="00DB30BC">
            <w:pPr>
              <w:spacing w:after="0" w:line="240" w:lineRule="auto"/>
              <w:rPr>
                <w:rFonts w:ascii="Garamond" w:eastAsia="Times New Roman" w:hAnsi="Garamond" w:cs="Arial"/>
                <w:b/>
                <w:bCs/>
                <w:sz w:val="12"/>
                <w:szCs w:val="12"/>
              </w:rPr>
            </w:pPr>
          </w:p>
        </w:tc>
        <w:tc>
          <w:tcPr>
            <w:tcW w:w="1614" w:type="pct"/>
            <w:vMerge/>
            <w:tcBorders>
              <w:top w:val="single" w:sz="8" w:space="0" w:color="auto"/>
              <w:left w:val="single" w:sz="8" w:space="0" w:color="auto"/>
              <w:bottom w:val="single" w:sz="8" w:space="0" w:color="000000"/>
              <w:right w:val="single" w:sz="8" w:space="0" w:color="auto"/>
            </w:tcBorders>
            <w:vAlign w:val="center"/>
            <w:hideMark/>
          </w:tcPr>
          <w:p w14:paraId="7C396447" w14:textId="77777777" w:rsidR="001753BB" w:rsidRPr="00043572" w:rsidRDefault="001753BB" w:rsidP="00DB30BC">
            <w:pPr>
              <w:spacing w:after="0" w:line="240" w:lineRule="auto"/>
              <w:rPr>
                <w:rFonts w:ascii="Garamond" w:eastAsia="Times New Roman" w:hAnsi="Garamond" w:cs="Arial"/>
                <w:b/>
                <w:bCs/>
                <w:sz w:val="12"/>
                <w:szCs w:val="12"/>
              </w:rPr>
            </w:pPr>
          </w:p>
        </w:tc>
        <w:tc>
          <w:tcPr>
            <w:tcW w:w="1476" w:type="pct"/>
            <w:vMerge/>
            <w:tcBorders>
              <w:top w:val="single" w:sz="8" w:space="0" w:color="auto"/>
              <w:left w:val="single" w:sz="8" w:space="0" w:color="auto"/>
              <w:bottom w:val="single" w:sz="8" w:space="0" w:color="000000"/>
              <w:right w:val="single" w:sz="8" w:space="0" w:color="auto"/>
            </w:tcBorders>
            <w:vAlign w:val="center"/>
            <w:hideMark/>
          </w:tcPr>
          <w:p w14:paraId="40C8EDE1" w14:textId="77777777" w:rsidR="001753BB" w:rsidRPr="00043572" w:rsidRDefault="001753BB" w:rsidP="00DB30BC">
            <w:pPr>
              <w:spacing w:after="0" w:line="240" w:lineRule="auto"/>
              <w:rPr>
                <w:rFonts w:ascii="Garamond" w:eastAsia="Times New Roman" w:hAnsi="Garamond" w:cs="Arial"/>
                <w:b/>
                <w:bCs/>
                <w:sz w:val="12"/>
                <w:szCs w:val="12"/>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14:paraId="775AB4C4" w14:textId="77777777" w:rsidR="001753BB" w:rsidRPr="00043572" w:rsidRDefault="001753BB" w:rsidP="00DB30BC">
            <w:pPr>
              <w:spacing w:after="0" w:line="240" w:lineRule="auto"/>
              <w:rPr>
                <w:rFonts w:ascii="Garamond" w:eastAsia="Times New Roman" w:hAnsi="Garamond" w:cs="Arial"/>
                <w:b/>
                <w:bCs/>
                <w:sz w:val="12"/>
                <w:szCs w:val="12"/>
              </w:rPr>
            </w:pPr>
          </w:p>
        </w:tc>
      </w:tr>
      <w:tr w:rsidR="001753BB" w:rsidRPr="00043572" w14:paraId="675AC339"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39C8005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w:t>
            </w:r>
          </w:p>
        </w:tc>
        <w:tc>
          <w:tcPr>
            <w:tcW w:w="416" w:type="pct"/>
            <w:tcBorders>
              <w:top w:val="nil"/>
              <w:left w:val="nil"/>
              <w:bottom w:val="single" w:sz="4" w:space="0" w:color="auto"/>
              <w:right w:val="single" w:sz="4" w:space="0" w:color="auto"/>
            </w:tcBorders>
            <w:shd w:val="clear" w:color="auto" w:fill="auto"/>
            <w:noWrap/>
            <w:vAlign w:val="bottom"/>
            <w:hideMark/>
          </w:tcPr>
          <w:p w14:paraId="48C28BE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xml:space="preserve">Berat </w:t>
            </w:r>
          </w:p>
        </w:tc>
        <w:tc>
          <w:tcPr>
            <w:tcW w:w="758" w:type="pct"/>
            <w:tcBorders>
              <w:top w:val="nil"/>
              <w:left w:val="nil"/>
              <w:bottom w:val="single" w:sz="4" w:space="0" w:color="auto"/>
              <w:right w:val="single" w:sz="4" w:space="0" w:color="auto"/>
            </w:tcBorders>
            <w:shd w:val="clear" w:color="000000" w:fill="FFFFFF"/>
            <w:noWrap/>
            <w:vAlign w:val="bottom"/>
            <w:hideMark/>
          </w:tcPr>
          <w:p w14:paraId="6A7D3B5C"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45,871</w:t>
            </w:r>
          </w:p>
        </w:tc>
        <w:tc>
          <w:tcPr>
            <w:tcW w:w="1614" w:type="pct"/>
            <w:tcBorders>
              <w:top w:val="single" w:sz="4" w:space="0" w:color="auto"/>
              <w:left w:val="nil"/>
              <w:bottom w:val="single" w:sz="4" w:space="0" w:color="auto"/>
              <w:right w:val="single" w:sz="4" w:space="0" w:color="auto"/>
            </w:tcBorders>
            <w:shd w:val="clear" w:color="000000" w:fill="FFFFFF"/>
            <w:noWrap/>
            <w:vAlign w:val="bottom"/>
            <w:hideMark/>
          </w:tcPr>
          <w:p w14:paraId="615B2597"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single" w:sz="4" w:space="0" w:color="auto"/>
              <w:left w:val="nil"/>
              <w:bottom w:val="single" w:sz="4" w:space="0" w:color="auto"/>
              <w:right w:val="single" w:sz="4" w:space="0" w:color="auto"/>
            </w:tcBorders>
            <w:shd w:val="clear" w:color="000000" w:fill="FFFFFF"/>
            <w:noWrap/>
            <w:vAlign w:val="bottom"/>
            <w:hideMark/>
          </w:tcPr>
          <w:p w14:paraId="00BE04A6"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10,697</w:t>
            </w:r>
          </w:p>
        </w:tc>
        <w:tc>
          <w:tcPr>
            <w:tcW w:w="462" w:type="pct"/>
            <w:tcBorders>
              <w:top w:val="nil"/>
              <w:left w:val="nil"/>
              <w:bottom w:val="single" w:sz="4" w:space="0" w:color="auto"/>
              <w:right w:val="single" w:sz="8" w:space="0" w:color="auto"/>
            </w:tcBorders>
            <w:shd w:val="clear" w:color="000000" w:fill="FFFFFF"/>
            <w:noWrap/>
            <w:vAlign w:val="bottom"/>
            <w:hideMark/>
          </w:tcPr>
          <w:p w14:paraId="14C51246"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63,068</w:t>
            </w:r>
          </w:p>
        </w:tc>
      </w:tr>
      <w:tr w:rsidR="001753BB" w:rsidRPr="00043572" w14:paraId="6CFF6E10"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2000451A"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2</w:t>
            </w:r>
          </w:p>
        </w:tc>
        <w:tc>
          <w:tcPr>
            <w:tcW w:w="416" w:type="pct"/>
            <w:tcBorders>
              <w:top w:val="nil"/>
              <w:left w:val="nil"/>
              <w:bottom w:val="single" w:sz="4" w:space="0" w:color="auto"/>
              <w:right w:val="single" w:sz="4" w:space="0" w:color="auto"/>
            </w:tcBorders>
            <w:shd w:val="clear" w:color="auto" w:fill="auto"/>
            <w:noWrap/>
            <w:vAlign w:val="bottom"/>
            <w:hideMark/>
          </w:tcPr>
          <w:p w14:paraId="4567BB14"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Dibër</w:t>
            </w:r>
          </w:p>
        </w:tc>
        <w:tc>
          <w:tcPr>
            <w:tcW w:w="758" w:type="pct"/>
            <w:tcBorders>
              <w:top w:val="nil"/>
              <w:left w:val="nil"/>
              <w:bottom w:val="single" w:sz="4" w:space="0" w:color="auto"/>
              <w:right w:val="single" w:sz="4" w:space="0" w:color="auto"/>
            </w:tcBorders>
            <w:shd w:val="clear" w:color="000000" w:fill="FFFFFF"/>
            <w:noWrap/>
            <w:vAlign w:val="bottom"/>
            <w:hideMark/>
          </w:tcPr>
          <w:p w14:paraId="3780D6CB"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48,745</w:t>
            </w:r>
          </w:p>
        </w:tc>
        <w:tc>
          <w:tcPr>
            <w:tcW w:w="1614" w:type="pct"/>
            <w:tcBorders>
              <w:top w:val="nil"/>
              <w:left w:val="nil"/>
              <w:bottom w:val="single" w:sz="4" w:space="0" w:color="auto"/>
              <w:right w:val="single" w:sz="4" w:space="0" w:color="auto"/>
            </w:tcBorders>
            <w:shd w:val="clear" w:color="000000" w:fill="FFFFFF"/>
            <w:noWrap/>
            <w:vAlign w:val="bottom"/>
            <w:hideMark/>
          </w:tcPr>
          <w:p w14:paraId="64BCEC21"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3EBBABA5"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 </w:t>
            </w:r>
          </w:p>
        </w:tc>
        <w:tc>
          <w:tcPr>
            <w:tcW w:w="462" w:type="pct"/>
            <w:tcBorders>
              <w:top w:val="nil"/>
              <w:left w:val="nil"/>
              <w:bottom w:val="single" w:sz="4" w:space="0" w:color="auto"/>
              <w:right w:val="single" w:sz="8" w:space="0" w:color="auto"/>
            </w:tcBorders>
            <w:shd w:val="clear" w:color="000000" w:fill="FFFFFF"/>
            <w:noWrap/>
            <w:vAlign w:val="bottom"/>
            <w:hideMark/>
          </w:tcPr>
          <w:p w14:paraId="40B4A3D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55,245</w:t>
            </w:r>
          </w:p>
        </w:tc>
      </w:tr>
      <w:tr w:rsidR="001753BB" w:rsidRPr="00043572" w14:paraId="0B84E28D"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1E2E43AA"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3</w:t>
            </w:r>
          </w:p>
        </w:tc>
        <w:tc>
          <w:tcPr>
            <w:tcW w:w="416" w:type="pct"/>
            <w:tcBorders>
              <w:top w:val="nil"/>
              <w:left w:val="nil"/>
              <w:bottom w:val="single" w:sz="4" w:space="0" w:color="auto"/>
              <w:right w:val="single" w:sz="4" w:space="0" w:color="auto"/>
            </w:tcBorders>
            <w:shd w:val="clear" w:color="auto" w:fill="auto"/>
            <w:noWrap/>
            <w:vAlign w:val="bottom"/>
            <w:hideMark/>
          </w:tcPr>
          <w:p w14:paraId="6FE6A14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Durrës</w:t>
            </w:r>
          </w:p>
        </w:tc>
        <w:tc>
          <w:tcPr>
            <w:tcW w:w="758" w:type="pct"/>
            <w:tcBorders>
              <w:top w:val="nil"/>
              <w:left w:val="nil"/>
              <w:bottom w:val="single" w:sz="4" w:space="0" w:color="auto"/>
              <w:right w:val="single" w:sz="4" w:space="0" w:color="auto"/>
            </w:tcBorders>
            <w:shd w:val="clear" w:color="000000" w:fill="FFFFFF"/>
            <w:noWrap/>
            <w:vAlign w:val="bottom"/>
            <w:hideMark/>
          </w:tcPr>
          <w:p w14:paraId="7DC71149"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48,743</w:t>
            </w:r>
          </w:p>
        </w:tc>
        <w:tc>
          <w:tcPr>
            <w:tcW w:w="1614" w:type="pct"/>
            <w:tcBorders>
              <w:top w:val="nil"/>
              <w:left w:val="nil"/>
              <w:bottom w:val="single" w:sz="4" w:space="0" w:color="auto"/>
              <w:right w:val="single" w:sz="4" w:space="0" w:color="auto"/>
            </w:tcBorders>
            <w:shd w:val="clear" w:color="000000" w:fill="FFFFFF"/>
            <w:noWrap/>
            <w:vAlign w:val="bottom"/>
            <w:hideMark/>
          </w:tcPr>
          <w:p w14:paraId="58EF29B6"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6A1FFF42"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4,485</w:t>
            </w:r>
          </w:p>
        </w:tc>
        <w:tc>
          <w:tcPr>
            <w:tcW w:w="462" w:type="pct"/>
            <w:tcBorders>
              <w:top w:val="nil"/>
              <w:left w:val="nil"/>
              <w:bottom w:val="single" w:sz="4" w:space="0" w:color="auto"/>
              <w:right w:val="single" w:sz="8" w:space="0" w:color="auto"/>
            </w:tcBorders>
            <w:shd w:val="clear" w:color="000000" w:fill="FFFFFF"/>
            <w:noWrap/>
            <w:vAlign w:val="bottom"/>
            <w:hideMark/>
          </w:tcPr>
          <w:p w14:paraId="68908681"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59,728</w:t>
            </w:r>
          </w:p>
        </w:tc>
      </w:tr>
      <w:tr w:rsidR="001753BB" w:rsidRPr="00043572" w14:paraId="58B8842C"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03F3ECF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4</w:t>
            </w:r>
          </w:p>
        </w:tc>
        <w:tc>
          <w:tcPr>
            <w:tcW w:w="416" w:type="pct"/>
            <w:tcBorders>
              <w:top w:val="nil"/>
              <w:left w:val="nil"/>
              <w:bottom w:val="single" w:sz="4" w:space="0" w:color="auto"/>
              <w:right w:val="single" w:sz="4" w:space="0" w:color="auto"/>
            </w:tcBorders>
            <w:shd w:val="clear" w:color="auto" w:fill="auto"/>
            <w:noWrap/>
            <w:vAlign w:val="bottom"/>
            <w:hideMark/>
          </w:tcPr>
          <w:p w14:paraId="3FD6FDAD"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Elbasan</w:t>
            </w:r>
          </w:p>
        </w:tc>
        <w:tc>
          <w:tcPr>
            <w:tcW w:w="758" w:type="pct"/>
            <w:tcBorders>
              <w:top w:val="nil"/>
              <w:left w:val="nil"/>
              <w:bottom w:val="single" w:sz="4" w:space="0" w:color="auto"/>
              <w:right w:val="single" w:sz="4" w:space="0" w:color="auto"/>
            </w:tcBorders>
            <w:shd w:val="clear" w:color="000000" w:fill="FFFFFF"/>
            <w:noWrap/>
            <w:vAlign w:val="bottom"/>
            <w:hideMark/>
          </w:tcPr>
          <w:p w14:paraId="35CE9AE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78,049</w:t>
            </w:r>
          </w:p>
        </w:tc>
        <w:tc>
          <w:tcPr>
            <w:tcW w:w="1614" w:type="pct"/>
            <w:tcBorders>
              <w:top w:val="nil"/>
              <w:left w:val="nil"/>
              <w:bottom w:val="single" w:sz="4" w:space="0" w:color="auto"/>
              <w:right w:val="single" w:sz="4" w:space="0" w:color="auto"/>
            </w:tcBorders>
            <w:shd w:val="clear" w:color="000000" w:fill="FFFFFF"/>
            <w:noWrap/>
            <w:vAlign w:val="bottom"/>
            <w:hideMark/>
          </w:tcPr>
          <w:p w14:paraId="521A886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5EF0DA59"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 </w:t>
            </w:r>
          </w:p>
        </w:tc>
        <w:tc>
          <w:tcPr>
            <w:tcW w:w="462" w:type="pct"/>
            <w:tcBorders>
              <w:top w:val="nil"/>
              <w:left w:val="nil"/>
              <w:bottom w:val="single" w:sz="4" w:space="0" w:color="auto"/>
              <w:right w:val="single" w:sz="8" w:space="0" w:color="auto"/>
            </w:tcBorders>
            <w:shd w:val="clear" w:color="000000" w:fill="FFFFFF"/>
            <w:noWrap/>
            <w:vAlign w:val="bottom"/>
            <w:hideMark/>
          </w:tcPr>
          <w:p w14:paraId="58F561D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84,549</w:t>
            </w:r>
          </w:p>
        </w:tc>
      </w:tr>
      <w:tr w:rsidR="001753BB" w:rsidRPr="00043572" w14:paraId="7F0B0AE7"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39B375D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5</w:t>
            </w:r>
          </w:p>
        </w:tc>
        <w:tc>
          <w:tcPr>
            <w:tcW w:w="416" w:type="pct"/>
            <w:tcBorders>
              <w:top w:val="nil"/>
              <w:left w:val="nil"/>
              <w:bottom w:val="single" w:sz="4" w:space="0" w:color="auto"/>
              <w:right w:val="single" w:sz="4" w:space="0" w:color="auto"/>
            </w:tcBorders>
            <w:shd w:val="clear" w:color="auto" w:fill="auto"/>
            <w:noWrap/>
            <w:vAlign w:val="bottom"/>
            <w:hideMark/>
          </w:tcPr>
          <w:p w14:paraId="34BD45A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Fier</w:t>
            </w:r>
          </w:p>
        </w:tc>
        <w:tc>
          <w:tcPr>
            <w:tcW w:w="758" w:type="pct"/>
            <w:tcBorders>
              <w:top w:val="nil"/>
              <w:left w:val="nil"/>
              <w:bottom w:val="single" w:sz="4" w:space="0" w:color="auto"/>
              <w:right w:val="single" w:sz="4" w:space="0" w:color="auto"/>
            </w:tcBorders>
            <w:shd w:val="clear" w:color="000000" w:fill="FFFFFF"/>
            <w:noWrap/>
            <w:vAlign w:val="bottom"/>
            <w:hideMark/>
          </w:tcPr>
          <w:p w14:paraId="5C25CB24"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52,725</w:t>
            </w:r>
          </w:p>
        </w:tc>
        <w:tc>
          <w:tcPr>
            <w:tcW w:w="1614" w:type="pct"/>
            <w:tcBorders>
              <w:top w:val="nil"/>
              <w:left w:val="nil"/>
              <w:bottom w:val="single" w:sz="4" w:space="0" w:color="auto"/>
              <w:right w:val="single" w:sz="4" w:space="0" w:color="auto"/>
            </w:tcBorders>
            <w:shd w:val="clear" w:color="000000" w:fill="FFFFFF"/>
            <w:noWrap/>
            <w:vAlign w:val="bottom"/>
            <w:hideMark/>
          </w:tcPr>
          <w:p w14:paraId="30EF1C1D"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60165DEC"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 </w:t>
            </w:r>
          </w:p>
        </w:tc>
        <w:tc>
          <w:tcPr>
            <w:tcW w:w="462" w:type="pct"/>
            <w:tcBorders>
              <w:top w:val="nil"/>
              <w:left w:val="nil"/>
              <w:bottom w:val="single" w:sz="4" w:space="0" w:color="auto"/>
              <w:right w:val="single" w:sz="8" w:space="0" w:color="auto"/>
            </w:tcBorders>
            <w:shd w:val="clear" w:color="000000" w:fill="FFFFFF"/>
            <w:noWrap/>
            <w:vAlign w:val="bottom"/>
            <w:hideMark/>
          </w:tcPr>
          <w:p w14:paraId="551E1B52"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59,225</w:t>
            </w:r>
          </w:p>
        </w:tc>
      </w:tr>
      <w:tr w:rsidR="001753BB" w:rsidRPr="00043572" w14:paraId="50D92496"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65AE3242"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6</w:t>
            </w:r>
          </w:p>
        </w:tc>
        <w:tc>
          <w:tcPr>
            <w:tcW w:w="416" w:type="pct"/>
            <w:tcBorders>
              <w:top w:val="nil"/>
              <w:left w:val="nil"/>
              <w:bottom w:val="single" w:sz="4" w:space="0" w:color="auto"/>
              <w:right w:val="single" w:sz="4" w:space="0" w:color="auto"/>
            </w:tcBorders>
            <w:shd w:val="clear" w:color="auto" w:fill="auto"/>
            <w:noWrap/>
            <w:vAlign w:val="bottom"/>
            <w:hideMark/>
          </w:tcPr>
          <w:p w14:paraId="66CAEF0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Gjirokastër</w:t>
            </w:r>
          </w:p>
        </w:tc>
        <w:tc>
          <w:tcPr>
            <w:tcW w:w="758" w:type="pct"/>
            <w:tcBorders>
              <w:top w:val="nil"/>
              <w:left w:val="nil"/>
              <w:bottom w:val="single" w:sz="4" w:space="0" w:color="auto"/>
              <w:right w:val="single" w:sz="4" w:space="0" w:color="auto"/>
            </w:tcBorders>
            <w:shd w:val="clear" w:color="000000" w:fill="FFFFFF"/>
            <w:noWrap/>
            <w:vAlign w:val="bottom"/>
            <w:hideMark/>
          </w:tcPr>
          <w:p w14:paraId="1240022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49,954</w:t>
            </w:r>
          </w:p>
        </w:tc>
        <w:tc>
          <w:tcPr>
            <w:tcW w:w="1614" w:type="pct"/>
            <w:tcBorders>
              <w:top w:val="nil"/>
              <w:left w:val="nil"/>
              <w:bottom w:val="single" w:sz="4" w:space="0" w:color="auto"/>
              <w:right w:val="single" w:sz="4" w:space="0" w:color="auto"/>
            </w:tcBorders>
            <w:shd w:val="clear" w:color="000000" w:fill="FFFFFF"/>
            <w:noWrap/>
            <w:vAlign w:val="bottom"/>
            <w:hideMark/>
          </w:tcPr>
          <w:p w14:paraId="3CA0927A"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77201E25"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909</w:t>
            </w:r>
          </w:p>
        </w:tc>
        <w:tc>
          <w:tcPr>
            <w:tcW w:w="462" w:type="pct"/>
            <w:tcBorders>
              <w:top w:val="nil"/>
              <w:left w:val="nil"/>
              <w:bottom w:val="single" w:sz="4" w:space="0" w:color="auto"/>
              <w:right w:val="single" w:sz="8" w:space="0" w:color="auto"/>
            </w:tcBorders>
            <w:shd w:val="clear" w:color="000000" w:fill="FFFFFF"/>
            <w:noWrap/>
            <w:vAlign w:val="bottom"/>
            <w:hideMark/>
          </w:tcPr>
          <w:p w14:paraId="26316AC1"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57,363</w:t>
            </w:r>
          </w:p>
        </w:tc>
      </w:tr>
      <w:tr w:rsidR="001753BB" w:rsidRPr="00043572" w14:paraId="32108CB8"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355D6A5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7</w:t>
            </w:r>
          </w:p>
        </w:tc>
        <w:tc>
          <w:tcPr>
            <w:tcW w:w="416" w:type="pct"/>
            <w:tcBorders>
              <w:top w:val="nil"/>
              <w:left w:val="nil"/>
              <w:bottom w:val="single" w:sz="4" w:space="0" w:color="auto"/>
              <w:right w:val="single" w:sz="4" w:space="0" w:color="auto"/>
            </w:tcBorders>
            <w:shd w:val="clear" w:color="auto" w:fill="auto"/>
            <w:noWrap/>
            <w:vAlign w:val="bottom"/>
            <w:hideMark/>
          </w:tcPr>
          <w:p w14:paraId="5BC5F30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Korçë</w:t>
            </w:r>
          </w:p>
        </w:tc>
        <w:tc>
          <w:tcPr>
            <w:tcW w:w="758" w:type="pct"/>
            <w:tcBorders>
              <w:top w:val="nil"/>
              <w:left w:val="nil"/>
              <w:bottom w:val="single" w:sz="4" w:space="0" w:color="auto"/>
              <w:right w:val="single" w:sz="4" w:space="0" w:color="auto"/>
            </w:tcBorders>
            <w:shd w:val="clear" w:color="000000" w:fill="FFFFFF"/>
            <w:noWrap/>
            <w:vAlign w:val="bottom"/>
            <w:hideMark/>
          </w:tcPr>
          <w:p w14:paraId="540A63A9"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76,309</w:t>
            </w:r>
          </w:p>
        </w:tc>
        <w:tc>
          <w:tcPr>
            <w:tcW w:w="1614" w:type="pct"/>
            <w:tcBorders>
              <w:top w:val="nil"/>
              <w:left w:val="nil"/>
              <w:bottom w:val="single" w:sz="4" w:space="0" w:color="auto"/>
              <w:right w:val="single" w:sz="4" w:space="0" w:color="auto"/>
            </w:tcBorders>
            <w:shd w:val="clear" w:color="000000" w:fill="FFFFFF"/>
            <w:noWrap/>
            <w:vAlign w:val="bottom"/>
            <w:hideMark/>
          </w:tcPr>
          <w:p w14:paraId="2D9E22BD"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26A7660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621</w:t>
            </w:r>
          </w:p>
        </w:tc>
        <w:tc>
          <w:tcPr>
            <w:tcW w:w="462" w:type="pct"/>
            <w:tcBorders>
              <w:top w:val="nil"/>
              <w:left w:val="nil"/>
              <w:bottom w:val="single" w:sz="4" w:space="0" w:color="auto"/>
              <w:right w:val="single" w:sz="8" w:space="0" w:color="auto"/>
            </w:tcBorders>
            <w:shd w:val="clear" w:color="000000" w:fill="FFFFFF"/>
            <w:noWrap/>
            <w:vAlign w:val="bottom"/>
            <w:hideMark/>
          </w:tcPr>
          <w:p w14:paraId="7F03062B"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83,430</w:t>
            </w:r>
          </w:p>
        </w:tc>
      </w:tr>
      <w:tr w:rsidR="001753BB" w:rsidRPr="00043572" w14:paraId="09CE7788"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3FF3344D"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8</w:t>
            </w:r>
          </w:p>
        </w:tc>
        <w:tc>
          <w:tcPr>
            <w:tcW w:w="416" w:type="pct"/>
            <w:tcBorders>
              <w:top w:val="nil"/>
              <w:left w:val="nil"/>
              <w:bottom w:val="single" w:sz="4" w:space="0" w:color="auto"/>
              <w:right w:val="single" w:sz="4" w:space="0" w:color="auto"/>
            </w:tcBorders>
            <w:shd w:val="clear" w:color="auto" w:fill="auto"/>
            <w:noWrap/>
            <w:vAlign w:val="bottom"/>
            <w:hideMark/>
          </w:tcPr>
          <w:p w14:paraId="702A566C"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Kukës</w:t>
            </w:r>
          </w:p>
        </w:tc>
        <w:tc>
          <w:tcPr>
            <w:tcW w:w="758" w:type="pct"/>
            <w:tcBorders>
              <w:top w:val="nil"/>
              <w:left w:val="nil"/>
              <w:bottom w:val="single" w:sz="4" w:space="0" w:color="auto"/>
              <w:right w:val="single" w:sz="4" w:space="0" w:color="auto"/>
            </w:tcBorders>
            <w:shd w:val="clear" w:color="000000" w:fill="FFFFFF"/>
            <w:noWrap/>
            <w:vAlign w:val="bottom"/>
            <w:hideMark/>
          </w:tcPr>
          <w:p w14:paraId="23424F05"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48,157</w:t>
            </w:r>
          </w:p>
        </w:tc>
        <w:tc>
          <w:tcPr>
            <w:tcW w:w="1614" w:type="pct"/>
            <w:tcBorders>
              <w:top w:val="nil"/>
              <w:left w:val="nil"/>
              <w:bottom w:val="single" w:sz="4" w:space="0" w:color="auto"/>
              <w:right w:val="single" w:sz="4" w:space="0" w:color="auto"/>
            </w:tcBorders>
            <w:shd w:val="clear" w:color="000000" w:fill="FFFFFF"/>
            <w:noWrap/>
            <w:vAlign w:val="bottom"/>
            <w:hideMark/>
          </w:tcPr>
          <w:p w14:paraId="41DE27F1"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02AF1A14"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 </w:t>
            </w:r>
          </w:p>
        </w:tc>
        <w:tc>
          <w:tcPr>
            <w:tcW w:w="462" w:type="pct"/>
            <w:tcBorders>
              <w:top w:val="nil"/>
              <w:left w:val="nil"/>
              <w:bottom w:val="single" w:sz="4" w:space="0" w:color="auto"/>
              <w:right w:val="single" w:sz="8" w:space="0" w:color="auto"/>
            </w:tcBorders>
            <w:shd w:val="clear" w:color="000000" w:fill="FFFFFF"/>
            <w:noWrap/>
            <w:vAlign w:val="bottom"/>
            <w:hideMark/>
          </w:tcPr>
          <w:p w14:paraId="1288165C"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54,657</w:t>
            </w:r>
          </w:p>
        </w:tc>
      </w:tr>
      <w:tr w:rsidR="001753BB" w:rsidRPr="00043572" w14:paraId="10EE4628"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50CC580C"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9</w:t>
            </w:r>
          </w:p>
        </w:tc>
        <w:tc>
          <w:tcPr>
            <w:tcW w:w="416" w:type="pct"/>
            <w:tcBorders>
              <w:top w:val="nil"/>
              <w:left w:val="nil"/>
              <w:bottom w:val="single" w:sz="4" w:space="0" w:color="auto"/>
              <w:right w:val="single" w:sz="4" w:space="0" w:color="auto"/>
            </w:tcBorders>
            <w:shd w:val="clear" w:color="auto" w:fill="auto"/>
            <w:noWrap/>
            <w:vAlign w:val="bottom"/>
            <w:hideMark/>
          </w:tcPr>
          <w:p w14:paraId="4A5AB4AD"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Lezhë</w:t>
            </w:r>
          </w:p>
        </w:tc>
        <w:tc>
          <w:tcPr>
            <w:tcW w:w="758" w:type="pct"/>
            <w:tcBorders>
              <w:top w:val="nil"/>
              <w:left w:val="nil"/>
              <w:bottom w:val="single" w:sz="4" w:space="0" w:color="auto"/>
              <w:right w:val="single" w:sz="4" w:space="0" w:color="auto"/>
            </w:tcBorders>
            <w:shd w:val="clear" w:color="000000" w:fill="FFFFFF"/>
            <w:noWrap/>
            <w:vAlign w:val="bottom"/>
            <w:hideMark/>
          </w:tcPr>
          <w:p w14:paraId="14D23568"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43,352</w:t>
            </w:r>
          </w:p>
        </w:tc>
        <w:tc>
          <w:tcPr>
            <w:tcW w:w="1614" w:type="pct"/>
            <w:tcBorders>
              <w:top w:val="nil"/>
              <w:left w:val="nil"/>
              <w:bottom w:val="single" w:sz="4" w:space="0" w:color="auto"/>
              <w:right w:val="single" w:sz="4" w:space="0" w:color="auto"/>
            </w:tcBorders>
            <w:shd w:val="clear" w:color="000000" w:fill="FFFFFF"/>
            <w:noWrap/>
            <w:vAlign w:val="bottom"/>
            <w:hideMark/>
          </w:tcPr>
          <w:p w14:paraId="5F57811D"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3B01276D"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 </w:t>
            </w:r>
          </w:p>
        </w:tc>
        <w:tc>
          <w:tcPr>
            <w:tcW w:w="462" w:type="pct"/>
            <w:tcBorders>
              <w:top w:val="nil"/>
              <w:left w:val="nil"/>
              <w:bottom w:val="single" w:sz="4" w:space="0" w:color="auto"/>
              <w:right w:val="single" w:sz="8" w:space="0" w:color="auto"/>
            </w:tcBorders>
            <w:shd w:val="clear" w:color="000000" w:fill="FFFFFF"/>
            <w:noWrap/>
            <w:vAlign w:val="bottom"/>
            <w:hideMark/>
          </w:tcPr>
          <w:p w14:paraId="36525E09"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49,852</w:t>
            </w:r>
          </w:p>
        </w:tc>
      </w:tr>
      <w:tr w:rsidR="001753BB" w:rsidRPr="00043572" w14:paraId="267F3B29"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20061991"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10</w:t>
            </w:r>
          </w:p>
        </w:tc>
        <w:tc>
          <w:tcPr>
            <w:tcW w:w="416" w:type="pct"/>
            <w:tcBorders>
              <w:top w:val="nil"/>
              <w:left w:val="nil"/>
              <w:bottom w:val="single" w:sz="4" w:space="0" w:color="auto"/>
              <w:right w:val="single" w:sz="4" w:space="0" w:color="auto"/>
            </w:tcBorders>
            <w:shd w:val="clear" w:color="auto" w:fill="auto"/>
            <w:noWrap/>
            <w:vAlign w:val="bottom"/>
            <w:hideMark/>
          </w:tcPr>
          <w:p w14:paraId="250F898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Shkodër</w:t>
            </w:r>
          </w:p>
        </w:tc>
        <w:tc>
          <w:tcPr>
            <w:tcW w:w="758" w:type="pct"/>
            <w:tcBorders>
              <w:top w:val="nil"/>
              <w:left w:val="nil"/>
              <w:bottom w:val="single" w:sz="4" w:space="0" w:color="auto"/>
              <w:right w:val="single" w:sz="4" w:space="0" w:color="auto"/>
            </w:tcBorders>
            <w:shd w:val="clear" w:color="000000" w:fill="FFFFFF"/>
            <w:noWrap/>
            <w:vAlign w:val="bottom"/>
            <w:hideMark/>
          </w:tcPr>
          <w:p w14:paraId="601B95D8"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75,343</w:t>
            </w:r>
          </w:p>
        </w:tc>
        <w:tc>
          <w:tcPr>
            <w:tcW w:w="1614" w:type="pct"/>
            <w:tcBorders>
              <w:top w:val="nil"/>
              <w:left w:val="nil"/>
              <w:bottom w:val="single" w:sz="4" w:space="0" w:color="auto"/>
              <w:right w:val="single" w:sz="4" w:space="0" w:color="auto"/>
            </w:tcBorders>
            <w:shd w:val="clear" w:color="000000" w:fill="FFFFFF"/>
            <w:noWrap/>
            <w:vAlign w:val="bottom"/>
            <w:hideMark/>
          </w:tcPr>
          <w:p w14:paraId="1D507A34"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336CE499"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 </w:t>
            </w:r>
          </w:p>
        </w:tc>
        <w:tc>
          <w:tcPr>
            <w:tcW w:w="462" w:type="pct"/>
            <w:tcBorders>
              <w:top w:val="nil"/>
              <w:left w:val="nil"/>
              <w:bottom w:val="single" w:sz="4" w:space="0" w:color="auto"/>
              <w:right w:val="single" w:sz="8" w:space="0" w:color="auto"/>
            </w:tcBorders>
            <w:shd w:val="clear" w:color="000000" w:fill="FFFFFF"/>
            <w:noWrap/>
            <w:vAlign w:val="bottom"/>
            <w:hideMark/>
          </w:tcPr>
          <w:p w14:paraId="738A94E6"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81,843</w:t>
            </w:r>
          </w:p>
        </w:tc>
      </w:tr>
      <w:tr w:rsidR="001753BB" w:rsidRPr="00043572" w14:paraId="6BF64A1A" w14:textId="77777777" w:rsidTr="00DB30BC">
        <w:trPr>
          <w:trHeight w:val="20"/>
        </w:trPr>
        <w:tc>
          <w:tcPr>
            <w:tcW w:w="274" w:type="pct"/>
            <w:tcBorders>
              <w:top w:val="nil"/>
              <w:left w:val="single" w:sz="8" w:space="0" w:color="auto"/>
              <w:bottom w:val="single" w:sz="4" w:space="0" w:color="auto"/>
              <w:right w:val="single" w:sz="4" w:space="0" w:color="auto"/>
            </w:tcBorders>
            <w:shd w:val="clear" w:color="auto" w:fill="auto"/>
            <w:noWrap/>
            <w:vAlign w:val="bottom"/>
            <w:hideMark/>
          </w:tcPr>
          <w:p w14:paraId="7A0D5441"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11</w:t>
            </w:r>
          </w:p>
        </w:tc>
        <w:tc>
          <w:tcPr>
            <w:tcW w:w="416" w:type="pct"/>
            <w:tcBorders>
              <w:top w:val="nil"/>
              <w:left w:val="nil"/>
              <w:bottom w:val="single" w:sz="4" w:space="0" w:color="auto"/>
              <w:right w:val="single" w:sz="4" w:space="0" w:color="auto"/>
            </w:tcBorders>
            <w:shd w:val="clear" w:color="auto" w:fill="auto"/>
            <w:noWrap/>
            <w:vAlign w:val="bottom"/>
            <w:hideMark/>
          </w:tcPr>
          <w:p w14:paraId="6C6642F0"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Tiranë</w:t>
            </w:r>
          </w:p>
        </w:tc>
        <w:tc>
          <w:tcPr>
            <w:tcW w:w="758" w:type="pct"/>
            <w:tcBorders>
              <w:top w:val="nil"/>
              <w:left w:val="nil"/>
              <w:bottom w:val="single" w:sz="4" w:space="0" w:color="auto"/>
              <w:right w:val="single" w:sz="4" w:space="0" w:color="auto"/>
            </w:tcBorders>
            <w:shd w:val="clear" w:color="000000" w:fill="FFFFFF"/>
            <w:noWrap/>
            <w:vAlign w:val="bottom"/>
            <w:hideMark/>
          </w:tcPr>
          <w:p w14:paraId="2A22DEC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112,741</w:t>
            </w:r>
          </w:p>
        </w:tc>
        <w:tc>
          <w:tcPr>
            <w:tcW w:w="1614" w:type="pct"/>
            <w:tcBorders>
              <w:top w:val="nil"/>
              <w:left w:val="nil"/>
              <w:bottom w:val="single" w:sz="4" w:space="0" w:color="auto"/>
              <w:right w:val="single" w:sz="4" w:space="0" w:color="auto"/>
            </w:tcBorders>
            <w:shd w:val="clear" w:color="000000" w:fill="FFFFFF"/>
            <w:noWrap/>
            <w:vAlign w:val="bottom"/>
            <w:hideMark/>
          </w:tcPr>
          <w:p w14:paraId="16CA7B27"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70E3335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 </w:t>
            </w:r>
          </w:p>
        </w:tc>
        <w:tc>
          <w:tcPr>
            <w:tcW w:w="462" w:type="pct"/>
            <w:tcBorders>
              <w:top w:val="nil"/>
              <w:left w:val="nil"/>
              <w:bottom w:val="single" w:sz="4" w:space="0" w:color="auto"/>
              <w:right w:val="single" w:sz="8" w:space="0" w:color="auto"/>
            </w:tcBorders>
            <w:shd w:val="clear" w:color="000000" w:fill="FFFFFF"/>
            <w:noWrap/>
            <w:vAlign w:val="bottom"/>
            <w:hideMark/>
          </w:tcPr>
          <w:p w14:paraId="5736CA28"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119,241</w:t>
            </w:r>
          </w:p>
        </w:tc>
      </w:tr>
      <w:tr w:rsidR="001753BB" w:rsidRPr="00043572" w14:paraId="2A82220D" w14:textId="77777777" w:rsidTr="00DB30BC">
        <w:trPr>
          <w:trHeight w:val="20"/>
        </w:trPr>
        <w:tc>
          <w:tcPr>
            <w:tcW w:w="274" w:type="pct"/>
            <w:tcBorders>
              <w:top w:val="nil"/>
              <w:left w:val="single" w:sz="8" w:space="0" w:color="auto"/>
              <w:bottom w:val="nil"/>
              <w:right w:val="single" w:sz="4" w:space="0" w:color="auto"/>
            </w:tcBorders>
            <w:shd w:val="clear" w:color="auto" w:fill="auto"/>
            <w:noWrap/>
            <w:vAlign w:val="bottom"/>
            <w:hideMark/>
          </w:tcPr>
          <w:p w14:paraId="6285C506"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12</w:t>
            </w:r>
          </w:p>
        </w:tc>
        <w:tc>
          <w:tcPr>
            <w:tcW w:w="416" w:type="pct"/>
            <w:tcBorders>
              <w:top w:val="nil"/>
              <w:left w:val="nil"/>
              <w:bottom w:val="nil"/>
              <w:right w:val="single" w:sz="4" w:space="0" w:color="auto"/>
            </w:tcBorders>
            <w:shd w:val="clear" w:color="auto" w:fill="auto"/>
            <w:noWrap/>
            <w:vAlign w:val="bottom"/>
            <w:hideMark/>
          </w:tcPr>
          <w:p w14:paraId="40E4618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Vlorë</w:t>
            </w:r>
          </w:p>
        </w:tc>
        <w:tc>
          <w:tcPr>
            <w:tcW w:w="758" w:type="pct"/>
            <w:tcBorders>
              <w:top w:val="nil"/>
              <w:left w:val="nil"/>
              <w:bottom w:val="nil"/>
              <w:right w:val="single" w:sz="4" w:space="0" w:color="auto"/>
            </w:tcBorders>
            <w:shd w:val="clear" w:color="000000" w:fill="FFFFFF"/>
            <w:noWrap/>
            <w:vAlign w:val="bottom"/>
            <w:hideMark/>
          </w:tcPr>
          <w:p w14:paraId="147D620A"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60,010</w:t>
            </w:r>
          </w:p>
        </w:tc>
        <w:tc>
          <w:tcPr>
            <w:tcW w:w="1614" w:type="pct"/>
            <w:tcBorders>
              <w:top w:val="nil"/>
              <w:left w:val="nil"/>
              <w:bottom w:val="single" w:sz="4" w:space="0" w:color="auto"/>
              <w:right w:val="single" w:sz="4" w:space="0" w:color="auto"/>
            </w:tcBorders>
            <w:shd w:val="clear" w:color="000000" w:fill="FFFFFF"/>
            <w:noWrap/>
            <w:vAlign w:val="bottom"/>
            <w:hideMark/>
          </w:tcPr>
          <w:p w14:paraId="2926DABF"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6,500</w:t>
            </w:r>
          </w:p>
        </w:tc>
        <w:tc>
          <w:tcPr>
            <w:tcW w:w="1476" w:type="pct"/>
            <w:tcBorders>
              <w:top w:val="nil"/>
              <w:left w:val="nil"/>
              <w:bottom w:val="single" w:sz="4" w:space="0" w:color="auto"/>
              <w:right w:val="single" w:sz="4" w:space="0" w:color="auto"/>
            </w:tcBorders>
            <w:shd w:val="clear" w:color="000000" w:fill="FFFFFF"/>
            <w:noWrap/>
            <w:vAlign w:val="bottom"/>
            <w:hideMark/>
          </w:tcPr>
          <w:p w14:paraId="52A2A54E"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977</w:t>
            </w:r>
          </w:p>
        </w:tc>
        <w:tc>
          <w:tcPr>
            <w:tcW w:w="462" w:type="pct"/>
            <w:tcBorders>
              <w:top w:val="nil"/>
              <w:left w:val="nil"/>
              <w:bottom w:val="single" w:sz="4" w:space="0" w:color="auto"/>
              <w:right w:val="single" w:sz="8" w:space="0" w:color="auto"/>
            </w:tcBorders>
            <w:shd w:val="clear" w:color="000000" w:fill="FFFFFF"/>
            <w:noWrap/>
            <w:vAlign w:val="bottom"/>
            <w:hideMark/>
          </w:tcPr>
          <w:p w14:paraId="44AC8BF5" w14:textId="77777777" w:rsidR="001753BB" w:rsidRPr="00043572" w:rsidRDefault="001753BB" w:rsidP="00DB30BC">
            <w:pPr>
              <w:spacing w:after="0" w:line="240" w:lineRule="auto"/>
              <w:ind w:firstLineChars="100" w:firstLine="120"/>
              <w:jc w:val="right"/>
              <w:rPr>
                <w:rFonts w:ascii="Garamond" w:eastAsia="Times New Roman" w:hAnsi="Garamond" w:cs="Calibri"/>
                <w:sz w:val="12"/>
                <w:szCs w:val="12"/>
              </w:rPr>
            </w:pPr>
            <w:r w:rsidRPr="00043572">
              <w:rPr>
                <w:rFonts w:ascii="Garamond" w:eastAsia="Times New Roman" w:hAnsi="Garamond" w:cs="Calibri"/>
                <w:sz w:val="12"/>
                <w:szCs w:val="12"/>
              </w:rPr>
              <w:t>67,487</w:t>
            </w:r>
          </w:p>
        </w:tc>
      </w:tr>
      <w:tr w:rsidR="001753BB" w:rsidRPr="00043572" w14:paraId="1D96E3C4" w14:textId="77777777" w:rsidTr="00DB30BC">
        <w:trPr>
          <w:trHeight w:val="20"/>
        </w:trPr>
        <w:tc>
          <w:tcPr>
            <w:tcW w:w="690"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D6123B7"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Totali</w:t>
            </w:r>
          </w:p>
        </w:tc>
        <w:tc>
          <w:tcPr>
            <w:tcW w:w="758" w:type="pct"/>
            <w:tcBorders>
              <w:top w:val="single" w:sz="8" w:space="0" w:color="auto"/>
              <w:left w:val="nil"/>
              <w:bottom w:val="single" w:sz="8" w:space="0" w:color="auto"/>
              <w:right w:val="single" w:sz="8" w:space="0" w:color="auto"/>
            </w:tcBorders>
            <w:shd w:val="clear" w:color="000000" w:fill="FFFFFF"/>
            <w:noWrap/>
            <w:vAlign w:val="bottom"/>
            <w:hideMark/>
          </w:tcPr>
          <w:p w14:paraId="72A3F8E5" w14:textId="77777777" w:rsidR="001753BB" w:rsidRPr="00043572" w:rsidRDefault="001753BB" w:rsidP="00DB30BC">
            <w:pPr>
              <w:spacing w:after="0" w:line="240" w:lineRule="auto"/>
              <w:ind w:firstLineChars="100" w:firstLine="120"/>
              <w:jc w:val="right"/>
              <w:rPr>
                <w:rFonts w:ascii="Garamond" w:eastAsia="Times New Roman" w:hAnsi="Garamond" w:cs="Calibri"/>
                <w:b/>
                <w:bCs/>
                <w:sz w:val="12"/>
                <w:szCs w:val="12"/>
              </w:rPr>
            </w:pPr>
            <w:r w:rsidRPr="00043572">
              <w:rPr>
                <w:rFonts w:ascii="Garamond" w:eastAsia="Times New Roman" w:hAnsi="Garamond" w:cs="Calibri"/>
                <w:b/>
                <w:bCs/>
                <w:sz w:val="12"/>
                <w:szCs w:val="12"/>
              </w:rPr>
              <w:t>740,000</w:t>
            </w:r>
          </w:p>
        </w:tc>
        <w:tc>
          <w:tcPr>
            <w:tcW w:w="1614" w:type="pct"/>
            <w:tcBorders>
              <w:top w:val="single" w:sz="8" w:space="0" w:color="auto"/>
              <w:left w:val="nil"/>
              <w:bottom w:val="single" w:sz="8" w:space="0" w:color="auto"/>
              <w:right w:val="single" w:sz="8" w:space="0" w:color="auto"/>
            </w:tcBorders>
            <w:shd w:val="clear" w:color="000000" w:fill="FFFFFF"/>
            <w:noWrap/>
            <w:vAlign w:val="bottom"/>
            <w:hideMark/>
          </w:tcPr>
          <w:p w14:paraId="17906C18" w14:textId="77777777" w:rsidR="001753BB" w:rsidRPr="00043572" w:rsidRDefault="001753BB" w:rsidP="00DB30BC">
            <w:pPr>
              <w:spacing w:after="0" w:line="240" w:lineRule="auto"/>
              <w:ind w:firstLineChars="100" w:firstLine="120"/>
              <w:jc w:val="right"/>
              <w:rPr>
                <w:rFonts w:ascii="Garamond" w:eastAsia="Times New Roman" w:hAnsi="Garamond" w:cs="Calibri"/>
                <w:b/>
                <w:bCs/>
                <w:sz w:val="12"/>
                <w:szCs w:val="12"/>
              </w:rPr>
            </w:pPr>
            <w:r w:rsidRPr="00043572">
              <w:rPr>
                <w:rFonts w:ascii="Garamond" w:eastAsia="Times New Roman" w:hAnsi="Garamond" w:cs="Calibri"/>
                <w:b/>
                <w:bCs/>
                <w:sz w:val="12"/>
                <w:szCs w:val="12"/>
              </w:rPr>
              <w:t>78,000</w:t>
            </w:r>
          </w:p>
        </w:tc>
        <w:tc>
          <w:tcPr>
            <w:tcW w:w="1476" w:type="pct"/>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1A8F94C9" w14:textId="77777777" w:rsidR="001753BB" w:rsidRPr="00043572" w:rsidRDefault="001753BB" w:rsidP="00DB30BC">
            <w:pPr>
              <w:spacing w:after="0" w:line="240" w:lineRule="auto"/>
              <w:ind w:firstLineChars="100" w:firstLine="120"/>
              <w:jc w:val="right"/>
              <w:rPr>
                <w:rFonts w:ascii="Garamond" w:eastAsia="Times New Roman" w:hAnsi="Garamond" w:cs="Calibri"/>
                <w:b/>
                <w:bCs/>
                <w:sz w:val="12"/>
                <w:szCs w:val="12"/>
              </w:rPr>
            </w:pPr>
            <w:r w:rsidRPr="00043572">
              <w:rPr>
                <w:rFonts w:ascii="Garamond" w:eastAsia="Times New Roman" w:hAnsi="Garamond" w:cs="Calibri"/>
                <w:b/>
                <w:bCs/>
                <w:sz w:val="12"/>
                <w:szCs w:val="12"/>
              </w:rPr>
              <w:t>17,688</w:t>
            </w:r>
          </w:p>
        </w:tc>
        <w:tc>
          <w:tcPr>
            <w:tcW w:w="462" w:type="pct"/>
            <w:tcBorders>
              <w:top w:val="single" w:sz="8" w:space="0" w:color="auto"/>
              <w:left w:val="nil"/>
              <w:bottom w:val="single" w:sz="8" w:space="0" w:color="auto"/>
              <w:right w:val="single" w:sz="8" w:space="0" w:color="auto"/>
            </w:tcBorders>
            <w:shd w:val="clear" w:color="000000" w:fill="FFFFFF"/>
            <w:noWrap/>
            <w:vAlign w:val="bottom"/>
            <w:hideMark/>
          </w:tcPr>
          <w:p w14:paraId="114BA21D" w14:textId="77777777" w:rsidR="001753BB" w:rsidRPr="00043572" w:rsidRDefault="001753BB" w:rsidP="00DB30BC">
            <w:pPr>
              <w:spacing w:after="0" w:line="240" w:lineRule="auto"/>
              <w:ind w:firstLineChars="100" w:firstLine="120"/>
              <w:jc w:val="right"/>
              <w:rPr>
                <w:rFonts w:ascii="Garamond" w:eastAsia="Times New Roman" w:hAnsi="Garamond" w:cs="Calibri"/>
                <w:b/>
                <w:bCs/>
                <w:sz w:val="12"/>
                <w:szCs w:val="12"/>
              </w:rPr>
            </w:pPr>
            <w:r w:rsidRPr="00043572">
              <w:rPr>
                <w:rFonts w:ascii="Garamond" w:eastAsia="Times New Roman" w:hAnsi="Garamond" w:cs="Calibri"/>
                <w:b/>
                <w:bCs/>
                <w:sz w:val="12"/>
                <w:szCs w:val="12"/>
              </w:rPr>
              <w:t>835,688</w:t>
            </w:r>
          </w:p>
        </w:tc>
      </w:tr>
    </w:tbl>
    <w:p w14:paraId="744E1BDA" w14:textId="77777777" w:rsidR="00E30879" w:rsidRPr="00043572" w:rsidRDefault="00E30879" w:rsidP="00E30879">
      <w:pPr>
        <w:spacing w:after="0" w:line="240" w:lineRule="auto"/>
        <w:rPr>
          <w:rFonts w:ascii="Garamond" w:hAnsi="Garamond" w:cs="Times New Roman"/>
          <w:b/>
          <w:bCs/>
          <w:sz w:val="24"/>
          <w:szCs w:val="24"/>
        </w:rPr>
      </w:pPr>
    </w:p>
    <w:p w14:paraId="738F7E37" w14:textId="77777777" w:rsidR="00E30879" w:rsidRPr="00043572" w:rsidRDefault="00E30879" w:rsidP="00E30879">
      <w:pPr>
        <w:spacing w:after="0" w:line="240" w:lineRule="auto"/>
        <w:rPr>
          <w:rFonts w:ascii="Garamond" w:hAnsi="Garamond" w:cs="Times New Roman"/>
          <w:b/>
          <w:bCs/>
          <w:sz w:val="24"/>
          <w:szCs w:val="24"/>
        </w:rPr>
      </w:pPr>
    </w:p>
    <w:p w14:paraId="62EA0647" w14:textId="77777777" w:rsidR="00E30879" w:rsidRPr="00043572" w:rsidRDefault="00E30879" w:rsidP="00E30879">
      <w:pPr>
        <w:spacing w:after="0" w:line="240" w:lineRule="auto"/>
        <w:rPr>
          <w:rFonts w:ascii="Garamond" w:hAnsi="Garamond" w:cs="Times New Roman"/>
          <w:b/>
          <w:bCs/>
          <w:sz w:val="24"/>
          <w:szCs w:val="24"/>
        </w:rPr>
      </w:pPr>
    </w:p>
    <w:p w14:paraId="46FFCD33" w14:textId="77777777" w:rsidR="00E30879" w:rsidRPr="00043572" w:rsidRDefault="00E30879" w:rsidP="00E30879">
      <w:pPr>
        <w:spacing w:after="0" w:line="240" w:lineRule="auto"/>
        <w:rPr>
          <w:rFonts w:ascii="Garamond" w:hAnsi="Garamond" w:cs="Times New Roman"/>
          <w:b/>
          <w:bCs/>
          <w:sz w:val="24"/>
          <w:szCs w:val="24"/>
        </w:rPr>
      </w:pPr>
    </w:p>
    <w:p w14:paraId="6933E33B" w14:textId="77777777" w:rsidR="00B87CF3" w:rsidRPr="00043572" w:rsidRDefault="00B87CF3" w:rsidP="00834265">
      <w:pPr>
        <w:pStyle w:val="TEKSTI"/>
        <w:rPr>
          <w:rFonts w:cs="Times New Roman"/>
          <w:bCs/>
        </w:rPr>
      </w:pPr>
    </w:p>
    <w:p w14:paraId="2FBEC2E2" w14:textId="77777777" w:rsidR="00047BEA" w:rsidRPr="00043572" w:rsidRDefault="00047BEA" w:rsidP="00834265">
      <w:pPr>
        <w:pStyle w:val="TEKSTI"/>
        <w:rPr>
          <w:rFonts w:cs="Times New Roman"/>
          <w:bCs/>
        </w:rPr>
      </w:pPr>
    </w:p>
    <w:p w14:paraId="44C60D2C" w14:textId="77777777" w:rsidR="00E30879" w:rsidRPr="00043572" w:rsidRDefault="00E30879" w:rsidP="00834265">
      <w:pPr>
        <w:pStyle w:val="TEKSTI"/>
        <w:rPr>
          <w:rFonts w:cs="Times New Roman"/>
          <w:bCs/>
        </w:rPr>
      </w:pPr>
    </w:p>
    <w:p w14:paraId="7CF43589" w14:textId="77777777" w:rsidR="00E30879" w:rsidRPr="00043572" w:rsidRDefault="00E30879" w:rsidP="00834265">
      <w:pPr>
        <w:pStyle w:val="TEKSTI"/>
        <w:rPr>
          <w:rFonts w:cs="Times New Roman"/>
          <w:bCs/>
        </w:rPr>
      </w:pPr>
    </w:p>
    <w:p w14:paraId="3FB6BFD5" w14:textId="77777777" w:rsidR="00E30879" w:rsidRPr="00043572" w:rsidRDefault="00E30879" w:rsidP="00834265">
      <w:pPr>
        <w:pStyle w:val="TEKSTI"/>
        <w:rPr>
          <w:rFonts w:cs="Times New Roman"/>
          <w:bCs/>
        </w:rPr>
      </w:pPr>
    </w:p>
    <w:p w14:paraId="60EA19FB" w14:textId="77777777" w:rsidR="00E30879" w:rsidRPr="00043572" w:rsidRDefault="00E30879" w:rsidP="00834265">
      <w:pPr>
        <w:pStyle w:val="TEKSTI"/>
        <w:rPr>
          <w:rFonts w:cs="Times New Roman"/>
          <w:bCs/>
        </w:rPr>
      </w:pPr>
    </w:p>
    <w:p w14:paraId="0FF39697" w14:textId="77777777" w:rsidR="00E30879" w:rsidRPr="00043572" w:rsidRDefault="00E30879" w:rsidP="00834265">
      <w:pPr>
        <w:pStyle w:val="TEKSTI"/>
        <w:rPr>
          <w:rFonts w:cs="Times New Roman"/>
          <w:bCs/>
        </w:rPr>
      </w:pPr>
    </w:p>
    <w:p w14:paraId="0EE4E19F" w14:textId="77777777" w:rsidR="00E30879" w:rsidRPr="00043572" w:rsidRDefault="00E30879" w:rsidP="00834265">
      <w:pPr>
        <w:pStyle w:val="TEKSTI"/>
        <w:rPr>
          <w:rFonts w:cs="Times New Roman"/>
          <w:bCs/>
        </w:rPr>
      </w:pPr>
    </w:p>
    <w:p w14:paraId="7DB03E2A" w14:textId="77777777" w:rsidR="00E30879" w:rsidRPr="00043572" w:rsidRDefault="00E30879" w:rsidP="00834265">
      <w:pPr>
        <w:pStyle w:val="TEKSTI"/>
        <w:rPr>
          <w:rFonts w:cs="Times New Roman"/>
          <w:bCs/>
        </w:rPr>
      </w:pPr>
    </w:p>
    <w:p w14:paraId="6D4DD44E" w14:textId="77777777" w:rsidR="00E30879" w:rsidRPr="00043572" w:rsidRDefault="00E30879" w:rsidP="00834265">
      <w:pPr>
        <w:pStyle w:val="TEKSTI"/>
        <w:rPr>
          <w:rFonts w:cs="Times New Roman"/>
          <w:bCs/>
        </w:rPr>
      </w:pPr>
    </w:p>
    <w:p w14:paraId="5DD6A8B3" w14:textId="77777777" w:rsidR="00E30879" w:rsidRPr="00043572" w:rsidRDefault="00E30879" w:rsidP="00834265">
      <w:pPr>
        <w:pStyle w:val="TEKSTI"/>
        <w:rPr>
          <w:rFonts w:cs="Times New Roman"/>
          <w:bCs/>
        </w:rPr>
      </w:pPr>
    </w:p>
    <w:p w14:paraId="0F12B851" w14:textId="77777777" w:rsidR="00E30879" w:rsidRPr="00043572" w:rsidRDefault="00E30879" w:rsidP="00834265">
      <w:pPr>
        <w:pStyle w:val="TEKSTI"/>
        <w:rPr>
          <w:rFonts w:cs="Times New Roman"/>
          <w:bCs/>
        </w:rPr>
      </w:pPr>
    </w:p>
    <w:p w14:paraId="5C35B45F" w14:textId="77777777" w:rsidR="00E30879" w:rsidRPr="00043572" w:rsidRDefault="00E30879" w:rsidP="00834265">
      <w:pPr>
        <w:pStyle w:val="TEKSTI"/>
        <w:rPr>
          <w:rFonts w:cs="Times New Roman"/>
          <w:bCs/>
        </w:rPr>
      </w:pPr>
    </w:p>
    <w:p w14:paraId="13557C27" w14:textId="77777777" w:rsidR="00E30879" w:rsidRPr="00043572" w:rsidRDefault="00E30879" w:rsidP="00834265">
      <w:pPr>
        <w:pStyle w:val="TEKSTI"/>
        <w:rPr>
          <w:rFonts w:cs="Times New Roman"/>
          <w:bCs/>
        </w:rPr>
      </w:pPr>
    </w:p>
    <w:p w14:paraId="51889D43" w14:textId="77777777" w:rsidR="00E30879" w:rsidRPr="00043572" w:rsidRDefault="00E30879" w:rsidP="00834265">
      <w:pPr>
        <w:pStyle w:val="TEKSTI"/>
        <w:rPr>
          <w:rFonts w:cs="Times New Roman"/>
          <w:bCs/>
        </w:rPr>
      </w:pPr>
    </w:p>
    <w:p w14:paraId="0105FCEB" w14:textId="77777777" w:rsidR="00E30879" w:rsidRPr="00043572" w:rsidRDefault="00E30879" w:rsidP="00834265">
      <w:pPr>
        <w:pStyle w:val="TEKSTI"/>
        <w:rPr>
          <w:rFonts w:cs="Times New Roman"/>
          <w:bCs/>
        </w:rPr>
      </w:pPr>
    </w:p>
    <w:p w14:paraId="5DC47439" w14:textId="77777777" w:rsidR="00E30879" w:rsidRPr="00043572" w:rsidRDefault="00E30879" w:rsidP="00834265">
      <w:pPr>
        <w:pStyle w:val="TEKSTI"/>
        <w:rPr>
          <w:rFonts w:cs="Times New Roman"/>
          <w:bCs/>
        </w:rPr>
      </w:pPr>
    </w:p>
    <w:p w14:paraId="54AB9908" w14:textId="77777777" w:rsidR="00E30879" w:rsidRPr="00043572" w:rsidRDefault="00E30879" w:rsidP="00834265">
      <w:pPr>
        <w:pStyle w:val="TEKSTI"/>
        <w:rPr>
          <w:rFonts w:cs="Times New Roman"/>
          <w:bCs/>
        </w:rPr>
      </w:pPr>
    </w:p>
    <w:p w14:paraId="561AA38B" w14:textId="77777777" w:rsidR="00E30879" w:rsidRPr="00043572" w:rsidRDefault="00E30879" w:rsidP="00834265">
      <w:pPr>
        <w:pStyle w:val="TEKSTI"/>
        <w:rPr>
          <w:rFonts w:cs="Times New Roman"/>
          <w:bCs/>
        </w:rPr>
      </w:pPr>
    </w:p>
    <w:p w14:paraId="5700EAF4" w14:textId="77777777" w:rsidR="00E30879" w:rsidRPr="00043572" w:rsidRDefault="00E30879" w:rsidP="00834265">
      <w:pPr>
        <w:pStyle w:val="TEKSTI"/>
        <w:rPr>
          <w:rFonts w:cs="Times New Roman"/>
          <w:bCs/>
        </w:rPr>
      </w:pPr>
    </w:p>
    <w:p w14:paraId="59427C37" w14:textId="77777777" w:rsidR="00E30879" w:rsidRPr="00043572" w:rsidRDefault="00E30879" w:rsidP="00834265">
      <w:pPr>
        <w:pStyle w:val="TEKSTI"/>
        <w:rPr>
          <w:rFonts w:cs="Times New Roman"/>
          <w:bCs/>
        </w:rPr>
      </w:pPr>
    </w:p>
    <w:p w14:paraId="66A42132" w14:textId="77777777" w:rsidR="00E30879" w:rsidRPr="00043572" w:rsidRDefault="00E30879" w:rsidP="00834265">
      <w:pPr>
        <w:pStyle w:val="TEKSTI"/>
        <w:rPr>
          <w:rFonts w:cs="Times New Roman"/>
          <w:bCs/>
        </w:rPr>
      </w:pPr>
    </w:p>
    <w:p w14:paraId="419A657D" w14:textId="77777777" w:rsidR="00E30879" w:rsidRPr="00043572" w:rsidRDefault="00E30879" w:rsidP="00834265">
      <w:pPr>
        <w:pStyle w:val="TEKSTI"/>
        <w:rPr>
          <w:rFonts w:cs="Times New Roman"/>
          <w:bCs/>
        </w:rPr>
      </w:pPr>
    </w:p>
    <w:p w14:paraId="5B343C95" w14:textId="77777777" w:rsidR="00E30879" w:rsidRPr="00043572" w:rsidRDefault="00E30879" w:rsidP="00834265">
      <w:pPr>
        <w:pStyle w:val="TEKSTI"/>
        <w:rPr>
          <w:rFonts w:cs="Times New Roman"/>
          <w:bCs/>
        </w:rPr>
      </w:pPr>
    </w:p>
    <w:p w14:paraId="7E05079A" w14:textId="77777777" w:rsidR="00E30879" w:rsidRPr="00043572" w:rsidRDefault="00E30879" w:rsidP="00834265">
      <w:pPr>
        <w:pStyle w:val="TEKSTI"/>
        <w:rPr>
          <w:rFonts w:cs="Times New Roman"/>
          <w:bCs/>
        </w:rPr>
      </w:pPr>
    </w:p>
    <w:p w14:paraId="2201993B" w14:textId="77777777" w:rsidR="00E30879" w:rsidRPr="00043572" w:rsidRDefault="00E30879" w:rsidP="00834265">
      <w:pPr>
        <w:pStyle w:val="TEKSTI"/>
        <w:rPr>
          <w:rFonts w:cs="Times New Roman"/>
          <w:bCs/>
        </w:rPr>
      </w:pPr>
    </w:p>
    <w:p w14:paraId="326030B2" w14:textId="77777777" w:rsidR="00E30879" w:rsidRPr="00043572" w:rsidRDefault="00E30879" w:rsidP="00834265">
      <w:pPr>
        <w:pStyle w:val="TEKSTI"/>
        <w:rPr>
          <w:rFonts w:cs="Times New Roman"/>
          <w:bCs/>
        </w:rPr>
      </w:pPr>
    </w:p>
    <w:p w14:paraId="2F38E259" w14:textId="77777777" w:rsidR="00E30879" w:rsidRPr="00043572" w:rsidRDefault="00E30879" w:rsidP="00834265">
      <w:pPr>
        <w:pStyle w:val="TEKSTI"/>
        <w:rPr>
          <w:rFonts w:cs="Times New Roman"/>
          <w:bCs/>
        </w:rPr>
      </w:pPr>
    </w:p>
    <w:p w14:paraId="34504753" w14:textId="77777777" w:rsidR="00E30879" w:rsidRPr="00043572" w:rsidRDefault="00E30879" w:rsidP="00834265">
      <w:pPr>
        <w:pStyle w:val="TEKSTI"/>
        <w:rPr>
          <w:rFonts w:cs="Times New Roman"/>
          <w:bCs/>
        </w:rPr>
      </w:pPr>
    </w:p>
    <w:p w14:paraId="61483340" w14:textId="77777777" w:rsidR="00E30879" w:rsidRPr="00043572" w:rsidRDefault="00E30879" w:rsidP="00834265">
      <w:pPr>
        <w:pStyle w:val="TEKSTI"/>
        <w:rPr>
          <w:rFonts w:cs="Times New Roman"/>
          <w:bCs/>
        </w:rPr>
      </w:pPr>
    </w:p>
    <w:p w14:paraId="29E30098" w14:textId="77777777" w:rsidR="00E30879" w:rsidRPr="00043572" w:rsidRDefault="00E30879" w:rsidP="00834265">
      <w:pPr>
        <w:pStyle w:val="TEKSTI"/>
        <w:rPr>
          <w:rFonts w:cs="Times New Roman"/>
          <w:bCs/>
        </w:rPr>
      </w:pPr>
    </w:p>
    <w:p w14:paraId="049A9D64" w14:textId="77777777" w:rsidR="00E30879" w:rsidRPr="00043572" w:rsidRDefault="00E30879" w:rsidP="00834265">
      <w:pPr>
        <w:pStyle w:val="TEKSTI"/>
        <w:rPr>
          <w:rFonts w:cs="Times New Roman"/>
          <w:bCs/>
        </w:rPr>
      </w:pPr>
    </w:p>
    <w:p w14:paraId="3A94B475" w14:textId="77777777" w:rsidR="00E30879" w:rsidRPr="00043572" w:rsidRDefault="00E30879" w:rsidP="00834265">
      <w:pPr>
        <w:pStyle w:val="TEKSTI"/>
        <w:rPr>
          <w:rFonts w:cs="Times New Roman"/>
          <w:bCs/>
        </w:rPr>
      </w:pPr>
    </w:p>
    <w:p w14:paraId="75DBD001" w14:textId="77777777" w:rsidR="00E30879" w:rsidRPr="00043572" w:rsidRDefault="00E30879" w:rsidP="00834265">
      <w:pPr>
        <w:pStyle w:val="TEKSTI"/>
        <w:rPr>
          <w:rFonts w:cs="Times New Roman"/>
          <w:bCs/>
        </w:rPr>
      </w:pPr>
    </w:p>
    <w:p w14:paraId="72393894" w14:textId="5FE35849" w:rsidR="00B87CF3" w:rsidRPr="00043572" w:rsidRDefault="00CF22D7" w:rsidP="00834265">
      <w:pPr>
        <w:pStyle w:val="TEKSTI"/>
        <w:rPr>
          <w:rFonts w:cs="Times New Roman"/>
          <w:bCs/>
        </w:rPr>
      </w:pPr>
      <w:r w:rsidRPr="00043572">
        <w:rPr>
          <w:rFonts w:cs="Times New Roman"/>
          <w:bCs/>
        </w:rPr>
        <w:t>Tab.</w:t>
      </w:r>
      <w:r w:rsidR="00C46F2F" w:rsidRPr="00043572">
        <w:rPr>
          <w:rFonts w:cs="Times New Roman"/>
          <w:bCs/>
        </w:rPr>
        <w:t xml:space="preserve"> </w:t>
      </w:r>
      <w:r w:rsidRPr="00043572">
        <w:rPr>
          <w:rFonts w:cs="Times New Roman"/>
          <w:bCs/>
        </w:rPr>
        <w:t>4</w:t>
      </w:r>
    </w:p>
    <w:p w14:paraId="61046AD1" w14:textId="77777777" w:rsidR="00E30879" w:rsidRPr="00043572" w:rsidRDefault="00E30879" w:rsidP="00047BEA">
      <w:pPr>
        <w:spacing w:after="0" w:line="240" w:lineRule="auto"/>
        <w:ind w:firstLine="284"/>
        <w:jc w:val="center"/>
        <w:rPr>
          <w:rFonts w:ascii="Garamond" w:hAnsi="Garamond" w:cs="Times New Roman"/>
          <w:bCs/>
          <w:sz w:val="24"/>
          <w:szCs w:val="24"/>
        </w:rPr>
      </w:pPr>
    </w:p>
    <w:p w14:paraId="0182AF7E" w14:textId="77777777" w:rsidR="00E30879" w:rsidRPr="00043572" w:rsidRDefault="00E30879" w:rsidP="00047BEA">
      <w:pPr>
        <w:spacing w:after="0" w:line="240" w:lineRule="auto"/>
        <w:ind w:firstLine="284"/>
        <w:jc w:val="center"/>
        <w:rPr>
          <w:rFonts w:ascii="Garamond" w:hAnsi="Garamond" w:cs="Times New Roman"/>
          <w:bCs/>
          <w:sz w:val="24"/>
          <w:szCs w:val="24"/>
        </w:rPr>
      </w:pPr>
    </w:p>
    <w:p w14:paraId="0D9326E7" w14:textId="77777777" w:rsidR="00E30879" w:rsidRPr="00043572" w:rsidRDefault="00E30879" w:rsidP="00047BEA">
      <w:pPr>
        <w:spacing w:after="0" w:line="240" w:lineRule="auto"/>
        <w:ind w:firstLine="284"/>
        <w:jc w:val="center"/>
        <w:rPr>
          <w:rFonts w:ascii="Garamond" w:hAnsi="Garamond" w:cs="Times New Roman"/>
          <w:bCs/>
          <w:sz w:val="24"/>
          <w:szCs w:val="24"/>
        </w:rPr>
      </w:pPr>
    </w:p>
    <w:p w14:paraId="62D4A7DC" w14:textId="77777777" w:rsidR="001753BB" w:rsidRPr="00043572" w:rsidRDefault="001753BB" w:rsidP="001753BB">
      <w:pPr>
        <w:spacing w:after="0" w:line="240" w:lineRule="auto"/>
        <w:jc w:val="center"/>
        <w:rPr>
          <w:rFonts w:ascii="Garamond" w:eastAsia="Times New Roman" w:hAnsi="Garamond" w:cs="Arial"/>
          <w:sz w:val="24"/>
          <w:szCs w:val="24"/>
        </w:rPr>
      </w:pPr>
      <w:r w:rsidRPr="00043572">
        <w:rPr>
          <w:rFonts w:ascii="Garamond" w:eastAsia="Times New Roman" w:hAnsi="Garamond" w:cs="Arial"/>
          <w:sz w:val="24"/>
          <w:szCs w:val="24"/>
        </w:rPr>
        <w:t>TREGUESIT FISKALË TË BUXHETIT TË KONSOLIDUAR 2025</w:t>
      </w:r>
    </w:p>
    <w:p w14:paraId="13389929" w14:textId="77777777" w:rsidR="001753BB" w:rsidRPr="00043572" w:rsidRDefault="001753BB" w:rsidP="001753BB">
      <w:pPr>
        <w:spacing w:after="0" w:line="240" w:lineRule="auto"/>
        <w:jc w:val="center"/>
        <w:rPr>
          <w:rFonts w:ascii="Garamond" w:eastAsia="Times New Roman" w:hAnsi="Garamond" w:cs="Arial"/>
          <w:sz w:val="24"/>
          <w:szCs w:val="24"/>
        </w:rPr>
      </w:pPr>
      <w:r w:rsidRPr="00043572">
        <w:rPr>
          <w:rFonts w:ascii="Garamond" w:eastAsia="Times New Roman" w:hAnsi="Garamond" w:cs="Arial"/>
          <w:sz w:val="24"/>
          <w:szCs w:val="24"/>
        </w:rPr>
        <w:t>Fiscal indicators regarding consolidated budget of 2025</w:t>
      </w:r>
    </w:p>
    <w:p w14:paraId="7763C178" w14:textId="7D58857E" w:rsidR="00CA1391" w:rsidRPr="00043572" w:rsidRDefault="001753BB" w:rsidP="001753BB">
      <w:pPr>
        <w:pStyle w:val="TEKSTI"/>
        <w:ind w:firstLine="0"/>
        <w:jc w:val="center"/>
        <w:rPr>
          <w:rFonts w:cs="Times New Roman"/>
          <w:bCs/>
          <w:i/>
        </w:rPr>
      </w:pPr>
      <w:r w:rsidRPr="00043572">
        <w:rPr>
          <w:rFonts w:cs="Times New Roman"/>
          <w:bCs/>
          <w:i/>
        </w:rPr>
        <w:t xml:space="preserve"> </w:t>
      </w:r>
      <w:r w:rsidR="00047BEA" w:rsidRPr="00043572">
        <w:rPr>
          <w:rFonts w:cs="Times New Roman"/>
          <w:bCs/>
          <w:i/>
        </w:rPr>
        <w:t>(Ndryshuar me aktin normativ nr. 3, datë 29.4.2025</w:t>
      </w:r>
      <w:r w:rsidR="00CA1391" w:rsidRPr="00043572">
        <w:rPr>
          <w:rFonts w:cs="Times New Roman"/>
          <w:bCs/>
          <w:i/>
        </w:rPr>
        <w:t>; ndryshuar me aktin normativ nr. 6, datë 11.6.2025</w:t>
      </w:r>
      <w:r w:rsidR="00E30879" w:rsidRPr="00043572">
        <w:rPr>
          <w:rFonts w:cs="Times New Roman"/>
          <w:bCs/>
          <w:i/>
        </w:rPr>
        <w:t>; ndryshuar me aktin normativ nr. 10, datë 8.10.2025</w:t>
      </w:r>
      <w:r w:rsidRPr="00043572">
        <w:rPr>
          <w:rFonts w:cs="Times New Roman"/>
          <w:bCs/>
          <w:i/>
        </w:rPr>
        <w:t>; ndryshuar me aktin normativ nr. 11, datë 19.12.2025</w:t>
      </w:r>
      <w:r w:rsidR="00CA1391" w:rsidRPr="00043572">
        <w:rPr>
          <w:rFonts w:cs="Times New Roman"/>
          <w:bCs/>
          <w:i/>
        </w:rPr>
        <w:t>)</w:t>
      </w:r>
      <w:r w:rsidR="00CA1391" w:rsidRPr="00043572">
        <w:rPr>
          <w:rFonts w:cs="Times New Roman"/>
          <w:bCs/>
        </w:rPr>
        <w:t xml:space="preserve"> </w:t>
      </w:r>
    </w:p>
    <w:p w14:paraId="78C07682" w14:textId="7DEF74D2" w:rsidR="00047BEA" w:rsidRPr="00043572" w:rsidRDefault="00047BEA" w:rsidP="00047BEA">
      <w:pPr>
        <w:spacing w:after="0" w:line="240" w:lineRule="auto"/>
        <w:ind w:firstLine="284"/>
        <w:jc w:val="center"/>
        <w:rPr>
          <w:rFonts w:ascii="Garamond" w:hAnsi="Garamond" w:cs="Times New Roman"/>
          <w:bCs/>
          <w:i/>
          <w:sz w:val="24"/>
          <w:szCs w:val="24"/>
        </w:rPr>
      </w:pPr>
    </w:p>
    <w:p w14:paraId="5194742C" w14:textId="77777777" w:rsidR="00047BEA" w:rsidRPr="00043572" w:rsidRDefault="00047BEA" w:rsidP="00047BEA">
      <w:pPr>
        <w:spacing w:after="0" w:line="240" w:lineRule="auto"/>
        <w:ind w:firstLine="284"/>
        <w:jc w:val="center"/>
        <w:rPr>
          <w:rFonts w:ascii="Garamond" w:hAnsi="Garamond" w:cs="Times New Roman"/>
          <w:bCs/>
          <w:sz w:val="24"/>
          <w:szCs w:val="24"/>
        </w:rPr>
      </w:pPr>
    </w:p>
    <w:p w14:paraId="0A8F56BC" w14:textId="12C9BD29" w:rsidR="00047BEA" w:rsidRPr="00043572" w:rsidRDefault="00047BEA" w:rsidP="00047BEA">
      <w:pPr>
        <w:spacing w:after="0" w:line="240" w:lineRule="auto"/>
        <w:ind w:firstLine="284"/>
        <w:jc w:val="right"/>
        <w:rPr>
          <w:rFonts w:ascii="Garamond" w:hAnsi="Garamond" w:cs="Times New Roman"/>
          <w:bCs/>
          <w:i/>
          <w:sz w:val="24"/>
          <w:szCs w:val="24"/>
        </w:rPr>
      </w:pPr>
    </w:p>
    <w:tbl>
      <w:tblPr>
        <w:tblW w:w="5000" w:type="pct"/>
        <w:tblLook w:val="04A0" w:firstRow="1" w:lastRow="0" w:firstColumn="1" w:lastColumn="0" w:noHBand="0" w:noVBand="1"/>
      </w:tblPr>
      <w:tblGrid>
        <w:gridCol w:w="399"/>
        <w:gridCol w:w="5357"/>
        <w:gridCol w:w="673"/>
        <w:gridCol w:w="564"/>
        <w:gridCol w:w="2579"/>
      </w:tblGrid>
      <w:tr w:rsidR="001753BB" w:rsidRPr="00043572" w14:paraId="30C721CE" w14:textId="77777777" w:rsidTr="00DB30BC">
        <w:trPr>
          <w:trHeight w:val="20"/>
        </w:trPr>
        <w:tc>
          <w:tcPr>
            <w:tcW w:w="197"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64B7062B"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Nr.</w:t>
            </w:r>
          </w:p>
        </w:tc>
        <w:tc>
          <w:tcPr>
            <w:tcW w:w="3057" w:type="pct"/>
            <w:tcBorders>
              <w:top w:val="single" w:sz="12" w:space="0" w:color="auto"/>
              <w:left w:val="nil"/>
              <w:bottom w:val="single" w:sz="12" w:space="0" w:color="auto"/>
              <w:right w:val="nil"/>
            </w:tcBorders>
            <w:shd w:val="clear" w:color="auto" w:fill="auto"/>
            <w:vAlign w:val="center"/>
            <w:hideMark/>
          </w:tcPr>
          <w:p w14:paraId="5C74988E"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EMËRTIMI</w:t>
            </w:r>
          </w:p>
        </w:tc>
        <w:tc>
          <w:tcPr>
            <w:tcW w:w="317" w:type="pct"/>
            <w:tcBorders>
              <w:top w:val="single" w:sz="12" w:space="0" w:color="auto"/>
              <w:left w:val="double" w:sz="6" w:space="0" w:color="auto"/>
              <w:bottom w:val="single" w:sz="12" w:space="0" w:color="auto"/>
              <w:right w:val="single" w:sz="4" w:space="0" w:color="auto"/>
            </w:tcBorders>
            <w:shd w:val="clear" w:color="000000" w:fill="B7DEE8"/>
            <w:vAlign w:val="center"/>
            <w:hideMark/>
          </w:tcPr>
          <w:p w14:paraId="000D5FDF"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Akti normativ 2025</w:t>
            </w:r>
          </w:p>
        </w:tc>
        <w:tc>
          <w:tcPr>
            <w:tcW w:w="269" w:type="pct"/>
            <w:tcBorders>
              <w:top w:val="single" w:sz="12" w:space="0" w:color="auto"/>
              <w:left w:val="nil"/>
              <w:bottom w:val="single" w:sz="12" w:space="0" w:color="auto"/>
              <w:right w:val="double" w:sz="6" w:space="0" w:color="auto"/>
            </w:tcBorders>
            <w:shd w:val="clear" w:color="000000" w:fill="B7DEE8"/>
            <w:vAlign w:val="center"/>
            <w:hideMark/>
          </w:tcPr>
          <w:p w14:paraId="1C23B126"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Në % të PBB-së</w:t>
            </w:r>
          </w:p>
        </w:tc>
        <w:tc>
          <w:tcPr>
            <w:tcW w:w="1160" w:type="pct"/>
            <w:tcBorders>
              <w:top w:val="single" w:sz="12" w:space="0" w:color="auto"/>
              <w:left w:val="nil"/>
              <w:bottom w:val="single" w:sz="12" w:space="0" w:color="auto"/>
              <w:right w:val="single" w:sz="12" w:space="0" w:color="auto"/>
            </w:tcBorders>
            <w:shd w:val="clear" w:color="auto" w:fill="auto"/>
            <w:noWrap/>
            <w:vAlign w:val="center"/>
            <w:hideMark/>
          </w:tcPr>
          <w:p w14:paraId="204FCF0E" w14:textId="77777777" w:rsidR="001753BB" w:rsidRPr="00043572" w:rsidRDefault="001753BB" w:rsidP="00DB30BC">
            <w:pPr>
              <w:spacing w:after="0" w:line="240" w:lineRule="auto"/>
              <w:jc w:val="center"/>
              <w:rPr>
                <w:rFonts w:ascii="Garamond" w:eastAsia="Times New Roman" w:hAnsi="Garamond" w:cs="Arial"/>
                <w:b/>
                <w:bCs/>
                <w:sz w:val="12"/>
                <w:szCs w:val="12"/>
              </w:rPr>
            </w:pPr>
            <w:r w:rsidRPr="00043572">
              <w:rPr>
                <w:rFonts w:ascii="Garamond" w:eastAsia="Times New Roman" w:hAnsi="Garamond" w:cs="Arial"/>
                <w:b/>
                <w:bCs/>
                <w:sz w:val="12"/>
                <w:szCs w:val="12"/>
              </w:rPr>
              <w:t>ITEMS</w:t>
            </w:r>
          </w:p>
        </w:tc>
      </w:tr>
      <w:tr w:rsidR="001753BB" w:rsidRPr="00043572" w14:paraId="5CC203E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268ADE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64E38CF8"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TOTALI I TË ARDHURAVE</w:t>
            </w:r>
          </w:p>
        </w:tc>
        <w:tc>
          <w:tcPr>
            <w:tcW w:w="317" w:type="pct"/>
            <w:tcBorders>
              <w:top w:val="nil"/>
              <w:left w:val="double" w:sz="6" w:space="0" w:color="auto"/>
              <w:bottom w:val="nil"/>
              <w:right w:val="single" w:sz="4" w:space="0" w:color="auto"/>
            </w:tcBorders>
            <w:shd w:val="clear" w:color="000000" w:fill="B7DEE8"/>
            <w:noWrap/>
            <w:vAlign w:val="bottom"/>
            <w:hideMark/>
          </w:tcPr>
          <w:p w14:paraId="08A3E61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770,140</w:t>
            </w:r>
          </w:p>
        </w:tc>
        <w:tc>
          <w:tcPr>
            <w:tcW w:w="269" w:type="pct"/>
            <w:tcBorders>
              <w:top w:val="nil"/>
              <w:left w:val="nil"/>
              <w:bottom w:val="nil"/>
              <w:right w:val="double" w:sz="6" w:space="0" w:color="auto"/>
            </w:tcBorders>
            <w:shd w:val="clear" w:color="000000" w:fill="B7DEE8"/>
            <w:noWrap/>
            <w:vAlign w:val="bottom"/>
            <w:hideMark/>
          </w:tcPr>
          <w:p w14:paraId="12BE5AE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29.4%</w:t>
            </w:r>
          </w:p>
        </w:tc>
        <w:tc>
          <w:tcPr>
            <w:tcW w:w="1160" w:type="pct"/>
            <w:tcBorders>
              <w:top w:val="nil"/>
              <w:left w:val="nil"/>
              <w:bottom w:val="nil"/>
              <w:right w:val="single" w:sz="12" w:space="0" w:color="auto"/>
            </w:tcBorders>
            <w:shd w:val="clear" w:color="auto" w:fill="auto"/>
            <w:noWrap/>
            <w:vAlign w:val="bottom"/>
            <w:hideMark/>
          </w:tcPr>
          <w:p w14:paraId="2BB1BD9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TOTAL REVENUE</w:t>
            </w:r>
          </w:p>
        </w:tc>
      </w:tr>
      <w:tr w:rsidR="001753BB" w:rsidRPr="00043572" w14:paraId="7905136E"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1A1C4614"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w:t>
            </w:r>
          </w:p>
        </w:tc>
        <w:tc>
          <w:tcPr>
            <w:tcW w:w="3057" w:type="pct"/>
            <w:tcBorders>
              <w:top w:val="nil"/>
              <w:left w:val="nil"/>
              <w:bottom w:val="nil"/>
              <w:right w:val="nil"/>
            </w:tcBorders>
            <w:shd w:val="clear" w:color="auto" w:fill="auto"/>
            <w:noWrap/>
            <w:vAlign w:val="bottom"/>
            <w:hideMark/>
          </w:tcPr>
          <w:p w14:paraId="49B93798"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Të ardhura nga ndihmat</w:t>
            </w:r>
          </w:p>
        </w:tc>
        <w:tc>
          <w:tcPr>
            <w:tcW w:w="317" w:type="pct"/>
            <w:tcBorders>
              <w:top w:val="nil"/>
              <w:left w:val="double" w:sz="6" w:space="0" w:color="auto"/>
              <w:bottom w:val="nil"/>
              <w:right w:val="single" w:sz="4" w:space="0" w:color="auto"/>
            </w:tcBorders>
            <w:shd w:val="clear" w:color="000000" w:fill="B7DEE8"/>
            <w:noWrap/>
            <w:vAlign w:val="bottom"/>
            <w:hideMark/>
          </w:tcPr>
          <w:p w14:paraId="6196A34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20,295</w:t>
            </w:r>
          </w:p>
        </w:tc>
        <w:tc>
          <w:tcPr>
            <w:tcW w:w="269" w:type="pct"/>
            <w:tcBorders>
              <w:top w:val="nil"/>
              <w:left w:val="nil"/>
              <w:bottom w:val="nil"/>
              <w:right w:val="double" w:sz="6" w:space="0" w:color="auto"/>
            </w:tcBorders>
            <w:shd w:val="clear" w:color="000000" w:fill="B7DEE8"/>
            <w:noWrap/>
            <w:vAlign w:val="bottom"/>
            <w:hideMark/>
          </w:tcPr>
          <w:p w14:paraId="6B01B0B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0.8%</w:t>
            </w:r>
          </w:p>
        </w:tc>
        <w:tc>
          <w:tcPr>
            <w:tcW w:w="1160" w:type="pct"/>
            <w:tcBorders>
              <w:top w:val="nil"/>
              <w:left w:val="nil"/>
              <w:bottom w:val="nil"/>
              <w:right w:val="single" w:sz="12" w:space="0" w:color="auto"/>
            </w:tcBorders>
            <w:shd w:val="clear" w:color="auto" w:fill="auto"/>
            <w:noWrap/>
            <w:vAlign w:val="bottom"/>
            <w:hideMark/>
          </w:tcPr>
          <w:p w14:paraId="3AE4DD2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Grants</w:t>
            </w:r>
          </w:p>
        </w:tc>
      </w:tr>
      <w:tr w:rsidR="001753BB" w:rsidRPr="00043572" w14:paraId="45B7DDC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2C7633D" w14:textId="77777777" w:rsidR="001753BB" w:rsidRPr="00043572" w:rsidRDefault="001753BB" w:rsidP="00DB30BC">
            <w:pPr>
              <w:spacing w:after="0" w:line="240" w:lineRule="auto"/>
              <w:rPr>
                <w:rFonts w:ascii="Garamond" w:eastAsia="Times New Roman" w:hAnsi="Garamond" w:cs="Arial"/>
                <w:i/>
                <w:iCs/>
                <w:sz w:val="12"/>
                <w:szCs w:val="12"/>
              </w:rPr>
            </w:pPr>
            <w:r w:rsidRPr="00043572">
              <w:rPr>
                <w:rFonts w:ascii="Garamond" w:eastAsia="Times New Roman" w:hAnsi="Garamond" w:cs="Arial"/>
                <w:i/>
                <w:iCs/>
                <w:sz w:val="12"/>
                <w:szCs w:val="12"/>
              </w:rPr>
              <w:t> </w:t>
            </w:r>
          </w:p>
        </w:tc>
        <w:tc>
          <w:tcPr>
            <w:tcW w:w="3057" w:type="pct"/>
            <w:tcBorders>
              <w:top w:val="nil"/>
              <w:left w:val="nil"/>
              <w:bottom w:val="nil"/>
              <w:right w:val="nil"/>
            </w:tcBorders>
            <w:shd w:val="clear" w:color="auto" w:fill="auto"/>
            <w:noWrap/>
            <w:vAlign w:val="bottom"/>
            <w:hideMark/>
          </w:tcPr>
          <w:p w14:paraId="4636F3CD"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xml:space="preserve"> Nga të cilat: mbështetje buxhetore</w:t>
            </w:r>
          </w:p>
        </w:tc>
        <w:tc>
          <w:tcPr>
            <w:tcW w:w="317" w:type="pct"/>
            <w:tcBorders>
              <w:top w:val="nil"/>
              <w:left w:val="double" w:sz="6" w:space="0" w:color="auto"/>
              <w:bottom w:val="nil"/>
              <w:right w:val="single" w:sz="4" w:space="0" w:color="auto"/>
            </w:tcBorders>
            <w:shd w:val="clear" w:color="000000" w:fill="B7DEE8"/>
            <w:noWrap/>
            <w:vAlign w:val="bottom"/>
            <w:hideMark/>
          </w:tcPr>
          <w:p w14:paraId="4533D4BE"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3,000</w:t>
            </w:r>
          </w:p>
        </w:tc>
        <w:tc>
          <w:tcPr>
            <w:tcW w:w="269" w:type="pct"/>
            <w:tcBorders>
              <w:top w:val="nil"/>
              <w:left w:val="nil"/>
              <w:bottom w:val="nil"/>
              <w:right w:val="double" w:sz="6" w:space="0" w:color="auto"/>
            </w:tcBorders>
            <w:shd w:val="clear" w:color="000000" w:fill="B7DEE8"/>
            <w:noWrap/>
            <w:vAlign w:val="bottom"/>
            <w:hideMark/>
          </w:tcPr>
          <w:p w14:paraId="70754B9F"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0.1%</w:t>
            </w:r>
          </w:p>
        </w:tc>
        <w:tc>
          <w:tcPr>
            <w:tcW w:w="1160" w:type="pct"/>
            <w:tcBorders>
              <w:top w:val="nil"/>
              <w:left w:val="nil"/>
              <w:bottom w:val="nil"/>
              <w:right w:val="single" w:sz="12" w:space="0" w:color="auto"/>
            </w:tcBorders>
            <w:shd w:val="clear" w:color="auto" w:fill="auto"/>
            <w:noWrap/>
            <w:vAlign w:val="bottom"/>
            <w:hideMark/>
          </w:tcPr>
          <w:p w14:paraId="5EE3015B"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from which: Budget Support</w:t>
            </w:r>
          </w:p>
        </w:tc>
      </w:tr>
      <w:tr w:rsidR="001753BB" w:rsidRPr="00043572" w14:paraId="588737BD"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9C49781" w14:textId="77777777" w:rsidR="001753BB" w:rsidRPr="00043572" w:rsidRDefault="001753BB" w:rsidP="00DB30BC">
            <w:pPr>
              <w:spacing w:after="0" w:line="240" w:lineRule="auto"/>
              <w:rPr>
                <w:rFonts w:ascii="Garamond" w:eastAsia="Times New Roman" w:hAnsi="Garamond" w:cs="Arial"/>
                <w:i/>
                <w:iCs/>
                <w:sz w:val="12"/>
                <w:szCs w:val="12"/>
              </w:rPr>
            </w:pPr>
            <w:r w:rsidRPr="00043572">
              <w:rPr>
                <w:rFonts w:ascii="Garamond" w:eastAsia="Times New Roman" w:hAnsi="Garamond" w:cs="Arial"/>
                <w:i/>
                <w:iCs/>
                <w:sz w:val="12"/>
                <w:szCs w:val="12"/>
              </w:rPr>
              <w:t> </w:t>
            </w:r>
          </w:p>
        </w:tc>
        <w:tc>
          <w:tcPr>
            <w:tcW w:w="3057" w:type="pct"/>
            <w:tcBorders>
              <w:top w:val="nil"/>
              <w:left w:val="nil"/>
              <w:bottom w:val="nil"/>
              <w:right w:val="nil"/>
            </w:tcBorders>
            <w:shd w:val="clear" w:color="auto" w:fill="auto"/>
            <w:noWrap/>
            <w:vAlign w:val="bottom"/>
            <w:hideMark/>
          </w:tcPr>
          <w:p w14:paraId="45F4F2C6"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xml:space="preserve"> Nga të cilat: projekte të destinuara për investime</w:t>
            </w:r>
          </w:p>
        </w:tc>
        <w:tc>
          <w:tcPr>
            <w:tcW w:w="317" w:type="pct"/>
            <w:tcBorders>
              <w:top w:val="nil"/>
              <w:left w:val="double" w:sz="6" w:space="0" w:color="auto"/>
              <w:bottom w:val="nil"/>
              <w:right w:val="single" w:sz="4" w:space="0" w:color="auto"/>
            </w:tcBorders>
            <w:shd w:val="clear" w:color="000000" w:fill="B7DEE8"/>
            <w:noWrap/>
            <w:vAlign w:val="bottom"/>
            <w:hideMark/>
          </w:tcPr>
          <w:p w14:paraId="611277A2"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17,295</w:t>
            </w:r>
          </w:p>
        </w:tc>
        <w:tc>
          <w:tcPr>
            <w:tcW w:w="269" w:type="pct"/>
            <w:tcBorders>
              <w:top w:val="nil"/>
              <w:left w:val="nil"/>
              <w:bottom w:val="nil"/>
              <w:right w:val="double" w:sz="6" w:space="0" w:color="auto"/>
            </w:tcBorders>
            <w:shd w:val="clear" w:color="000000" w:fill="B7DEE8"/>
            <w:noWrap/>
            <w:vAlign w:val="bottom"/>
            <w:hideMark/>
          </w:tcPr>
          <w:p w14:paraId="1C847CA9"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0.7%</w:t>
            </w:r>
          </w:p>
        </w:tc>
        <w:tc>
          <w:tcPr>
            <w:tcW w:w="1160" w:type="pct"/>
            <w:tcBorders>
              <w:top w:val="nil"/>
              <w:left w:val="nil"/>
              <w:bottom w:val="nil"/>
              <w:right w:val="single" w:sz="12" w:space="0" w:color="auto"/>
            </w:tcBorders>
            <w:shd w:val="clear" w:color="auto" w:fill="auto"/>
            <w:noWrap/>
            <w:vAlign w:val="bottom"/>
            <w:hideMark/>
          </w:tcPr>
          <w:p w14:paraId="21AF2E12"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w:t>
            </w:r>
          </w:p>
        </w:tc>
      </w:tr>
      <w:tr w:rsidR="001753BB" w:rsidRPr="00043572" w14:paraId="16669192"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672274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II.</w:t>
            </w:r>
          </w:p>
        </w:tc>
        <w:tc>
          <w:tcPr>
            <w:tcW w:w="3057" w:type="pct"/>
            <w:tcBorders>
              <w:top w:val="nil"/>
              <w:left w:val="nil"/>
              <w:bottom w:val="nil"/>
              <w:right w:val="nil"/>
            </w:tcBorders>
            <w:shd w:val="clear" w:color="auto" w:fill="auto"/>
            <w:noWrap/>
            <w:vAlign w:val="bottom"/>
            <w:hideMark/>
          </w:tcPr>
          <w:p w14:paraId="74598B8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Të ardhura tatimore</w:t>
            </w:r>
          </w:p>
        </w:tc>
        <w:tc>
          <w:tcPr>
            <w:tcW w:w="317" w:type="pct"/>
            <w:tcBorders>
              <w:top w:val="nil"/>
              <w:left w:val="double" w:sz="6" w:space="0" w:color="auto"/>
              <w:bottom w:val="nil"/>
              <w:right w:val="single" w:sz="4" w:space="0" w:color="auto"/>
            </w:tcBorders>
            <w:shd w:val="clear" w:color="000000" w:fill="B7DEE8"/>
            <w:noWrap/>
            <w:vAlign w:val="bottom"/>
            <w:hideMark/>
          </w:tcPr>
          <w:p w14:paraId="2A4BD2B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718,102</w:t>
            </w:r>
          </w:p>
        </w:tc>
        <w:tc>
          <w:tcPr>
            <w:tcW w:w="269" w:type="pct"/>
            <w:tcBorders>
              <w:top w:val="nil"/>
              <w:left w:val="nil"/>
              <w:bottom w:val="nil"/>
              <w:right w:val="double" w:sz="6" w:space="0" w:color="auto"/>
            </w:tcBorders>
            <w:shd w:val="clear" w:color="000000" w:fill="B7DEE8"/>
            <w:noWrap/>
            <w:vAlign w:val="bottom"/>
            <w:hideMark/>
          </w:tcPr>
          <w:p w14:paraId="39DF10A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27.4%</w:t>
            </w:r>
          </w:p>
        </w:tc>
        <w:tc>
          <w:tcPr>
            <w:tcW w:w="1160" w:type="pct"/>
            <w:tcBorders>
              <w:top w:val="nil"/>
              <w:left w:val="nil"/>
              <w:bottom w:val="nil"/>
              <w:right w:val="single" w:sz="12" w:space="0" w:color="auto"/>
            </w:tcBorders>
            <w:shd w:val="clear" w:color="auto" w:fill="auto"/>
            <w:noWrap/>
            <w:vAlign w:val="bottom"/>
            <w:hideMark/>
          </w:tcPr>
          <w:p w14:paraId="3D8E47D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Tax Revenue</w:t>
            </w:r>
          </w:p>
        </w:tc>
      </w:tr>
      <w:tr w:rsidR="001753BB" w:rsidRPr="00043572" w14:paraId="68DE70B2"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7EB43A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II.1</w:t>
            </w:r>
          </w:p>
        </w:tc>
        <w:tc>
          <w:tcPr>
            <w:tcW w:w="3057" w:type="pct"/>
            <w:tcBorders>
              <w:top w:val="nil"/>
              <w:left w:val="nil"/>
              <w:bottom w:val="nil"/>
              <w:right w:val="nil"/>
            </w:tcBorders>
            <w:shd w:val="clear" w:color="auto" w:fill="auto"/>
            <w:noWrap/>
            <w:vAlign w:val="bottom"/>
            <w:hideMark/>
          </w:tcPr>
          <w:p w14:paraId="179092E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Nga tatimet dhe doganat</w:t>
            </w:r>
          </w:p>
        </w:tc>
        <w:tc>
          <w:tcPr>
            <w:tcW w:w="317" w:type="pct"/>
            <w:tcBorders>
              <w:top w:val="nil"/>
              <w:left w:val="double" w:sz="6" w:space="0" w:color="auto"/>
              <w:bottom w:val="nil"/>
              <w:right w:val="single" w:sz="4" w:space="0" w:color="auto"/>
            </w:tcBorders>
            <w:shd w:val="clear" w:color="000000" w:fill="B7DEE8"/>
            <w:noWrap/>
            <w:vAlign w:val="bottom"/>
            <w:hideMark/>
          </w:tcPr>
          <w:p w14:paraId="205F706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499,621</w:t>
            </w:r>
          </w:p>
        </w:tc>
        <w:tc>
          <w:tcPr>
            <w:tcW w:w="269" w:type="pct"/>
            <w:tcBorders>
              <w:top w:val="nil"/>
              <w:left w:val="nil"/>
              <w:bottom w:val="nil"/>
              <w:right w:val="double" w:sz="6" w:space="0" w:color="auto"/>
            </w:tcBorders>
            <w:shd w:val="clear" w:color="000000" w:fill="B7DEE8"/>
            <w:noWrap/>
            <w:vAlign w:val="bottom"/>
            <w:hideMark/>
          </w:tcPr>
          <w:p w14:paraId="086898E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19.1%</w:t>
            </w:r>
          </w:p>
        </w:tc>
        <w:tc>
          <w:tcPr>
            <w:tcW w:w="1160" w:type="pct"/>
            <w:tcBorders>
              <w:top w:val="nil"/>
              <w:left w:val="nil"/>
              <w:bottom w:val="nil"/>
              <w:right w:val="single" w:sz="12" w:space="0" w:color="auto"/>
            </w:tcBorders>
            <w:shd w:val="clear" w:color="auto" w:fill="auto"/>
            <w:noWrap/>
            <w:vAlign w:val="bottom"/>
            <w:hideMark/>
          </w:tcPr>
          <w:p w14:paraId="2FBFB70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From tax offices and customs</w:t>
            </w:r>
          </w:p>
        </w:tc>
      </w:tr>
      <w:tr w:rsidR="001753BB" w:rsidRPr="00043572" w14:paraId="534383FF"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89649F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78A122E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Tatimi mbi vlerën e shtuar</w:t>
            </w:r>
          </w:p>
        </w:tc>
        <w:tc>
          <w:tcPr>
            <w:tcW w:w="317" w:type="pct"/>
            <w:tcBorders>
              <w:top w:val="nil"/>
              <w:left w:val="double" w:sz="6" w:space="0" w:color="auto"/>
              <w:bottom w:val="nil"/>
              <w:right w:val="single" w:sz="4" w:space="0" w:color="auto"/>
            </w:tcBorders>
            <w:shd w:val="clear" w:color="000000" w:fill="B7DEE8"/>
            <w:noWrap/>
            <w:vAlign w:val="bottom"/>
            <w:hideMark/>
          </w:tcPr>
          <w:p w14:paraId="58C520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226,687</w:t>
            </w:r>
          </w:p>
        </w:tc>
        <w:tc>
          <w:tcPr>
            <w:tcW w:w="269" w:type="pct"/>
            <w:tcBorders>
              <w:top w:val="nil"/>
              <w:left w:val="nil"/>
              <w:bottom w:val="nil"/>
              <w:right w:val="double" w:sz="6" w:space="0" w:color="auto"/>
            </w:tcBorders>
            <w:shd w:val="clear" w:color="000000" w:fill="B7DEE8"/>
            <w:noWrap/>
            <w:vAlign w:val="bottom"/>
            <w:hideMark/>
          </w:tcPr>
          <w:p w14:paraId="1D8588E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8.6%</w:t>
            </w:r>
          </w:p>
        </w:tc>
        <w:tc>
          <w:tcPr>
            <w:tcW w:w="1160" w:type="pct"/>
            <w:tcBorders>
              <w:top w:val="nil"/>
              <w:left w:val="nil"/>
              <w:bottom w:val="nil"/>
              <w:right w:val="single" w:sz="12" w:space="0" w:color="auto"/>
            </w:tcBorders>
            <w:shd w:val="clear" w:color="auto" w:fill="auto"/>
            <w:noWrap/>
            <w:vAlign w:val="bottom"/>
            <w:hideMark/>
          </w:tcPr>
          <w:p w14:paraId="26E250D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V.A.T </w:t>
            </w:r>
          </w:p>
        </w:tc>
      </w:tr>
      <w:tr w:rsidR="001753BB" w:rsidRPr="00043572" w14:paraId="24EAB349"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02BA33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0520EC5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Tatimi mbi fitimin</w:t>
            </w:r>
          </w:p>
        </w:tc>
        <w:tc>
          <w:tcPr>
            <w:tcW w:w="317" w:type="pct"/>
            <w:tcBorders>
              <w:top w:val="nil"/>
              <w:left w:val="double" w:sz="6" w:space="0" w:color="auto"/>
              <w:bottom w:val="nil"/>
              <w:right w:val="single" w:sz="4" w:space="0" w:color="auto"/>
            </w:tcBorders>
            <w:shd w:val="clear" w:color="000000" w:fill="B7DEE8"/>
            <w:noWrap/>
            <w:vAlign w:val="bottom"/>
            <w:hideMark/>
          </w:tcPr>
          <w:p w14:paraId="5B1889E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60,387</w:t>
            </w:r>
          </w:p>
        </w:tc>
        <w:tc>
          <w:tcPr>
            <w:tcW w:w="269" w:type="pct"/>
            <w:tcBorders>
              <w:top w:val="nil"/>
              <w:left w:val="nil"/>
              <w:bottom w:val="nil"/>
              <w:right w:val="double" w:sz="6" w:space="0" w:color="auto"/>
            </w:tcBorders>
            <w:shd w:val="clear" w:color="000000" w:fill="B7DEE8"/>
            <w:noWrap/>
            <w:vAlign w:val="bottom"/>
            <w:hideMark/>
          </w:tcPr>
          <w:p w14:paraId="576EF56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w:t>
            </w:r>
          </w:p>
        </w:tc>
        <w:tc>
          <w:tcPr>
            <w:tcW w:w="1160" w:type="pct"/>
            <w:tcBorders>
              <w:top w:val="nil"/>
              <w:left w:val="nil"/>
              <w:bottom w:val="nil"/>
              <w:right w:val="single" w:sz="12" w:space="0" w:color="auto"/>
            </w:tcBorders>
            <w:shd w:val="clear" w:color="auto" w:fill="auto"/>
            <w:noWrap/>
            <w:vAlign w:val="bottom"/>
            <w:hideMark/>
          </w:tcPr>
          <w:p w14:paraId="56CA2B4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Profit Tax</w:t>
            </w:r>
          </w:p>
        </w:tc>
      </w:tr>
      <w:tr w:rsidR="001753BB" w:rsidRPr="00043572" w14:paraId="4A3F1AE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AECBA5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6B60FC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Akcizat</w:t>
            </w:r>
          </w:p>
        </w:tc>
        <w:tc>
          <w:tcPr>
            <w:tcW w:w="317" w:type="pct"/>
            <w:tcBorders>
              <w:top w:val="nil"/>
              <w:left w:val="double" w:sz="6" w:space="0" w:color="auto"/>
              <w:bottom w:val="nil"/>
              <w:right w:val="single" w:sz="4" w:space="0" w:color="auto"/>
            </w:tcBorders>
            <w:shd w:val="clear" w:color="000000" w:fill="B7DEE8"/>
            <w:noWrap/>
            <w:vAlign w:val="bottom"/>
            <w:hideMark/>
          </w:tcPr>
          <w:p w14:paraId="5188DDA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70,961</w:t>
            </w:r>
          </w:p>
        </w:tc>
        <w:tc>
          <w:tcPr>
            <w:tcW w:w="269" w:type="pct"/>
            <w:tcBorders>
              <w:top w:val="nil"/>
              <w:left w:val="nil"/>
              <w:bottom w:val="nil"/>
              <w:right w:val="double" w:sz="6" w:space="0" w:color="auto"/>
            </w:tcBorders>
            <w:shd w:val="clear" w:color="000000" w:fill="B7DEE8"/>
            <w:noWrap/>
            <w:vAlign w:val="bottom"/>
            <w:hideMark/>
          </w:tcPr>
          <w:p w14:paraId="0AAD042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w:t>
            </w:r>
          </w:p>
        </w:tc>
        <w:tc>
          <w:tcPr>
            <w:tcW w:w="1160" w:type="pct"/>
            <w:tcBorders>
              <w:top w:val="nil"/>
              <w:left w:val="nil"/>
              <w:bottom w:val="nil"/>
              <w:right w:val="single" w:sz="12" w:space="0" w:color="auto"/>
            </w:tcBorders>
            <w:shd w:val="clear" w:color="auto" w:fill="auto"/>
            <w:noWrap/>
            <w:vAlign w:val="bottom"/>
            <w:hideMark/>
          </w:tcPr>
          <w:p w14:paraId="2A84F88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Excise Tax</w:t>
            </w:r>
          </w:p>
        </w:tc>
      </w:tr>
      <w:tr w:rsidR="001753BB" w:rsidRPr="00043572" w14:paraId="49B83573"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1F7CAC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A2C5E8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Tatimi mbi të ardhurat personale</w:t>
            </w:r>
          </w:p>
        </w:tc>
        <w:tc>
          <w:tcPr>
            <w:tcW w:w="317" w:type="pct"/>
            <w:tcBorders>
              <w:top w:val="nil"/>
              <w:left w:val="double" w:sz="6" w:space="0" w:color="auto"/>
              <w:bottom w:val="nil"/>
              <w:right w:val="single" w:sz="4" w:space="0" w:color="auto"/>
            </w:tcBorders>
            <w:shd w:val="clear" w:color="000000" w:fill="B7DEE8"/>
            <w:noWrap/>
            <w:vAlign w:val="bottom"/>
            <w:hideMark/>
          </w:tcPr>
          <w:p w14:paraId="23347B6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84,212</w:t>
            </w:r>
          </w:p>
        </w:tc>
        <w:tc>
          <w:tcPr>
            <w:tcW w:w="269" w:type="pct"/>
            <w:tcBorders>
              <w:top w:val="nil"/>
              <w:left w:val="nil"/>
              <w:bottom w:val="nil"/>
              <w:right w:val="double" w:sz="6" w:space="0" w:color="auto"/>
            </w:tcBorders>
            <w:shd w:val="clear" w:color="000000" w:fill="B7DEE8"/>
            <w:noWrap/>
            <w:vAlign w:val="bottom"/>
            <w:hideMark/>
          </w:tcPr>
          <w:p w14:paraId="2F6FD88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w:t>
            </w:r>
          </w:p>
        </w:tc>
        <w:tc>
          <w:tcPr>
            <w:tcW w:w="1160" w:type="pct"/>
            <w:tcBorders>
              <w:top w:val="nil"/>
              <w:left w:val="nil"/>
              <w:bottom w:val="nil"/>
              <w:right w:val="single" w:sz="12" w:space="0" w:color="auto"/>
            </w:tcBorders>
            <w:shd w:val="clear" w:color="auto" w:fill="auto"/>
            <w:noWrap/>
            <w:vAlign w:val="bottom"/>
            <w:hideMark/>
          </w:tcPr>
          <w:p w14:paraId="70D22A9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Personal Income Tax</w:t>
            </w:r>
          </w:p>
        </w:tc>
      </w:tr>
      <w:tr w:rsidR="001753BB" w:rsidRPr="00043572" w14:paraId="1825C4A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AE753E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578B41B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Taksa nacionale dhe të tjera</w:t>
            </w:r>
          </w:p>
        </w:tc>
        <w:tc>
          <w:tcPr>
            <w:tcW w:w="317" w:type="pct"/>
            <w:tcBorders>
              <w:top w:val="nil"/>
              <w:left w:val="double" w:sz="6" w:space="0" w:color="auto"/>
              <w:bottom w:val="nil"/>
              <w:right w:val="single" w:sz="4" w:space="0" w:color="auto"/>
            </w:tcBorders>
            <w:shd w:val="clear" w:color="000000" w:fill="B7DEE8"/>
            <w:noWrap/>
            <w:vAlign w:val="bottom"/>
            <w:hideMark/>
          </w:tcPr>
          <w:p w14:paraId="146550D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47,107</w:t>
            </w:r>
          </w:p>
        </w:tc>
        <w:tc>
          <w:tcPr>
            <w:tcW w:w="269" w:type="pct"/>
            <w:tcBorders>
              <w:top w:val="nil"/>
              <w:left w:val="nil"/>
              <w:bottom w:val="nil"/>
              <w:right w:val="double" w:sz="6" w:space="0" w:color="auto"/>
            </w:tcBorders>
            <w:shd w:val="clear" w:color="000000" w:fill="B7DEE8"/>
            <w:noWrap/>
            <w:vAlign w:val="bottom"/>
            <w:hideMark/>
          </w:tcPr>
          <w:p w14:paraId="0DDC156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1.8%</w:t>
            </w:r>
          </w:p>
        </w:tc>
        <w:tc>
          <w:tcPr>
            <w:tcW w:w="1160" w:type="pct"/>
            <w:tcBorders>
              <w:top w:val="nil"/>
              <w:left w:val="nil"/>
              <w:bottom w:val="nil"/>
              <w:right w:val="single" w:sz="12" w:space="0" w:color="auto"/>
            </w:tcBorders>
            <w:shd w:val="clear" w:color="auto" w:fill="auto"/>
            <w:noWrap/>
            <w:vAlign w:val="bottom"/>
            <w:hideMark/>
          </w:tcPr>
          <w:p w14:paraId="4F2D4E6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National Taxes and others</w:t>
            </w:r>
          </w:p>
        </w:tc>
      </w:tr>
      <w:tr w:rsidR="001753BB" w:rsidRPr="00043572" w14:paraId="57A78281"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BF5D81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2170B92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Taksa doganore</w:t>
            </w:r>
          </w:p>
        </w:tc>
        <w:tc>
          <w:tcPr>
            <w:tcW w:w="317" w:type="pct"/>
            <w:tcBorders>
              <w:top w:val="nil"/>
              <w:left w:val="double" w:sz="6" w:space="0" w:color="auto"/>
              <w:bottom w:val="nil"/>
              <w:right w:val="single" w:sz="4" w:space="0" w:color="auto"/>
            </w:tcBorders>
            <w:shd w:val="clear" w:color="000000" w:fill="B7DEE8"/>
            <w:noWrap/>
            <w:vAlign w:val="bottom"/>
            <w:hideMark/>
          </w:tcPr>
          <w:p w14:paraId="7C7B3D1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10,267</w:t>
            </w:r>
          </w:p>
        </w:tc>
        <w:tc>
          <w:tcPr>
            <w:tcW w:w="269" w:type="pct"/>
            <w:tcBorders>
              <w:top w:val="nil"/>
              <w:left w:val="nil"/>
              <w:bottom w:val="nil"/>
              <w:right w:val="double" w:sz="6" w:space="0" w:color="auto"/>
            </w:tcBorders>
            <w:shd w:val="clear" w:color="000000" w:fill="B7DEE8"/>
            <w:noWrap/>
            <w:vAlign w:val="bottom"/>
            <w:hideMark/>
          </w:tcPr>
          <w:p w14:paraId="1EE2AE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0.4%</w:t>
            </w:r>
          </w:p>
        </w:tc>
        <w:tc>
          <w:tcPr>
            <w:tcW w:w="1160" w:type="pct"/>
            <w:tcBorders>
              <w:top w:val="nil"/>
              <w:left w:val="nil"/>
              <w:bottom w:val="nil"/>
              <w:right w:val="single" w:sz="12" w:space="0" w:color="auto"/>
            </w:tcBorders>
            <w:shd w:val="clear" w:color="auto" w:fill="auto"/>
            <w:noWrap/>
            <w:vAlign w:val="bottom"/>
            <w:hideMark/>
          </w:tcPr>
          <w:p w14:paraId="7955479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Customs Duties</w:t>
            </w:r>
          </w:p>
        </w:tc>
      </w:tr>
      <w:tr w:rsidR="001753BB" w:rsidRPr="00043572" w14:paraId="2001AA1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046806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II.2</w:t>
            </w:r>
          </w:p>
        </w:tc>
        <w:tc>
          <w:tcPr>
            <w:tcW w:w="3057" w:type="pct"/>
            <w:tcBorders>
              <w:top w:val="nil"/>
              <w:left w:val="nil"/>
              <w:bottom w:val="nil"/>
              <w:right w:val="nil"/>
            </w:tcBorders>
            <w:shd w:val="clear" w:color="auto" w:fill="auto"/>
            <w:noWrap/>
            <w:vAlign w:val="bottom"/>
            <w:hideMark/>
          </w:tcPr>
          <w:p w14:paraId="3BB7EA3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Të ardhura nga pushteti vendor</w:t>
            </w:r>
          </w:p>
        </w:tc>
        <w:tc>
          <w:tcPr>
            <w:tcW w:w="317" w:type="pct"/>
            <w:tcBorders>
              <w:top w:val="nil"/>
              <w:left w:val="double" w:sz="6" w:space="0" w:color="auto"/>
              <w:bottom w:val="nil"/>
              <w:right w:val="single" w:sz="4" w:space="0" w:color="auto"/>
            </w:tcBorders>
            <w:shd w:val="clear" w:color="000000" w:fill="B7DEE8"/>
            <w:noWrap/>
            <w:vAlign w:val="bottom"/>
            <w:hideMark/>
          </w:tcPr>
          <w:p w14:paraId="19A05BA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40,774</w:t>
            </w:r>
          </w:p>
        </w:tc>
        <w:tc>
          <w:tcPr>
            <w:tcW w:w="269" w:type="pct"/>
            <w:tcBorders>
              <w:top w:val="nil"/>
              <w:left w:val="nil"/>
              <w:bottom w:val="nil"/>
              <w:right w:val="double" w:sz="6" w:space="0" w:color="auto"/>
            </w:tcBorders>
            <w:shd w:val="clear" w:color="000000" w:fill="B7DEE8"/>
            <w:noWrap/>
            <w:vAlign w:val="bottom"/>
            <w:hideMark/>
          </w:tcPr>
          <w:p w14:paraId="37E8E73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1.6%</w:t>
            </w:r>
          </w:p>
        </w:tc>
        <w:tc>
          <w:tcPr>
            <w:tcW w:w="1160" w:type="pct"/>
            <w:tcBorders>
              <w:top w:val="nil"/>
              <w:left w:val="nil"/>
              <w:bottom w:val="nil"/>
              <w:right w:val="single" w:sz="12" w:space="0" w:color="auto"/>
            </w:tcBorders>
            <w:shd w:val="clear" w:color="auto" w:fill="auto"/>
            <w:noWrap/>
            <w:vAlign w:val="bottom"/>
            <w:hideMark/>
          </w:tcPr>
          <w:p w14:paraId="7CFA0E4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Local Taxes</w:t>
            </w:r>
          </w:p>
        </w:tc>
      </w:tr>
      <w:tr w:rsidR="001753BB" w:rsidRPr="00043572" w14:paraId="1937E19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AE6B2C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7F65839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Taksa lokale</w:t>
            </w:r>
          </w:p>
        </w:tc>
        <w:tc>
          <w:tcPr>
            <w:tcW w:w="317" w:type="pct"/>
            <w:tcBorders>
              <w:top w:val="nil"/>
              <w:left w:val="double" w:sz="6" w:space="0" w:color="auto"/>
              <w:bottom w:val="nil"/>
              <w:right w:val="single" w:sz="4" w:space="0" w:color="auto"/>
            </w:tcBorders>
            <w:shd w:val="clear" w:color="000000" w:fill="B7DEE8"/>
            <w:noWrap/>
            <w:vAlign w:val="bottom"/>
            <w:hideMark/>
          </w:tcPr>
          <w:p w14:paraId="7476F9A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32,163</w:t>
            </w:r>
          </w:p>
        </w:tc>
        <w:tc>
          <w:tcPr>
            <w:tcW w:w="269" w:type="pct"/>
            <w:tcBorders>
              <w:top w:val="nil"/>
              <w:left w:val="nil"/>
              <w:bottom w:val="nil"/>
              <w:right w:val="double" w:sz="6" w:space="0" w:color="auto"/>
            </w:tcBorders>
            <w:shd w:val="clear" w:color="000000" w:fill="B7DEE8"/>
            <w:noWrap/>
            <w:vAlign w:val="bottom"/>
            <w:hideMark/>
          </w:tcPr>
          <w:p w14:paraId="13551B0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1.2%</w:t>
            </w:r>
          </w:p>
        </w:tc>
        <w:tc>
          <w:tcPr>
            <w:tcW w:w="1160" w:type="pct"/>
            <w:tcBorders>
              <w:top w:val="nil"/>
              <w:left w:val="nil"/>
              <w:bottom w:val="nil"/>
              <w:right w:val="single" w:sz="12" w:space="0" w:color="auto"/>
            </w:tcBorders>
            <w:shd w:val="clear" w:color="auto" w:fill="auto"/>
            <w:noWrap/>
            <w:vAlign w:val="bottom"/>
            <w:hideMark/>
          </w:tcPr>
          <w:p w14:paraId="42FA591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Local Taxes</w:t>
            </w:r>
          </w:p>
        </w:tc>
      </w:tr>
      <w:tr w:rsidR="001753BB" w:rsidRPr="00043572" w14:paraId="5E0A1B2E"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FD6B78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3B4B5CB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Tatimi mbi pasurinë (ndërtesat)</w:t>
            </w:r>
          </w:p>
        </w:tc>
        <w:tc>
          <w:tcPr>
            <w:tcW w:w="317" w:type="pct"/>
            <w:tcBorders>
              <w:top w:val="nil"/>
              <w:left w:val="double" w:sz="6" w:space="0" w:color="auto"/>
              <w:bottom w:val="nil"/>
              <w:right w:val="single" w:sz="4" w:space="0" w:color="auto"/>
            </w:tcBorders>
            <w:shd w:val="clear" w:color="000000" w:fill="B7DEE8"/>
            <w:noWrap/>
            <w:vAlign w:val="bottom"/>
            <w:hideMark/>
          </w:tcPr>
          <w:p w14:paraId="55305B1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8,611</w:t>
            </w:r>
          </w:p>
        </w:tc>
        <w:tc>
          <w:tcPr>
            <w:tcW w:w="269" w:type="pct"/>
            <w:tcBorders>
              <w:top w:val="nil"/>
              <w:left w:val="nil"/>
              <w:bottom w:val="nil"/>
              <w:right w:val="double" w:sz="6" w:space="0" w:color="auto"/>
            </w:tcBorders>
            <w:shd w:val="clear" w:color="000000" w:fill="B7DEE8"/>
            <w:noWrap/>
            <w:vAlign w:val="bottom"/>
            <w:hideMark/>
          </w:tcPr>
          <w:p w14:paraId="3B23DBF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0.3%</w:t>
            </w:r>
          </w:p>
        </w:tc>
        <w:tc>
          <w:tcPr>
            <w:tcW w:w="1160" w:type="pct"/>
            <w:tcBorders>
              <w:top w:val="nil"/>
              <w:left w:val="nil"/>
              <w:bottom w:val="nil"/>
              <w:right w:val="single" w:sz="12" w:space="0" w:color="auto"/>
            </w:tcBorders>
            <w:shd w:val="clear" w:color="auto" w:fill="auto"/>
            <w:noWrap/>
            <w:vAlign w:val="bottom"/>
            <w:hideMark/>
          </w:tcPr>
          <w:p w14:paraId="69BBA08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Property Tax</w:t>
            </w:r>
          </w:p>
        </w:tc>
      </w:tr>
      <w:tr w:rsidR="001753BB" w:rsidRPr="00043572" w14:paraId="4E665D5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4C1A02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II.3</w:t>
            </w:r>
          </w:p>
        </w:tc>
        <w:tc>
          <w:tcPr>
            <w:tcW w:w="3057" w:type="pct"/>
            <w:tcBorders>
              <w:top w:val="nil"/>
              <w:left w:val="nil"/>
              <w:bottom w:val="nil"/>
              <w:right w:val="nil"/>
            </w:tcBorders>
            <w:shd w:val="clear" w:color="auto" w:fill="auto"/>
            <w:noWrap/>
            <w:vAlign w:val="bottom"/>
            <w:hideMark/>
          </w:tcPr>
          <w:p w14:paraId="53290BD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Të ardhurat nga fondet speciale</w:t>
            </w:r>
          </w:p>
        </w:tc>
        <w:tc>
          <w:tcPr>
            <w:tcW w:w="317" w:type="pct"/>
            <w:tcBorders>
              <w:top w:val="nil"/>
              <w:left w:val="double" w:sz="6" w:space="0" w:color="auto"/>
              <w:bottom w:val="nil"/>
              <w:right w:val="single" w:sz="4" w:space="0" w:color="auto"/>
            </w:tcBorders>
            <w:shd w:val="clear" w:color="000000" w:fill="B7DEE8"/>
            <w:noWrap/>
            <w:vAlign w:val="bottom"/>
            <w:hideMark/>
          </w:tcPr>
          <w:p w14:paraId="68B75E7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177,707</w:t>
            </w:r>
          </w:p>
        </w:tc>
        <w:tc>
          <w:tcPr>
            <w:tcW w:w="269" w:type="pct"/>
            <w:tcBorders>
              <w:top w:val="nil"/>
              <w:left w:val="nil"/>
              <w:bottom w:val="nil"/>
              <w:right w:val="double" w:sz="6" w:space="0" w:color="auto"/>
            </w:tcBorders>
            <w:shd w:val="clear" w:color="000000" w:fill="B7DEE8"/>
            <w:noWrap/>
            <w:vAlign w:val="bottom"/>
            <w:hideMark/>
          </w:tcPr>
          <w:p w14:paraId="5DAFD9A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6.8%</w:t>
            </w:r>
          </w:p>
        </w:tc>
        <w:tc>
          <w:tcPr>
            <w:tcW w:w="1160" w:type="pct"/>
            <w:tcBorders>
              <w:top w:val="nil"/>
              <w:left w:val="nil"/>
              <w:bottom w:val="nil"/>
              <w:right w:val="single" w:sz="12" w:space="0" w:color="auto"/>
            </w:tcBorders>
            <w:shd w:val="clear" w:color="auto" w:fill="auto"/>
            <w:noWrap/>
            <w:vAlign w:val="bottom"/>
            <w:hideMark/>
          </w:tcPr>
          <w:p w14:paraId="3E3D3D5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Revenues from Special Funds</w:t>
            </w:r>
          </w:p>
        </w:tc>
      </w:tr>
      <w:tr w:rsidR="001753BB" w:rsidRPr="00043572" w14:paraId="44CBB66A"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817915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B2ED1E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Sigurimi shoqëror</w:t>
            </w:r>
          </w:p>
        </w:tc>
        <w:tc>
          <w:tcPr>
            <w:tcW w:w="317" w:type="pct"/>
            <w:tcBorders>
              <w:top w:val="nil"/>
              <w:left w:val="double" w:sz="6" w:space="0" w:color="auto"/>
              <w:bottom w:val="nil"/>
              <w:right w:val="single" w:sz="4" w:space="0" w:color="auto"/>
            </w:tcBorders>
            <w:shd w:val="clear" w:color="000000" w:fill="B7DEE8"/>
            <w:noWrap/>
            <w:vAlign w:val="bottom"/>
            <w:hideMark/>
          </w:tcPr>
          <w:p w14:paraId="5E375FF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153,370</w:t>
            </w:r>
          </w:p>
        </w:tc>
        <w:tc>
          <w:tcPr>
            <w:tcW w:w="269" w:type="pct"/>
            <w:tcBorders>
              <w:top w:val="nil"/>
              <w:left w:val="nil"/>
              <w:bottom w:val="nil"/>
              <w:right w:val="double" w:sz="6" w:space="0" w:color="auto"/>
            </w:tcBorders>
            <w:shd w:val="clear" w:color="000000" w:fill="B7DEE8"/>
            <w:noWrap/>
            <w:vAlign w:val="bottom"/>
            <w:hideMark/>
          </w:tcPr>
          <w:p w14:paraId="0D69406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5.9%</w:t>
            </w:r>
          </w:p>
        </w:tc>
        <w:tc>
          <w:tcPr>
            <w:tcW w:w="1160" w:type="pct"/>
            <w:tcBorders>
              <w:top w:val="nil"/>
              <w:left w:val="nil"/>
              <w:bottom w:val="nil"/>
              <w:right w:val="single" w:sz="12" w:space="0" w:color="auto"/>
            </w:tcBorders>
            <w:shd w:val="clear" w:color="auto" w:fill="auto"/>
            <w:noWrap/>
            <w:vAlign w:val="bottom"/>
            <w:hideMark/>
          </w:tcPr>
          <w:p w14:paraId="19D96A3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Social Insurance</w:t>
            </w:r>
          </w:p>
        </w:tc>
      </w:tr>
      <w:tr w:rsidR="001753BB" w:rsidRPr="00043572" w14:paraId="33E098FA"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621C77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8EDFA9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Sigurimi shëndetësor</w:t>
            </w:r>
          </w:p>
        </w:tc>
        <w:tc>
          <w:tcPr>
            <w:tcW w:w="317" w:type="pct"/>
            <w:tcBorders>
              <w:top w:val="nil"/>
              <w:left w:val="double" w:sz="6" w:space="0" w:color="auto"/>
              <w:bottom w:val="nil"/>
              <w:right w:val="single" w:sz="4" w:space="0" w:color="auto"/>
            </w:tcBorders>
            <w:shd w:val="clear" w:color="000000" w:fill="B7DEE8"/>
            <w:noWrap/>
            <w:vAlign w:val="bottom"/>
            <w:hideMark/>
          </w:tcPr>
          <w:p w14:paraId="0CB3754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23,431</w:t>
            </w:r>
          </w:p>
        </w:tc>
        <w:tc>
          <w:tcPr>
            <w:tcW w:w="269" w:type="pct"/>
            <w:tcBorders>
              <w:top w:val="nil"/>
              <w:left w:val="nil"/>
              <w:bottom w:val="nil"/>
              <w:right w:val="double" w:sz="6" w:space="0" w:color="auto"/>
            </w:tcBorders>
            <w:shd w:val="clear" w:color="000000" w:fill="B7DEE8"/>
            <w:noWrap/>
            <w:vAlign w:val="bottom"/>
            <w:hideMark/>
          </w:tcPr>
          <w:p w14:paraId="5BA8143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0.9%</w:t>
            </w:r>
          </w:p>
        </w:tc>
        <w:tc>
          <w:tcPr>
            <w:tcW w:w="1160" w:type="pct"/>
            <w:tcBorders>
              <w:top w:val="nil"/>
              <w:left w:val="nil"/>
              <w:bottom w:val="nil"/>
              <w:right w:val="single" w:sz="12" w:space="0" w:color="auto"/>
            </w:tcBorders>
            <w:shd w:val="clear" w:color="auto" w:fill="auto"/>
            <w:noWrap/>
            <w:vAlign w:val="bottom"/>
            <w:hideMark/>
          </w:tcPr>
          <w:p w14:paraId="5A1D5F5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Health insurance</w:t>
            </w:r>
          </w:p>
        </w:tc>
      </w:tr>
      <w:tr w:rsidR="001753BB" w:rsidRPr="00043572" w14:paraId="35B56157"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A59840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72A551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Të ardhurat për kompensimin në vlerë të pronarëve</w:t>
            </w:r>
          </w:p>
        </w:tc>
        <w:tc>
          <w:tcPr>
            <w:tcW w:w="317" w:type="pct"/>
            <w:tcBorders>
              <w:top w:val="nil"/>
              <w:left w:val="double" w:sz="6" w:space="0" w:color="auto"/>
              <w:bottom w:val="nil"/>
              <w:right w:val="single" w:sz="4" w:space="0" w:color="auto"/>
            </w:tcBorders>
            <w:shd w:val="clear" w:color="000000" w:fill="B7DEE8"/>
            <w:noWrap/>
            <w:vAlign w:val="bottom"/>
            <w:hideMark/>
          </w:tcPr>
          <w:p w14:paraId="5E0EF95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905</w:t>
            </w:r>
          </w:p>
        </w:tc>
        <w:tc>
          <w:tcPr>
            <w:tcW w:w="269" w:type="pct"/>
            <w:tcBorders>
              <w:top w:val="nil"/>
              <w:left w:val="nil"/>
              <w:bottom w:val="nil"/>
              <w:right w:val="double" w:sz="6" w:space="0" w:color="auto"/>
            </w:tcBorders>
            <w:shd w:val="clear" w:color="000000" w:fill="B7DEE8"/>
            <w:noWrap/>
            <w:vAlign w:val="bottom"/>
            <w:hideMark/>
          </w:tcPr>
          <w:p w14:paraId="7F80825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0014B6C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Revenues for owners' in value-compensation </w:t>
            </w:r>
          </w:p>
        </w:tc>
      </w:tr>
      <w:tr w:rsidR="001753BB" w:rsidRPr="00043572" w14:paraId="5A4C3A6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A64070C"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III.</w:t>
            </w:r>
          </w:p>
        </w:tc>
        <w:tc>
          <w:tcPr>
            <w:tcW w:w="3057" w:type="pct"/>
            <w:tcBorders>
              <w:top w:val="nil"/>
              <w:left w:val="nil"/>
              <w:bottom w:val="nil"/>
              <w:right w:val="nil"/>
            </w:tcBorders>
            <w:shd w:val="clear" w:color="auto" w:fill="auto"/>
            <w:noWrap/>
            <w:vAlign w:val="bottom"/>
            <w:hideMark/>
          </w:tcPr>
          <w:p w14:paraId="3A6F2091"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Të ardhura jotatimore</w:t>
            </w:r>
          </w:p>
        </w:tc>
        <w:tc>
          <w:tcPr>
            <w:tcW w:w="317" w:type="pct"/>
            <w:tcBorders>
              <w:top w:val="nil"/>
              <w:left w:val="double" w:sz="6" w:space="0" w:color="auto"/>
              <w:bottom w:val="nil"/>
              <w:right w:val="single" w:sz="4" w:space="0" w:color="auto"/>
            </w:tcBorders>
            <w:shd w:val="clear" w:color="000000" w:fill="B7DEE8"/>
            <w:noWrap/>
            <w:vAlign w:val="bottom"/>
            <w:hideMark/>
          </w:tcPr>
          <w:p w14:paraId="54411FE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31,743</w:t>
            </w:r>
          </w:p>
        </w:tc>
        <w:tc>
          <w:tcPr>
            <w:tcW w:w="269" w:type="pct"/>
            <w:tcBorders>
              <w:top w:val="nil"/>
              <w:left w:val="nil"/>
              <w:bottom w:val="nil"/>
              <w:right w:val="double" w:sz="6" w:space="0" w:color="auto"/>
            </w:tcBorders>
            <w:shd w:val="clear" w:color="000000" w:fill="B7DEE8"/>
            <w:noWrap/>
            <w:vAlign w:val="bottom"/>
            <w:hideMark/>
          </w:tcPr>
          <w:p w14:paraId="6172013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w:t>
            </w:r>
          </w:p>
        </w:tc>
        <w:tc>
          <w:tcPr>
            <w:tcW w:w="1160" w:type="pct"/>
            <w:tcBorders>
              <w:top w:val="nil"/>
              <w:left w:val="nil"/>
              <w:bottom w:val="nil"/>
              <w:right w:val="single" w:sz="12" w:space="0" w:color="auto"/>
            </w:tcBorders>
            <w:shd w:val="clear" w:color="auto" w:fill="auto"/>
            <w:noWrap/>
            <w:vAlign w:val="bottom"/>
            <w:hideMark/>
          </w:tcPr>
          <w:p w14:paraId="6DA47C9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Nontax Revenue</w:t>
            </w:r>
          </w:p>
        </w:tc>
      </w:tr>
      <w:tr w:rsidR="001753BB" w:rsidRPr="00043572" w14:paraId="5518F54C"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969F01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302B83C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Transferta e fitimit nga Banka e Shqipërisë</w:t>
            </w:r>
          </w:p>
        </w:tc>
        <w:tc>
          <w:tcPr>
            <w:tcW w:w="317" w:type="pct"/>
            <w:tcBorders>
              <w:top w:val="nil"/>
              <w:left w:val="double" w:sz="6" w:space="0" w:color="auto"/>
              <w:bottom w:val="nil"/>
              <w:right w:val="single" w:sz="4" w:space="0" w:color="auto"/>
            </w:tcBorders>
            <w:shd w:val="clear" w:color="000000" w:fill="B7DEE8"/>
            <w:noWrap/>
            <w:vAlign w:val="bottom"/>
            <w:hideMark/>
          </w:tcPr>
          <w:p w14:paraId="106C688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w:t>
            </w:r>
          </w:p>
        </w:tc>
        <w:tc>
          <w:tcPr>
            <w:tcW w:w="269" w:type="pct"/>
            <w:tcBorders>
              <w:top w:val="nil"/>
              <w:left w:val="nil"/>
              <w:bottom w:val="nil"/>
              <w:right w:val="double" w:sz="6" w:space="0" w:color="auto"/>
            </w:tcBorders>
            <w:shd w:val="clear" w:color="000000" w:fill="B7DEE8"/>
            <w:noWrap/>
            <w:vAlign w:val="bottom"/>
            <w:hideMark/>
          </w:tcPr>
          <w:p w14:paraId="29F3C69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0816286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Profit transfer from BoA</w:t>
            </w:r>
          </w:p>
        </w:tc>
      </w:tr>
      <w:tr w:rsidR="001753BB" w:rsidRPr="00043572" w14:paraId="368C21FD"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987447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1559891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Të ardhura nga Institucionet Buxhetore</w:t>
            </w:r>
          </w:p>
        </w:tc>
        <w:tc>
          <w:tcPr>
            <w:tcW w:w="317" w:type="pct"/>
            <w:tcBorders>
              <w:top w:val="nil"/>
              <w:left w:val="double" w:sz="6" w:space="0" w:color="auto"/>
              <w:bottom w:val="nil"/>
              <w:right w:val="single" w:sz="4" w:space="0" w:color="auto"/>
            </w:tcBorders>
            <w:shd w:val="clear" w:color="000000" w:fill="B7DEE8"/>
            <w:noWrap/>
            <w:vAlign w:val="bottom"/>
            <w:hideMark/>
          </w:tcPr>
          <w:p w14:paraId="26ED936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17,673</w:t>
            </w:r>
          </w:p>
        </w:tc>
        <w:tc>
          <w:tcPr>
            <w:tcW w:w="269" w:type="pct"/>
            <w:tcBorders>
              <w:top w:val="nil"/>
              <w:left w:val="nil"/>
              <w:bottom w:val="nil"/>
              <w:right w:val="double" w:sz="6" w:space="0" w:color="auto"/>
            </w:tcBorders>
            <w:shd w:val="clear" w:color="000000" w:fill="B7DEE8"/>
            <w:noWrap/>
            <w:vAlign w:val="bottom"/>
            <w:hideMark/>
          </w:tcPr>
          <w:p w14:paraId="033D5C1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0.7%</w:t>
            </w:r>
          </w:p>
        </w:tc>
        <w:tc>
          <w:tcPr>
            <w:tcW w:w="1160" w:type="pct"/>
            <w:tcBorders>
              <w:top w:val="nil"/>
              <w:left w:val="nil"/>
              <w:bottom w:val="nil"/>
              <w:right w:val="single" w:sz="12" w:space="0" w:color="auto"/>
            </w:tcBorders>
            <w:shd w:val="clear" w:color="auto" w:fill="auto"/>
            <w:noWrap/>
            <w:vAlign w:val="bottom"/>
            <w:hideMark/>
          </w:tcPr>
          <w:p w14:paraId="6401DD1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Income from budgetary institutions</w:t>
            </w:r>
          </w:p>
        </w:tc>
      </w:tr>
      <w:tr w:rsidR="001753BB" w:rsidRPr="00043572" w14:paraId="5824AC69"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900B4D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B264BF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Dividenti</w:t>
            </w:r>
          </w:p>
        </w:tc>
        <w:tc>
          <w:tcPr>
            <w:tcW w:w="317" w:type="pct"/>
            <w:tcBorders>
              <w:top w:val="nil"/>
              <w:left w:val="double" w:sz="6" w:space="0" w:color="auto"/>
              <w:bottom w:val="nil"/>
              <w:right w:val="single" w:sz="4" w:space="0" w:color="auto"/>
            </w:tcBorders>
            <w:shd w:val="clear" w:color="000000" w:fill="B7DEE8"/>
            <w:noWrap/>
            <w:vAlign w:val="bottom"/>
            <w:hideMark/>
          </w:tcPr>
          <w:p w14:paraId="373DDF0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60</w:t>
            </w:r>
          </w:p>
        </w:tc>
        <w:tc>
          <w:tcPr>
            <w:tcW w:w="269" w:type="pct"/>
            <w:tcBorders>
              <w:top w:val="nil"/>
              <w:left w:val="nil"/>
              <w:bottom w:val="nil"/>
              <w:right w:val="double" w:sz="6" w:space="0" w:color="auto"/>
            </w:tcBorders>
            <w:shd w:val="clear" w:color="000000" w:fill="B7DEE8"/>
            <w:noWrap/>
            <w:vAlign w:val="bottom"/>
            <w:hideMark/>
          </w:tcPr>
          <w:p w14:paraId="5BA12F4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519EE78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Divident</w:t>
            </w:r>
          </w:p>
        </w:tc>
      </w:tr>
      <w:tr w:rsidR="001753BB" w:rsidRPr="00043572" w14:paraId="47757940"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11F722D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5100851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Tarifat e Shërbimeve</w:t>
            </w:r>
          </w:p>
        </w:tc>
        <w:tc>
          <w:tcPr>
            <w:tcW w:w="317" w:type="pct"/>
            <w:tcBorders>
              <w:top w:val="nil"/>
              <w:left w:val="double" w:sz="6" w:space="0" w:color="auto"/>
              <w:bottom w:val="nil"/>
              <w:right w:val="single" w:sz="4" w:space="0" w:color="auto"/>
            </w:tcBorders>
            <w:shd w:val="clear" w:color="000000" w:fill="B7DEE8"/>
            <w:noWrap/>
            <w:vAlign w:val="bottom"/>
            <w:hideMark/>
          </w:tcPr>
          <w:p w14:paraId="1BFFC92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3,800</w:t>
            </w:r>
          </w:p>
        </w:tc>
        <w:tc>
          <w:tcPr>
            <w:tcW w:w="269" w:type="pct"/>
            <w:tcBorders>
              <w:top w:val="nil"/>
              <w:left w:val="nil"/>
              <w:bottom w:val="nil"/>
              <w:right w:val="double" w:sz="6" w:space="0" w:color="auto"/>
            </w:tcBorders>
            <w:shd w:val="clear" w:color="000000" w:fill="B7DEE8"/>
            <w:noWrap/>
            <w:vAlign w:val="bottom"/>
            <w:hideMark/>
          </w:tcPr>
          <w:p w14:paraId="3ED3F32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6423AB7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Services Fees</w:t>
            </w:r>
          </w:p>
        </w:tc>
      </w:tr>
      <w:tr w:rsidR="001753BB" w:rsidRPr="00043572" w14:paraId="6D70626D"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0B96C9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48866C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Të tjera, nga të cilat:</w:t>
            </w:r>
          </w:p>
        </w:tc>
        <w:tc>
          <w:tcPr>
            <w:tcW w:w="317" w:type="pct"/>
            <w:tcBorders>
              <w:top w:val="nil"/>
              <w:left w:val="double" w:sz="6" w:space="0" w:color="auto"/>
              <w:bottom w:val="nil"/>
              <w:right w:val="single" w:sz="4" w:space="0" w:color="auto"/>
            </w:tcBorders>
            <w:shd w:val="clear" w:color="000000" w:fill="B7DEE8"/>
            <w:noWrap/>
            <w:vAlign w:val="bottom"/>
            <w:hideMark/>
          </w:tcPr>
          <w:p w14:paraId="5FDBAC6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10,210</w:t>
            </w:r>
          </w:p>
        </w:tc>
        <w:tc>
          <w:tcPr>
            <w:tcW w:w="269" w:type="pct"/>
            <w:tcBorders>
              <w:top w:val="nil"/>
              <w:left w:val="nil"/>
              <w:bottom w:val="nil"/>
              <w:right w:val="double" w:sz="6" w:space="0" w:color="auto"/>
            </w:tcBorders>
            <w:shd w:val="clear" w:color="000000" w:fill="B7DEE8"/>
            <w:noWrap/>
            <w:vAlign w:val="bottom"/>
            <w:hideMark/>
          </w:tcPr>
          <w:p w14:paraId="09727F2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0.4%</w:t>
            </w:r>
          </w:p>
        </w:tc>
        <w:tc>
          <w:tcPr>
            <w:tcW w:w="1160" w:type="pct"/>
            <w:tcBorders>
              <w:top w:val="nil"/>
              <w:left w:val="nil"/>
              <w:bottom w:val="nil"/>
              <w:right w:val="single" w:sz="12" w:space="0" w:color="auto"/>
            </w:tcBorders>
            <w:shd w:val="clear" w:color="auto" w:fill="auto"/>
            <w:noWrap/>
            <w:vAlign w:val="bottom"/>
            <w:hideMark/>
          </w:tcPr>
          <w:p w14:paraId="0884E5C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Others</w:t>
            </w:r>
          </w:p>
        </w:tc>
      </w:tr>
      <w:tr w:rsidR="001753BB" w:rsidRPr="00043572" w14:paraId="11E96AB8"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B7CECF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529B222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Të ardhura nga tjetërsimi i pasurive të konfiskuara</w:t>
            </w:r>
          </w:p>
        </w:tc>
        <w:tc>
          <w:tcPr>
            <w:tcW w:w="317" w:type="pct"/>
            <w:tcBorders>
              <w:top w:val="nil"/>
              <w:left w:val="double" w:sz="6" w:space="0" w:color="auto"/>
              <w:bottom w:val="nil"/>
              <w:right w:val="single" w:sz="4" w:space="0" w:color="auto"/>
            </w:tcBorders>
            <w:shd w:val="clear" w:color="000000" w:fill="B7DEE8"/>
            <w:noWrap/>
            <w:vAlign w:val="bottom"/>
            <w:hideMark/>
          </w:tcPr>
          <w:p w14:paraId="247955D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269" w:type="pct"/>
            <w:tcBorders>
              <w:top w:val="nil"/>
              <w:left w:val="nil"/>
              <w:bottom w:val="nil"/>
              <w:right w:val="double" w:sz="6" w:space="0" w:color="auto"/>
            </w:tcBorders>
            <w:shd w:val="clear" w:color="000000" w:fill="B7DEE8"/>
            <w:noWrap/>
            <w:vAlign w:val="bottom"/>
            <w:hideMark/>
          </w:tcPr>
          <w:p w14:paraId="5DDF94C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655BE83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w:t>
            </w:r>
          </w:p>
        </w:tc>
      </w:tr>
      <w:tr w:rsidR="001753BB" w:rsidRPr="00043572" w14:paraId="44C25D95" w14:textId="77777777" w:rsidTr="00DB30BC">
        <w:trPr>
          <w:trHeight w:val="20"/>
        </w:trPr>
        <w:tc>
          <w:tcPr>
            <w:tcW w:w="197" w:type="pct"/>
            <w:tcBorders>
              <w:top w:val="double" w:sz="6" w:space="0" w:color="auto"/>
              <w:left w:val="single" w:sz="12" w:space="0" w:color="auto"/>
              <w:bottom w:val="nil"/>
              <w:right w:val="double" w:sz="6" w:space="0" w:color="auto"/>
            </w:tcBorders>
            <w:shd w:val="clear" w:color="auto" w:fill="auto"/>
            <w:noWrap/>
            <w:vAlign w:val="bottom"/>
            <w:hideMark/>
          </w:tcPr>
          <w:p w14:paraId="42AFC04D"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double" w:sz="6" w:space="0" w:color="auto"/>
              <w:left w:val="nil"/>
              <w:bottom w:val="nil"/>
              <w:right w:val="nil"/>
            </w:tcBorders>
            <w:shd w:val="clear" w:color="auto" w:fill="auto"/>
            <w:noWrap/>
            <w:vAlign w:val="bottom"/>
            <w:hideMark/>
          </w:tcPr>
          <w:p w14:paraId="6B71314C"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17" w:type="pct"/>
            <w:tcBorders>
              <w:top w:val="double" w:sz="6" w:space="0" w:color="auto"/>
              <w:left w:val="double" w:sz="6" w:space="0" w:color="auto"/>
              <w:bottom w:val="nil"/>
              <w:right w:val="single" w:sz="4" w:space="0" w:color="auto"/>
            </w:tcBorders>
            <w:shd w:val="clear" w:color="000000" w:fill="B7DEE8"/>
            <w:noWrap/>
            <w:vAlign w:val="bottom"/>
            <w:hideMark/>
          </w:tcPr>
          <w:p w14:paraId="707D1CF4"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269" w:type="pct"/>
            <w:tcBorders>
              <w:top w:val="double" w:sz="6" w:space="0" w:color="auto"/>
              <w:left w:val="nil"/>
              <w:bottom w:val="nil"/>
              <w:right w:val="double" w:sz="6" w:space="0" w:color="auto"/>
            </w:tcBorders>
            <w:shd w:val="clear" w:color="000000" w:fill="B7DEE8"/>
            <w:noWrap/>
            <w:vAlign w:val="bottom"/>
            <w:hideMark/>
          </w:tcPr>
          <w:p w14:paraId="0ACCAFA9"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1160" w:type="pct"/>
            <w:tcBorders>
              <w:top w:val="double" w:sz="6" w:space="0" w:color="auto"/>
              <w:left w:val="nil"/>
              <w:bottom w:val="nil"/>
              <w:right w:val="single" w:sz="12" w:space="0" w:color="auto"/>
            </w:tcBorders>
            <w:shd w:val="clear" w:color="auto" w:fill="auto"/>
            <w:noWrap/>
            <w:vAlign w:val="bottom"/>
            <w:hideMark/>
          </w:tcPr>
          <w:p w14:paraId="697B92F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w:t>
            </w:r>
          </w:p>
        </w:tc>
      </w:tr>
      <w:tr w:rsidR="001753BB" w:rsidRPr="00043572" w14:paraId="526D78D9"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F8CF20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0D2DA24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TOTALI I SHPENZIMEVE</w:t>
            </w:r>
          </w:p>
        </w:tc>
        <w:tc>
          <w:tcPr>
            <w:tcW w:w="317" w:type="pct"/>
            <w:tcBorders>
              <w:top w:val="nil"/>
              <w:left w:val="double" w:sz="6" w:space="0" w:color="auto"/>
              <w:bottom w:val="nil"/>
              <w:right w:val="single" w:sz="4" w:space="0" w:color="auto"/>
            </w:tcBorders>
            <w:shd w:val="clear" w:color="000000" w:fill="B7DEE8"/>
            <w:noWrap/>
            <w:vAlign w:val="bottom"/>
            <w:hideMark/>
          </w:tcPr>
          <w:p w14:paraId="2AB840C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831,784</w:t>
            </w:r>
          </w:p>
        </w:tc>
        <w:tc>
          <w:tcPr>
            <w:tcW w:w="269" w:type="pct"/>
            <w:tcBorders>
              <w:top w:val="nil"/>
              <w:left w:val="nil"/>
              <w:bottom w:val="nil"/>
              <w:right w:val="double" w:sz="6" w:space="0" w:color="auto"/>
            </w:tcBorders>
            <w:shd w:val="clear" w:color="000000" w:fill="B7DEE8"/>
            <w:noWrap/>
            <w:vAlign w:val="bottom"/>
            <w:hideMark/>
          </w:tcPr>
          <w:p w14:paraId="799B210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31.7%</w:t>
            </w:r>
          </w:p>
        </w:tc>
        <w:tc>
          <w:tcPr>
            <w:tcW w:w="1160" w:type="pct"/>
            <w:tcBorders>
              <w:top w:val="nil"/>
              <w:left w:val="nil"/>
              <w:bottom w:val="nil"/>
              <w:right w:val="single" w:sz="12" w:space="0" w:color="auto"/>
            </w:tcBorders>
            <w:shd w:val="clear" w:color="auto" w:fill="auto"/>
            <w:noWrap/>
            <w:vAlign w:val="bottom"/>
            <w:hideMark/>
          </w:tcPr>
          <w:p w14:paraId="4F5030D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TOTAL EXPENDITURE</w:t>
            </w:r>
          </w:p>
        </w:tc>
      </w:tr>
      <w:tr w:rsidR="001753BB" w:rsidRPr="00043572" w14:paraId="5824B668"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CC1FC24"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w:t>
            </w:r>
          </w:p>
        </w:tc>
        <w:tc>
          <w:tcPr>
            <w:tcW w:w="3057" w:type="pct"/>
            <w:tcBorders>
              <w:top w:val="nil"/>
              <w:left w:val="nil"/>
              <w:bottom w:val="nil"/>
              <w:right w:val="nil"/>
            </w:tcBorders>
            <w:shd w:val="clear" w:color="auto" w:fill="auto"/>
            <w:noWrap/>
            <w:vAlign w:val="bottom"/>
            <w:hideMark/>
          </w:tcPr>
          <w:p w14:paraId="48F2CCB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Shpenzime korrente</w:t>
            </w:r>
          </w:p>
        </w:tc>
        <w:tc>
          <w:tcPr>
            <w:tcW w:w="317" w:type="pct"/>
            <w:tcBorders>
              <w:top w:val="nil"/>
              <w:left w:val="double" w:sz="6" w:space="0" w:color="auto"/>
              <w:bottom w:val="nil"/>
              <w:right w:val="single" w:sz="4" w:space="0" w:color="auto"/>
            </w:tcBorders>
            <w:shd w:val="clear" w:color="000000" w:fill="B7DEE8"/>
            <w:noWrap/>
            <w:vAlign w:val="bottom"/>
            <w:hideMark/>
          </w:tcPr>
          <w:p w14:paraId="25A467F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669,356</w:t>
            </w:r>
          </w:p>
        </w:tc>
        <w:tc>
          <w:tcPr>
            <w:tcW w:w="269" w:type="pct"/>
            <w:tcBorders>
              <w:top w:val="nil"/>
              <w:left w:val="nil"/>
              <w:bottom w:val="nil"/>
              <w:right w:val="double" w:sz="6" w:space="0" w:color="auto"/>
            </w:tcBorders>
            <w:shd w:val="clear" w:color="000000" w:fill="B7DEE8"/>
            <w:noWrap/>
            <w:vAlign w:val="bottom"/>
            <w:hideMark/>
          </w:tcPr>
          <w:p w14:paraId="2F344BC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25.5%</w:t>
            </w:r>
          </w:p>
        </w:tc>
        <w:tc>
          <w:tcPr>
            <w:tcW w:w="1160" w:type="pct"/>
            <w:tcBorders>
              <w:top w:val="nil"/>
              <w:left w:val="nil"/>
              <w:bottom w:val="nil"/>
              <w:right w:val="single" w:sz="12" w:space="0" w:color="auto"/>
            </w:tcBorders>
            <w:shd w:val="clear" w:color="auto" w:fill="auto"/>
            <w:noWrap/>
            <w:vAlign w:val="bottom"/>
            <w:hideMark/>
          </w:tcPr>
          <w:p w14:paraId="044B4F0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Current Expenditures</w:t>
            </w:r>
          </w:p>
        </w:tc>
      </w:tr>
      <w:tr w:rsidR="001753BB" w:rsidRPr="00043572" w14:paraId="642DEE8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1376AA5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xml:space="preserve">1 </w:t>
            </w:r>
          </w:p>
        </w:tc>
        <w:tc>
          <w:tcPr>
            <w:tcW w:w="3057" w:type="pct"/>
            <w:tcBorders>
              <w:top w:val="nil"/>
              <w:left w:val="nil"/>
              <w:bottom w:val="nil"/>
              <w:right w:val="nil"/>
            </w:tcBorders>
            <w:shd w:val="clear" w:color="auto" w:fill="auto"/>
            <w:noWrap/>
            <w:vAlign w:val="bottom"/>
            <w:hideMark/>
          </w:tcPr>
          <w:p w14:paraId="4A70CCE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Personeli</w:t>
            </w:r>
          </w:p>
        </w:tc>
        <w:tc>
          <w:tcPr>
            <w:tcW w:w="317" w:type="pct"/>
            <w:tcBorders>
              <w:top w:val="nil"/>
              <w:left w:val="double" w:sz="6" w:space="0" w:color="auto"/>
              <w:bottom w:val="nil"/>
              <w:right w:val="single" w:sz="4" w:space="0" w:color="auto"/>
            </w:tcBorders>
            <w:shd w:val="clear" w:color="000000" w:fill="B7DEE8"/>
            <w:noWrap/>
            <w:vAlign w:val="bottom"/>
            <w:hideMark/>
          </w:tcPr>
          <w:p w14:paraId="64718DD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126,879</w:t>
            </w:r>
          </w:p>
        </w:tc>
        <w:tc>
          <w:tcPr>
            <w:tcW w:w="269" w:type="pct"/>
            <w:tcBorders>
              <w:top w:val="nil"/>
              <w:left w:val="nil"/>
              <w:bottom w:val="nil"/>
              <w:right w:val="double" w:sz="6" w:space="0" w:color="auto"/>
            </w:tcBorders>
            <w:shd w:val="clear" w:color="000000" w:fill="B7DEE8"/>
            <w:noWrap/>
            <w:vAlign w:val="bottom"/>
            <w:hideMark/>
          </w:tcPr>
          <w:p w14:paraId="735B355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4.8%</w:t>
            </w:r>
          </w:p>
        </w:tc>
        <w:tc>
          <w:tcPr>
            <w:tcW w:w="1160" w:type="pct"/>
            <w:tcBorders>
              <w:top w:val="nil"/>
              <w:left w:val="nil"/>
              <w:bottom w:val="nil"/>
              <w:right w:val="single" w:sz="12" w:space="0" w:color="auto"/>
            </w:tcBorders>
            <w:shd w:val="clear" w:color="auto" w:fill="auto"/>
            <w:noWrap/>
            <w:vAlign w:val="bottom"/>
            <w:hideMark/>
          </w:tcPr>
          <w:p w14:paraId="0D1B1CD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Personnel expenditures</w:t>
            </w:r>
          </w:p>
        </w:tc>
      </w:tr>
      <w:tr w:rsidR="001753BB" w:rsidRPr="00043572" w14:paraId="6B7A114D"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12447A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77DE65C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Paga</w:t>
            </w:r>
          </w:p>
        </w:tc>
        <w:tc>
          <w:tcPr>
            <w:tcW w:w="317" w:type="pct"/>
            <w:tcBorders>
              <w:top w:val="nil"/>
              <w:left w:val="double" w:sz="6" w:space="0" w:color="auto"/>
              <w:bottom w:val="nil"/>
              <w:right w:val="single" w:sz="4" w:space="0" w:color="auto"/>
            </w:tcBorders>
            <w:shd w:val="clear" w:color="000000" w:fill="B7DEE8"/>
            <w:noWrap/>
            <w:vAlign w:val="bottom"/>
            <w:hideMark/>
          </w:tcPr>
          <w:p w14:paraId="29F36A6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108,047</w:t>
            </w:r>
          </w:p>
        </w:tc>
        <w:tc>
          <w:tcPr>
            <w:tcW w:w="269" w:type="pct"/>
            <w:tcBorders>
              <w:top w:val="nil"/>
              <w:left w:val="nil"/>
              <w:bottom w:val="nil"/>
              <w:right w:val="double" w:sz="6" w:space="0" w:color="auto"/>
            </w:tcBorders>
            <w:shd w:val="clear" w:color="000000" w:fill="B7DEE8"/>
            <w:noWrap/>
            <w:vAlign w:val="bottom"/>
            <w:hideMark/>
          </w:tcPr>
          <w:p w14:paraId="7A457C2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4.1%</w:t>
            </w:r>
          </w:p>
        </w:tc>
        <w:tc>
          <w:tcPr>
            <w:tcW w:w="1160" w:type="pct"/>
            <w:tcBorders>
              <w:top w:val="nil"/>
              <w:left w:val="nil"/>
              <w:bottom w:val="nil"/>
              <w:right w:val="single" w:sz="12" w:space="0" w:color="auto"/>
            </w:tcBorders>
            <w:shd w:val="clear" w:color="auto" w:fill="auto"/>
            <w:noWrap/>
            <w:vAlign w:val="bottom"/>
            <w:hideMark/>
          </w:tcPr>
          <w:p w14:paraId="56B7FD3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Wages</w:t>
            </w:r>
          </w:p>
        </w:tc>
      </w:tr>
      <w:tr w:rsidR="001753BB" w:rsidRPr="00043572" w14:paraId="63988D78"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4F6AD8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66B3BD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Kontributi për Sigurime Shoqërore</w:t>
            </w:r>
          </w:p>
        </w:tc>
        <w:tc>
          <w:tcPr>
            <w:tcW w:w="317" w:type="pct"/>
            <w:tcBorders>
              <w:top w:val="nil"/>
              <w:left w:val="double" w:sz="6" w:space="0" w:color="auto"/>
              <w:bottom w:val="nil"/>
              <w:right w:val="single" w:sz="4" w:space="0" w:color="auto"/>
            </w:tcBorders>
            <w:shd w:val="clear" w:color="000000" w:fill="B7DEE8"/>
            <w:noWrap/>
            <w:vAlign w:val="bottom"/>
            <w:hideMark/>
          </w:tcPr>
          <w:p w14:paraId="1AE3FC0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17,432</w:t>
            </w:r>
          </w:p>
        </w:tc>
        <w:tc>
          <w:tcPr>
            <w:tcW w:w="269" w:type="pct"/>
            <w:tcBorders>
              <w:top w:val="nil"/>
              <w:left w:val="nil"/>
              <w:bottom w:val="nil"/>
              <w:right w:val="double" w:sz="6" w:space="0" w:color="auto"/>
            </w:tcBorders>
            <w:shd w:val="clear" w:color="000000" w:fill="B7DEE8"/>
            <w:noWrap/>
            <w:vAlign w:val="bottom"/>
            <w:hideMark/>
          </w:tcPr>
          <w:p w14:paraId="3749611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0.7%</w:t>
            </w:r>
          </w:p>
        </w:tc>
        <w:tc>
          <w:tcPr>
            <w:tcW w:w="1160" w:type="pct"/>
            <w:tcBorders>
              <w:top w:val="nil"/>
              <w:left w:val="nil"/>
              <w:bottom w:val="nil"/>
              <w:right w:val="single" w:sz="12" w:space="0" w:color="auto"/>
            </w:tcBorders>
            <w:shd w:val="clear" w:color="auto" w:fill="auto"/>
            <w:noWrap/>
            <w:vAlign w:val="bottom"/>
            <w:hideMark/>
          </w:tcPr>
          <w:p w14:paraId="151F0F3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Social insurance contributions</w:t>
            </w:r>
          </w:p>
        </w:tc>
      </w:tr>
      <w:tr w:rsidR="001753BB" w:rsidRPr="00043572" w14:paraId="2C9F9C2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E782D87"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lastRenderedPageBreak/>
              <w:t> </w:t>
            </w:r>
          </w:p>
        </w:tc>
        <w:tc>
          <w:tcPr>
            <w:tcW w:w="3057" w:type="pct"/>
            <w:tcBorders>
              <w:top w:val="nil"/>
              <w:left w:val="nil"/>
              <w:bottom w:val="nil"/>
              <w:right w:val="nil"/>
            </w:tcBorders>
            <w:shd w:val="clear" w:color="auto" w:fill="auto"/>
            <w:noWrap/>
            <w:vAlign w:val="bottom"/>
            <w:hideMark/>
          </w:tcPr>
          <w:p w14:paraId="1377745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Fondi i veçantë i pagave</w:t>
            </w:r>
          </w:p>
        </w:tc>
        <w:tc>
          <w:tcPr>
            <w:tcW w:w="317" w:type="pct"/>
            <w:tcBorders>
              <w:top w:val="nil"/>
              <w:left w:val="double" w:sz="6" w:space="0" w:color="auto"/>
              <w:bottom w:val="nil"/>
              <w:right w:val="single" w:sz="4" w:space="0" w:color="auto"/>
            </w:tcBorders>
            <w:shd w:val="clear" w:color="000000" w:fill="B7DEE8"/>
            <w:noWrap/>
            <w:vAlign w:val="bottom"/>
            <w:hideMark/>
          </w:tcPr>
          <w:p w14:paraId="68B67DB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400</w:t>
            </w:r>
          </w:p>
        </w:tc>
        <w:tc>
          <w:tcPr>
            <w:tcW w:w="269" w:type="pct"/>
            <w:tcBorders>
              <w:top w:val="nil"/>
              <w:left w:val="nil"/>
              <w:bottom w:val="nil"/>
              <w:right w:val="double" w:sz="6" w:space="0" w:color="auto"/>
            </w:tcBorders>
            <w:shd w:val="clear" w:color="000000" w:fill="B7DEE8"/>
            <w:noWrap/>
            <w:vAlign w:val="bottom"/>
            <w:hideMark/>
          </w:tcPr>
          <w:p w14:paraId="3C021FC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388A4C5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Bonus fund </w:t>
            </w:r>
          </w:p>
        </w:tc>
      </w:tr>
      <w:tr w:rsidR="001753BB" w:rsidRPr="00043572" w14:paraId="0FA991F9"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235F88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B8D338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Arsimi i lartë nga të ardhurat e veta</w:t>
            </w:r>
          </w:p>
        </w:tc>
        <w:tc>
          <w:tcPr>
            <w:tcW w:w="317" w:type="pct"/>
            <w:tcBorders>
              <w:top w:val="nil"/>
              <w:left w:val="double" w:sz="6" w:space="0" w:color="auto"/>
              <w:bottom w:val="nil"/>
              <w:right w:val="single" w:sz="4" w:space="0" w:color="auto"/>
            </w:tcBorders>
            <w:shd w:val="clear" w:color="000000" w:fill="B7DEE8"/>
            <w:noWrap/>
            <w:vAlign w:val="bottom"/>
            <w:hideMark/>
          </w:tcPr>
          <w:p w14:paraId="22FDC67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269" w:type="pct"/>
            <w:tcBorders>
              <w:top w:val="nil"/>
              <w:left w:val="nil"/>
              <w:bottom w:val="nil"/>
              <w:right w:val="double" w:sz="6" w:space="0" w:color="auto"/>
            </w:tcBorders>
            <w:shd w:val="clear" w:color="000000" w:fill="B7DEE8"/>
            <w:noWrap/>
            <w:vAlign w:val="bottom"/>
            <w:hideMark/>
          </w:tcPr>
          <w:p w14:paraId="7CB4861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34893B0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Higher Education from its own revenues</w:t>
            </w:r>
          </w:p>
        </w:tc>
      </w:tr>
      <w:tr w:rsidR="001753BB" w:rsidRPr="00043572" w14:paraId="2CA5BC4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751B38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xml:space="preserve">2 </w:t>
            </w:r>
          </w:p>
        </w:tc>
        <w:tc>
          <w:tcPr>
            <w:tcW w:w="3057" w:type="pct"/>
            <w:tcBorders>
              <w:top w:val="nil"/>
              <w:left w:val="nil"/>
              <w:bottom w:val="nil"/>
              <w:right w:val="nil"/>
            </w:tcBorders>
            <w:shd w:val="clear" w:color="auto" w:fill="auto"/>
            <w:noWrap/>
            <w:vAlign w:val="bottom"/>
            <w:hideMark/>
          </w:tcPr>
          <w:p w14:paraId="14622DF9"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Interesat</w:t>
            </w:r>
          </w:p>
        </w:tc>
        <w:tc>
          <w:tcPr>
            <w:tcW w:w="317" w:type="pct"/>
            <w:tcBorders>
              <w:top w:val="nil"/>
              <w:left w:val="double" w:sz="6" w:space="0" w:color="auto"/>
              <w:bottom w:val="nil"/>
              <w:right w:val="single" w:sz="4" w:space="0" w:color="auto"/>
            </w:tcBorders>
            <w:shd w:val="clear" w:color="000000" w:fill="B7DEE8"/>
            <w:noWrap/>
            <w:vAlign w:val="bottom"/>
            <w:hideMark/>
          </w:tcPr>
          <w:p w14:paraId="158A65C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61,694</w:t>
            </w:r>
          </w:p>
        </w:tc>
        <w:tc>
          <w:tcPr>
            <w:tcW w:w="269" w:type="pct"/>
            <w:tcBorders>
              <w:top w:val="nil"/>
              <w:left w:val="nil"/>
              <w:bottom w:val="nil"/>
              <w:right w:val="double" w:sz="6" w:space="0" w:color="auto"/>
            </w:tcBorders>
            <w:shd w:val="clear" w:color="000000" w:fill="B7DEE8"/>
            <w:noWrap/>
            <w:vAlign w:val="bottom"/>
            <w:hideMark/>
          </w:tcPr>
          <w:p w14:paraId="796F3F3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2.4%</w:t>
            </w:r>
          </w:p>
        </w:tc>
        <w:tc>
          <w:tcPr>
            <w:tcW w:w="1160" w:type="pct"/>
            <w:tcBorders>
              <w:top w:val="nil"/>
              <w:left w:val="nil"/>
              <w:bottom w:val="nil"/>
              <w:right w:val="single" w:sz="12" w:space="0" w:color="auto"/>
            </w:tcBorders>
            <w:shd w:val="clear" w:color="auto" w:fill="auto"/>
            <w:noWrap/>
            <w:vAlign w:val="bottom"/>
            <w:hideMark/>
          </w:tcPr>
          <w:p w14:paraId="3BD9C6A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Interest</w:t>
            </w:r>
          </w:p>
        </w:tc>
      </w:tr>
      <w:tr w:rsidR="001753BB" w:rsidRPr="00043572" w14:paraId="4811EDD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D347C3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118EC31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Të brendshme</w:t>
            </w:r>
          </w:p>
        </w:tc>
        <w:tc>
          <w:tcPr>
            <w:tcW w:w="317" w:type="pct"/>
            <w:tcBorders>
              <w:top w:val="nil"/>
              <w:left w:val="double" w:sz="6" w:space="0" w:color="auto"/>
              <w:bottom w:val="nil"/>
              <w:right w:val="single" w:sz="4" w:space="0" w:color="auto"/>
            </w:tcBorders>
            <w:shd w:val="clear" w:color="000000" w:fill="B7DEE8"/>
            <w:noWrap/>
            <w:vAlign w:val="bottom"/>
            <w:hideMark/>
          </w:tcPr>
          <w:p w14:paraId="2CE02E1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35,600</w:t>
            </w:r>
          </w:p>
        </w:tc>
        <w:tc>
          <w:tcPr>
            <w:tcW w:w="269" w:type="pct"/>
            <w:tcBorders>
              <w:top w:val="nil"/>
              <w:left w:val="nil"/>
              <w:bottom w:val="nil"/>
              <w:right w:val="double" w:sz="6" w:space="0" w:color="auto"/>
            </w:tcBorders>
            <w:shd w:val="clear" w:color="000000" w:fill="B7DEE8"/>
            <w:noWrap/>
            <w:vAlign w:val="bottom"/>
            <w:hideMark/>
          </w:tcPr>
          <w:p w14:paraId="2F54FA2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w:t>
            </w:r>
          </w:p>
        </w:tc>
        <w:tc>
          <w:tcPr>
            <w:tcW w:w="1160" w:type="pct"/>
            <w:tcBorders>
              <w:top w:val="nil"/>
              <w:left w:val="nil"/>
              <w:bottom w:val="nil"/>
              <w:right w:val="single" w:sz="12" w:space="0" w:color="auto"/>
            </w:tcBorders>
            <w:shd w:val="clear" w:color="auto" w:fill="auto"/>
            <w:noWrap/>
            <w:vAlign w:val="bottom"/>
            <w:hideMark/>
          </w:tcPr>
          <w:p w14:paraId="6A0E77A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Domestic</w:t>
            </w:r>
          </w:p>
        </w:tc>
      </w:tr>
      <w:tr w:rsidR="001753BB" w:rsidRPr="00043572" w14:paraId="0EE94981"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2DDD0E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2A3330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Të huaja</w:t>
            </w:r>
          </w:p>
        </w:tc>
        <w:tc>
          <w:tcPr>
            <w:tcW w:w="317" w:type="pct"/>
            <w:tcBorders>
              <w:top w:val="nil"/>
              <w:left w:val="double" w:sz="6" w:space="0" w:color="auto"/>
              <w:bottom w:val="nil"/>
              <w:right w:val="single" w:sz="4" w:space="0" w:color="auto"/>
            </w:tcBorders>
            <w:shd w:val="clear" w:color="000000" w:fill="B7DEE8"/>
            <w:noWrap/>
            <w:vAlign w:val="bottom"/>
            <w:hideMark/>
          </w:tcPr>
          <w:p w14:paraId="09E9BE4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20,244</w:t>
            </w:r>
          </w:p>
        </w:tc>
        <w:tc>
          <w:tcPr>
            <w:tcW w:w="269" w:type="pct"/>
            <w:tcBorders>
              <w:top w:val="nil"/>
              <w:left w:val="nil"/>
              <w:bottom w:val="nil"/>
              <w:right w:val="double" w:sz="6" w:space="0" w:color="auto"/>
            </w:tcBorders>
            <w:shd w:val="clear" w:color="000000" w:fill="B7DEE8"/>
            <w:noWrap/>
            <w:vAlign w:val="bottom"/>
            <w:hideMark/>
          </w:tcPr>
          <w:p w14:paraId="67368E9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0.8%</w:t>
            </w:r>
          </w:p>
        </w:tc>
        <w:tc>
          <w:tcPr>
            <w:tcW w:w="1160" w:type="pct"/>
            <w:tcBorders>
              <w:top w:val="nil"/>
              <w:left w:val="nil"/>
              <w:bottom w:val="nil"/>
              <w:right w:val="single" w:sz="12" w:space="0" w:color="auto"/>
            </w:tcBorders>
            <w:shd w:val="clear" w:color="auto" w:fill="auto"/>
            <w:noWrap/>
            <w:vAlign w:val="bottom"/>
            <w:hideMark/>
          </w:tcPr>
          <w:p w14:paraId="330982B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Foreign</w:t>
            </w:r>
          </w:p>
        </w:tc>
      </w:tr>
      <w:tr w:rsidR="001753BB" w:rsidRPr="00043572" w14:paraId="74078EF8"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26B5A03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vAlign w:val="bottom"/>
            <w:hideMark/>
          </w:tcPr>
          <w:p w14:paraId="20D073B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Kontingjencë për risqet e borxhit</w:t>
            </w:r>
          </w:p>
        </w:tc>
        <w:tc>
          <w:tcPr>
            <w:tcW w:w="317" w:type="pct"/>
            <w:tcBorders>
              <w:top w:val="nil"/>
              <w:left w:val="double" w:sz="6" w:space="0" w:color="auto"/>
              <w:bottom w:val="nil"/>
              <w:right w:val="single" w:sz="4" w:space="0" w:color="auto"/>
            </w:tcBorders>
            <w:shd w:val="clear" w:color="000000" w:fill="B7DEE8"/>
            <w:noWrap/>
            <w:vAlign w:val="bottom"/>
            <w:hideMark/>
          </w:tcPr>
          <w:p w14:paraId="77F2FDA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5,850</w:t>
            </w:r>
          </w:p>
        </w:tc>
        <w:tc>
          <w:tcPr>
            <w:tcW w:w="269" w:type="pct"/>
            <w:tcBorders>
              <w:top w:val="nil"/>
              <w:left w:val="nil"/>
              <w:bottom w:val="nil"/>
              <w:right w:val="double" w:sz="6" w:space="0" w:color="auto"/>
            </w:tcBorders>
            <w:shd w:val="clear" w:color="000000" w:fill="B7DEE8"/>
            <w:noWrap/>
            <w:vAlign w:val="bottom"/>
            <w:hideMark/>
          </w:tcPr>
          <w:p w14:paraId="3FF8E96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0.2%</w:t>
            </w:r>
          </w:p>
        </w:tc>
        <w:tc>
          <w:tcPr>
            <w:tcW w:w="1160" w:type="pct"/>
            <w:tcBorders>
              <w:top w:val="nil"/>
              <w:left w:val="nil"/>
              <w:bottom w:val="nil"/>
              <w:right w:val="single" w:sz="12" w:space="0" w:color="auto"/>
            </w:tcBorders>
            <w:shd w:val="clear" w:color="auto" w:fill="auto"/>
            <w:noWrap/>
            <w:vAlign w:val="bottom"/>
            <w:hideMark/>
          </w:tcPr>
          <w:p w14:paraId="4B1EB4B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Contingency for debt related risks</w:t>
            </w:r>
          </w:p>
        </w:tc>
      </w:tr>
      <w:tr w:rsidR="001753BB" w:rsidRPr="00043572" w14:paraId="199A2940"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104ACA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xml:space="preserve">3 </w:t>
            </w:r>
          </w:p>
        </w:tc>
        <w:tc>
          <w:tcPr>
            <w:tcW w:w="3057" w:type="pct"/>
            <w:tcBorders>
              <w:top w:val="nil"/>
              <w:left w:val="nil"/>
              <w:bottom w:val="nil"/>
              <w:right w:val="nil"/>
            </w:tcBorders>
            <w:shd w:val="clear" w:color="auto" w:fill="auto"/>
            <w:noWrap/>
            <w:vAlign w:val="bottom"/>
            <w:hideMark/>
          </w:tcPr>
          <w:p w14:paraId="0B60D73E"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Shpenzime operative mirëmbajtje nga të cilat:</w:t>
            </w:r>
          </w:p>
        </w:tc>
        <w:tc>
          <w:tcPr>
            <w:tcW w:w="317" w:type="pct"/>
            <w:tcBorders>
              <w:top w:val="nil"/>
              <w:left w:val="double" w:sz="6" w:space="0" w:color="auto"/>
              <w:bottom w:val="nil"/>
              <w:right w:val="single" w:sz="4" w:space="0" w:color="auto"/>
            </w:tcBorders>
            <w:shd w:val="clear" w:color="000000" w:fill="B7DEE8"/>
            <w:noWrap/>
            <w:vAlign w:val="bottom"/>
            <w:hideMark/>
          </w:tcPr>
          <w:p w14:paraId="1D2E251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85,987</w:t>
            </w:r>
          </w:p>
        </w:tc>
        <w:tc>
          <w:tcPr>
            <w:tcW w:w="269" w:type="pct"/>
            <w:tcBorders>
              <w:top w:val="nil"/>
              <w:left w:val="nil"/>
              <w:bottom w:val="nil"/>
              <w:right w:val="double" w:sz="6" w:space="0" w:color="auto"/>
            </w:tcBorders>
            <w:shd w:val="clear" w:color="000000" w:fill="B7DEE8"/>
            <w:noWrap/>
            <w:vAlign w:val="bottom"/>
            <w:hideMark/>
          </w:tcPr>
          <w:p w14:paraId="0E50B1D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3.3%</w:t>
            </w:r>
          </w:p>
        </w:tc>
        <w:tc>
          <w:tcPr>
            <w:tcW w:w="1160" w:type="pct"/>
            <w:tcBorders>
              <w:top w:val="nil"/>
              <w:left w:val="nil"/>
              <w:bottom w:val="nil"/>
              <w:right w:val="single" w:sz="12" w:space="0" w:color="auto"/>
            </w:tcBorders>
            <w:shd w:val="clear" w:color="auto" w:fill="auto"/>
            <w:noWrap/>
            <w:vAlign w:val="bottom"/>
            <w:hideMark/>
          </w:tcPr>
          <w:p w14:paraId="48C3C64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Operational &amp; Maintenance of which:</w:t>
            </w:r>
          </w:p>
        </w:tc>
      </w:tr>
      <w:tr w:rsidR="001753BB" w:rsidRPr="00043572" w14:paraId="2CB42238"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A2D2A1B"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41B52DF1"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Të qeverisjes qendrore</w:t>
            </w:r>
          </w:p>
        </w:tc>
        <w:tc>
          <w:tcPr>
            <w:tcW w:w="317" w:type="pct"/>
            <w:tcBorders>
              <w:top w:val="nil"/>
              <w:left w:val="double" w:sz="6" w:space="0" w:color="auto"/>
              <w:bottom w:val="nil"/>
              <w:right w:val="single" w:sz="4" w:space="0" w:color="auto"/>
            </w:tcBorders>
            <w:shd w:val="clear" w:color="000000" w:fill="B7DEE8"/>
            <w:noWrap/>
            <w:vAlign w:val="bottom"/>
            <w:hideMark/>
          </w:tcPr>
          <w:p w14:paraId="5EB0521D"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82,237</w:t>
            </w:r>
          </w:p>
        </w:tc>
        <w:tc>
          <w:tcPr>
            <w:tcW w:w="269" w:type="pct"/>
            <w:tcBorders>
              <w:top w:val="nil"/>
              <w:left w:val="nil"/>
              <w:bottom w:val="nil"/>
              <w:right w:val="double" w:sz="6" w:space="0" w:color="auto"/>
            </w:tcBorders>
            <w:shd w:val="clear" w:color="000000" w:fill="B7DEE8"/>
            <w:noWrap/>
            <w:vAlign w:val="bottom"/>
            <w:hideMark/>
          </w:tcPr>
          <w:p w14:paraId="2D4AFB07"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3.1%</w:t>
            </w:r>
          </w:p>
        </w:tc>
        <w:tc>
          <w:tcPr>
            <w:tcW w:w="1160" w:type="pct"/>
            <w:tcBorders>
              <w:top w:val="nil"/>
              <w:left w:val="nil"/>
              <w:bottom w:val="nil"/>
              <w:right w:val="single" w:sz="12" w:space="0" w:color="auto"/>
            </w:tcBorders>
            <w:shd w:val="clear" w:color="auto" w:fill="auto"/>
            <w:noWrap/>
            <w:vAlign w:val="bottom"/>
            <w:hideMark/>
          </w:tcPr>
          <w:p w14:paraId="308D02E0"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xml:space="preserve"> Central government</w:t>
            </w:r>
          </w:p>
        </w:tc>
      </w:tr>
      <w:tr w:rsidR="001753BB" w:rsidRPr="00043572" w14:paraId="55FC549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159185D4"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0AC7D46F"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Arsimi i Lartë nga të ardhurat e veta</w:t>
            </w:r>
          </w:p>
        </w:tc>
        <w:tc>
          <w:tcPr>
            <w:tcW w:w="317" w:type="pct"/>
            <w:tcBorders>
              <w:top w:val="nil"/>
              <w:left w:val="double" w:sz="6" w:space="0" w:color="auto"/>
              <w:bottom w:val="nil"/>
              <w:right w:val="single" w:sz="4" w:space="0" w:color="auto"/>
            </w:tcBorders>
            <w:shd w:val="clear" w:color="000000" w:fill="B7DEE8"/>
            <w:noWrap/>
            <w:vAlign w:val="bottom"/>
            <w:hideMark/>
          </w:tcPr>
          <w:p w14:paraId="2F2D6591"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1,000</w:t>
            </w:r>
          </w:p>
        </w:tc>
        <w:tc>
          <w:tcPr>
            <w:tcW w:w="269" w:type="pct"/>
            <w:tcBorders>
              <w:top w:val="nil"/>
              <w:left w:val="nil"/>
              <w:bottom w:val="nil"/>
              <w:right w:val="double" w:sz="6" w:space="0" w:color="auto"/>
            </w:tcBorders>
            <w:shd w:val="clear" w:color="000000" w:fill="B7DEE8"/>
            <w:noWrap/>
            <w:vAlign w:val="bottom"/>
            <w:hideMark/>
          </w:tcPr>
          <w:p w14:paraId="7B9E2AD6"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0.0%</w:t>
            </w:r>
          </w:p>
        </w:tc>
        <w:tc>
          <w:tcPr>
            <w:tcW w:w="1160" w:type="pct"/>
            <w:tcBorders>
              <w:top w:val="nil"/>
              <w:left w:val="nil"/>
              <w:bottom w:val="nil"/>
              <w:right w:val="single" w:sz="12" w:space="0" w:color="auto"/>
            </w:tcBorders>
            <w:shd w:val="clear" w:color="auto" w:fill="auto"/>
            <w:noWrap/>
            <w:vAlign w:val="bottom"/>
            <w:hideMark/>
          </w:tcPr>
          <w:p w14:paraId="7DDE58A9"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xml:space="preserve"> from revenues of Higher Education System</w:t>
            </w:r>
          </w:p>
        </w:tc>
      </w:tr>
      <w:tr w:rsidR="001753BB" w:rsidRPr="00043572" w14:paraId="3B800FA1"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C45EEC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31E75FC1"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Të tjera jashtë limitit</w:t>
            </w:r>
          </w:p>
        </w:tc>
        <w:tc>
          <w:tcPr>
            <w:tcW w:w="317" w:type="pct"/>
            <w:tcBorders>
              <w:top w:val="nil"/>
              <w:left w:val="double" w:sz="6" w:space="0" w:color="auto"/>
              <w:bottom w:val="nil"/>
              <w:right w:val="single" w:sz="4" w:space="0" w:color="auto"/>
            </w:tcBorders>
            <w:shd w:val="clear" w:color="000000" w:fill="B7DEE8"/>
            <w:noWrap/>
            <w:vAlign w:val="bottom"/>
            <w:hideMark/>
          </w:tcPr>
          <w:p w14:paraId="14513FD0"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2,750</w:t>
            </w:r>
          </w:p>
        </w:tc>
        <w:tc>
          <w:tcPr>
            <w:tcW w:w="269" w:type="pct"/>
            <w:tcBorders>
              <w:top w:val="nil"/>
              <w:left w:val="nil"/>
              <w:bottom w:val="nil"/>
              <w:right w:val="double" w:sz="6" w:space="0" w:color="auto"/>
            </w:tcBorders>
            <w:shd w:val="clear" w:color="000000" w:fill="B7DEE8"/>
            <w:noWrap/>
            <w:vAlign w:val="bottom"/>
            <w:hideMark/>
          </w:tcPr>
          <w:p w14:paraId="0C09DA18"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0.1%</w:t>
            </w:r>
          </w:p>
        </w:tc>
        <w:tc>
          <w:tcPr>
            <w:tcW w:w="1160" w:type="pct"/>
            <w:tcBorders>
              <w:top w:val="nil"/>
              <w:left w:val="nil"/>
              <w:bottom w:val="nil"/>
              <w:right w:val="single" w:sz="12" w:space="0" w:color="auto"/>
            </w:tcBorders>
            <w:shd w:val="clear" w:color="auto" w:fill="auto"/>
            <w:noWrap/>
            <w:vAlign w:val="bottom"/>
            <w:hideMark/>
          </w:tcPr>
          <w:p w14:paraId="710081CA"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xml:space="preserve"> from Exceptional Revenues</w:t>
            </w:r>
          </w:p>
        </w:tc>
      </w:tr>
      <w:tr w:rsidR="001753BB" w:rsidRPr="00043572" w14:paraId="04A8E7A2"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AE4670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xml:space="preserve">4 </w:t>
            </w:r>
          </w:p>
        </w:tc>
        <w:tc>
          <w:tcPr>
            <w:tcW w:w="3057" w:type="pct"/>
            <w:tcBorders>
              <w:top w:val="nil"/>
              <w:left w:val="nil"/>
              <w:bottom w:val="nil"/>
              <w:right w:val="nil"/>
            </w:tcBorders>
            <w:shd w:val="clear" w:color="auto" w:fill="auto"/>
            <w:noWrap/>
            <w:vAlign w:val="bottom"/>
            <w:hideMark/>
          </w:tcPr>
          <w:p w14:paraId="67518C0C"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Subvencionet</w:t>
            </w:r>
          </w:p>
        </w:tc>
        <w:tc>
          <w:tcPr>
            <w:tcW w:w="317" w:type="pct"/>
            <w:tcBorders>
              <w:top w:val="nil"/>
              <w:left w:val="double" w:sz="6" w:space="0" w:color="auto"/>
              <w:bottom w:val="nil"/>
              <w:right w:val="single" w:sz="4" w:space="0" w:color="auto"/>
            </w:tcBorders>
            <w:shd w:val="clear" w:color="000000" w:fill="B7DEE8"/>
            <w:noWrap/>
            <w:vAlign w:val="bottom"/>
            <w:hideMark/>
          </w:tcPr>
          <w:p w14:paraId="3E76A90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1,784</w:t>
            </w:r>
          </w:p>
        </w:tc>
        <w:tc>
          <w:tcPr>
            <w:tcW w:w="269" w:type="pct"/>
            <w:tcBorders>
              <w:top w:val="nil"/>
              <w:left w:val="nil"/>
              <w:bottom w:val="nil"/>
              <w:right w:val="double" w:sz="6" w:space="0" w:color="auto"/>
            </w:tcBorders>
            <w:shd w:val="clear" w:color="000000" w:fill="B7DEE8"/>
            <w:noWrap/>
            <w:vAlign w:val="bottom"/>
            <w:hideMark/>
          </w:tcPr>
          <w:p w14:paraId="693EAD3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0.1%</w:t>
            </w:r>
          </w:p>
        </w:tc>
        <w:tc>
          <w:tcPr>
            <w:tcW w:w="1160" w:type="pct"/>
            <w:tcBorders>
              <w:top w:val="nil"/>
              <w:left w:val="nil"/>
              <w:bottom w:val="nil"/>
              <w:right w:val="single" w:sz="12" w:space="0" w:color="auto"/>
            </w:tcBorders>
            <w:shd w:val="clear" w:color="auto" w:fill="auto"/>
            <w:noWrap/>
            <w:vAlign w:val="bottom"/>
            <w:hideMark/>
          </w:tcPr>
          <w:p w14:paraId="2487B14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Subsidies</w:t>
            </w:r>
          </w:p>
        </w:tc>
      </w:tr>
      <w:tr w:rsidR="001753BB" w:rsidRPr="00043572" w14:paraId="337AEDD8"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ECAE87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xml:space="preserve">5 </w:t>
            </w:r>
          </w:p>
        </w:tc>
        <w:tc>
          <w:tcPr>
            <w:tcW w:w="3057" w:type="pct"/>
            <w:tcBorders>
              <w:top w:val="nil"/>
              <w:left w:val="nil"/>
              <w:bottom w:val="nil"/>
              <w:right w:val="nil"/>
            </w:tcBorders>
            <w:shd w:val="clear" w:color="auto" w:fill="auto"/>
            <w:vAlign w:val="bottom"/>
            <w:hideMark/>
          </w:tcPr>
          <w:p w14:paraId="294553C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Shpenzime për fondet speciale</w:t>
            </w:r>
          </w:p>
        </w:tc>
        <w:tc>
          <w:tcPr>
            <w:tcW w:w="317" w:type="pct"/>
            <w:tcBorders>
              <w:top w:val="nil"/>
              <w:left w:val="double" w:sz="6" w:space="0" w:color="auto"/>
              <w:bottom w:val="nil"/>
              <w:right w:val="single" w:sz="4" w:space="0" w:color="auto"/>
            </w:tcBorders>
            <w:shd w:val="clear" w:color="000000" w:fill="B7DEE8"/>
            <w:noWrap/>
            <w:vAlign w:val="bottom"/>
            <w:hideMark/>
          </w:tcPr>
          <w:p w14:paraId="63AAFF3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272,769</w:t>
            </w:r>
          </w:p>
        </w:tc>
        <w:tc>
          <w:tcPr>
            <w:tcW w:w="269" w:type="pct"/>
            <w:tcBorders>
              <w:top w:val="nil"/>
              <w:left w:val="nil"/>
              <w:bottom w:val="nil"/>
              <w:right w:val="double" w:sz="6" w:space="0" w:color="auto"/>
            </w:tcBorders>
            <w:shd w:val="clear" w:color="000000" w:fill="B7DEE8"/>
            <w:noWrap/>
            <w:vAlign w:val="bottom"/>
            <w:hideMark/>
          </w:tcPr>
          <w:p w14:paraId="320E7EC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10.4%</w:t>
            </w:r>
          </w:p>
        </w:tc>
        <w:tc>
          <w:tcPr>
            <w:tcW w:w="1160" w:type="pct"/>
            <w:tcBorders>
              <w:top w:val="nil"/>
              <w:left w:val="nil"/>
              <w:bottom w:val="nil"/>
              <w:right w:val="single" w:sz="12" w:space="0" w:color="auto"/>
            </w:tcBorders>
            <w:shd w:val="clear" w:color="auto" w:fill="auto"/>
            <w:noWrap/>
            <w:vAlign w:val="bottom"/>
            <w:hideMark/>
          </w:tcPr>
          <w:p w14:paraId="7121A9C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Social insurance outlays</w:t>
            </w:r>
          </w:p>
        </w:tc>
      </w:tr>
      <w:tr w:rsidR="001753BB" w:rsidRPr="00043572" w14:paraId="3C3FCBD1"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E0333F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2BEC481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Sigurime Shoqërore</w:t>
            </w:r>
          </w:p>
        </w:tc>
        <w:tc>
          <w:tcPr>
            <w:tcW w:w="317" w:type="pct"/>
            <w:tcBorders>
              <w:top w:val="nil"/>
              <w:left w:val="double" w:sz="6" w:space="0" w:color="auto"/>
              <w:bottom w:val="nil"/>
              <w:right w:val="single" w:sz="4" w:space="0" w:color="auto"/>
            </w:tcBorders>
            <w:shd w:val="clear" w:color="000000" w:fill="B7DEE8"/>
            <w:noWrap/>
            <w:vAlign w:val="bottom"/>
            <w:hideMark/>
          </w:tcPr>
          <w:p w14:paraId="229591C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194,038</w:t>
            </w:r>
          </w:p>
        </w:tc>
        <w:tc>
          <w:tcPr>
            <w:tcW w:w="269" w:type="pct"/>
            <w:tcBorders>
              <w:top w:val="nil"/>
              <w:left w:val="nil"/>
              <w:bottom w:val="nil"/>
              <w:right w:val="double" w:sz="6" w:space="0" w:color="auto"/>
            </w:tcBorders>
            <w:shd w:val="clear" w:color="000000" w:fill="B7DEE8"/>
            <w:noWrap/>
            <w:vAlign w:val="bottom"/>
            <w:hideMark/>
          </w:tcPr>
          <w:p w14:paraId="5F05BAA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7.4%</w:t>
            </w:r>
          </w:p>
        </w:tc>
        <w:tc>
          <w:tcPr>
            <w:tcW w:w="1160" w:type="pct"/>
            <w:tcBorders>
              <w:top w:val="nil"/>
              <w:left w:val="nil"/>
              <w:bottom w:val="nil"/>
              <w:right w:val="single" w:sz="12" w:space="0" w:color="auto"/>
            </w:tcBorders>
            <w:shd w:val="clear" w:color="auto" w:fill="auto"/>
            <w:noWrap/>
            <w:vAlign w:val="bottom"/>
            <w:hideMark/>
          </w:tcPr>
          <w:p w14:paraId="79D6B08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Social insurance</w:t>
            </w:r>
          </w:p>
        </w:tc>
      </w:tr>
      <w:tr w:rsidR="001753BB" w:rsidRPr="00043572" w14:paraId="76FBE25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67AEC8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4D22FC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Politika të reja pensionesh</w:t>
            </w:r>
          </w:p>
        </w:tc>
        <w:tc>
          <w:tcPr>
            <w:tcW w:w="317" w:type="pct"/>
            <w:tcBorders>
              <w:top w:val="nil"/>
              <w:left w:val="double" w:sz="6" w:space="0" w:color="auto"/>
              <w:bottom w:val="nil"/>
              <w:right w:val="single" w:sz="4" w:space="0" w:color="auto"/>
            </w:tcBorders>
            <w:shd w:val="clear" w:color="000000" w:fill="B7DEE8"/>
            <w:noWrap/>
            <w:vAlign w:val="bottom"/>
            <w:hideMark/>
          </w:tcPr>
          <w:p w14:paraId="6E7F824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1,140</w:t>
            </w:r>
          </w:p>
        </w:tc>
        <w:tc>
          <w:tcPr>
            <w:tcW w:w="269" w:type="pct"/>
            <w:tcBorders>
              <w:top w:val="nil"/>
              <w:left w:val="nil"/>
              <w:bottom w:val="nil"/>
              <w:right w:val="double" w:sz="6" w:space="0" w:color="auto"/>
            </w:tcBorders>
            <w:shd w:val="clear" w:color="000000" w:fill="B7DEE8"/>
            <w:noWrap/>
            <w:vAlign w:val="bottom"/>
            <w:hideMark/>
          </w:tcPr>
          <w:p w14:paraId="2CB6360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6543D98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Contingency for new pension policies</w:t>
            </w:r>
          </w:p>
        </w:tc>
      </w:tr>
      <w:tr w:rsidR="001753BB" w:rsidRPr="00043572" w14:paraId="7D84777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827BB9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75547E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Bonusi i pensionistëve</w:t>
            </w:r>
          </w:p>
        </w:tc>
        <w:tc>
          <w:tcPr>
            <w:tcW w:w="317" w:type="pct"/>
            <w:tcBorders>
              <w:top w:val="nil"/>
              <w:left w:val="double" w:sz="6" w:space="0" w:color="auto"/>
              <w:bottom w:val="nil"/>
              <w:right w:val="single" w:sz="4" w:space="0" w:color="auto"/>
            </w:tcBorders>
            <w:shd w:val="clear" w:color="000000" w:fill="B7DEE8"/>
            <w:noWrap/>
            <w:vAlign w:val="bottom"/>
            <w:hideMark/>
          </w:tcPr>
          <w:p w14:paraId="4DB563C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9,700</w:t>
            </w:r>
          </w:p>
        </w:tc>
        <w:tc>
          <w:tcPr>
            <w:tcW w:w="269" w:type="pct"/>
            <w:tcBorders>
              <w:top w:val="nil"/>
              <w:left w:val="nil"/>
              <w:bottom w:val="nil"/>
              <w:right w:val="double" w:sz="6" w:space="0" w:color="auto"/>
            </w:tcBorders>
            <w:shd w:val="clear" w:color="000000" w:fill="B7DEE8"/>
            <w:noWrap/>
            <w:vAlign w:val="bottom"/>
            <w:hideMark/>
          </w:tcPr>
          <w:p w14:paraId="42C0CB5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0.4%</w:t>
            </w:r>
          </w:p>
        </w:tc>
        <w:tc>
          <w:tcPr>
            <w:tcW w:w="1160" w:type="pct"/>
            <w:tcBorders>
              <w:top w:val="nil"/>
              <w:left w:val="nil"/>
              <w:bottom w:val="nil"/>
              <w:right w:val="single" w:sz="12" w:space="0" w:color="auto"/>
            </w:tcBorders>
            <w:shd w:val="clear" w:color="auto" w:fill="auto"/>
            <w:noWrap/>
            <w:vAlign w:val="bottom"/>
            <w:hideMark/>
          </w:tcPr>
          <w:p w14:paraId="7945957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Pensioners' Bonus</w:t>
            </w:r>
          </w:p>
        </w:tc>
      </w:tr>
      <w:tr w:rsidR="001753BB" w:rsidRPr="00043572" w14:paraId="5A36ED5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DE7B35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1CD924B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Sigurime shëndetësore</w:t>
            </w:r>
          </w:p>
        </w:tc>
        <w:tc>
          <w:tcPr>
            <w:tcW w:w="317" w:type="pct"/>
            <w:tcBorders>
              <w:top w:val="nil"/>
              <w:left w:val="double" w:sz="6" w:space="0" w:color="auto"/>
              <w:bottom w:val="nil"/>
              <w:right w:val="single" w:sz="4" w:space="0" w:color="auto"/>
            </w:tcBorders>
            <w:shd w:val="clear" w:color="000000" w:fill="B7DEE8"/>
            <w:noWrap/>
            <w:vAlign w:val="bottom"/>
            <w:hideMark/>
          </w:tcPr>
          <w:p w14:paraId="51618AB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64,892</w:t>
            </w:r>
          </w:p>
        </w:tc>
        <w:tc>
          <w:tcPr>
            <w:tcW w:w="269" w:type="pct"/>
            <w:tcBorders>
              <w:top w:val="nil"/>
              <w:left w:val="nil"/>
              <w:bottom w:val="nil"/>
              <w:right w:val="double" w:sz="6" w:space="0" w:color="auto"/>
            </w:tcBorders>
            <w:shd w:val="clear" w:color="000000" w:fill="B7DEE8"/>
            <w:noWrap/>
            <w:vAlign w:val="bottom"/>
            <w:hideMark/>
          </w:tcPr>
          <w:p w14:paraId="261293D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w:t>
            </w:r>
          </w:p>
        </w:tc>
        <w:tc>
          <w:tcPr>
            <w:tcW w:w="1160" w:type="pct"/>
            <w:tcBorders>
              <w:top w:val="nil"/>
              <w:left w:val="nil"/>
              <w:bottom w:val="nil"/>
              <w:right w:val="single" w:sz="12" w:space="0" w:color="auto"/>
            </w:tcBorders>
            <w:shd w:val="clear" w:color="auto" w:fill="auto"/>
            <w:noWrap/>
            <w:vAlign w:val="bottom"/>
            <w:hideMark/>
          </w:tcPr>
          <w:p w14:paraId="31BDD23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Health insurance</w:t>
            </w:r>
          </w:p>
        </w:tc>
      </w:tr>
      <w:tr w:rsidR="001753BB" w:rsidRPr="00043572" w14:paraId="6A31A922"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83BD629"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7A93952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Shpenzime për kompensimin në vlerë të pronarëve</w:t>
            </w:r>
          </w:p>
        </w:tc>
        <w:tc>
          <w:tcPr>
            <w:tcW w:w="317" w:type="pct"/>
            <w:tcBorders>
              <w:top w:val="nil"/>
              <w:left w:val="double" w:sz="6" w:space="0" w:color="auto"/>
              <w:bottom w:val="nil"/>
              <w:right w:val="single" w:sz="4" w:space="0" w:color="auto"/>
            </w:tcBorders>
            <w:shd w:val="clear" w:color="000000" w:fill="B7DEE8"/>
            <w:noWrap/>
            <w:vAlign w:val="bottom"/>
            <w:hideMark/>
          </w:tcPr>
          <w:p w14:paraId="0ACE8E4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3,000</w:t>
            </w:r>
          </w:p>
        </w:tc>
        <w:tc>
          <w:tcPr>
            <w:tcW w:w="269" w:type="pct"/>
            <w:tcBorders>
              <w:top w:val="nil"/>
              <w:left w:val="nil"/>
              <w:bottom w:val="nil"/>
              <w:right w:val="double" w:sz="6" w:space="0" w:color="auto"/>
            </w:tcBorders>
            <w:shd w:val="clear" w:color="000000" w:fill="B7DEE8"/>
            <w:noWrap/>
            <w:vAlign w:val="bottom"/>
            <w:hideMark/>
          </w:tcPr>
          <w:p w14:paraId="3134225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38171FF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Expenditure for owners' in value-compensation</w:t>
            </w:r>
          </w:p>
        </w:tc>
      </w:tr>
      <w:tr w:rsidR="001753BB" w:rsidRPr="00043572" w14:paraId="29D4604D"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E3260DC"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xml:space="preserve">6 </w:t>
            </w:r>
          </w:p>
        </w:tc>
        <w:tc>
          <w:tcPr>
            <w:tcW w:w="3057" w:type="pct"/>
            <w:tcBorders>
              <w:top w:val="nil"/>
              <w:left w:val="nil"/>
              <w:bottom w:val="nil"/>
              <w:right w:val="nil"/>
            </w:tcBorders>
            <w:shd w:val="clear" w:color="auto" w:fill="auto"/>
            <w:noWrap/>
            <w:vAlign w:val="bottom"/>
            <w:hideMark/>
          </w:tcPr>
          <w:p w14:paraId="3DBA93CA"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Shpenzime për buxhetin vendor</w:t>
            </w:r>
          </w:p>
        </w:tc>
        <w:tc>
          <w:tcPr>
            <w:tcW w:w="317" w:type="pct"/>
            <w:tcBorders>
              <w:top w:val="nil"/>
              <w:left w:val="double" w:sz="6" w:space="0" w:color="auto"/>
              <w:bottom w:val="nil"/>
              <w:right w:val="single" w:sz="4" w:space="0" w:color="auto"/>
            </w:tcBorders>
            <w:shd w:val="clear" w:color="000000" w:fill="B7DEE8"/>
            <w:noWrap/>
            <w:vAlign w:val="bottom"/>
            <w:hideMark/>
          </w:tcPr>
          <w:p w14:paraId="39C48B3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90,911</w:t>
            </w:r>
          </w:p>
        </w:tc>
        <w:tc>
          <w:tcPr>
            <w:tcW w:w="269" w:type="pct"/>
            <w:tcBorders>
              <w:top w:val="nil"/>
              <w:left w:val="nil"/>
              <w:bottom w:val="nil"/>
              <w:right w:val="double" w:sz="6" w:space="0" w:color="auto"/>
            </w:tcBorders>
            <w:shd w:val="clear" w:color="000000" w:fill="B7DEE8"/>
            <w:noWrap/>
            <w:vAlign w:val="bottom"/>
            <w:hideMark/>
          </w:tcPr>
          <w:p w14:paraId="441EA1B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3.5%</w:t>
            </w:r>
          </w:p>
        </w:tc>
        <w:tc>
          <w:tcPr>
            <w:tcW w:w="1160" w:type="pct"/>
            <w:tcBorders>
              <w:top w:val="nil"/>
              <w:left w:val="nil"/>
              <w:bottom w:val="nil"/>
              <w:right w:val="single" w:sz="12" w:space="0" w:color="auto"/>
            </w:tcBorders>
            <w:shd w:val="clear" w:color="auto" w:fill="auto"/>
            <w:noWrap/>
            <w:vAlign w:val="bottom"/>
            <w:hideMark/>
          </w:tcPr>
          <w:p w14:paraId="662EBB4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Local Budget expenditure</w:t>
            </w:r>
          </w:p>
        </w:tc>
      </w:tr>
      <w:tr w:rsidR="001753BB" w:rsidRPr="00043572" w14:paraId="157F3A5D"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37F2FF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515F968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Transfertat nga Buxheti i Shtetit për pushtetin vendor</w:t>
            </w:r>
          </w:p>
        </w:tc>
        <w:tc>
          <w:tcPr>
            <w:tcW w:w="317" w:type="pct"/>
            <w:tcBorders>
              <w:top w:val="nil"/>
              <w:left w:val="double" w:sz="6" w:space="0" w:color="auto"/>
              <w:bottom w:val="nil"/>
              <w:right w:val="single" w:sz="4" w:space="0" w:color="auto"/>
            </w:tcBorders>
            <w:shd w:val="clear" w:color="000000" w:fill="B7DEE8"/>
            <w:noWrap/>
            <w:vAlign w:val="bottom"/>
            <w:hideMark/>
          </w:tcPr>
          <w:p w14:paraId="5B1DBE2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44,611</w:t>
            </w:r>
          </w:p>
        </w:tc>
        <w:tc>
          <w:tcPr>
            <w:tcW w:w="269" w:type="pct"/>
            <w:tcBorders>
              <w:top w:val="nil"/>
              <w:left w:val="nil"/>
              <w:bottom w:val="nil"/>
              <w:right w:val="double" w:sz="6" w:space="0" w:color="auto"/>
            </w:tcBorders>
            <w:shd w:val="clear" w:color="000000" w:fill="B7DEE8"/>
            <w:noWrap/>
            <w:vAlign w:val="bottom"/>
            <w:hideMark/>
          </w:tcPr>
          <w:p w14:paraId="1F1508E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w:t>
            </w:r>
          </w:p>
        </w:tc>
        <w:tc>
          <w:tcPr>
            <w:tcW w:w="1160" w:type="pct"/>
            <w:tcBorders>
              <w:top w:val="nil"/>
              <w:left w:val="nil"/>
              <w:bottom w:val="nil"/>
              <w:right w:val="single" w:sz="12" w:space="0" w:color="auto"/>
            </w:tcBorders>
            <w:shd w:val="clear" w:color="auto" w:fill="auto"/>
            <w:noWrap/>
            <w:vAlign w:val="bottom"/>
            <w:hideMark/>
          </w:tcPr>
          <w:p w14:paraId="05046A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Central Government Grant for Local Government</w:t>
            </w:r>
          </w:p>
        </w:tc>
      </w:tr>
      <w:tr w:rsidR="001753BB" w:rsidRPr="00043572" w14:paraId="507C7744"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CEEBEA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7E13ECD8"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Transfertë e pakushtëzuar e përgjithshme</w:t>
            </w:r>
          </w:p>
        </w:tc>
        <w:tc>
          <w:tcPr>
            <w:tcW w:w="317" w:type="pct"/>
            <w:tcBorders>
              <w:top w:val="nil"/>
              <w:left w:val="double" w:sz="6" w:space="0" w:color="auto"/>
              <w:bottom w:val="nil"/>
              <w:right w:val="single" w:sz="4" w:space="0" w:color="auto"/>
            </w:tcBorders>
            <w:shd w:val="clear" w:color="000000" w:fill="B7DEE8"/>
            <w:noWrap/>
            <w:vAlign w:val="bottom"/>
            <w:hideMark/>
          </w:tcPr>
          <w:p w14:paraId="5D7209D0"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27,482</w:t>
            </w:r>
          </w:p>
        </w:tc>
        <w:tc>
          <w:tcPr>
            <w:tcW w:w="269" w:type="pct"/>
            <w:tcBorders>
              <w:top w:val="nil"/>
              <w:left w:val="nil"/>
              <w:bottom w:val="nil"/>
              <w:right w:val="double" w:sz="6" w:space="0" w:color="auto"/>
            </w:tcBorders>
            <w:shd w:val="clear" w:color="000000" w:fill="B7DEE8"/>
            <w:noWrap/>
            <w:vAlign w:val="bottom"/>
            <w:hideMark/>
          </w:tcPr>
          <w:p w14:paraId="7AEF4767"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1.0%</w:t>
            </w:r>
          </w:p>
        </w:tc>
        <w:tc>
          <w:tcPr>
            <w:tcW w:w="1160" w:type="pct"/>
            <w:tcBorders>
              <w:top w:val="nil"/>
              <w:left w:val="nil"/>
              <w:bottom w:val="nil"/>
              <w:right w:val="single" w:sz="12" w:space="0" w:color="auto"/>
            </w:tcBorders>
            <w:shd w:val="clear" w:color="auto" w:fill="auto"/>
            <w:noWrap/>
            <w:vAlign w:val="bottom"/>
            <w:hideMark/>
          </w:tcPr>
          <w:p w14:paraId="48932843"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Unconditional Fund</w:t>
            </w:r>
          </w:p>
        </w:tc>
      </w:tr>
      <w:tr w:rsidR="001753BB" w:rsidRPr="00043572" w14:paraId="23C40F99"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1F85F3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06AAACF"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Transfertë e pakushtëzuar sektoriale (Grant specifik)</w:t>
            </w:r>
          </w:p>
        </w:tc>
        <w:tc>
          <w:tcPr>
            <w:tcW w:w="317" w:type="pct"/>
            <w:tcBorders>
              <w:top w:val="nil"/>
              <w:left w:val="double" w:sz="6" w:space="0" w:color="auto"/>
              <w:bottom w:val="nil"/>
              <w:right w:val="single" w:sz="4" w:space="0" w:color="auto"/>
            </w:tcBorders>
            <w:shd w:val="clear" w:color="000000" w:fill="B7DEE8"/>
            <w:noWrap/>
            <w:vAlign w:val="bottom"/>
            <w:hideMark/>
          </w:tcPr>
          <w:p w14:paraId="5727A682"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13,429</w:t>
            </w:r>
          </w:p>
        </w:tc>
        <w:tc>
          <w:tcPr>
            <w:tcW w:w="269" w:type="pct"/>
            <w:tcBorders>
              <w:top w:val="nil"/>
              <w:left w:val="nil"/>
              <w:bottom w:val="nil"/>
              <w:right w:val="double" w:sz="6" w:space="0" w:color="auto"/>
            </w:tcBorders>
            <w:shd w:val="clear" w:color="000000" w:fill="B7DEE8"/>
            <w:noWrap/>
            <w:vAlign w:val="bottom"/>
            <w:hideMark/>
          </w:tcPr>
          <w:p w14:paraId="272BA4DE"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0.5%</w:t>
            </w:r>
          </w:p>
        </w:tc>
        <w:tc>
          <w:tcPr>
            <w:tcW w:w="1160" w:type="pct"/>
            <w:tcBorders>
              <w:top w:val="nil"/>
              <w:left w:val="nil"/>
              <w:bottom w:val="nil"/>
              <w:right w:val="single" w:sz="12" w:space="0" w:color="auto"/>
            </w:tcBorders>
            <w:shd w:val="clear" w:color="auto" w:fill="auto"/>
            <w:noWrap/>
            <w:vAlign w:val="bottom"/>
            <w:hideMark/>
          </w:tcPr>
          <w:p w14:paraId="506091BE"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Specific Grant</w:t>
            </w:r>
          </w:p>
        </w:tc>
      </w:tr>
      <w:tr w:rsidR="001753BB" w:rsidRPr="00043572" w14:paraId="6AB13543"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39737C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B44776F"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Transfertë e pakushtëzuar sektoriale (Grant performance)</w:t>
            </w:r>
          </w:p>
        </w:tc>
        <w:tc>
          <w:tcPr>
            <w:tcW w:w="317" w:type="pct"/>
            <w:tcBorders>
              <w:top w:val="nil"/>
              <w:left w:val="double" w:sz="6" w:space="0" w:color="auto"/>
              <w:bottom w:val="nil"/>
              <w:right w:val="single" w:sz="4" w:space="0" w:color="auto"/>
            </w:tcBorders>
            <w:shd w:val="clear" w:color="000000" w:fill="B7DEE8"/>
            <w:noWrap/>
            <w:vAlign w:val="bottom"/>
            <w:hideMark/>
          </w:tcPr>
          <w:p w14:paraId="1CA6AD80"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200</w:t>
            </w:r>
          </w:p>
        </w:tc>
        <w:tc>
          <w:tcPr>
            <w:tcW w:w="269" w:type="pct"/>
            <w:tcBorders>
              <w:top w:val="nil"/>
              <w:left w:val="nil"/>
              <w:bottom w:val="nil"/>
              <w:right w:val="double" w:sz="6" w:space="0" w:color="auto"/>
            </w:tcBorders>
            <w:shd w:val="clear" w:color="000000" w:fill="B7DEE8"/>
            <w:noWrap/>
            <w:vAlign w:val="bottom"/>
            <w:hideMark/>
          </w:tcPr>
          <w:p w14:paraId="415AC89D"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0.0%</w:t>
            </w:r>
          </w:p>
        </w:tc>
        <w:tc>
          <w:tcPr>
            <w:tcW w:w="1160" w:type="pct"/>
            <w:tcBorders>
              <w:top w:val="nil"/>
              <w:left w:val="nil"/>
              <w:bottom w:val="nil"/>
              <w:right w:val="single" w:sz="12" w:space="0" w:color="auto"/>
            </w:tcBorders>
            <w:shd w:val="clear" w:color="auto" w:fill="auto"/>
            <w:noWrap/>
            <w:vAlign w:val="bottom"/>
            <w:hideMark/>
          </w:tcPr>
          <w:p w14:paraId="52CF02F4"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Performance Grant</w:t>
            </w:r>
          </w:p>
        </w:tc>
      </w:tr>
      <w:tr w:rsidR="001753BB" w:rsidRPr="00043572" w14:paraId="2ED2AAD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2B55376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7F3AA7F4"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Transferte sektoriale për pagat</w:t>
            </w:r>
          </w:p>
        </w:tc>
        <w:tc>
          <w:tcPr>
            <w:tcW w:w="317" w:type="pct"/>
            <w:tcBorders>
              <w:top w:val="nil"/>
              <w:left w:val="double" w:sz="6" w:space="0" w:color="auto"/>
              <w:bottom w:val="nil"/>
              <w:right w:val="single" w:sz="4" w:space="0" w:color="auto"/>
            </w:tcBorders>
            <w:shd w:val="clear" w:color="000000" w:fill="B7DEE8"/>
            <w:noWrap/>
            <w:vAlign w:val="bottom"/>
            <w:hideMark/>
          </w:tcPr>
          <w:p w14:paraId="084A376D"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3,500</w:t>
            </w:r>
          </w:p>
        </w:tc>
        <w:tc>
          <w:tcPr>
            <w:tcW w:w="269" w:type="pct"/>
            <w:tcBorders>
              <w:top w:val="nil"/>
              <w:left w:val="nil"/>
              <w:bottom w:val="nil"/>
              <w:right w:val="double" w:sz="6" w:space="0" w:color="auto"/>
            </w:tcBorders>
            <w:shd w:val="clear" w:color="000000" w:fill="B7DEE8"/>
            <w:noWrap/>
            <w:vAlign w:val="bottom"/>
            <w:hideMark/>
          </w:tcPr>
          <w:p w14:paraId="223D06C6"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0.1%</w:t>
            </w:r>
          </w:p>
        </w:tc>
        <w:tc>
          <w:tcPr>
            <w:tcW w:w="1160" w:type="pct"/>
            <w:tcBorders>
              <w:top w:val="nil"/>
              <w:left w:val="nil"/>
              <w:bottom w:val="nil"/>
              <w:right w:val="single" w:sz="12" w:space="0" w:color="auto"/>
            </w:tcBorders>
            <w:shd w:val="clear" w:color="auto" w:fill="auto"/>
            <w:noWrap/>
            <w:vAlign w:val="bottom"/>
            <w:hideMark/>
          </w:tcPr>
          <w:p w14:paraId="1A3999EC"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Specific Grant for wages</w:t>
            </w:r>
          </w:p>
        </w:tc>
      </w:tr>
      <w:tr w:rsidR="001753BB" w:rsidRPr="00043572" w14:paraId="1685AD19"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2F16F4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346907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Buxheti vendor (të ardhurat e veta tatimore)</w:t>
            </w:r>
          </w:p>
        </w:tc>
        <w:tc>
          <w:tcPr>
            <w:tcW w:w="317" w:type="pct"/>
            <w:tcBorders>
              <w:top w:val="nil"/>
              <w:left w:val="double" w:sz="6" w:space="0" w:color="auto"/>
              <w:bottom w:val="nil"/>
              <w:right w:val="single" w:sz="4" w:space="0" w:color="auto"/>
            </w:tcBorders>
            <w:shd w:val="clear" w:color="000000" w:fill="B7DEE8"/>
            <w:noWrap/>
            <w:vAlign w:val="bottom"/>
            <w:hideMark/>
          </w:tcPr>
          <w:p w14:paraId="2522173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40,774</w:t>
            </w:r>
          </w:p>
        </w:tc>
        <w:tc>
          <w:tcPr>
            <w:tcW w:w="269" w:type="pct"/>
            <w:tcBorders>
              <w:top w:val="nil"/>
              <w:left w:val="nil"/>
              <w:bottom w:val="nil"/>
              <w:right w:val="double" w:sz="6" w:space="0" w:color="auto"/>
            </w:tcBorders>
            <w:shd w:val="clear" w:color="000000" w:fill="B7DEE8"/>
            <w:noWrap/>
            <w:vAlign w:val="bottom"/>
            <w:hideMark/>
          </w:tcPr>
          <w:p w14:paraId="27E1E3A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1.6%</w:t>
            </w:r>
          </w:p>
        </w:tc>
        <w:tc>
          <w:tcPr>
            <w:tcW w:w="1160" w:type="pct"/>
            <w:tcBorders>
              <w:top w:val="nil"/>
              <w:left w:val="nil"/>
              <w:bottom w:val="nil"/>
              <w:right w:val="single" w:sz="12" w:space="0" w:color="auto"/>
            </w:tcBorders>
            <w:shd w:val="clear" w:color="auto" w:fill="auto"/>
            <w:noWrap/>
            <w:vAlign w:val="bottom"/>
            <w:hideMark/>
          </w:tcPr>
          <w:p w14:paraId="1FE7B13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Local Budget (Own revenues)</w:t>
            </w:r>
          </w:p>
        </w:tc>
      </w:tr>
      <w:tr w:rsidR="001753BB" w:rsidRPr="00043572" w14:paraId="6737060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214E5B1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560883D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Taksa të ndara</w:t>
            </w:r>
          </w:p>
        </w:tc>
        <w:tc>
          <w:tcPr>
            <w:tcW w:w="317" w:type="pct"/>
            <w:tcBorders>
              <w:top w:val="nil"/>
              <w:left w:val="double" w:sz="6" w:space="0" w:color="auto"/>
              <w:bottom w:val="nil"/>
              <w:right w:val="single" w:sz="4" w:space="0" w:color="auto"/>
            </w:tcBorders>
            <w:shd w:val="clear" w:color="000000" w:fill="B7DEE8"/>
            <w:noWrap/>
            <w:vAlign w:val="bottom"/>
            <w:hideMark/>
          </w:tcPr>
          <w:p w14:paraId="1FB7128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1,756</w:t>
            </w:r>
          </w:p>
        </w:tc>
        <w:tc>
          <w:tcPr>
            <w:tcW w:w="269" w:type="pct"/>
            <w:tcBorders>
              <w:top w:val="nil"/>
              <w:left w:val="nil"/>
              <w:bottom w:val="nil"/>
              <w:right w:val="double" w:sz="6" w:space="0" w:color="auto"/>
            </w:tcBorders>
            <w:shd w:val="clear" w:color="000000" w:fill="B7DEE8"/>
            <w:noWrap/>
            <w:vAlign w:val="bottom"/>
            <w:hideMark/>
          </w:tcPr>
          <w:p w14:paraId="4D4E475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4F14ACD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Local Budget (from shared taxes revenues) </w:t>
            </w:r>
          </w:p>
        </w:tc>
      </w:tr>
      <w:tr w:rsidR="001753BB" w:rsidRPr="00043572" w14:paraId="5544ECB1"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4EEF92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1EDA543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Buxheti vendor (të ardhurat e veta jotatimore)</w:t>
            </w:r>
          </w:p>
        </w:tc>
        <w:tc>
          <w:tcPr>
            <w:tcW w:w="317" w:type="pct"/>
            <w:tcBorders>
              <w:top w:val="nil"/>
              <w:left w:val="double" w:sz="6" w:space="0" w:color="auto"/>
              <w:bottom w:val="nil"/>
              <w:right w:val="single" w:sz="4" w:space="0" w:color="auto"/>
            </w:tcBorders>
            <w:shd w:val="clear" w:color="000000" w:fill="B7DEE8"/>
            <w:noWrap/>
            <w:vAlign w:val="bottom"/>
            <w:hideMark/>
          </w:tcPr>
          <w:p w14:paraId="38DDC18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3,000</w:t>
            </w:r>
          </w:p>
        </w:tc>
        <w:tc>
          <w:tcPr>
            <w:tcW w:w="269" w:type="pct"/>
            <w:tcBorders>
              <w:top w:val="nil"/>
              <w:left w:val="nil"/>
              <w:bottom w:val="nil"/>
              <w:right w:val="double" w:sz="6" w:space="0" w:color="auto"/>
            </w:tcBorders>
            <w:shd w:val="clear" w:color="000000" w:fill="B7DEE8"/>
            <w:noWrap/>
            <w:vAlign w:val="bottom"/>
            <w:hideMark/>
          </w:tcPr>
          <w:p w14:paraId="2E5577E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1FE5FDC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Local Budget (from non-tax revenues) </w:t>
            </w:r>
          </w:p>
        </w:tc>
      </w:tr>
      <w:tr w:rsidR="001753BB" w:rsidRPr="00043572" w14:paraId="4D3CDD7F"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0392DB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3C9CE45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Financimi i huaj vendor dhe të tjera të mbartura</w:t>
            </w:r>
          </w:p>
        </w:tc>
        <w:tc>
          <w:tcPr>
            <w:tcW w:w="317" w:type="pct"/>
            <w:tcBorders>
              <w:top w:val="nil"/>
              <w:left w:val="double" w:sz="6" w:space="0" w:color="auto"/>
              <w:bottom w:val="nil"/>
              <w:right w:val="single" w:sz="4" w:space="0" w:color="auto"/>
            </w:tcBorders>
            <w:shd w:val="clear" w:color="000000" w:fill="B7DEE8"/>
            <w:noWrap/>
            <w:vAlign w:val="bottom"/>
            <w:hideMark/>
          </w:tcPr>
          <w:p w14:paraId="69F16D7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770</w:t>
            </w:r>
          </w:p>
        </w:tc>
        <w:tc>
          <w:tcPr>
            <w:tcW w:w="269" w:type="pct"/>
            <w:tcBorders>
              <w:top w:val="nil"/>
              <w:left w:val="nil"/>
              <w:bottom w:val="nil"/>
              <w:right w:val="double" w:sz="6" w:space="0" w:color="auto"/>
            </w:tcBorders>
            <w:shd w:val="clear" w:color="000000" w:fill="B7DEE8"/>
            <w:noWrap/>
            <w:vAlign w:val="bottom"/>
            <w:hideMark/>
          </w:tcPr>
          <w:p w14:paraId="6E0087F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256C77C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Local foreign financing</w:t>
            </w:r>
          </w:p>
        </w:tc>
      </w:tr>
      <w:tr w:rsidR="001753BB" w:rsidRPr="00043572" w14:paraId="61A6366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30A2BC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 xml:space="preserve">7 </w:t>
            </w:r>
          </w:p>
        </w:tc>
        <w:tc>
          <w:tcPr>
            <w:tcW w:w="3057" w:type="pct"/>
            <w:tcBorders>
              <w:top w:val="nil"/>
              <w:left w:val="nil"/>
              <w:bottom w:val="nil"/>
              <w:right w:val="nil"/>
            </w:tcBorders>
            <w:shd w:val="clear" w:color="auto" w:fill="auto"/>
            <w:noWrap/>
            <w:vAlign w:val="bottom"/>
            <w:hideMark/>
          </w:tcPr>
          <w:p w14:paraId="283F291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xml:space="preserve">Shpenzime të tjera </w:t>
            </w:r>
          </w:p>
        </w:tc>
        <w:tc>
          <w:tcPr>
            <w:tcW w:w="317" w:type="pct"/>
            <w:tcBorders>
              <w:top w:val="nil"/>
              <w:left w:val="double" w:sz="6" w:space="0" w:color="auto"/>
              <w:bottom w:val="nil"/>
              <w:right w:val="single" w:sz="4" w:space="0" w:color="auto"/>
            </w:tcBorders>
            <w:shd w:val="clear" w:color="000000" w:fill="B7DEE8"/>
            <w:noWrap/>
            <w:vAlign w:val="bottom"/>
            <w:hideMark/>
          </w:tcPr>
          <w:p w14:paraId="1A1769F6"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29,332</w:t>
            </w:r>
          </w:p>
        </w:tc>
        <w:tc>
          <w:tcPr>
            <w:tcW w:w="269" w:type="pct"/>
            <w:tcBorders>
              <w:top w:val="nil"/>
              <w:left w:val="nil"/>
              <w:bottom w:val="nil"/>
              <w:right w:val="double" w:sz="6" w:space="0" w:color="auto"/>
            </w:tcBorders>
            <w:shd w:val="clear" w:color="000000" w:fill="B7DEE8"/>
            <w:noWrap/>
            <w:vAlign w:val="bottom"/>
            <w:hideMark/>
          </w:tcPr>
          <w:p w14:paraId="0F48D4B7"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1.1%</w:t>
            </w:r>
          </w:p>
        </w:tc>
        <w:tc>
          <w:tcPr>
            <w:tcW w:w="1160" w:type="pct"/>
            <w:tcBorders>
              <w:top w:val="nil"/>
              <w:left w:val="nil"/>
              <w:bottom w:val="nil"/>
              <w:right w:val="single" w:sz="12" w:space="0" w:color="auto"/>
            </w:tcBorders>
            <w:shd w:val="clear" w:color="auto" w:fill="auto"/>
            <w:noWrap/>
            <w:vAlign w:val="bottom"/>
            <w:hideMark/>
          </w:tcPr>
          <w:p w14:paraId="78153BDB"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Other expenditures</w:t>
            </w:r>
          </w:p>
        </w:tc>
      </w:tr>
      <w:tr w:rsidR="001753BB" w:rsidRPr="00043572" w14:paraId="3079E2EC"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0829C6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DB827F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Pagesa e papunësisë</w:t>
            </w:r>
          </w:p>
        </w:tc>
        <w:tc>
          <w:tcPr>
            <w:tcW w:w="317" w:type="pct"/>
            <w:tcBorders>
              <w:top w:val="nil"/>
              <w:left w:val="double" w:sz="6" w:space="0" w:color="auto"/>
              <w:bottom w:val="nil"/>
              <w:right w:val="single" w:sz="4" w:space="0" w:color="auto"/>
            </w:tcBorders>
            <w:shd w:val="clear" w:color="000000" w:fill="B7DEE8"/>
            <w:noWrap/>
            <w:vAlign w:val="bottom"/>
            <w:hideMark/>
          </w:tcPr>
          <w:p w14:paraId="4CE1055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765</w:t>
            </w:r>
          </w:p>
        </w:tc>
        <w:tc>
          <w:tcPr>
            <w:tcW w:w="269" w:type="pct"/>
            <w:tcBorders>
              <w:top w:val="nil"/>
              <w:left w:val="nil"/>
              <w:bottom w:val="nil"/>
              <w:right w:val="double" w:sz="6" w:space="0" w:color="auto"/>
            </w:tcBorders>
            <w:shd w:val="clear" w:color="000000" w:fill="B7DEE8"/>
            <w:noWrap/>
            <w:vAlign w:val="bottom"/>
            <w:hideMark/>
          </w:tcPr>
          <w:p w14:paraId="6F95DA4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62E2C3A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Unemployment insurance benefits</w:t>
            </w:r>
          </w:p>
        </w:tc>
      </w:tr>
      <w:tr w:rsidR="001753BB" w:rsidRPr="00043572" w14:paraId="232ADD0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F03431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B327F09"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Ndihma ekonomike dhe paaftësia</w:t>
            </w:r>
          </w:p>
        </w:tc>
        <w:tc>
          <w:tcPr>
            <w:tcW w:w="317" w:type="pct"/>
            <w:tcBorders>
              <w:top w:val="nil"/>
              <w:left w:val="double" w:sz="6" w:space="0" w:color="auto"/>
              <w:bottom w:val="nil"/>
              <w:right w:val="single" w:sz="4" w:space="0" w:color="auto"/>
            </w:tcBorders>
            <w:shd w:val="clear" w:color="000000" w:fill="B7DEE8"/>
            <w:noWrap/>
            <w:vAlign w:val="bottom"/>
            <w:hideMark/>
          </w:tcPr>
          <w:p w14:paraId="6B404B6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24,918</w:t>
            </w:r>
          </w:p>
        </w:tc>
        <w:tc>
          <w:tcPr>
            <w:tcW w:w="269" w:type="pct"/>
            <w:tcBorders>
              <w:top w:val="nil"/>
              <w:left w:val="nil"/>
              <w:bottom w:val="nil"/>
              <w:right w:val="double" w:sz="6" w:space="0" w:color="auto"/>
            </w:tcBorders>
            <w:shd w:val="clear" w:color="000000" w:fill="B7DEE8"/>
            <w:noWrap/>
            <w:vAlign w:val="bottom"/>
            <w:hideMark/>
          </w:tcPr>
          <w:p w14:paraId="1C993457"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w:t>
            </w:r>
          </w:p>
        </w:tc>
        <w:tc>
          <w:tcPr>
            <w:tcW w:w="1160" w:type="pct"/>
            <w:tcBorders>
              <w:top w:val="nil"/>
              <w:left w:val="nil"/>
              <w:bottom w:val="nil"/>
              <w:right w:val="single" w:sz="12" w:space="0" w:color="auto"/>
            </w:tcBorders>
            <w:shd w:val="clear" w:color="auto" w:fill="auto"/>
            <w:noWrap/>
            <w:vAlign w:val="bottom"/>
            <w:hideMark/>
          </w:tcPr>
          <w:p w14:paraId="3C79AE9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Social assistance and disability</w:t>
            </w:r>
          </w:p>
        </w:tc>
      </w:tr>
      <w:tr w:rsidR="001753BB" w:rsidRPr="00043572" w14:paraId="0725754A"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E6DFBAF"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1C5D2D8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Kompensim për ish-të përndjekurit politikë</w:t>
            </w:r>
          </w:p>
        </w:tc>
        <w:tc>
          <w:tcPr>
            <w:tcW w:w="317" w:type="pct"/>
            <w:tcBorders>
              <w:top w:val="nil"/>
              <w:left w:val="double" w:sz="6" w:space="0" w:color="auto"/>
              <w:bottom w:val="nil"/>
              <w:right w:val="single" w:sz="4" w:space="0" w:color="auto"/>
            </w:tcBorders>
            <w:shd w:val="clear" w:color="000000" w:fill="B7DEE8"/>
            <w:noWrap/>
            <w:vAlign w:val="bottom"/>
            <w:hideMark/>
          </w:tcPr>
          <w:p w14:paraId="3DA7B24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1,400</w:t>
            </w:r>
          </w:p>
        </w:tc>
        <w:tc>
          <w:tcPr>
            <w:tcW w:w="269" w:type="pct"/>
            <w:tcBorders>
              <w:top w:val="nil"/>
              <w:left w:val="nil"/>
              <w:bottom w:val="nil"/>
              <w:right w:val="double" w:sz="6" w:space="0" w:color="auto"/>
            </w:tcBorders>
            <w:shd w:val="clear" w:color="000000" w:fill="B7DEE8"/>
            <w:noWrap/>
            <w:vAlign w:val="bottom"/>
            <w:hideMark/>
          </w:tcPr>
          <w:p w14:paraId="656E8C9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5D14EF1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Compensation for ex political prisoners</w:t>
            </w:r>
          </w:p>
        </w:tc>
      </w:tr>
      <w:tr w:rsidR="001753BB" w:rsidRPr="00043572" w14:paraId="00E8259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3115E3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0C59398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Bonusi i lindjeve</w:t>
            </w:r>
          </w:p>
        </w:tc>
        <w:tc>
          <w:tcPr>
            <w:tcW w:w="317" w:type="pct"/>
            <w:tcBorders>
              <w:top w:val="nil"/>
              <w:left w:val="double" w:sz="6" w:space="0" w:color="auto"/>
              <w:bottom w:val="nil"/>
              <w:right w:val="single" w:sz="4" w:space="0" w:color="auto"/>
            </w:tcBorders>
            <w:shd w:val="clear" w:color="000000" w:fill="B7DEE8"/>
            <w:noWrap/>
            <w:vAlign w:val="bottom"/>
            <w:hideMark/>
          </w:tcPr>
          <w:p w14:paraId="55FFE08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2,250</w:t>
            </w:r>
          </w:p>
        </w:tc>
        <w:tc>
          <w:tcPr>
            <w:tcW w:w="269" w:type="pct"/>
            <w:tcBorders>
              <w:top w:val="nil"/>
              <w:left w:val="nil"/>
              <w:bottom w:val="nil"/>
              <w:right w:val="double" w:sz="6" w:space="0" w:color="auto"/>
            </w:tcBorders>
            <w:shd w:val="clear" w:color="000000" w:fill="B7DEE8"/>
            <w:noWrap/>
            <w:vAlign w:val="bottom"/>
            <w:hideMark/>
          </w:tcPr>
          <w:p w14:paraId="5456877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1698D9C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Birth Bonus</w:t>
            </w:r>
          </w:p>
        </w:tc>
      </w:tr>
      <w:tr w:rsidR="001753BB" w:rsidRPr="00043572" w14:paraId="558BC69F"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4F74B2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II.</w:t>
            </w:r>
          </w:p>
        </w:tc>
        <w:tc>
          <w:tcPr>
            <w:tcW w:w="3057" w:type="pct"/>
            <w:tcBorders>
              <w:top w:val="nil"/>
              <w:left w:val="nil"/>
              <w:bottom w:val="nil"/>
              <w:right w:val="nil"/>
            </w:tcBorders>
            <w:shd w:val="clear" w:color="auto" w:fill="auto"/>
            <w:noWrap/>
            <w:vAlign w:val="bottom"/>
            <w:hideMark/>
          </w:tcPr>
          <w:p w14:paraId="7E0AF893"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Fonde të tjera të pashpërndara</w:t>
            </w:r>
          </w:p>
        </w:tc>
        <w:tc>
          <w:tcPr>
            <w:tcW w:w="317" w:type="pct"/>
            <w:tcBorders>
              <w:top w:val="nil"/>
              <w:left w:val="double" w:sz="6" w:space="0" w:color="auto"/>
              <w:bottom w:val="nil"/>
              <w:right w:val="single" w:sz="4" w:space="0" w:color="auto"/>
            </w:tcBorders>
            <w:shd w:val="clear" w:color="000000" w:fill="B7DEE8"/>
            <w:noWrap/>
            <w:vAlign w:val="bottom"/>
            <w:hideMark/>
          </w:tcPr>
          <w:p w14:paraId="05EF09C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5,400</w:t>
            </w:r>
          </w:p>
        </w:tc>
        <w:tc>
          <w:tcPr>
            <w:tcW w:w="269" w:type="pct"/>
            <w:tcBorders>
              <w:top w:val="nil"/>
              <w:left w:val="nil"/>
              <w:bottom w:val="nil"/>
              <w:right w:val="double" w:sz="6" w:space="0" w:color="auto"/>
            </w:tcBorders>
            <w:shd w:val="clear" w:color="000000" w:fill="B7DEE8"/>
            <w:noWrap/>
            <w:vAlign w:val="bottom"/>
            <w:hideMark/>
          </w:tcPr>
          <w:p w14:paraId="3E57D49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0.2%</w:t>
            </w:r>
          </w:p>
        </w:tc>
        <w:tc>
          <w:tcPr>
            <w:tcW w:w="1160" w:type="pct"/>
            <w:tcBorders>
              <w:top w:val="nil"/>
              <w:left w:val="nil"/>
              <w:bottom w:val="nil"/>
              <w:right w:val="single" w:sz="12" w:space="0" w:color="auto"/>
            </w:tcBorders>
            <w:shd w:val="clear" w:color="auto" w:fill="auto"/>
            <w:noWrap/>
            <w:vAlign w:val="bottom"/>
            <w:hideMark/>
          </w:tcPr>
          <w:p w14:paraId="4A846E6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Other undistributed funds</w:t>
            </w:r>
          </w:p>
        </w:tc>
      </w:tr>
      <w:tr w:rsidR="001753BB" w:rsidRPr="00043572" w14:paraId="63B9E97A"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E4FA8DC"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010DFDB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Fondi rezervë</w:t>
            </w:r>
          </w:p>
        </w:tc>
        <w:tc>
          <w:tcPr>
            <w:tcW w:w="317" w:type="pct"/>
            <w:tcBorders>
              <w:top w:val="nil"/>
              <w:left w:val="double" w:sz="6" w:space="0" w:color="auto"/>
              <w:bottom w:val="nil"/>
              <w:right w:val="single" w:sz="4" w:space="0" w:color="auto"/>
            </w:tcBorders>
            <w:shd w:val="clear" w:color="000000" w:fill="B7DEE8"/>
            <w:noWrap/>
            <w:vAlign w:val="bottom"/>
            <w:hideMark/>
          </w:tcPr>
          <w:p w14:paraId="10CBA18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2,900</w:t>
            </w:r>
          </w:p>
        </w:tc>
        <w:tc>
          <w:tcPr>
            <w:tcW w:w="269" w:type="pct"/>
            <w:tcBorders>
              <w:top w:val="nil"/>
              <w:left w:val="nil"/>
              <w:bottom w:val="nil"/>
              <w:right w:val="double" w:sz="6" w:space="0" w:color="auto"/>
            </w:tcBorders>
            <w:shd w:val="clear" w:color="000000" w:fill="B7DEE8"/>
            <w:noWrap/>
            <w:vAlign w:val="bottom"/>
            <w:hideMark/>
          </w:tcPr>
          <w:p w14:paraId="6EFFE95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6AA8AB2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 Reserve Fund</w:t>
            </w:r>
          </w:p>
        </w:tc>
      </w:tr>
      <w:tr w:rsidR="001753BB" w:rsidRPr="00043572" w14:paraId="32086E43"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E3EDB03"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7C64FF4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Rezerve për zgjedhjet</w:t>
            </w:r>
          </w:p>
        </w:tc>
        <w:tc>
          <w:tcPr>
            <w:tcW w:w="317" w:type="pct"/>
            <w:tcBorders>
              <w:top w:val="nil"/>
              <w:left w:val="double" w:sz="6" w:space="0" w:color="auto"/>
              <w:bottom w:val="nil"/>
              <w:right w:val="single" w:sz="4" w:space="0" w:color="auto"/>
            </w:tcBorders>
            <w:shd w:val="clear" w:color="000000" w:fill="B7DEE8"/>
            <w:noWrap/>
            <w:vAlign w:val="bottom"/>
            <w:hideMark/>
          </w:tcPr>
          <w:p w14:paraId="49A2CE2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2,500</w:t>
            </w:r>
          </w:p>
        </w:tc>
        <w:tc>
          <w:tcPr>
            <w:tcW w:w="269" w:type="pct"/>
            <w:tcBorders>
              <w:top w:val="nil"/>
              <w:left w:val="nil"/>
              <w:bottom w:val="nil"/>
              <w:right w:val="double" w:sz="6" w:space="0" w:color="auto"/>
            </w:tcBorders>
            <w:shd w:val="clear" w:color="000000" w:fill="B7DEE8"/>
            <w:noWrap/>
            <w:vAlign w:val="bottom"/>
            <w:hideMark/>
          </w:tcPr>
          <w:p w14:paraId="05CC0D1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001EA0B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Contingency for deficit financing</w:t>
            </w:r>
          </w:p>
        </w:tc>
      </w:tr>
      <w:tr w:rsidR="001753BB" w:rsidRPr="00043572" w14:paraId="2E2A7134"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87ADBC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III.</w:t>
            </w:r>
          </w:p>
        </w:tc>
        <w:tc>
          <w:tcPr>
            <w:tcW w:w="3057" w:type="pct"/>
            <w:tcBorders>
              <w:top w:val="nil"/>
              <w:left w:val="nil"/>
              <w:bottom w:val="nil"/>
              <w:right w:val="nil"/>
            </w:tcBorders>
            <w:shd w:val="clear" w:color="auto" w:fill="auto"/>
            <w:noWrap/>
            <w:vAlign w:val="bottom"/>
            <w:hideMark/>
          </w:tcPr>
          <w:p w14:paraId="6C4D540D"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Shpenzime kapitale</w:t>
            </w:r>
          </w:p>
        </w:tc>
        <w:tc>
          <w:tcPr>
            <w:tcW w:w="317" w:type="pct"/>
            <w:tcBorders>
              <w:top w:val="nil"/>
              <w:left w:val="double" w:sz="6" w:space="0" w:color="auto"/>
              <w:bottom w:val="nil"/>
              <w:right w:val="single" w:sz="4" w:space="0" w:color="auto"/>
            </w:tcBorders>
            <w:shd w:val="clear" w:color="000000" w:fill="B7DEE8"/>
            <w:noWrap/>
            <w:vAlign w:val="bottom"/>
            <w:hideMark/>
          </w:tcPr>
          <w:p w14:paraId="6D9E67D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157,028</w:t>
            </w:r>
          </w:p>
        </w:tc>
        <w:tc>
          <w:tcPr>
            <w:tcW w:w="269" w:type="pct"/>
            <w:tcBorders>
              <w:top w:val="nil"/>
              <w:left w:val="nil"/>
              <w:bottom w:val="nil"/>
              <w:right w:val="double" w:sz="6" w:space="0" w:color="auto"/>
            </w:tcBorders>
            <w:shd w:val="clear" w:color="000000" w:fill="B7DEE8"/>
            <w:noWrap/>
            <w:vAlign w:val="bottom"/>
            <w:hideMark/>
          </w:tcPr>
          <w:p w14:paraId="71036DE9"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6.0%</w:t>
            </w:r>
          </w:p>
        </w:tc>
        <w:tc>
          <w:tcPr>
            <w:tcW w:w="1160" w:type="pct"/>
            <w:tcBorders>
              <w:top w:val="nil"/>
              <w:left w:val="nil"/>
              <w:bottom w:val="nil"/>
              <w:right w:val="single" w:sz="12" w:space="0" w:color="auto"/>
            </w:tcBorders>
            <w:shd w:val="clear" w:color="auto" w:fill="auto"/>
            <w:noWrap/>
            <w:vAlign w:val="bottom"/>
            <w:hideMark/>
          </w:tcPr>
          <w:p w14:paraId="2B9C81C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Capital expenditures</w:t>
            </w:r>
          </w:p>
        </w:tc>
      </w:tr>
      <w:tr w:rsidR="001753BB" w:rsidRPr="00043572" w14:paraId="2D54CB84"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2D45923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105FB0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Financimi i Brendshëm, nga i cili:</w:t>
            </w:r>
          </w:p>
        </w:tc>
        <w:tc>
          <w:tcPr>
            <w:tcW w:w="317" w:type="pct"/>
            <w:tcBorders>
              <w:top w:val="nil"/>
              <w:left w:val="double" w:sz="6" w:space="0" w:color="auto"/>
              <w:bottom w:val="nil"/>
              <w:right w:val="single" w:sz="4" w:space="0" w:color="auto"/>
            </w:tcBorders>
            <w:shd w:val="clear" w:color="000000" w:fill="B7DEE8"/>
            <w:noWrap/>
            <w:vAlign w:val="bottom"/>
            <w:hideMark/>
          </w:tcPr>
          <w:p w14:paraId="3D7D03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114,206</w:t>
            </w:r>
          </w:p>
        </w:tc>
        <w:tc>
          <w:tcPr>
            <w:tcW w:w="269" w:type="pct"/>
            <w:tcBorders>
              <w:top w:val="nil"/>
              <w:left w:val="nil"/>
              <w:bottom w:val="nil"/>
              <w:right w:val="double" w:sz="6" w:space="0" w:color="auto"/>
            </w:tcBorders>
            <w:shd w:val="clear" w:color="000000" w:fill="B7DEE8"/>
            <w:noWrap/>
            <w:vAlign w:val="bottom"/>
            <w:hideMark/>
          </w:tcPr>
          <w:p w14:paraId="0004E6E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4.4%</w:t>
            </w:r>
          </w:p>
        </w:tc>
        <w:tc>
          <w:tcPr>
            <w:tcW w:w="1160" w:type="pct"/>
            <w:tcBorders>
              <w:top w:val="nil"/>
              <w:left w:val="nil"/>
              <w:bottom w:val="nil"/>
              <w:right w:val="single" w:sz="12" w:space="0" w:color="auto"/>
            </w:tcBorders>
            <w:shd w:val="clear" w:color="auto" w:fill="auto"/>
            <w:noWrap/>
            <w:vAlign w:val="bottom"/>
            <w:hideMark/>
          </w:tcPr>
          <w:p w14:paraId="571A770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Domestic financing</w:t>
            </w:r>
          </w:p>
        </w:tc>
      </w:tr>
      <w:tr w:rsidR="001753BB" w:rsidRPr="00043572" w14:paraId="79757D63"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29106058"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w:t>
            </w:r>
          </w:p>
        </w:tc>
        <w:tc>
          <w:tcPr>
            <w:tcW w:w="3057" w:type="pct"/>
            <w:tcBorders>
              <w:top w:val="nil"/>
              <w:left w:val="nil"/>
              <w:bottom w:val="nil"/>
              <w:right w:val="nil"/>
            </w:tcBorders>
            <w:shd w:val="clear" w:color="auto" w:fill="auto"/>
            <w:noWrap/>
            <w:vAlign w:val="bottom"/>
            <w:hideMark/>
          </w:tcPr>
          <w:p w14:paraId="744CDE31"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Transferte kapitale për AIC-në</w:t>
            </w:r>
          </w:p>
        </w:tc>
        <w:tc>
          <w:tcPr>
            <w:tcW w:w="317" w:type="pct"/>
            <w:tcBorders>
              <w:top w:val="nil"/>
              <w:left w:val="double" w:sz="6" w:space="0" w:color="auto"/>
              <w:bottom w:val="nil"/>
              <w:right w:val="single" w:sz="4" w:space="0" w:color="auto"/>
            </w:tcBorders>
            <w:shd w:val="clear" w:color="000000" w:fill="B7DEE8"/>
            <w:noWrap/>
            <w:vAlign w:val="bottom"/>
            <w:hideMark/>
          </w:tcPr>
          <w:p w14:paraId="43F4EFEB"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1,000</w:t>
            </w:r>
          </w:p>
        </w:tc>
        <w:tc>
          <w:tcPr>
            <w:tcW w:w="269" w:type="pct"/>
            <w:tcBorders>
              <w:top w:val="nil"/>
              <w:left w:val="nil"/>
              <w:bottom w:val="nil"/>
              <w:right w:val="double" w:sz="6" w:space="0" w:color="auto"/>
            </w:tcBorders>
            <w:shd w:val="clear" w:color="000000" w:fill="B7DEE8"/>
            <w:noWrap/>
            <w:vAlign w:val="bottom"/>
            <w:hideMark/>
          </w:tcPr>
          <w:p w14:paraId="26A4D66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1CC2D516"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w:t>
            </w:r>
          </w:p>
        </w:tc>
      </w:tr>
      <w:tr w:rsidR="001753BB" w:rsidRPr="00043572" w14:paraId="16D9835E"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2B583B59"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w:t>
            </w:r>
          </w:p>
        </w:tc>
        <w:tc>
          <w:tcPr>
            <w:tcW w:w="3057" w:type="pct"/>
            <w:tcBorders>
              <w:top w:val="nil"/>
              <w:left w:val="nil"/>
              <w:bottom w:val="nil"/>
              <w:right w:val="nil"/>
            </w:tcBorders>
            <w:shd w:val="clear" w:color="auto" w:fill="auto"/>
            <w:noWrap/>
            <w:vAlign w:val="bottom"/>
            <w:hideMark/>
          </w:tcPr>
          <w:p w14:paraId="72E98CE3"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Transferte kapitale për Albcontrol</w:t>
            </w:r>
          </w:p>
        </w:tc>
        <w:tc>
          <w:tcPr>
            <w:tcW w:w="317" w:type="pct"/>
            <w:tcBorders>
              <w:top w:val="nil"/>
              <w:left w:val="double" w:sz="6" w:space="0" w:color="auto"/>
              <w:bottom w:val="nil"/>
              <w:right w:val="single" w:sz="4" w:space="0" w:color="auto"/>
            </w:tcBorders>
            <w:shd w:val="clear" w:color="000000" w:fill="B7DEE8"/>
            <w:noWrap/>
            <w:vAlign w:val="bottom"/>
            <w:hideMark/>
          </w:tcPr>
          <w:p w14:paraId="04CECC37"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7,000</w:t>
            </w:r>
          </w:p>
        </w:tc>
        <w:tc>
          <w:tcPr>
            <w:tcW w:w="269" w:type="pct"/>
            <w:tcBorders>
              <w:top w:val="nil"/>
              <w:left w:val="nil"/>
              <w:bottom w:val="nil"/>
              <w:right w:val="double" w:sz="6" w:space="0" w:color="auto"/>
            </w:tcBorders>
            <w:shd w:val="clear" w:color="000000" w:fill="B7DEE8"/>
            <w:noWrap/>
            <w:vAlign w:val="bottom"/>
            <w:hideMark/>
          </w:tcPr>
          <w:p w14:paraId="0C7D1541"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0.3%</w:t>
            </w:r>
          </w:p>
        </w:tc>
        <w:tc>
          <w:tcPr>
            <w:tcW w:w="1160" w:type="pct"/>
            <w:tcBorders>
              <w:top w:val="nil"/>
              <w:left w:val="nil"/>
              <w:bottom w:val="nil"/>
              <w:right w:val="single" w:sz="12" w:space="0" w:color="auto"/>
            </w:tcBorders>
            <w:shd w:val="clear" w:color="auto" w:fill="auto"/>
            <w:noWrap/>
            <w:vAlign w:val="bottom"/>
            <w:hideMark/>
          </w:tcPr>
          <w:p w14:paraId="35A505BA"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w:t>
            </w:r>
          </w:p>
        </w:tc>
      </w:tr>
      <w:tr w:rsidR="001753BB" w:rsidRPr="00043572" w14:paraId="0A754DFC"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1917BF9" w14:textId="77777777" w:rsidR="001753BB" w:rsidRPr="00043572" w:rsidRDefault="001753BB" w:rsidP="00DB30BC">
            <w:pPr>
              <w:spacing w:after="0" w:line="240" w:lineRule="auto"/>
              <w:rPr>
                <w:rFonts w:ascii="Garamond" w:eastAsia="Times New Roman" w:hAnsi="Garamond" w:cs="Arial"/>
                <w:i/>
                <w:iCs/>
                <w:sz w:val="12"/>
                <w:szCs w:val="12"/>
              </w:rPr>
            </w:pPr>
            <w:r w:rsidRPr="00043572">
              <w:rPr>
                <w:rFonts w:ascii="Garamond" w:eastAsia="Times New Roman" w:hAnsi="Garamond" w:cs="Arial"/>
                <w:i/>
                <w:iCs/>
                <w:sz w:val="12"/>
                <w:szCs w:val="12"/>
              </w:rPr>
              <w:t> </w:t>
            </w:r>
          </w:p>
        </w:tc>
        <w:tc>
          <w:tcPr>
            <w:tcW w:w="3057" w:type="pct"/>
            <w:tcBorders>
              <w:top w:val="nil"/>
              <w:left w:val="nil"/>
              <w:bottom w:val="nil"/>
              <w:right w:val="nil"/>
            </w:tcBorders>
            <w:shd w:val="clear" w:color="auto" w:fill="auto"/>
            <w:noWrap/>
            <w:vAlign w:val="bottom"/>
            <w:hideMark/>
          </w:tcPr>
          <w:p w14:paraId="354DDC9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Investime nga të ardhurat e Arsimit të Lartë</w:t>
            </w:r>
          </w:p>
        </w:tc>
        <w:tc>
          <w:tcPr>
            <w:tcW w:w="317" w:type="pct"/>
            <w:tcBorders>
              <w:top w:val="nil"/>
              <w:left w:val="double" w:sz="6" w:space="0" w:color="auto"/>
              <w:bottom w:val="nil"/>
              <w:right w:val="single" w:sz="4" w:space="0" w:color="auto"/>
            </w:tcBorders>
            <w:shd w:val="clear" w:color="000000" w:fill="B7DEE8"/>
            <w:noWrap/>
            <w:vAlign w:val="bottom"/>
            <w:hideMark/>
          </w:tcPr>
          <w:p w14:paraId="0714849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1,000</w:t>
            </w:r>
          </w:p>
        </w:tc>
        <w:tc>
          <w:tcPr>
            <w:tcW w:w="269" w:type="pct"/>
            <w:tcBorders>
              <w:top w:val="nil"/>
              <w:left w:val="nil"/>
              <w:bottom w:val="nil"/>
              <w:right w:val="double" w:sz="6" w:space="0" w:color="auto"/>
            </w:tcBorders>
            <w:shd w:val="clear" w:color="000000" w:fill="B7DEE8"/>
            <w:noWrap/>
            <w:vAlign w:val="bottom"/>
            <w:hideMark/>
          </w:tcPr>
          <w:p w14:paraId="392F78B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6D37A30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From Higher Education System's own revenues</w:t>
            </w:r>
          </w:p>
        </w:tc>
      </w:tr>
      <w:tr w:rsidR="001753BB" w:rsidRPr="00043572" w14:paraId="7D2E1E2F"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13D705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3D0AE75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Financimi i Huaj, nga i cili:</w:t>
            </w:r>
          </w:p>
        </w:tc>
        <w:tc>
          <w:tcPr>
            <w:tcW w:w="317" w:type="pct"/>
            <w:tcBorders>
              <w:top w:val="nil"/>
              <w:left w:val="double" w:sz="6" w:space="0" w:color="auto"/>
              <w:bottom w:val="nil"/>
              <w:right w:val="single" w:sz="4" w:space="0" w:color="auto"/>
            </w:tcBorders>
            <w:shd w:val="clear" w:color="000000" w:fill="B7DEE8"/>
            <w:noWrap/>
            <w:vAlign w:val="bottom"/>
            <w:hideMark/>
          </w:tcPr>
          <w:p w14:paraId="66599725"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36,122</w:t>
            </w:r>
          </w:p>
        </w:tc>
        <w:tc>
          <w:tcPr>
            <w:tcW w:w="269" w:type="pct"/>
            <w:tcBorders>
              <w:top w:val="nil"/>
              <w:left w:val="nil"/>
              <w:bottom w:val="nil"/>
              <w:right w:val="double" w:sz="6" w:space="0" w:color="auto"/>
            </w:tcBorders>
            <w:shd w:val="clear" w:color="000000" w:fill="B7DEE8"/>
            <w:noWrap/>
            <w:vAlign w:val="bottom"/>
            <w:hideMark/>
          </w:tcPr>
          <w:p w14:paraId="16085C8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w:t>
            </w:r>
          </w:p>
        </w:tc>
        <w:tc>
          <w:tcPr>
            <w:tcW w:w="1160" w:type="pct"/>
            <w:tcBorders>
              <w:top w:val="nil"/>
              <w:left w:val="nil"/>
              <w:bottom w:val="nil"/>
              <w:right w:val="single" w:sz="12" w:space="0" w:color="auto"/>
            </w:tcBorders>
            <w:shd w:val="clear" w:color="auto" w:fill="auto"/>
            <w:noWrap/>
            <w:vAlign w:val="bottom"/>
            <w:hideMark/>
          </w:tcPr>
          <w:p w14:paraId="59D28B1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Foreign financing</w:t>
            </w:r>
          </w:p>
        </w:tc>
      </w:tr>
      <w:tr w:rsidR="001753BB" w:rsidRPr="00043572" w14:paraId="3B3B8322"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D48D97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1ECAEBAB"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Energjia</w:t>
            </w:r>
          </w:p>
        </w:tc>
        <w:tc>
          <w:tcPr>
            <w:tcW w:w="317" w:type="pct"/>
            <w:tcBorders>
              <w:top w:val="nil"/>
              <w:left w:val="double" w:sz="6" w:space="0" w:color="auto"/>
              <w:bottom w:val="nil"/>
              <w:right w:val="single" w:sz="4" w:space="0" w:color="auto"/>
            </w:tcBorders>
            <w:shd w:val="clear" w:color="000000" w:fill="B7DEE8"/>
            <w:noWrap/>
            <w:vAlign w:val="bottom"/>
            <w:hideMark/>
          </w:tcPr>
          <w:p w14:paraId="69BFBF55"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2,000</w:t>
            </w:r>
          </w:p>
        </w:tc>
        <w:tc>
          <w:tcPr>
            <w:tcW w:w="269" w:type="pct"/>
            <w:tcBorders>
              <w:top w:val="nil"/>
              <w:left w:val="nil"/>
              <w:bottom w:val="nil"/>
              <w:right w:val="double" w:sz="6" w:space="0" w:color="auto"/>
            </w:tcBorders>
            <w:shd w:val="clear" w:color="000000" w:fill="B7DEE8"/>
            <w:noWrap/>
            <w:vAlign w:val="bottom"/>
            <w:hideMark/>
          </w:tcPr>
          <w:p w14:paraId="7C1C1344"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0.1%</w:t>
            </w:r>
          </w:p>
        </w:tc>
        <w:tc>
          <w:tcPr>
            <w:tcW w:w="1160" w:type="pct"/>
            <w:tcBorders>
              <w:top w:val="nil"/>
              <w:left w:val="nil"/>
              <w:bottom w:val="nil"/>
              <w:right w:val="single" w:sz="12" w:space="0" w:color="auto"/>
            </w:tcBorders>
            <w:shd w:val="clear" w:color="auto" w:fill="auto"/>
            <w:noWrap/>
            <w:vAlign w:val="bottom"/>
            <w:hideMark/>
          </w:tcPr>
          <w:p w14:paraId="5C1C0D6A"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from which: Energy</w:t>
            </w:r>
          </w:p>
        </w:tc>
      </w:tr>
      <w:tr w:rsidR="001753BB" w:rsidRPr="00043572" w14:paraId="216D3A90"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522913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A2980A2"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Plani i rritjes me BE-në</w:t>
            </w:r>
          </w:p>
        </w:tc>
        <w:tc>
          <w:tcPr>
            <w:tcW w:w="317" w:type="pct"/>
            <w:tcBorders>
              <w:top w:val="nil"/>
              <w:left w:val="double" w:sz="6" w:space="0" w:color="auto"/>
              <w:bottom w:val="nil"/>
              <w:right w:val="single" w:sz="4" w:space="0" w:color="auto"/>
            </w:tcBorders>
            <w:shd w:val="clear" w:color="000000" w:fill="B7DEE8"/>
            <w:noWrap/>
            <w:vAlign w:val="bottom"/>
            <w:hideMark/>
          </w:tcPr>
          <w:p w14:paraId="3538B3B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700</w:t>
            </w:r>
          </w:p>
        </w:tc>
        <w:tc>
          <w:tcPr>
            <w:tcW w:w="269" w:type="pct"/>
            <w:tcBorders>
              <w:top w:val="nil"/>
              <w:left w:val="nil"/>
              <w:bottom w:val="nil"/>
              <w:right w:val="double" w:sz="6" w:space="0" w:color="auto"/>
            </w:tcBorders>
            <w:shd w:val="clear" w:color="000000" w:fill="B7DEE8"/>
            <w:noWrap/>
            <w:vAlign w:val="bottom"/>
            <w:hideMark/>
          </w:tcPr>
          <w:p w14:paraId="5B53971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0.0%</w:t>
            </w:r>
          </w:p>
        </w:tc>
        <w:tc>
          <w:tcPr>
            <w:tcW w:w="1160" w:type="pct"/>
            <w:tcBorders>
              <w:top w:val="nil"/>
              <w:left w:val="nil"/>
              <w:bottom w:val="nil"/>
              <w:right w:val="single" w:sz="12" w:space="0" w:color="auto"/>
            </w:tcBorders>
            <w:shd w:val="clear" w:color="auto" w:fill="auto"/>
            <w:noWrap/>
            <w:vAlign w:val="bottom"/>
            <w:hideMark/>
          </w:tcPr>
          <w:p w14:paraId="30D9751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EU Growth Plan</w:t>
            </w:r>
          </w:p>
        </w:tc>
      </w:tr>
      <w:tr w:rsidR="001753BB" w:rsidRPr="00043572" w14:paraId="339DC3DB"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766C65E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378F171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Fondi i rindërtimit</w:t>
            </w:r>
          </w:p>
        </w:tc>
        <w:tc>
          <w:tcPr>
            <w:tcW w:w="317" w:type="pct"/>
            <w:tcBorders>
              <w:top w:val="nil"/>
              <w:left w:val="double" w:sz="6" w:space="0" w:color="auto"/>
              <w:bottom w:val="nil"/>
              <w:right w:val="single" w:sz="4" w:space="0" w:color="auto"/>
            </w:tcBorders>
            <w:shd w:val="clear" w:color="000000" w:fill="B7DEE8"/>
            <w:noWrap/>
            <w:vAlign w:val="bottom"/>
            <w:hideMark/>
          </w:tcPr>
          <w:p w14:paraId="077630C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5,000</w:t>
            </w:r>
          </w:p>
        </w:tc>
        <w:tc>
          <w:tcPr>
            <w:tcW w:w="269" w:type="pct"/>
            <w:tcBorders>
              <w:top w:val="nil"/>
              <w:left w:val="nil"/>
              <w:bottom w:val="nil"/>
              <w:right w:val="double" w:sz="6" w:space="0" w:color="auto"/>
            </w:tcBorders>
            <w:shd w:val="clear" w:color="000000" w:fill="B7DEE8"/>
            <w:noWrap/>
            <w:vAlign w:val="bottom"/>
            <w:hideMark/>
          </w:tcPr>
          <w:p w14:paraId="5C398D6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0.2%</w:t>
            </w:r>
          </w:p>
        </w:tc>
        <w:tc>
          <w:tcPr>
            <w:tcW w:w="1160" w:type="pct"/>
            <w:tcBorders>
              <w:top w:val="nil"/>
              <w:left w:val="nil"/>
              <w:bottom w:val="nil"/>
              <w:right w:val="single" w:sz="12" w:space="0" w:color="auto"/>
            </w:tcBorders>
            <w:shd w:val="clear" w:color="auto" w:fill="auto"/>
            <w:noWrap/>
            <w:vAlign w:val="bottom"/>
            <w:hideMark/>
          </w:tcPr>
          <w:p w14:paraId="26F22C64"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Reconstruction Fund</w:t>
            </w:r>
          </w:p>
        </w:tc>
      </w:tr>
      <w:tr w:rsidR="001753BB" w:rsidRPr="00043572" w14:paraId="10DB20F2"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66F85FE"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3F744E8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17" w:type="pct"/>
            <w:tcBorders>
              <w:top w:val="nil"/>
              <w:left w:val="double" w:sz="6" w:space="0" w:color="auto"/>
              <w:bottom w:val="nil"/>
              <w:right w:val="single" w:sz="4" w:space="0" w:color="auto"/>
            </w:tcBorders>
            <w:shd w:val="clear" w:color="000000" w:fill="B7DEE8"/>
            <w:noWrap/>
            <w:vAlign w:val="bottom"/>
            <w:hideMark/>
          </w:tcPr>
          <w:p w14:paraId="6BF517B6"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269" w:type="pct"/>
            <w:tcBorders>
              <w:top w:val="nil"/>
              <w:left w:val="nil"/>
              <w:bottom w:val="nil"/>
              <w:right w:val="double" w:sz="6" w:space="0" w:color="auto"/>
            </w:tcBorders>
            <w:shd w:val="clear" w:color="000000" w:fill="B7DEE8"/>
            <w:noWrap/>
            <w:vAlign w:val="bottom"/>
            <w:hideMark/>
          </w:tcPr>
          <w:p w14:paraId="349B815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1160" w:type="pct"/>
            <w:tcBorders>
              <w:top w:val="nil"/>
              <w:left w:val="nil"/>
              <w:bottom w:val="nil"/>
              <w:right w:val="single" w:sz="12" w:space="0" w:color="auto"/>
            </w:tcBorders>
            <w:shd w:val="clear" w:color="auto" w:fill="auto"/>
            <w:noWrap/>
            <w:vAlign w:val="bottom"/>
            <w:hideMark/>
          </w:tcPr>
          <w:p w14:paraId="4CBD2FAF" w14:textId="77777777" w:rsidR="001753BB" w:rsidRPr="00043572" w:rsidRDefault="001753BB" w:rsidP="00DB30BC">
            <w:pPr>
              <w:spacing w:after="0" w:line="240" w:lineRule="auto"/>
              <w:jc w:val="right"/>
              <w:rPr>
                <w:rFonts w:ascii="Garamond" w:eastAsia="Times New Roman" w:hAnsi="Garamond" w:cs="Arial"/>
                <w:i/>
                <w:iCs/>
                <w:sz w:val="12"/>
                <w:szCs w:val="12"/>
              </w:rPr>
            </w:pPr>
            <w:r w:rsidRPr="00043572">
              <w:rPr>
                <w:rFonts w:ascii="Garamond" w:eastAsia="Times New Roman" w:hAnsi="Garamond" w:cs="Arial"/>
                <w:i/>
                <w:iCs/>
                <w:sz w:val="12"/>
                <w:szCs w:val="12"/>
              </w:rPr>
              <w:t> </w:t>
            </w:r>
          </w:p>
        </w:tc>
      </w:tr>
      <w:tr w:rsidR="001753BB" w:rsidRPr="00043572" w14:paraId="34971D53"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18BAB9F"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2643C615"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DEFICITI</w:t>
            </w:r>
          </w:p>
        </w:tc>
        <w:tc>
          <w:tcPr>
            <w:tcW w:w="317" w:type="pct"/>
            <w:tcBorders>
              <w:top w:val="nil"/>
              <w:left w:val="double" w:sz="6" w:space="0" w:color="auto"/>
              <w:bottom w:val="nil"/>
              <w:right w:val="single" w:sz="4" w:space="0" w:color="auto"/>
            </w:tcBorders>
            <w:shd w:val="clear" w:color="000000" w:fill="B7DEE8"/>
            <w:noWrap/>
            <w:vAlign w:val="bottom"/>
            <w:hideMark/>
          </w:tcPr>
          <w:p w14:paraId="1112ECDF"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-61,644</w:t>
            </w:r>
          </w:p>
        </w:tc>
        <w:tc>
          <w:tcPr>
            <w:tcW w:w="269" w:type="pct"/>
            <w:tcBorders>
              <w:top w:val="nil"/>
              <w:left w:val="nil"/>
              <w:bottom w:val="nil"/>
              <w:right w:val="double" w:sz="6" w:space="0" w:color="auto"/>
            </w:tcBorders>
            <w:shd w:val="clear" w:color="000000" w:fill="B7DEE8"/>
            <w:noWrap/>
            <w:vAlign w:val="bottom"/>
            <w:hideMark/>
          </w:tcPr>
          <w:p w14:paraId="1E15E74D"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-2.4%</w:t>
            </w:r>
          </w:p>
        </w:tc>
        <w:tc>
          <w:tcPr>
            <w:tcW w:w="1160" w:type="pct"/>
            <w:tcBorders>
              <w:top w:val="nil"/>
              <w:left w:val="nil"/>
              <w:bottom w:val="nil"/>
              <w:right w:val="single" w:sz="12" w:space="0" w:color="auto"/>
            </w:tcBorders>
            <w:shd w:val="clear" w:color="auto" w:fill="auto"/>
            <w:noWrap/>
            <w:vAlign w:val="bottom"/>
            <w:hideMark/>
          </w:tcPr>
          <w:p w14:paraId="495748F8"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Cash Balance</w:t>
            </w:r>
          </w:p>
        </w:tc>
      </w:tr>
      <w:tr w:rsidR="001753BB" w:rsidRPr="00043572" w14:paraId="28A52478"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244CBAB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2EA3D5D9"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FINANCIMI I DEFICITIT</w:t>
            </w:r>
          </w:p>
        </w:tc>
        <w:tc>
          <w:tcPr>
            <w:tcW w:w="317" w:type="pct"/>
            <w:tcBorders>
              <w:top w:val="nil"/>
              <w:left w:val="double" w:sz="6" w:space="0" w:color="auto"/>
              <w:bottom w:val="nil"/>
              <w:right w:val="single" w:sz="4" w:space="0" w:color="auto"/>
            </w:tcBorders>
            <w:shd w:val="clear" w:color="000000" w:fill="B7DEE8"/>
            <w:noWrap/>
            <w:vAlign w:val="bottom"/>
            <w:hideMark/>
          </w:tcPr>
          <w:p w14:paraId="5E4FB7BA"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61,644</w:t>
            </w:r>
          </w:p>
        </w:tc>
        <w:tc>
          <w:tcPr>
            <w:tcW w:w="269" w:type="pct"/>
            <w:tcBorders>
              <w:top w:val="nil"/>
              <w:left w:val="nil"/>
              <w:bottom w:val="nil"/>
              <w:right w:val="double" w:sz="6" w:space="0" w:color="auto"/>
            </w:tcBorders>
            <w:shd w:val="clear" w:color="000000" w:fill="B7DEE8"/>
            <w:noWrap/>
            <w:vAlign w:val="bottom"/>
            <w:hideMark/>
          </w:tcPr>
          <w:p w14:paraId="334848DE"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2.4%</w:t>
            </w:r>
          </w:p>
        </w:tc>
        <w:tc>
          <w:tcPr>
            <w:tcW w:w="1160" w:type="pct"/>
            <w:tcBorders>
              <w:top w:val="nil"/>
              <w:left w:val="nil"/>
              <w:bottom w:val="nil"/>
              <w:right w:val="single" w:sz="12" w:space="0" w:color="auto"/>
            </w:tcBorders>
            <w:shd w:val="clear" w:color="auto" w:fill="auto"/>
            <w:noWrap/>
            <w:vAlign w:val="bottom"/>
            <w:hideMark/>
          </w:tcPr>
          <w:p w14:paraId="77202E82"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Financing (Cash)</w:t>
            </w:r>
          </w:p>
        </w:tc>
      </w:tr>
      <w:tr w:rsidR="001753BB" w:rsidRPr="00043572" w14:paraId="160AE71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274D127"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3688C2E6"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xml:space="preserve"> I brendshëm</w:t>
            </w:r>
          </w:p>
        </w:tc>
        <w:tc>
          <w:tcPr>
            <w:tcW w:w="317" w:type="pct"/>
            <w:tcBorders>
              <w:top w:val="nil"/>
              <w:left w:val="double" w:sz="6" w:space="0" w:color="auto"/>
              <w:bottom w:val="nil"/>
              <w:right w:val="single" w:sz="4" w:space="0" w:color="auto"/>
            </w:tcBorders>
            <w:shd w:val="clear" w:color="000000" w:fill="B7DEE8"/>
            <w:noWrap/>
            <w:vAlign w:val="bottom"/>
            <w:hideMark/>
          </w:tcPr>
          <w:p w14:paraId="37A9C374"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52,734</w:t>
            </w:r>
          </w:p>
        </w:tc>
        <w:tc>
          <w:tcPr>
            <w:tcW w:w="269" w:type="pct"/>
            <w:tcBorders>
              <w:top w:val="nil"/>
              <w:left w:val="nil"/>
              <w:bottom w:val="nil"/>
              <w:right w:val="double" w:sz="6" w:space="0" w:color="auto"/>
            </w:tcBorders>
            <w:shd w:val="clear" w:color="000000" w:fill="B7DEE8"/>
            <w:noWrap/>
            <w:vAlign w:val="bottom"/>
            <w:hideMark/>
          </w:tcPr>
          <w:p w14:paraId="06BC011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2.0%</w:t>
            </w:r>
          </w:p>
        </w:tc>
        <w:tc>
          <w:tcPr>
            <w:tcW w:w="1160" w:type="pct"/>
            <w:tcBorders>
              <w:top w:val="nil"/>
              <w:left w:val="nil"/>
              <w:bottom w:val="nil"/>
              <w:right w:val="single" w:sz="12" w:space="0" w:color="auto"/>
            </w:tcBorders>
            <w:shd w:val="clear" w:color="auto" w:fill="auto"/>
            <w:noWrap/>
            <w:vAlign w:val="bottom"/>
            <w:hideMark/>
          </w:tcPr>
          <w:p w14:paraId="7581F7C3"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Domestic</w:t>
            </w:r>
          </w:p>
        </w:tc>
      </w:tr>
      <w:tr w:rsidR="001753BB" w:rsidRPr="00043572" w14:paraId="2CD35F95"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3B4FD231"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003F792C"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 Të ardhura nga privatizimi</w:t>
            </w:r>
          </w:p>
        </w:tc>
        <w:tc>
          <w:tcPr>
            <w:tcW w:w="317" w:type="pct"/>
            <w:tcBorders>
              <w:top w:val="nil"/>
              <w:left w:val="double" w:sz="6" w:space="0" w:color="auto"/>
              <w:bottom w:val="nil"/>
              <w:right w:val="single" w:sz="4" w:space="0" w:color="auto"/>
            </w:tcBorders>
            <w:shd w:val="clear" w:color="000000" w:fill="B7DEE8"/>
            <w:noWrap/>
            <w:vAlign w:val="bottom"/>
            <w:hideMark/>
          </w:tcPr>
          <w:p w14:paraId="1E18388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269" w:type="pct"/>
            <w:tcBorders>
              <w:top w:val="nil"/>
              <w:left w:val="nil"/>
              <w:bottom w:val="nil"/>
              <w:right w:val="double" w:sz="6" w:space="0" w:color="auto"/>
            </w:tcBorders>
            <w:shd w:val="clear" w:color="000000" w:fill="B7DEE8"/>
            <w:noWrap/>
            <w:vAlign w:val="bottom"/>
            <w:hideMark/>
          </w:tcPr>
          <w:p w14:paraId="223D0E40"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1160" w:type="pct"/>
            <w:tcBorders>
              <w:top w:val="nil"/>
              <w:left w:val="nil"/>
              <w:bottom w:val="nil"/>
              <w:right w:val="single" w:sz="12" w:space="0" w:color="auto"/>
            </w:tcBorders>
            <w:shd w:val="clear" w:color="auto" w:fill="auto"/>
            <w:noWrap/>
            <w:vAlign w:val="bottom"/>
            <w:hideMark/>
          </w:tcPr>
          <w:p w14:paraId="1B587D80"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 Privatization receipts</w:t>
            </w:r>
          </w:p>
        </w:tc>
      </w:tr>
      <w:tr w:rsidR="001753BB" w:rsidRPr="00043572" w14:paraId="1C8CE523"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406A6E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4E3EBD18"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 Huamarrje e brendshme</w:t>
            </w:r>
          </w:p>
        </w:tc>
        <w:tc>
          <w:tcPr>
            <w:tcW w:w="317" w:type="pct"/>
            <w:tcBorders>
              <w:top w:val="nil"/>
              <w:left w:val="double" w:sz="6" w:space="0" w:color="auto"/>
              <w:bottom w:val="nil"/>
              <w:right w:val="single" w:sz="4" w:space="0" w:color="auto"/>
            </w:tcBorders>
            <w:shd w:val="clear" w:color="000000" w:fill="B7DEE8"/>
            <w:noWrap/>
            <w:vAlign w:val="bottom"/>
            <w:hideMark/>
          </w:tcPr>
          <w:p w14:paraId="57E92A3E"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50,000</w:t>
            </w:r>
          </w:p>
        </w:tc>
        <w:tc>
          <w:tcPr>
            <w:tcW w:w="269" w:type="pct"/>
            <w:tcBorders>
              <w:top w:val="nil"/>
              <w:left w:val="nil"/>
              <w:bottom w:val="nil"/>
              <w:right w:val="double" w:sz="6" w:space="0" w:color="auto"/>
            </w:tcBorders>
            <w:shd w:val="clear" w:color="000000" w:fill="B7DEE8"/>
            <w:noWrap/>
            <w:vAlign w:val="bottom"/>
            <w:hideMark/>
          </w:tcPr>
          <w:p w14:paraId="27067546"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1.9%</w:t>
            </w:r>
          </w:p>
        </w:tc>
        <w:tc>
          <w:tcPr>
            <w:tcW w:w="1160" w:type="pct"/>
            <w:tcBorders>
              <w:top w:val="nil"/>
              <w:left w:val="nil"/>
              <w:bottom w:val="nil"/>
              <w:right w:val="single" w:sz="12" w:space="0" w:color="auto"/>
            </w:tcBorders>
            <w:shd w:val="clear" w:color="auto" w:fill="auto"/>
            <w:noWrap/>
            <w:vAlign w:val="bottom"/>
            <w:hideMark/>
          </w:tcPr>
          <w:p w14:paraId="3DCDD5B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 Domestic borrowing</w:t>
            </w:r>
          </w:p>
        </w:tc>
      </w:tr>
      <w:tr w:rsidR="001753BB" w:rsidRPr="00043572" w14:paraId="28FB3EAF"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643F3BC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68E4B60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 Të tjera</w:t>
            </w:r>
          </w:p>
        </w:tc>
        <w:tc>
          <w:tcPr>
            <w:tcW w:w="317" w:type="pct"/>
            <w:tcBorders>
              <w:top w:val="nil"/>
              <w:left w:val="double" w:sz="6" w:space="0" w:color="auto"/>
              <w:bottom w:val="nil"/>
              <w:right w:val="single" w:sz="4" w:space="0" w:color="auto"/>
            </w:tcBorders>
            <w:shd w:val="clear" w:color="000000" w:fill="B7DEE8"/>
            <w:noWrap/>
            <w:vAlign w:val="bottom"/>
            <w:hideMark/>
          </w:tcPr>
          <w:p w14:paraId="2929077C"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2,734</w:t>
            </w:r>
          </w:p>
        </w:tc>
        <w:tc>
          <w:tcPr>
            <w:tcW w:w="269" w:type="pct"/>
            <w:tcBorders>
              <w:top w:val="nil"/>
              <w:left w:val="nil"/>
              <w:bottom w:val="nil"/>
              <w:right w:val="double" w:sz="6" w:space="0" w:color="auto"/>
            </w:tcBorders>
            <w:shd w:val="clear" w:color="000000" w:fill="B7DEE8"/>
            <w:noWrap/>
            <w:vAlign w:val="bottom"/>
            <w:hideMark/>
          </w:tcPr>
          <w:p w14:paraId="2610F611"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0.1%</w:t>
            </w:r>
          </w:p>
        </w:tc>
        <w:tc>
          <w:tcPr>
            <w:tcW w:w="1160" w:type="pct"/>
            <w:tcBorders>
              <w:top w:val="nil"/>
              <w:left w:val="nil"/>
              <w:bottom w:val="nil"/>
              <w:right w:val="single" w:sz="12" w:space="0" w:color="auto"/>
            </w:tcBorders>
            <w:shd w:val="clear" w:color="auto" w:fill="auto"/>
            <w:noWrap/>
            <w:vAlign w:val="bottom"/>
            <w:hideMark/>
          </w:tcPr>
          <w:p w14:paraId="73BCB1BB"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Other</w:t>
            </w:r>
          </w:p>
        </w:tc>
      </w:tr>
      <w:tr w:rsidR="001753BB" w:rsidRPr="00043572" w14:paraId="44C5324F"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49A07AD8"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 </w:t>
            </w:r>
          </w:p>
        </w:tc>
        <w:tc>
          <w:tcPr>
            <w:tcW w:w="3057" w:type="pct"/>
            <w:tcBorders>
              <w:top w:val="nil"/>
              <w:left w:val="nil"/>
              <w:bottom w:val="nil"/>
              <w:right w:val="nil"/>
            </w:tcBorders>
            <w:shd w:val="clear" w:color="auto" w:fill="auto"/>
            <w:noWrap/>
            <w:vAlign w:val="bottom"/>
            <w:hideMark/>
          </w:tcPr>
          <w:p w14:paraId="2C957DF2" w14:textId="77777777" w:rsidR="001753BB" w:rsidRPr="00043572" w:rsidRDefault="001753BB" w:rsidP="00DB30BC">
            <w:pPr>
              <w:spacing w:after="0" w:line="240" w:lineRule="auto"/>
              <w:rPr>
                <w:rFonts w:ascii="Garamond" w:eastAsia="Times New Roman" w:hAnsi="Garamond" w:cs="Arial"/>
                <w:b/>
                <w:bCs/>
                <w:sz w:val="12"/>
                <w:szCs w:val="12"/>
              </w:rPr>
            </w:pPr>
            <w:r w:rsidRPr="00043572">
              <w:rPr>
                <w:rFonts w:ascii="Garamond" w:eastAsia="Times New Roman" w:hAnsi="Garamond" w:cs="Arial"/>
                <w:b/>
                <w:bCs/>
                <w:sz w:val="12"/>
                <w:szCs w:val="12"/>
              </w:rPr>
              <w:t>I Huaj</w:t>
            </w:r>
          </w:p>
        </w:tc>
        <w:tc>
          <w:tcPr>
            <w:tcW w:w="317" w:type="pct"/>
            <w:tcBorders>
              <w:top w:val="nil"/>
              <w:left w:val="double" w:sz="6" w:space="0" w:color="auto"/>
              <w:bottom w:val="nil"/>
              <w:right w:val="single" w:sz="4" w:space="0" w:color="auto"/>
            </w:tcBorders>
            <w:shd w:val="clear" w:color="000000" w:fill="B7DEE8"/>
            <w:noWrap/>
            <w:vAlign w:val="bottom"/>
            <w:hideMark/>
          </w:tcPr>
          <w:p w14:paraId="7E0D7FB5"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8,910</w:t>
            </w:r>
          </w:p>
        </w:tc>
        <w:tc>
          <w:tcPr>
            <w:tcW w:w="269" w:type="pct"/>
            <w:tcBorders>
              <w:top w:val="nil"/>
              <w:left w:val="nil"/>
              <w:bottom w:val="nil"/>
              <w:right w:val="double" w:sz="6" w:space="0" w:color="auto"/>
            </w:tcBorders>
            <w:shd w:val="clear" w:color="000000" w:fill="B7DEE8"/>
            <w:noWrap/>
            <w:vAlign w:val="bottom"/>
            <w:hideMark/>
          </w:tcPr>
          <w:p w14:paraId="66E937F1"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0.3%</w:t>
            </w:r>
          </w:p>
        </w:tc>
        <w:tc>
          <w:tcPr>
            <w:tcW w:w="1160" w:type="pct"/>
            <w:tcBorders>
              <w:top w:val="nil"/>
              <w:left w:val="nil"/>
              <w:bottom w:val="nil"/>
              <w:right w:val="single" w:sz="12" w:space="0" w:color="auto"/>
            </w:tcBorders>
            <w:shd w:val="clear" w:color="auto" w:fill="auto"/>
            <w:noWrap/>
            <w:vAlign w:val="bottom"/>
            <w:hideMark/>
          </w:tcPr>
          <w:p w14:paraId="1C13F5B0" w14:textId="77777777" w:rsidR="001753BB" w:rsidRPr="00043572" w:rsidRDefault="001753BB" w:rsidP="00DB30BC">
            <w:pPr>
              <w:spacing w:after="0" w:line="240" w:lineRule="auto"/>
              <w:jc w:val="right"/>
              <w:rPr>
                <w:rFonts w:ascii="Garamond" w:eastAsia="Times New Roman" w:hAnsi="Garamond" w:cs="Arial"/>
                <w:b/>
                <w:bCs/>
                <w:sz w:val="12"/>
                <w:szCs w:val="12"/>
              </w:rPr>
            </w:pPr>
            <w:r w:rsidRPr="00043572">
              <w:rPr>
                <w:rFonts w:ascii="Garamond" w:eastAsia="Times New Roman" w:hAnsi="Garamond" w:cs="Arial"/>
                <w:b/>
                <w:bCs/>
                <w:sz w:val="12"/>
                <w:szCs w:val="12"/>
              </w:rPr>
              <w:t>Foreign</w:t>
            </w:r>
          </w:p>
        </w:tc>
      </w:tr>
      <w:tr w:rsidR="001753BB" w:rsidRPr="00043572" w14:paraId="6DCAE05F"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5C27E494"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0178E07B"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 Hua afatgjatë (e marrë) </w:t>
            </w:r>
          </w:p>
        </w:tc>
        <w:tc>
          <w:tcPr>
            <w:tcW w:w="317" w:type="pct"/>
            <w:tcBorders>
              <w:top w:val="nil"/>
              <w:left w:val="double" w:sz="6" w:space="0" w:color="auto"/>
              <w:bottom w:val="nil"/>
              <w:right w:val="single" w:sz="4" w:space="0" w:color="auto"/>
            </w:tcBorders>
            <w:shd w:val="clear" w:color="000000" w:fill="B7DEE8"/>
            <w:noWrap/>
            <w:vAlign w:val="bottom"/>
            <w:hideMark/>
          </w:tcPr>
          <w:p w14:paraId="15487294"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88,520</w:t>
            </w:r>
          </w:p>
        </w:tc>
        <w:tc>
          <w:tcPr>
            <w:tcW w:w="269" w:type="pct"/>
            <w:tcBorders>
              <w:top w:val="nil"/>
              <w:left w:val="nil"/>
              <w:bottom w:val="nil"/>
              <w:right w:val="double" w:sz="6" w:space="0" w:color="auto"/>
            </w:tcBorders>
            <w:shd w:val="clear" w:color="000000" w:fill="B7DEE8"/>
            <w:noWrap/>
            <w:vAlign w:val="bottom"/>
            <w:hideMark/>
          </w:tcPr>
          <w:p w14:paraId="17604B78"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3.4%</w:t>
            </w:r>
          </w:p>
        </w:tc>
        <w:tc>
          <w:tcPr>
            <w:tcW w:w="1160" w:type="pct"/>
            <w:tcBorders>
              <w:top w:val="nil"/>
              <w:left w:val="nil"/>
              <w:bottom w:val="nil"/>
              <w:right w:val="single" w:sz="12" w:space="0" w:color="auto"/>
            </w:tcBorders>
            <w:shd w:val="clear" w:color="auto" w:fill="auto"/>
            <w:noWrap/>
            <w:vAlign w:val="bottom"/>
            <w:hideMark/>
          </w:tcPr>
          <w:p w14:paraId="643C064F"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 Long-term Loan(Drawings)</w:t>
            </w:r>
          </w:p>
        </w:tc>
      </w:tr>
      <w:tr w:rsidR="001753BB" w:rsidRPr="00043572" w14:paraId="726E260D"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1B0E929A"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191ADB9D"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 Ripagesat</w:t>
            </w:r>
          </w:p>
        </w:tc>
        <w:tc>
          <w:tcPr>
            <w:tcW w:w="317" w:type="pct"/>
            <w:tcBorders>
              <w:top w:val="nil"/>
              <w:left w:val="double" w:sz="6" w:space="0" w:color="auto"/>
              <w:bottom w:val="nil"/>
              <w:right w:val="single" w:sz="4" w:space="0" w:color="auto"/>
            </w:tcBorders>
            <w:shd w:val="clear" w:color="000000" w:fill="B7DEE8"/>
            <w:noWrap/>
            <w:vAlign w:val="bottom"/>
            <w:hideMark/>
          </w:tcPr>
          <w:p w14:paraId="3667DC52"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-93,753</w:t>
            </w:r>
          </w:p>
        </w:tc>
        <w:tc>
          <w:tcPr>
            <w:tcW w:w="269" w:type="pct"/>
            <w:tcBorders>
              <w:top w:val="nil"/>
              <w:left w:val="nil"/>
              <w:bottom w:val="nil"/>
              <w:right w:val="double" w:sz="6" w:space="0" w:color="auto"/>
            </w:tcBorders>
            <w:shd w:val="clear" w:color="000000" w:fill="B7DEE8"/>
            <w:noWrap/>
            <w:vAlign w:val="bottom"/>
            <w:hideMark/>
          </w:tcPr>
          <w:p w14:paraId="497BF7C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-3.6%</w:t>
            </w:r>
          </w:p>
        </w:tc>
        <w:tc>
          <w:tcPr>
            <w:tcW w:w="1160" w:type="pct"/>
            <w:tcBorders>
              <w:top w:val="nil"/>
              <w:left w:val="nil"/>
              <w:bottom w:val="nil"/>
              <w:right w:val="single" w:sz="12" w:space="0" w:color="auto"/>
            </w:tcBorders>
            <w:shd w:val="clear" w:color="auto" w:fill="auto"/>
            <w:noWrap/>
            <w:vAlign w:val="bottom"/>
            <w:hideMark/>
          </w:tcPr>
          <w:p w14:paraId="33DE4E49"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 xml:space="preserve"> Repayments</w:t>
            </w:r>
          </w:p>
        </w:tc>
      </w:tr>
      <w:tr w:rsidR="001753BB" w:rsidRPr="00043572" w14:paraId="0A15ABB6" w14:textId="77777777" w:rsidTr="00DB30BC">
        <w:trPr>
          <w:trHeight w:val="20"/>
        </w:trPr>
        <w:tc>
          <w:tcPr>
            <w:tcW w:w="197" w:type="pct"/>
            <w:tcBorders>
              <w:top w:val="nil"/>
              <w:left w:val="single" w:sz="12" w:space="0" w:color="auto"/>
              <w:bottom w:val="nil"/>
              <w:right w:val="double" w:sz="6" w:space="0" w:color="auto"/>
            </w:tcBorders>
            <w:shd w:val="clear" w:color="auto" w:fill="auto"/>
            <w:noWrap/>
            <w:vAlign w:val="bottom"/>
            <w:hideMark/>
          </w:tcPr>
          <w:p w14:paraId="06B6B145"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w:t>
            </w:r>
          </w:p>
        </w:tc>
        <w:tc>
          <w:tcPr>
            <w:tcW w:w="3057" w:type="pct"/>
            <w:tcBorders>
              <w:top w:val="nil"/>
              <w:left w:val="nil"/>
              <w:bottom w:val="nil"/>
              <w:right w:val="nil"/>
            </w:tcBorders>
            <w:shd w:val="clear" w:color="auto" w:fill="auto"/>
            <w:noWrap/>
            <w:vAlign w:val="bottom"/>
            <w:hideMark/>
          </w:tcPr>
          <w:p w14:paraId="29BB50F3" w14:textId="77777777" w:rsidR="001753BB" w:rsidRPr="00043572" w:rsidRDefault="001753BB" w:rsidP="00DB30BC">
            <w:pPr>
              <w:spacing w:after="0" w:line="240" w:lineRule="auto"/>
              <w:rPr>
                <w:rFonts w:ascii="Garamond" w:eastAsia="Times New Roman" w:hAnsi="Garamond" w:cs="Arial"/>
                <w:sz w:val="12"/>
                <w:szCs w:val="12"/>
              </w:rPr>
            </w:pPr>
            <w:r w:rsidRPr="00043572">
              <w:rPr>
                <w:rFonts w:ascii="Garamond" w:eastAsia="Times New Roman" w:hAnsi="Garamond" w:cs="Arial"/>
                <w:sz w:val="12"/>
                <w:szCs w:val="12"/>
              </w:rPr>
              <w:t xml:space="preserve"> Mbështetje buxhetore</w:t>
            </w:r>
          </w:p>
        </w:tc>
        <w:tc>
          <w:tcPr>
            <w:tcW w:w="317" w:type="pct"/>
            <w:tcBorders>
              <w:top w:val="nil"/>
              <w:left w:val="double" w:sz="6" w:space="0" w:color="auto"/>
              <w:bottom w:val="nil"/>
              <w:right w:val="single" w:sz="4" w:space="0" w:color="auto"/>
            </w:tcBorders>
            <w:shd w:val="clear" w:color="000000" w:fill="B7DEE8"/>
            <w:noWrap/>
            <w:vAlign w:val="bottom"/>
            <w:hideMark/>
          </w:tcPr>
          <w:p w14:paraId="121D4C8D"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14,142</w:t>
            </w:r>
          </w:p>
        </w:tc>
        <w:tc>
          <w:tcPr>
            <w:tcW w:w="269" w:type="pct"/>
            <w:tcBorders>
              <w:top w:val="nil"/>
              <w:left w:val="nil"/>
              <w:bottom w:val="nil"/>
              <w:right w:val="double" w:sz="6" w:space="0" w:color="auto"/>
            </w:tcBorders>
            <w:shd w:val="clear" w:color="000000" w:fill="B7DEE8"/>
            <w:noWrap/>
            <w:vAlign w:val="bottom"/>
            <w:hideMark/>
          </w:tcPr>
          <w:p w14:paraId="090E81A3"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0.5%</w:t>
            </w:r>
          </w:p>
        </w:tc>
        <w:tc>
          <w:tcPr>
            <w:tcW w:w="1160" w:type="pct"/>
            <w:tcBorders>
              <w:top w:val="nil"/>
              <w:left w:val="nil"/>
              <w:bottom w:val="nil"/>
              <w:right w:val="single" w:sz="12" w:space="0" w:color="auto"/>
            </w:tcBorders>
            <w:shd w:val="clear" w:color="auto" w:fill="auto"/>
            <w:noWrap/>
            <w:vAlign w:val="bottom"/>
            <w:hideMark/>
          </w:tcPr>
          <w:p w14:paraId="0C8FF77A" w14:textId="77777777" w:rsidR="001753BB" w:rsidRPr="00043572" w:rsidRDefault="001753BB" w:rsidP="00DB30BC">
            <w:pPr>
              <w:spacing w:after="0" w:line="240" w:lineRule="auto"/>
              <w:jc w:val="right"/>
              <w:rPr>
                <w:rFonts w:ascii="Garamond" w:eastAsia="Times New Roman" w:hAnsi="Garamond" w:cs="Arial"/>
                <w:sz w:val="12"/>
                <w:szCs w:val="12"/>
              </w:rPr>
            </w:pPr>
            <w:r w:rsidRPr="00043572">
              <w:rPr>
                <w:rFonts w:ascii="Garamond" w:eastAsia="Times New Roman" w:hAnsi="Garamond" w:cs="Arial"/>
                <w:sz w:val="12"/>
                <w:szCs w:val="12"/>
              </w:rPr>
              <w:t>Budget support</w:t>
            </w:r>
          </w:p>
        </w:tc>
      </w:tr>
      <w:tr w:rsidR="001753BB" w:rsidRPr="00043572" w14:paraId="2FC0DB83" w14:textId="77777777" w:rsidTr="00DB30BC">
        <w:trPr>
          <w:trHeight w:val="20"/>
        </w:trPr>
        <w:tc>
          <w:tcPr>
            <w:tcW w:w="197"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7C6914EB" w14:textId="77777777" w:rsidR="001753BB" w:rsidRPr="00043572" w:rsidRDefault="001753BB" w:rsidP="00DB30BC">
            <w:pPr>
              <w:spacing w:after="0" w:line="240" w:lineRule="auto"/>
              <w:jc w:val="center"/>
              <w:rPr>
                <w:rFonts w:ascii="Garamond" w:eastAsia="Times New Roman" w:hAnsi="Garamond" w:cs="Arial"/>
                <w:i/>
                <w:iCs/>
                <w:sz w:val="12"/>
                <w:szCs w:val="12"/>
              </w:rPr>
            </w:pPr>
            <w:r w:rsidRPr="00043572">
              <w:rPr>
                <w:rFonts w:ascii="Garamond" w:eastAsia="Times New Roman" w:hAnsi="Garamond" w:cs="Arial"/>
                <w:i/>
                <w:iCs/>
                <w:sz w:val="12"/>
                <w:szCs w:val="12"/>
              </w:rPr>
              <w:t> </w:t>
            </w:r>
          </w:p>
        </w:tc>
        <w:tc>
          <w:tcPr>
            <w:tcW w:w="3057" w:type="pct"/>
            <w:tcBorders>
              <w:top w:val="single" w:sz="12" w:space="0" w:color="auto"/>
              <w:left w:val="nil"/>
              <w:bottom w:val="single" w:sz="12" w:space="0" w:color="auto"/>
              <w:right w:val="nil"/>
            </w:tcBorders>
            <w:shd w:val="clear" w:color="000000" w:fill="BFBFBF"/>
            <w:noWrap/>
            <w:vAlign w:val="bottom"/>
            <w:hideMark/>
          </w:tcPr>
          <w:p w14:paraId="6654773A" w14:textId="77777777" w:rsidR="001753BB" w:rsidRPr="00043572" w:rsidRDefault="001753BB" w:rsidP="00DB30BC">
            <w:pPr>
              <w:spacing w:after="0" w:line="240" w:lineRule="auto"/>
              <w:jc w:val="center"/>
              <w:rPr>
                <w:rFonts w:ascii="Garamond" w:eastAsia="Times New Roman" w:hAnsi="Garamond" w:cs="Arial"/>
                <w:b/>
                <w:bCs/>
                <w:i/>
                <w:iCs/>
                <w:sz w:val="12"/>
                <w:szCs w:val="12"/>
              </w:rPr>
            </w:pPr>
            <w:r w:rsidRPr="00043572">
              <w:rPr>
                <w:rFonts w:ascii="Garamond" w:eastAsia="Times New Roman" w:hAnsi="Garamond" w:cs="Arial"/>
                <w:b/>
                <w:bCs/>
                <w:i/>
                <w:iCs/>
                <w:sz w:val="12"/>
                <w:szCs w:val="12"/>
              </w:rPr>
              <w:t xml:space="preserve">Produkti i Brendshëm Bruto (PBB) </w:t>
            </w:r>
          </w:p>
        </w:tc>
        <w:tc>
          <w:tcPr>
            <w:tcW w:w="317" w:type="pct"/>
            <w:tcBorders>
              <w:top w:val="single" w:sz="12" w:space="0" w:color="auto"/>
              <w:left w:val="double" w:sz="6" w:space="0" w:color="auto"/>
              <w:bottom w:val="single" w:sz="12" w:space="0" w:color="auto"/>
              <w:right w:val="single" w:sz="4" w:space="0" w:color="auto"/>
            </w:tcBorders>
            <w:shd w:val="clear" w:color="000000" w:fill="B7DEE8"/>
            <w:noWrap/>
            <w:vAlign w:val="bottom"/>
            <w:hideMark/>
          </w:tcPr>
          <w:p w14:paraId="516ECFA6" w14:textId="77777777" w:rsidR="001753BB" w:rsidRPr="00043572" w:rsidRDefault="001753BB" w:rsidP="00DB30BC">
            <w:pPr>
              <w:spacing w:after="0" w:line="240" w:lineRule="auto"/>
              <w:jc w:val="right"/>
              <w:rPr>
                <w:rFonts w:ascii="Garamond" w:eastAsia="Times New Roman" w:hAnsi="Garamond" w:cs="Arial"/>
                <w:b/>
                <w:bCs/>
                <w:i/>
                <w:iCs/>
                <w:sz w:val="12"/>
                <w:szCs w:val="12"/>
              </w:rPr>
            </w:pPr>
            <w:r w:rsidRPr="00043572">
              <w:rPr>
                <w:rFonts w:ascii="Garamond" w:eastAsia="Times New Roman" w:hAnsi="Garamond" w:cs="Arial"/>
                <w:b/>
                <w:bCs/>
                <w:i/>
                <w:iCs/>
                <w:sz w:val="12"/>
                <w:szCs w:val="12"/>
              </w:rPr>
              <w:t>2,620,732</w:t>
            </w:r>
          </w:p>
        </w:tc>
        <w:tc>
          <w:tcPr>
            <w:tcW w:w="269" w:type="pct"/>
            <w:tcBorders>
              <w:top w:val="single" w:sz="12" w:space="0" w:color="auto"/>
              <w:left w:val="nil"/>
              <w:bottom w:val="single" w:sz="12" w:space="0" w:color="auto"/>
              <w:right w:val="double" w:sz="6" w:space="0" w:color="auto"/>
            </w:tcBorders>
            <w:shd w:val="clear" w:color="000000" w:fill="B7DEE8"/>
            <w:noWrap/>
            <w:vAlign w:val="bottom"/>
            <w:hideMark/>
          </w:tcPr>
          <w:p w14:paraId="2320FC82" w14:textId="77777777" w:rsidR="001753BB" w:rsidRPr="00043572" w:rsidRDefault="001753BB" w:rsidP="00DB30BC">
            <w:pPr>
              <w:spacing w:after="0" w:line="240" w:lineRule="auto"/>
              <w:jc w:val="right"/>
              <w:rPr>
                <w:rFonts w:ascii="Garamond" w:eastAsia="Times New Roman" w:hAnsi="Garamond" w:cs="Arial"/>
                <w:b/>
                <w:bCs/>
                <w:i/>
                <w:iCs/>
                <w:sz w:val="12"/>
                <w:szCs w:val="12"/>
              </w:rPr>
            </w:pPr>
            <w:r w:rsidRPr="00043572">
              <w:rPr>
                <w:rFonts w:ascii="Garamond" w:eastAsia="Times New Roman" w:hAnsi="Garamond" w:cs="Arial"/>
                <w:b/>
                <w:bCs/>
                <w:i/>
                <w:iCs/>
                <w:sz w:val="12"/>
                <w:szCs w:val="12"/>
              </w:rPr>
              <w:t>100.0%</w:t>
            </w:r>
          </w:p>
        </w:tc>
        <w:tc>
          <w:tcPr>
            <w:tcW w:w="1160" w:type="pct"/>
            <w:tcBorders>
              <w:top w:val="single" w:sz="12" w:space="0" w:color="auto"/>
              <w:left w:val="nil"/>
              <w:bottom w:val="single" w:sz="12" w:space="0" w:color="auto"/>
              <w:right w:val="single" w:sz="12" w:space="0" w:color="auto"/>
            </w:tcBorders>
            <w:shd w:val="clear" w:color="000000" w:fill="BFBFBF"/>
            <w:noWrap/>
            <w:vAlign w:val="bottom"/>
            <w:hideMark/>
          </w:tcPr>
          <w:p w14:paraId="4383BB9A" w14:textId="77777777" w:rsidR="001753BB" w:rsidRPr="00043572" w:rsidRDefault="001753BB" w:rsidP="00DB30BC">
            <w:pPr>
              <w:spacing w:after="0" w:line="240" w:lineRule="auto"/>
              <w:jc w:val="center"/>
              <w:rPr>
                <w:rFonts w:ascii="Garamond" w:eastAsia="Times New Roman" w:hAnsi="Garamond" w:cs="Arial"/>
                <w:b/>
                <w:bCs/>
                <w:i/>
                <w:iCs/>
                <w:sz w:val="12"/>
                <w:szCs w:val="12"/>
              </w:rPr>
            </w:pPr>
            <w:r w:rsidRPr="00043572">
              <w:rPr>
                <w:rFonts w:ascii="Garamond" w:eastAsia="Times New Roman" w:hAnsi="Garamond" w:cs="Arial"/>
                <w:b/>
                <w:bCs/>
                <w:i/>
                <w:iCs/>
                <w:sz w:val="12"/>
                <w:szCs w:val="12"/>
              </w:rPr>
              <w:t>Gross Domestic Product (GDP)</w:t>
            </w:r>
          </w:p>
        </w:tc>
      </w:tr>
    </w:tbl>
    <w:p w14:paraId="14B1FEE5" w14:textId="77777777" w:rsidR="001753BB" w:rsidRPr="00043572" w:rsidRDefault="001753BB" w:rsidP="001753BB">
      <w:pPr>
        <w:spacing w:after="0" w:line="240" w:lineRule="auto"/>
        <w:ind w:firstLine="284"/>
        <w:rPr>
          <w:rFonts w:ascii="Garamond" w:hAnsi="Garamond"/>
          <w:sz w:val="20"/>
          <w:szCs w:val="24"/>
        </w:rPr>
      </w:pPr>
    </w:p>
    <w:p w14:paraId="366FA876" w14:textId="77777777" w:rsidR="006C5024" w:rsidRPr="00043572" w:rsidRDefault="006C5024" w:rsidP="00667323">
      <w:pPr>
        <w:pStyle w:val="TEKSTI"/>
        <w:rPr>
          <w:rFonts w:cs="Times New Roman"/>
          <w:bCs/>
        </w:rPr>
      </w:pPr>
    </w:p>
    <w:p w14:paraId="749E774D" w14:textId="77777777" w:rsidR="00113854" w:rsidRPr="00043572" w:rsidRDefault="00113854" w:rsidP="00667323">
      <w:pPr>
        <w:pStyle w:val="TEKSTI"/>
        <w:rPr>
          <w:rFonts w:cs="Times New Roman"/>
          <w:bCs/>
        </w:rPr>
      </w:pPr>
    </w:p>
    <w:p w14:paraId="2019DFB3" w14:textId="77777777" w:rsidR="00E81B3C" w:rsidRPr="00043572" w:rsidRDefault="00E81B3C" w:rsidP="00667323">
      <w:pPr>
        <w:pStyle w:val="TEKSTI"/>
        <w:rPr>
          <w:rFonts w:cs="Times New Roman"/>
          <w:bCs/>
        </w:rPr>
        <w:sectPr w:rsidR="00E81B3C" w:rsidRPr="00043572" w:rsidSect="00E30879">
          <w:footerReference w:type="default" r:id="rId13"/>
          <w:pgSz w:w="11906" w:h="16838" w:code="9"/>
          <w:pgMar w:top="1152" w:right="1152" w:bottom="1152" w:left="1152" w:header="709" w:footer="709" w:gutter="0"/>
          <w:cols w:space="708"/>
          <w:titlePg/>
          <w:docGrid w:linePitch="360"/>
        </w:sectPr>
      </w:pPr>
    </w:p>
    <w:p w14:paraId="39B461AA" w14:textId="77777777" w:rsidR="008F31C3" w:rsidRPr="00043572" w:rsidRDefault="00E81B3C" w:rsidP="009668CA">
      <w:pPr>
        <w:pStyle w:val="TEKSTI"/>
        <w:rPr>
          <w:rFonts w:cs="Times New Roman"/>
          <w:bCs/>
        </w:rPr>
      </w:pPr>
      <w:r w:rsidRPr="00043572">
        <w:rPr>
          <w:rFonts w:cs="Times New Roman"/>
          <w:bCs/>
        </w:rPr>
        <w:lastRenderedPageBreak/>
        <w:t>Tab.5</w:t>
      </w:r>
      <w:r w:rsidR="009668CA" w:rsidRPr="00043572">
        <w:rPr>
          <w:rFonts w:cs="Times New Roman"/>
          <w:bCs/>
        </w:rPr>
        <w:t xml:space="preserve"> </w:t>
      </w:r>
    </w:p>
    <w:p w14:paraId="0A04757B" w14:textId="5E6250F3" w:rsidR="00230ED0" w:rsidRPr="00043572" w:rsidRDefault="00230ED0" w:rsidP="008F31C3">
      <w:pPr>
        <w:pStyle w:val="TEKSTI"/>
        <w:jc w:val="right"/>
        <w:rPr>
          <w:rFonts w:cs="Times New Roman"/>
          <w:bCs/>
        </w:rPr>
      </w:pPr>
      <w:r w:rsidRPr="00043572">
        <w:rPr>
          <w:rFonts w:cs="Times New Roman"/>
          <w:bCs/>
        </w:rPr>
        <w:t>n</w:t>
      </w:r>
      <w:r w:rsidR="008F31C3" w:rsidRPr="00043572">
        <w:rPr>
          <w:rFonts w:cs="Times New Roman"/>
          <w:bCs/>
        </w:rPr>
        <w:t>ë</w:t>
      </w:r>
      <w:r w:rsidRPr="00043572">
        <w:rPr>
          <w:rFonts w:cs="Times New Roman"/>
          <w:bCs/>
        </w:rPr>
        <w:t xml:space="preserve"> 000/lek</w:t>
      </w:r>
      <w:r w:rsidR="008F31C3" w:rsidRPr="00043572">
        <w:rPr>
          <w:rFonts w:cs="Times New Roman"/>
          <w:bCs/>
        </w:rPr>
        <w:t>ë</w:t>
      </w:r>
    </w:p>
    <w:tbl>
      <w:tblPr>
        <w:tblW w:w="5000" w:type="pct"/>
        <w:jc w:val="center"/>
        <w:tblLook w:val="04A0" w:firstRow="1" w:lastRow="0" w:firstColumn="1" w:lastColumn="0" w:noHBand="0" w:noVBand="1"/>
      </w:tblPr>
      <w:tblGrid>
        <w:gridCol w:w="287"/>
        <w:gridCol w:w="372"/>
        <w:gridCol w:w="2628"/>
        <w:gridCol w:w="330"/>
        <w:gridCol w:w="898"/>
        <w:gridCol w:w="494"/>
        <w:gridCol w:w="525"/>
        <w:gridCol w:w="477"/>
        <w:gridCol w:w="457"/>
        <w:gridCol w:w="532"/>
        <w:gridCol w:w="472"/>
        <w:gridCol w:w="507"/>
        <w:gridCol w:w="587"/>
        <w:gridCol w:w="528"/>
        <w:gridCol w:w="500"/>
      </w:tblGrid>
      <w:tr w:rsidR="00470AA2" w:rsidRPr="00043572" w14:paraId="15ACC042" w14:textId="77777777" w:rsidTr="00851EB0">
        <w:trPr>
          <w:trHeight w:val="180"/>
          <w:tblHeader/>
          <w:jc w:val="center"/>
        </w:trPr>
        <w:tc>
          <w:tcPr>
            <w:tcW w:w="113" w:type="pct"/>
            <w:tcBorders>
              <w:top w:val="single" w:sz="4" w:space="0" w:color="auto"/>
              <w:left w:val="single" w:sz="4" w:space="0" w:color="auto"/>
              <w:bottom w:val="nil"/>
              <w:right w:val="single" w:sz="4" w:space="0" w:color="auto"/>
            </w:tcBorders>
            <w:shd w:val="clear" w:color="auto" w:fill="auto"/>
            <w:vAlign w:val="bottom"/>
            <w:hideMark/>
          </w:tcPr>
          <w:p w14:paraId="681BA674"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170" w:type="pct"/>
            <w:tcBorders>
              <w:top w:val="single" w:sz="4" w:space="0" w:color="auto"/>
              <w:left w:val="nil"/>
              <w:bottom w:val="nil"/>
              <w:right w:val="single" w:sz="4" w:space="0" w:color="auto"/>
            </w:tcBorders>
            <w:shd w:val="clear" w:color="auto" w:fill="auto"/>
            <w:vAlign w:val="bottom"/>
            <w:hideMark/>
          </w:tcPr>
          <w:p w14:paraId="07CDA7E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543" w:type="pct"/>
            <w:tcBorders>
              <w:top w:val="single" w:sz="4" w:space="0" w:color="auto"/>
              <w:left w:val="nil"/>
              <w:bottom w:val="nil"/>
              <w:right w:val="single" w:sz="4" w:space="0" w:color="auto"/>
            </w:tcBorders>
            <w:shd w:val="clear" w:color="auto" w:fill="auto"/>
            <w:vAlign w:val="bottom"/>
            <w:hideMark/>
          </w:tcPr>
          <w:p w14:paraId="77AE2040"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single" w:sz="4" w:space="0" w:color="auto"/>
              <w:left w:val="nil"/>
              <w:bottom w:val="nil"/>
              <w:right w:val="single" w:sz="4" w:space="0" w:color="auto"/>
            </w:tcBorders>
            <w:shd w:val="clear" w:color="auto" w:fill="auto"/>
            <w:vAlign w:val="bottom"/>
            <w:hideMark/>
          </w:tcPr>
          <w:p w14:paraId="6E183C5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459" w:type="pct"/>
            <w:tcBorders>
              <w:top w:val="single" w:sz="4" w:space="0" w:color="auto"/>
              <w:left w:val="nil"/>
              <w:bottom w:val="nil"/>
              <w:right w:val="single" w:sz="4" w:space="0" w:color="auto"/>
            </w:tcBorders>
            <w:shd w:val="clear" w:color="auto" w:fill="auto"/>
            <w:vAlign w:val="bottom"/>
            <w:hideMark/>
          </w:tcPr>
          <w:p w14:paraId="32CF0668"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247" w:type="pct"/>
            <w:tcBorders>
              <w:top w:val="single" w:sz="4" w:space="0" w:color="auto"/>
              <w:left w:val="nil"/>
              <w:bottom w:val="nil"/>
              <w:right w:val="single" w:sz="4" w:space="0" w:color="auto"/>
            </w:tcBorders>
            <w:shd w:val="clear" w:color="auto" w:fill="auto"/>
            <w:vAlign w:val="bottom"/>
            <w:hideMark/>
          </w:tcPr>
          <w:p w14:paraId="4B359DEB"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w:t>
            </w:r>
          </w:p>
        </w:tc>
        <w:tc>
          <w:tcPr>
            <w:tcW w:w="262" w:type="pct"/>
            <w:tcBorders>
              <w:top w:val="single" w:sz="4" w:space="0" w:color="auto"/>
              <w:left w:val="nil"/>
              <w:bottom w:val="nil"/>
              <w:right w:val="single" w:sz="4" w:space="0" w:color="auto"/>
            </w:tcBorders>
            <w:shd w:val="clear" w:color="auto" w:fill="auto"/>
            <w:vAlign w:val="bottom"/>
            <w:hideMark/>
          </w:tcPr>
          <w:p w14:paraId="62F82DEA"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601</w:t>
            </w:r>
          </w:p>
        </w:tc>
        <w:tc>
          <w:tcPr>
            <w:tcW w:w="228" w:type="pct"/>
            <w:tcBorders>
              <w:top w:val="single" w:sz="4" w:space="0" w:color="auto"/>
              <w:left w:val="nil"/>
              <w:bottom w:val="nil"/>
              <w:right w:val="single" w:sz="4" w:space="0" w:color="auto"/>
            </w:tcBorders>
            <w:shd w:val="clear" w:color="auto" w:fill="auto"/>
            <w:vAlign w:val="bottom"/>
            <w:hideMark/>
          </w:tcPr>
          <w:p w14:paraId="6606594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602</w:t>
            </w:r>
          </w:p>
        </w:tc>
        <w:tc>
          <w:tcPr>
            <w:tcW w:w="209" w:type="pct"/>
            <w:tcBorders>
              <w:top w:val="single" w:sz="4" w:space="0" w:color="auto"/>
              <w:left w:val="nil"/>
              <w:bottom w:val="nil"/>
              <w:right w:val="single" w:sz="4" w:space="0" w:color="auto"/>
            </w:tcBorders>
            <w:shd w:val="clear" w:color="auto" w:fill="auto"/>
            <w:vAlign w:val="bottom"/>
            <w:hideMark/>
          </w:tcPr>
          <w:p w14:paraId="1C9BC88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603</w:t>
            </w:r>
          </w:p>
        </w:tc>
        <w:tc>
          <w:tcPr>
            <w:tcW w:w="344" w:type="pct"/>
            <w:tcBorders>
              <w:top w:val="single" w:sz="4" w:space="0" w:color="auto"/>
              <w:left w:val="nil"/>
              <w:bottom w:val="nil"/>
              <w:right w:val="single" w:sz="4" w:space="0" w:color="auto"/>
            </w:tcBorders>
            <w:shd w:val="clear" w:color="auto" w:fill="auto"/>
            <w:vAlign w:val="bottom"/>
            <w:hideMark/>
          </w:tcPr>
          <w:p w14:paraId="1F6853F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604</w:t>
            </w:r>
          </w:p>
        </w:tc>
        <w:tc>
          <w:tcPr>
            <w:tcW w:w="264" w:type="pct"/>
            <w:tcBorders>
              <w:top w:val="single" w:sz="4" w:space="0" w:color="auto"/>
              <w:left w:val="nil"/>
              <w:bottom w:val="nil"/>
              <w:right w:val="single" w:sz="4" w:space="0" w:color="auto"/>
            </w:tcBorders>
            <w:shd w:val="clear" w:color="auto" w:fill="auto"/>
            <w:vAlign w:val="bottom"/>
            <w:hideMark/>
          </w:tcPr>
          <w:p w14:paraId="006AB0D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605</w:t>
            </w:r>
          </w:p>
        </w:tc>
        <w:tc>
          <w:tcPr>
            <w:tcW w:w="247" w:type="pct"/>
            <w:tcBorders>
              <w:top w:val="single" w:sz="4" w:space="0" w:color="auto"/>
              <w:left w:val="nil"/>
              <w:bottom w:val="nil"/>
              <w:right w:val="single" w:sz="4" w:space="0" w:color="auto"/>
            </w:tcBorders>
            <w:shd w:val="clear" w:color="auto" w:fill="auto"/>
            <w:vAlign w:val="bottom"/>
            <w:hideMark/>
          </w:tcPr>
          <w:p w14:paraId="180E9D6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606</w:t>
            </w:r>
          </w:p>
        </w:tc>
        <w:tc>
          <w:tcPr>
            <w:tcW w:w="281" w:type="pct"/>
            <w:tcBorders>
              <w:top w:val="single" w:sz="4" w:space="0" w:color="auto"/>
              <w:left w:val="nil"/>
              <w:bottom w:val="nil"/>
              <w:right w:val="single" w:sz="4" w:space="0" w:color="auto"/>
            </w:tcBorders>
            <w:shd w:val="clear" w:color="auto" w:fill="auto"/>
            <w:vAlign w:val="bottom"/>
            <w:hideMark/>
          </w:tcPr>
          <w:p w14:paraId="03B8E02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230</w:t>
            </w:r>
          </w:p>
        </w:tc>
        <w:tc>
          <w:tcPr>
            <w:tcW w:w="251" w:type="pct"/>
            <w:tcBorders>
              <w:top w:val="single" w:sz="4" w:space="0" w:color="auto"/>
              <w:left w:val="nil"/>
              <w:bottom w:val="nil"/>
              <w:right w:val="single" w:sz="4" w:space="0" w:color="auto"/>
            </w:tcBorders>
            <w:shd w:val="clear" w:color="auto" w:fill="auto"/>
            <w:vAlign w:val="bottom"/>
            <w:hideMark/>
          </w:tcPr>
          <w:p w14:paraId="667BB01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231</w:t>
            </w:r>
          </w:p>
        </w:tc>
        <w:tc>
          <w:tcPr>
            <w:tcW w:w="247" w:type="pct"/>
            <w:tcBorders>
              <w:top w:val="single" w:sz="4" w:space="0" w:color="auto"/>
              <w:left w:val="nil"/>
              <w:bottom w:val="nil"/>
              <w:right w:val="single" w:sz="4" w:space="0" w:color="auto"/>
            </w:tcBorders>
            <w:shd w:val="clear" w:color="auto" w:fill="auto"/>
            <w:vAlign w:val="bottom"/>
            <w:hideMark/>
          </w:tcPr>
          <w:p w14:paraId="3220215D"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w:t>
            </w:r>
          </w:p>
        </w:tc>
      </w:tr>
      <w:tr w:rsidR="00470AA2" w:rsidRPr="00043572" w14:paraId="2EC9EE40" w14:textId="77777777" w:rsidTr="00851EB0">
        <w:trPr>
          <w:trHeight w:val="180"/>
          <w:tblHeader/>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864CB" w14:textId="77777777"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Gr</w:t>
            </w:r>
          </w:p>
        </w:tc>
        <w:tc>
          <w:tcPr>
            <w:tcW w:w="170" w:type="pct"/>
            <w:tcBorders>
              <w:top w:val="single" w:sz="4" w:space="0" w:color="auto"/>
              <w:left w:val="nil"/>
              <w:bottom w:val="single" w:sz="4" w:space="0" w:color="auto"/>
              <w:right w:val="single" w:sz="4" w:space="0" w:color="auto"/>
            </w:tcBorders>
            <w:shd w:val="clear" w:color="auto" w:fill="auto"/>
            <w:vAlign w:val="bottom"/>
            <w:hideMark/>
          </w:tcPr>
          <w:p w14:paraId="1D1F77CB" w14:textId="77777777"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Tit</w:t>
            </w:r>
          </w:p>
        </w:tc>
        <w:tc>
          <w:tcPr>
            <w:tcW w:w="1543" w:type="pct"/>
            <w:tcBorders>
              <w:top w:val="single" w:sz="4" w:space="0" w:color="auto"/>
              <w:left w:val="nil"/>
              <w:bottom w:val="single" w:sz="4" w:space="0" w:color="auto"/>
              <w:right w:val="single" w:sz="4" w:space="0" w:color="auto"/>
            </w:tcBorders>
            <w:shd w:val="clear" w:color="auto" w:fill="auto"/>
            <w:vAlign w:val="bottom"/>
            <w:hideMark/>
          </w:tcPr>
          <w:p w14:paraId="5B437B7D" w14:textId="449F057E" w:rsidR="00851EB0" w:rsidRPr="00043572" w:rsidRDefault="00EC1E78"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Emërtimi</w:t>
            </w:r>
            <w:r w:rsidR="00851EB0" w:rsidRPr="00043572">
              <w:rPr>
                <w:rFonts w:ascii="Garamond" w:eastAsia="Times New Roman" w:hAnsi="Garamond" w:cs="Arial"/>
                <w:b/>
                <w:sz w:val="24"/>
                <w:szCs w:val="24"/>
                <w:lang w:eastAsia="sq-AL"/>
              </w:rPr>
              <w:t xml:space="preserve"> i </w:t>
            </w:r>
            <w:r w:rsidR="009668CA" w:rsidRPr="00043572">
              <w:rPr>
                <w:rFonts w:ascii="Garamond" w:eastAsia="Times New Roman" w:hAnsi="Garamond" w:cs="Arial"/>
                <w:b/>
                <w:sz w:val="24"/>
                <w:szCs w:val="24"/>
                <w:lang w:eastAsia="sq-AL"/>
              </w:rPr>
              <w:t xml:space="preserve">institucionit buxhetor </w:t>
            </w:r>
            <w:r w:rsidR="00851EB0" w:rsidRPr="00043572">
              <w:rPr>
                <w:rFonts w:ascii="Garamond" w:eastAsia="Times New Roman" w:hAnsi="Garamond" w:cs="Arial"/>
                <w:b/>
                <w:sz w:val="24"/>
                <w:szCs w:val="24"/>
                <w:lang w:eastAsia="sq-AL"/>
              </w:rPr>
              <w:t>/ Programit</w:t>
            </w:r>
          </w:p>
        </w:tc>
        <w:tc>
          <w:tcPr>
            <w:tcW w:w="136" w:type="pct"/>
            <w:tcBorders>
              <w:top w:val="single" w:sz="4" w:space="0" w:color="auto"/>
              <w:left w:val="nil"/>
              <w:bottom w:val="single" w:sz="4" w:space="0" w:color="auto"/>
              <w:right w:val="single" w:sz="4" w:space="0" w:color="auto"/>
            </w:tcBorders>
            <w:shd w:val="clear" w:color="auto" w:fill="auto"/>
            <w:noWrap/>
            <w:vAlign w:val="bottom"/>
            <w:hideMark/>
          </w:tcPr>
          <w:p w14:paraId="46E554F5" w14:textId="77777777"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Kap</w:t>
            </w:r>
          </w:p>
        </w:tc>
        <w:tc>
          <w:tcPr>
            <w:tcW w:w="459" w:type="pct"/>
            <w:tcBorders>
              <w:top w:val="single" w:sz="4" w:space="0" w:color="auto"/>
              <w:left w:val="nil"/>
              <w:bottom w:val="single" w:sz="4" w:space="0" w:color="auto"/>
              <w:right w:val="single" w:sz="4" w:space="0" w:color="auto"/>
            </w:tcBorders>
            <w:shd w:val="clear" w:color="auto" w:fill="auto"/>
            <w:noWrap/>
            <w:vAlign w:val="bottom"/>
            <w:hideMark/>
          </w:tcPr>
          <w:p w14:paraId="66F92015" w14:textId="135C6326" w:rsidR="00851EB0" w:rsidRPr="00043572" w:rsidRDefault="00EC1E78"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Emër</w:t>
            </w:r>
            <w:r w:rsidR="00851EB0" w:rsidRPr="00043572">
              <w:rPr>
                <w:rFonts w:ascii="Garamond" w:eastAsia="Times New Roman" w:hAnsi="Garamond" w:cs="Arial"/>
                <w:b/>
                <w:sz w:val="24"/>
                <w:szCs w:val="24"/>
                <w:lang w:eastAsia="sq-AL"/>
              </w:rPr>
              <w:t xml:space="preserve"> </w:t>
            </w:r>
            <w:r w:rsidR="009668CA" w:rsidRPr="00043572">
              <w:rPr>
                <w:rFonts w:ascii="Garamond" w:eastAsia="Times New Roman" w:hAnsi="Garamond" w:cs="Arial"/>
                <w:b/>
                <w:sz w:val="24"/>
                <w:szCs w:val="24"/>
                <w:lang w:eastAsia="sq-AL"/>
              </w:rPr>
              <w:t>kapitulli</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14:paraId="7E50A0BD" w14:textId="77777777"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14:paraId="76336E10" w14:textId="26F45097"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Kontrib.</w:t>
            </w:r>
            <w:r w:rsidR="009668CA" w:rsidRPr="00043572">
              <w:rPr>
                <w:rFonts w:ascii="Garamond" w:eastAsia="Times New Roman" w:hAnsi="Garamond" w:cs="Arial"/>
                <w:b/>
                <w:sz w:val="24"/>
                <w:szCs w:val="24"/>
                <w:lang w:eastAsia="sq-AL"/>
              </w:rPr>
              <w:t xml:space="preserve"> </w:t>
            </w:r>
            <w:r w:rsidRPr="00043572">
              <w:rPr>
                <w:rFonts w:ascii="Garamond" w:eastAsia="Times New Roman" w:hAnsi="Garamond" w:cs="Arial"/>
                <w:b/>
                <w:sz w:val="24"/>
                <w:szCs w:val="24"/>
                <w:lang w:eastAsia="sq-AL"/>
              </w:rPr>
              <w:t xml:space="preserve">e </w:t>
            </w:r>
            <w:r w:rsidRPr="00043572">
              <w:rPr>
                <w:rFonts w:ascii="Garamond" w:eastAsia="Times New Roman" w:hAnsi="Garamond" w:cs="Arial"/>
                <w:b/>
                <w:sz w:val="24"/>
                <w:szCs w:val="24"/>
                <w:lang w:eastAsia="sq-AL"/>
              </w:rPr>
              <w:br/>
            </w:r>
            <w:r w:rsidR="00EC1E78" w:rsidRPr="00043572">
              <w:rPr>
                <w:rFonts w:ascii="Garamond" w:eastAsia="Times New Roman" w:hAnsi="Garamond" w:cs="Arial"/>
                <w:b/>
                <w:sz w:val="24"/>
                <w:szCs w:val="24"/>
                <w:lang w:eastAsia="sq-AL"/>
              </w:rPr>
              <w:t>sigurimeve shoqërore</w:t>
            </w:r>
          </w:p>
        </w:tc>
        <w:tc>
          <w:tcPr>
            <w:tcW w:w="228" w:type="pct"/>
            <w:tcBorders>
              <w:top w:val="single" w:sz="4" w:space="0" w:color="auto"/>
              <w:left w:val="nil"/>
              <w:bottom w:val="single" w:sz="4" w:space="0" w:color="auto"/>
              <w:right w:val="single" w:sz="4" w:space="0" w:color="auto"/>
            </w:tcBorders>
            <w:shd w:val="clear" w:color="auto" w:fill="auto"/>
            <w:vAlign w:val="bottom"/>
            <w:hideMark/>
          </w:tcPr>
          <w:p w14:paraId="2E12624F" w14:textId="2EFFD0A7"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Mallra dhe</w:t>
            </w:r>
            <w:r w:rsidRPr="00043572">
              <w:rPr>
                <w:rFonts w:ascii="Garamond" w:eastAsia="Times New Roman" w:hAnsi="Garamond" w:cs="Arial"/>
                <w:b/>
                <w:sz w:val="24"/>
                <w:szCs w:val="24"/>
                <w:lang w:eastAsia="sq-AL"/>
              </w:rPr>
              <w:br/>
            </w:r>
            <w:r w:rsidR="009668CA" w:rsidRPr="00043572">
              <w:rPr>
                <w:rFonts w:ascii="Garamond" w:eastAsia="Times New Roman" w:hAnsi="Garamond" w:cs="Arial"/>
                <w:b/>
                <w:sz w:val="24"/>
                <w:szCs w:val="24"/>
                <w:lang w:eastAsia="sq-AL"/>
              </w:rPr>
              <w:t>shërbime</w:t>
            </w:r>
          </w:p>
        </w:tc>
        <w:tc>
          <w:tcPr>
            <w:tcW w:w="209" w:type="pct"/>
            <w:tcBorders>
              <w:top w:val="single" w:sz="4" w:space="0" w:color="auto"/>
              <w:left w:val="nil"/>
              <w:bottom w:val="single" w:sz="4" w:space="0" w:color="auto"/>
              <w:right w:val="single" w:sz="4" w:space="0" w:color="auto"/>
            </w:tcBorders>
            <w:shd w:val="clear" w:color="auto" w:fill="auto"/>
            <w:vAlign w:val="bottom"/>
            <w:hideMark/>
          </w:tcPr>
          <w:p w14:paraId="12524C57" w14:textId="77777777"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Subveci-</w:t>
            </w:r>
            <w:r w:rsidRPr="00043572">
              <w:rPr>
                <w:rFonts w:ascii="Garamond" w:eastAsia="Times New Roman" w:hAnsi="Garamond" w:cs="Arial"/>
                <w:b/>
                <w:sz w:val="24"/>
                <w:szCs w:val="24"/>
                <w:lang w:eastAsia="sq-AL"/>
              </w:rPr>
              <w:br/>
              <w:t>net</w:t>
            </w:r>
          </w:p>
        </w:tc>
        <w:tc>
          <w:tcPr>
            <w:tcW w:w="344" w:type="pct"/>
            <w:tcBorders>
              <w:top w:val="single" w:sz="4" w:space="0" w:color="auto"/>
              <w:left w:val="nil"/>
              <w:bottom w:val="single" w:sz="4" w:space="0" w:color="auto"/>
              <w:right w:val="single" w:sz="4" w:space="0" w:color="auto"/>
            </w:tcBorders>
            <w:shd w:val="clear" w:color="auto" w:fill="auto"/>
            <w:vAlign w:val="bottom"/>
            <w:hideMark/>
          </w:tcPr>
          <w:p w14:paraId="7A475EB3" w14:textId="018B9AEC"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T</w:t>
            </w:r>
            <w:r w:rsidR="009668CA" w:rsidRPr="00043572">
              <w:rPr>
                <w:rFonts w:ascii="Garamond" w:eastAsia="Times New Roman" w:hAnsi="Garamond" w:cs="Arial"/>
                <w:b/>
                <w:sz w:val="24"/>
                <w:szCs w:val="24"/>
                <w:lang w:eastAsia="sq-AL"/>
              </w:rPr>
              <w:t>ë</w:t>
            </w:r>
            <w:r w:rsidRPr="00043572">
              <w:rPr>
                <w:rFonts w:ascii="Garamond" w:eastAsia="Times New Roman" w:hAnsi="Garamond" w:cs="Arial"/>
                <w:b/>
                <w:sz w:val="24"/>
                <w:szCs w:val="24"/>
                <w:lang w:eastAsia="sq-AL"/>
              </w:rPr>
              <w:t xml:space="preserve"> </w:t>
            </w:r>
            <w:r w:rsidR="009668CA" w:rsidRPr="00043572">
              <w:rPr>
                <w:rFonts w:ascii="Garamond" w:eastAsia="Times New Roman" w:hAnsi="Garamond" w:cs="Arial"/>
                <w:b/>
                <w:sz w:val="24"/>
                <w:szCs w:val="24"/>
                <w:lang w:eastAsia="sq-AL"/>
              </w:rPr>
              <w:t>t</w:t>
            </w:r>
            <w:r w:rsidRPr="00043572">
              <w:rPr>
                <w:rFonts w:ascii="Garamond" w:eastAsia="Times New Roman" w:hAnsi="Garamond" w:cs="Arial"/>
                <w:b/>
                <w:sz w:val="24"/>
                <w:szCs w:val="24"/>
                <w:lang w:eastAsia="sq-AL"/>
              </w:rPr>
              <w:t>jera</w:t>
            </w:r>
            <w:r w:rsidRPr="00043572">
              <w:rPr>
                <w:rFonts w:ascii="Garamond" w:eastAsia="Times New Roman" w:hAnsi="Garamond" w:cs="Arial"/>
                <w:b/>
                <w:sz w:val="24"/>
                <w:szCs w:val="24"/>
                <w:lang w:eastAsia="sq-AL"/>
              </w:rPr>
              <w:br/>
            </w:r>
            <w:r w:rsidR="009668CA" w:rsidRPr="00043572">
              <w:rPr>
                <w:rFonts w:ascii="Garamond" w:eastAsia="Times New Roman" w:hAnsi="Garamond" w:cs="Arial"/>
                <w:b/>
                <w:sz w:val="24"/>
                <w:szCs w:val="24"/>
                <w:lang w:eastAsia="sq-AL"/>
              </w:rPr>
              <w:t>transfer. korrente të brendshme</w:t>
            </w:r>
          </w:p>
        </w:tc>
        <w:tc>
          <w:tcPr>
            <w:tcW w:w="264" w:type="pct"/>
            <w:tcBorders>
              <w:top w:val="single" w:sz="4" w:space="0" w:color="auto"/>
              <w:left w:val="nil"/>
              <w:bottom w:val="single" w:sz="4" w:space="0" w:color="auto"/>
              <w:right w:val="single" w:sz="4" w:space="0" w:color="auto"/>
            </w:tcBorders>
            <w:shd w:val="clear" w:color="auto" w:fill="auto"/>
            <w:vAlign w:val="bottom"/>
            <w:hideMark/>
          </w:tcPr>
          <w:p w14:paraId="1F08E29B" w14:textId="27E02F6D"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Transfer.</w:t>
            </w:r>
            <w:r w:rsidRPr="00043572">
              <w:rPr>
                <w:rFonts w:ascii="Garamond" w:eastAsia="Times New Roman" w:hAnsi="Garamond" w:cs="Arial"/>
                <w:b/>
                <w:sz w:val="24"/>
                <w:szCs w:val="24"/>
                <w:lang w:eastAsia="sq-AL"/>
              </w:rPr>
              <w:br/>
            </w:r>
            <w:r w:rsidR="009668CA" w:rsidRPr="00043572">
              <w:rPr>
                <w:rFonts w:ascii="Garamond" w:eastAsia="Times New Roman" w:hAnsi="Garamond" w:cs="Arial"/>
                <w:b/>
                <w:sz w:val="24"/>
                <w:szCs w:val="24"/>
                <w:lang w:eastAsia="sq-AL"/>
              </w:rPr>
              <w:t>korrente të huaja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32EA053D" w14:textId="4E734B5F"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 xml:space="preserve">Transferta </w:t>
            </w:r>
            <w:r w:rsidR="009668CA" w:rsidRPr="00043572">
              <w:rPr>
                <w:rFonts w:ascii="Garamond" w:eastAsia="Times New Roman" w:hAnsi="Garamond" w:cs="Arial"/>
                <w:b/>
                <w:sz w:val="24"/>
                <w:szCs w:val="24"/>
                <w:lang w:eastAsia="sq-AL"/>
              </w:rPr>
              <w:t>për buxhetet familjare dhe individët</w:t>
            </w:r>
          </w:p>
        </w:tc>
        <w:tc>
          <w:tcPr>
            <w:tcW w:w="281" w:type="pct"/>
            <w:tcBorders>
              <w:top w:val="single" w:sz="4" w:space="0" w:color="auto"/>
              <w:left w:val="nil"/>
              <w:bottom w:val="single" w:sz="4" w:space="0" w:color="auto"/>
              <w:right w:val="single" w:sz="4" w:space="0" w:color="auto"/>
            </w:tcBorders>
            <w:shd w:val="clear" w:color="auto" w:fill="auto"/>
            <w:vAlign w:val="bottom"/>
            <w:hideMark/>
          </w:tcPr>
          <w:p w14:paraId="56D7C016" w14:textId="731BED35"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Shpenzime</w:t>
            </w:r>
            <w:r w:rsidRPr="00043572">
              <w:rPr>
                <w:rFonts w:ascii="Garamond" w:eastAsia="Times New Roman" w:hAnsi="Garamond" w:cs="Arial"/>
                <w:b/>
                <w:sz w:val="24"/>
                <w:szCs w:val="24"/>
                <w:lang w:eastAsia="sq-AL"/>
              </w:rPr>
              <w:br/>
            </w:r>
            <w:r w:rsidR="009668CA" w:rsidRPr="00043572">
              <w:rPr>
                <w:rFonts w:ascii="Garamond" w:eastAsia="Times New Roman" w:hAnsi="Garamond" w:cs="Arial"/>
                <w:b/>
                <w:sz w:val="24"/>
                <w:szCs w:val="24"/>
                <w:lang w:eastAsia="sq-AL"/>
              </w:rPr>
              <w:t>kapitale të patrupëzuara</w:t>
            </w:r>
          </w:p>
        </w:tc>
        <w:tc>
          <w:tcPr>
            <w:tcW w:w="251" w:type="pct"/>
            <w:tcBorders>
              <w:top w:val="single" w:sz="4" w:space="0" w:color="auto"/>
              <w:left w:val="nil"/>
              <w:bottom w:val="single" w:sz="4" w:space="0" w:color="auto"/>
              <w:right w:val="single" w:sz="4" w:space="0" w:color="auto"/>
            </w:tcBorders>
            <w:shd w:val="clear" w:color="auto" w:fill="auto"/>
            <w:vAlign w:val="bottom"/>
            <w:hideMark/>
          </w:tcPr>
          <w:p w14:paraId="2DF0FE69" w14:textId="109FB32E" w:rsidR="00851EB0" w:rsidRPr="00043572" w:rsidRDefault="00851EB0" w:rsidP="00851EB0">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Shpenzime</w:t>
            </w:r>
            <w:r w:rsidRPr="00043572">
              <w:rPr>
                <w:rFonts w:ascii="Garamond" w:eastAsia="Times New Roman" w:hAnsi="Garamond" w:cs="Arial"/>
                <w:b/>
                <w:sz w:val="24"/>
                <w:szCs w:val="24"/>
                <w:lang w:eastAsia="sq-AL"/>
              </w:rPr>
              <w:br/>
            </w:r>
            <w:r w:rsidR="009668CA" w:rsidRPr="00043572">
              <w:rPr>
                <w:rFonts w:ascii="Garamond" w:eastAsia="Times New Roman" w:hAnsi="Garamond" w:cs="Arial"/>
                <w:b/>
                <w:sz w:val="24"/>
                <w:szCs w:val="24"/>
                <w:lang w:eastAsia="sq-AL"/>
              </w:rPr>
              <w:t>kapitale të trupëzuara</w:t>
            </w:r>
          </w:p>
        </w:tc>
        <w:tc>
          <w:tcPr>
            <w:tcW w:w="247" w:type="pct"/>
            <w:tcBorders>
              <w:top w:val="single" w:sz="4" w:space="0" w:color="auto"/>
              <w:left w:val="nil"/>
              <w:bottom w:val="single" w:sz="4" w:space="0" w:color="auto"/>
              <w:right w:val="single" w:sz="4" w:space="0" w:color="auto"/>
            </w:tcBorders>
            <w:shd w:val="clear" w:color="auto" w:fill="auto"/>
            <w:vAlign w:val="bottom"/>
            <w:hideMark/>
          </w:tcPr>
          <w:p w14:paraId="115CC3A3"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w:t>
            </w:r>
          </w:p>
        </w:tc>
      </w:tr>
      <w:tr w:rsidR="00470AA2" w:rsidRPr="00043572" w14:paraId="1FC0D9FF" w14:textId="77777777" w:rsidTr="009668CA">
        <w:trPr>
          <w:trHeight w:val="4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3C5E3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bookmarkStart w:id="3" w:name="RANGE!A5:O693"/>
            <w:r w:rsidRPr="00043572">
              <w:rPr>
                <w:rFonts w:ascii="Garamond" w:eastAsia="Times New Roman" w:hAnsi="Garamond" w:cs="Arial"/>
                <w:sz w:val="24"/>
                <w:szCs w:val="24"/>
                <w:lang w:eastAsia="sq-AL"/>
              </w:rPr>
              <w:t>1</w:t>
            </w:r>
            <w:bookmarkEnd w:id="3"/>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29AC95A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F4E082"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Veprimtaria e Presidentit</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955BCB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93551A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8A75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176,704</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3BA01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25,176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1DCC8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136,100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1DFF79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CF5EA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2FCD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1E63A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854D44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960A8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C36720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643,980</w:t>
            </w:r>
          </w:p>
        </w:tc>
      </w:tr>
      <w:tr w:rsidR="00470AA2" w:rsidRPr="00043572" w14:paraId="4BC61C60" w14:textId="77777777" w:rsidTr="009668CA">
        <w:trPr>
          <w:trHeight w:val="4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477DD9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57D78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9875D2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90D21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7D267A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DE6D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212A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87509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D019C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1E736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E1B56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9C8E8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B8BCAF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517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0A096C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16061AC"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3B69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245B04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2B87DC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BF42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63E30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878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13F4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9B0C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2F64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26E5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4482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22F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D669C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34A4AB5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2C4F183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B2A2737" w14:textId="77777777" w:rsidTr="009668CA">
        <w:trPr>
          <w:trHeight w:val="4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FFB1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170" w:type="pct"/>
            <w:tcBorders>
              <w:top w:val="nil"/>
              <w:left w:val="nil"/>
              <w:bottom w:val="dotted" w:sz="4" w:space="0" w:color="auto"/>
              <w:right w:val="single" w:sz="4" w:space="0" w:color="auto"/>
            </w:tcBorders>
            <w:shd w:val="clear" w:color="auto" w:fill="auto"/>
            <w:noWrap/>
            <w:vAlign w:val="bottom"/>
            <w:hideMark/>
          </w:tcPr>
          <w:p w14:paraId="439FB7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14ED0A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A6C6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2261F3" w14:textId="2418228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1490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0012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91C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341B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009A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3C82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6FD3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000CC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51" w:type="pct"/>
            <w:tcBorders>
              <w:top w:val="nil"/>
              <w:left w:val="nil"/>
              <w:bottom w:val="dotted" w:sz="4" w:space="0" w:color="auto"/>
              <w:right w:val="single" w:sz="4" w:space="0" w:color="auto"/>
            </w:tcBorders>
            <w:shd w:val="clear" w:color="auto" w:fill="auto"/>
            <w:noWrap/>
            <w:vAlign w:val="bottom"/>
            <w:hideMark/>
          </w:tcPr>
          <w:p w14:paraId="44F65E6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dotted" w:sz="4" w:space="0" w:color="auto"/>
              <w:right w:val="single" w:sz="4" w:space="0" w:color="auto"/>
            </w:tcBorders>
            <w:shd w:val="clear" w:color="auto" w:fill="auto"/>
            <w:noWrap/>
            <w:vAlign w:val="bottom"/>
            <w:hideMark/>
          </w:tcPr>
          <w:p w14:paraId="3A9116F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8141FD7" w14:textId="77777777" w:rsidTr="009668CA">
        <w:trPr>
          <w:trHeight w:val="40"/>
          <w:jc w:val="center"/>
        </w:trPr>
        <w:tc>
          <w:tcPr>
            <w:tcW w:w="113" w:type="pct"/>
            <w:tcBorders>
              <w:top w:val="nil"/>
              <w:left w:val="single" w:sz="4" w:space="0" w:color="auto"/>
              <w:bottom w:val="nil"/>
              <w:right w:val="single" w:sz="4" w:space="0" w:color="auto"/>
            </w:tcBorders>
            <w:shd w:val="clear" w:color="auto" w:fill="auto"/>
            <w:noWrap/>
            <w:vAlign w:val="bottom"/>
            <w:hideMark/>
          </w:tcPr>
          <w:p w14:paraId="4B2F58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170" w:type="pct"/>
            <w:tcBorders>
              <w:top w:val="nil"/>
              <w:left w:val="nil"/>
              <w:bottom w:val="nil"/>
              <w:right w:val="single" w:sz="4" w:space="0" w:color="auto"/>
            </w:tcBorders>
            <w:shd w:val="clear" w:color="auto" w:fill="auto"/>
            <w:noWrap/>
            <w:vAlign w:val="bottom"/>
            <w:hideMark/>
          </w:tcPr>
          <w:p w14:paraId="72761DC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nil"/>
              <w:right w:val="single" w:sz="4" w:space="0" w:color="auto"/>
            </w:tcBorders>
            <w:shd w:val="clear" w:color="auto" w:fill="auto"/>
            <w:noWrap/>
            <w:vAlign w:val="bottom"/>
            <w:hideMark/>
          </w:tcPr>
          <w:p w14:paraId="38605D4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3E6BF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6576F50" w14:textId="1197E1C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35610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7D23F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7E5D6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76CE1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70F78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782D8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1C5F0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194EA7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51" w:type="pct"/>
            <w:tcBorders>
              <w:top w:val="nil"/>
              <w:left w:val="nil"/>
              <w:bottom w:val="nil"/>
              <w:right w:val="single" w:sz="4" w:space="0" w:color="auto"/>
            </w:tcBorders>
            <w:shd w:val="clear" w:color="auto" w:fill="auto"/>
            <w:noWrap/>
            <w:vAlign w:val="bottom"/>
            <w:hideMark/>
          </w:tcPr>
          <w:p w14:paraId="08F2E4F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nil"/>
              <w:right w:val="single" w:sz="4" w:space="0" w:color="auto"/>
            </w:tcBorders>
            <w:shd w:val="clear" w:color="auto" w:fill="auto"/>
            <w:noWrap/>
            <w:vAlign w:val="bottom"/>
            <w:hideMark/>
          </w:tcPr>
          <w:p w14:paraId="6946B17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AF14491" w14:textId="77777777" w:rsidTr="009668CA">
        <w:trPr>
          <w:trHeight w:val="4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16589E"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F527340"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91C2D87"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Presidenca</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90B4E4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C63F5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91F7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176,704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AB8BB7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25,176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BFC037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E1ED50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FDE9E9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A760FA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E43072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7657A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30E995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1E2EA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643,980</w:t>
            </w:r>
          </w:p>
        </w:tc>
      </w:tr>
      <w:tr w:rsidR="00470AA2" w:rsidRPr="00043572" w14:paraId="496A3D96"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4E03E7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9C992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517832A" w14:textId="3FA77C8A"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20FCB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2EBE30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7101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431,461</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05CC8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72,058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28258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195,000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5D8E56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8958D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C6982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6C0B2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99873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886BC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137,000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3E9BFA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835,609</w:t>
            </w:r>
          </w:p>
        </w:tc>
      </w:tr>
      <w:tr w:rsidR="00470AA2" w:rsidRPr="00043572" w14:paraId="4B596CF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BC98E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E5DDA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975D2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DC43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B1D46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2FFF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55FB4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95ED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9BDAD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C34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46CD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352F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1731C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822B2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349C3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58610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696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37C5EF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8103B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9E7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F078DD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D9D4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329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25BB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2E7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8CFB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5A6B0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C015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C0A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007D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D409B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49F2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24354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nil"/>
              <w:left w:val="nil"/>
              <w:bottom w:val="dotted" w:sz="4" w:space="0" w:color="auto"/>
              <w:right w:val="single" w:sz="4" w:space="0" w:color="auto"/>
            </w:tcBorders>
            <w:shd w:val="clear" w:color="auto" w:fill="auto"/>
            <w:noWrap/>
            <w:vAlign w:val="bottom"/>
            <w:hideMark/>
          </w:tcPr>
          <w:p w14:paraId="0F1D70A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777EB3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88A0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79E69C" w14:textId="3CBD17F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90E3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76CC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9305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3D97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E46A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E703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796E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9836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734B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189F2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CEAA11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858EF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nil"/>
              <w:left w:val="nil"/>
              <w:bottom w:val="nil"/>
              <w:right w:val="single" w:sz="4" w:space="0" w:color="auto"/>
            </w:tcBorders>
            <w:shd w:val="clear" w:color="auto" w:fill="auto"/>
            <w:noWrap/>
            <w:vAlign w:val="bottom"/>
            <w:hideMark/>
          </w:tcPr>
          <w:p w14:paraId="76F21C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144B0B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33CF9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5545682E" w14:textId="1D88A54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2BA80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7D183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B9C30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1F50F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15AB7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037DD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A476B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0E112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57C87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575A29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0A4C91D"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032D8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w:t>
            </w:r>
          </w:p>
        </w:tc>
        <w:tc>
          <w:tcPr>
            <w:tcW w:w="170" w:type="pct"/>
            <w:tcBorders>
              <w:top w:val="dotted" w:sz="4" w:space="0" w:color="auto"/>
              <w:left w:val="nil"/>
              <w:bottom w:val="nil"/>
              <w:right w:val="single" w:sz="4" w:space="0" w:color="auto"/>
            </w:tcBorders>
            <w:shd w:val="clear" w:color="auto" w:fill="auto"/>
            <w:noWrap/>
            <w:vAlign w:val="bottom"/>
            <w:hideMark/>
          </w:tcPr>
          <w:p w14:paraId="39A1FA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61EDCEC" w14:textId="138C6180"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EC1E78" w:rsidRPr="00043572">
              <w:rPr>
                <w:rFonts w:ascii="Garamond" w:eastAsia="Times New Roman" w:hAnsi="Garamond" w:cs="Arial"/>
                <w:b/>
                <w:bCs/>
                <w:sz w:val="24"/>
                <w:szCs w:val="24"/>
                <w:lang w:eastAsia="sq-AL"/>
              </w:rPr>
              <w:t>ligjvënëse</w:t>
            </w:r>
          </w:p>
        </w:tc>
        <w:tc>
          <w:tcPr>
            <w:tcW w:w="136" w:type="pct"/>
            <w:tcBorders>
              <w:top w:val="dotted" w:sz="4" w:space="0" w:color="auto"/>
              <w:left w:val="nil"/>
              <w:bottom w:val="nil"/>
              <w:right w:val="single" w:sz="4" w:space="0" w:color="auto"/>
            </w:tcBorders>
            <w:shd w:val="clear" w:color="auto" w:fill="auto"/>
            <w:noWrap/>
            <w:vAlign w:val="bottom"/>
            <w:hideMark/>
          </w:tcPr>
          <w:p w14:paraId="390DFA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85BD66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263DFD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685,402</w:t>
            </w:r>
          </w:p>
        </w:tc>
        <w:tc>
          <w:tcPr>
            <w:tcW w:w="262" w:type="pct"/>
            <w:tcBorders>
              <w:top w:val="dotted" w:sz="4" w:space="0" w:color="auto"/>
              <w:left w:val="nil"/>
              <w:bottom w:val="nil"/>
              <w:right w:val="single" w:sz="4" w:space="0" w:color="auto"/>
            </w:tcBorders>
            <w:shd w:val="clear" w:color="auto" w:fill="auto"/>
            <w:noWrap/>
            <w:vAlign w:val="bottom"/>
            <w:hideMark/>
          </w:tcPr>
          <w:p w14:paraId="333D57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74,700</w:t>
            </w:r>
          </w:p>
        </w:tc>
        <w:tc>
          <w:tcPr>
            <w:tcW w:w="228" w:type="pct"/>
            <w:tcBorders>
              <w:top w:val="dotted" w:sz="4" w:space="0" w:color="auto"/>
              <w:left w:val="nil"/>
              <w:bottom w:val="nil"/>
              <w:right w:val="single" w:sz="4" w:space="0" w:color="auto"/>
            </w:tcBorders>
            <w:shd w:val="clear" w:color="auto" w:fill="auto"/>
            <w:noWrap/>
            <w:vAlign w:val="bottom"/>
            <w:hideMark/>
          </w:tcPr>
          <w:p w14:paraId="5345D5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440,456</w:t>
            </w:r>
          </w:p>
        </w:tc>
        <w:tc>
          <w:tcPr>
            <w:tcW w:w="209" w:type="pct"/>
            <w:tcBorders>
              <w:top w:val="dotted" w:sz="4" w:space="0" w:color="auto"/>
              <w:left w:val="nil"/>
              <w:bottom w:val="nil"/>
              <w:right w:val="single" w:sz="4" w:space="0" w:color="auto"/>
            </w:tcBorders>
            <w:shd w:val="clear" w:color="auto" w:fill="auto"/>
            <w:noWrap/>
            <w:vAlign w:val="bottom"/>
            <w:hideMark/>
          </w:tcPr>
          <w:p w14:paraId="392EAA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E629D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843FF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247" w:type="pct"/>
            <w:tcBorders>
              <w:top w:val="dotted" w:sz="4" w:space="0" w:color="auto"/>
              <w:left w:val="nil"/>
              <w:bottom w:val="nil"/>
              <w:right w:val="single" w:sz="4" w:space="0" w:color="auto"/>
            </w:tcBorders>
            <w:shd w:val="clear" w:color="auto" w:fill="auto"/>
            <w:noWrap/>
            <w:vAlign w:val="bottom"/>
            <w:hideMark/>
          </w:tcPr>
          <w:p w14:paraId="23A5D9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CA378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65F47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051E40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1,215,558</w:t>
            </w:r>
          </w:p>
        </w:tc>
      </w:tr>
      <w:tr w:rsidR="00470AA2" w:rsidRPr="00043572" w14:paraId="64DC039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0CC433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E0055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4DEBA29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3C9F6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03EAF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6F5AEA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E1A9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51F3F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3AC29B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6DC3B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9DA17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ED423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B69A2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AFB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4D0446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1BD94C2"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6782CD8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014E4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7BDA4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67176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9CC0ED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446261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D319E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388C4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0E9CD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48A58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A6FCE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E5E64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64043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A6C65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B88FF7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52B95D8"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21009B1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2F4B69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22BA6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7E564B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FA6C27A" w14:textId="00258B0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B7F95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893EE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5E2633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AA21E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86E73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005E87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57E1A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11C383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14A5BA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4E15FF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9E34743"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342056C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170" w:type="pct"/>
            <w:tcBorders>
              <w:top w:val="dotted" w:sz="4" w:space="0" w:color="auto"/>
              <w:left w:val="nil"/>
              <w:bottom w:val="nil"/>
              <w:right w:val="single" w:sz="4" w:space="0" w:color="auto"/>
            </w:tcBorders>
            <w:shd w:val="clear" w:color="auto" w:fill="auto"/>
            <w:noWrap/>
            <w:vAlign w:val="bottom"/>
            <w:hideMark/>
          </w:tcPr>
          <w:p w14:paraId="57AD41C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CC0EE9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008F0B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AAF66A7" w14:textId="0DC2F66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0601C4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D577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44B26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21690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6A6C7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73989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56F2F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8FB8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5AC83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31A71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45CF1A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31BA9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CF35BA"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4CED5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Kuvendi</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33B36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9FB5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FCA45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1,116,863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53A9B3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146,758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46175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635,456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9F6FDD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374DFA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5B596A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15,090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261AEA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877288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5A51F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A06DD1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2,051,167</w:t>
            </w:r>
          </w:p>
        </w:tc>
      </w:tr>
      <w:tr w:rsidR="00470AA2" w:rsidRPr="00043572" w14:paraId="6F7F8E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AF91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3</w:t>
            </w:r>
          </w:p>
        </w:tc>
        <w:tc>
          <w:tcPr>
            <w:tcW w:w="170" w:type="pct"/>
            <w:tcBorders>
              <w:top w:val="nil"/>
              <w:left w:val="nil"/>
              <w:bottom w:val="dotted" w:sz="4" w:space="0" w:color="auto"/>
              <w:right w:val="single" w:sz="4" w:space="0" w:color="auto"/>
            </w:tcBorders>
            <w:shd w:val="clear" w:color="auto" w:fill="auto"/>
            <w:noWrap/>
            <w:vAlign w:val="bottom"/>
            <w:hideMark/>
          </w:tcPr>
          <w:p w14:paraId="6666E82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4E5198E" w14:textId="149EF2D5"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341219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57A766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61D93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526,500</w:t>
            </w:r>
          </w:p>
        </w:tc>
        <w:tc>
          <w:tcPr>
            <w:tcW w:w="262" w:type="pct"/>
            <w:tcBorders>
              <w:top w:val="nil"/>
              <w:left w:val="nil"/>
              <w:bottom w:val="dotted" w:sz="4" w:space="0" w:color="auto"/>
              <w:right w:val="single" w:sz="4" w:space="0" w:color="auto"/>
            </w:tcBorders>
            <w:shd w:val="clear" w:color="auto" w:fill="auto"/>
            <w:noWrap/>
            <w:vAlign w:val="bottom"/>
            <w:hideMark/>
          </w:tcPr>
          <w:p w14:paraId="279D66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77,400</w:t>
            </w:r>
          </w:p>
        </w:tc>
        <w:tc>
          <w:tcPr>
            <w:tcW w:w="228" w:type="pct"/>
            <w:tcBorders>
              <w:top w:val="nil"/>
              <w:left w:val="nil"/>
              <w:bottom w:val="dotted" w:sz="4" w:space="0" w:color="auto"/>
              <w:right w:val="single" w:sz="4" w:space="0" w:color="auto"/>
            </w:tcBorders>
            <w:shd w:val="clear" w:color="auto" w:fill="auto"/>
            <w:noWrap/>
            <w:vAlign w:val="bottom"/>
            <w:hideMark/>
          </w:tcPr>
          <w:p w14:paraId="5C78E8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171,000</w:t>
            </w:r>
          </w:p>
        </w:tc>
        <w:tc>
          <w:tcPr>
            <w:tcW w:w="209" w:type="pct"/>
            <w:tcBorders>
              <w:top w:val="nil"/>
              <w:left w:val="nil"/>
              <w:bottom w:val="dotted" w:sz="4" w:space="0" w:color="auto"/>
              <w:right w:val="single" w:sz="4" w:space="0" w:color="auto"/>
            </w:tcBorders>
            <w:shd w:val="clear" w:color="auto" w:fill="auto"/>
            <w:noWrap/>
            <w:vAlign w:val="bottom"/>
            <w:hideMark/>
          </w:tcPr>
          <w:p w14:paraId="257B13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A6AE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7598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38,000</w:t>
            </w:r>
          </w:p>
        </w:tc>
        <w:tc>
          <w:tcPr>
            <w:tcW w:w="247" w:type="pct"/>
            <w:tcBorders>
              <w:top w:val="nil"/>
              <w:left w:val="nil"/>
              <w:bottom w:val="dotted" w:sz="4" w:space="0" w:color="auto"/>
              <w:right w:val="single" w:sz="4" w:space="0" w:color="auto"/>
            </w:tcBorders>
            <w:shd w:val="clear" w:color="auto" w:fill="auto"/>
            <w:noWrap/>
            <w:vAlign w:val="bottom"/>
            <w:hideMark/>
          </w:tcPr>
          <w:p w14:paraId="006ADB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E7F1B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7D6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17ECB8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912,900</w:t>
            </w:r>
          </w:p>
        </w:tc>
      </w:tr>
      <w:tr w:rsidR="00470AA2" w:rsidRPr="00043572" w14:paraId="7F784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7AE1B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31BAC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D7AFA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7A4C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C617E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F90BC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E9ABA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FC62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F11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6B64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0DB3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75E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C228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7C3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1AC3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73A60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20EB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1B0692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631D7D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31FC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5B7E4E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D41F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C169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0294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0CF9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C4A8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67D88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522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4594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6868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6B020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BA454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9D754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170" w:type="pct"/>
            <w:tcBorders>
              <w:top w:val="nil"/>
              <w:left w:val="nil"/>
              <w:bottom w:val="dotted" w:sz="4" w:space="0" w:color="auto"/>
              <w:right w:val="single" w:sz="4" w:space="0" w:color="auto"/>
            </w:tcBorders>
            <w:shd w:val="clear" w:color="auto" w:fill="auto"/>
            <w:noWrap/>
            <w:vAlign w:val="bottom"/>
            <w:hideMark/>
          </w:tcPr>
          <w:p w14:paraId="04A9A12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A982603"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9F740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D824CB7" w14:textId="1DDD668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AC5DE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E45C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CA35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75BB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787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061D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4D0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EBD9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141B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7D9A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E695E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5D3BE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170" w:type="pct"/>
            <w:tcBorders>
              <w:top w:val="nil"/>
              <w:left w:val="nil"/>
              <w:bottom w:val="dotDash" w:sz="4" w:space="0" w:color="auto"/>
              <w:right w:val="single" w:sz="4" w:space="0" w:color="auto"/>
            </w:tcBorders>
            <w:shd w:val="clear" w:color="auto" w:fill="auto"/>
            <w:noWrap/>
            <w:vAlign w:val="bottom"/>
            <w:hideMark/>
          </w:tcPr>
          <w:p w14:paraId="65D036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7FD547E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43422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F15364C" w14:textId="5A524D9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BD0D6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5B945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FA736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ED9E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2EF1A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9C5DA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64DF3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7752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939F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56853F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5B9776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B56858E"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w:t>
            </w:r>
          </w:p>
        </w:tc>
        <w:tc>
          <w:tcPr>
            <w:tcW w:w="170" w:type="pct"/>
            <w:tcBorders>
              <w:top w:val="nil"/>
              <w:left w:val="nil"/>
              <w:bottom w:val="single" w:sz="4" w:space="0" w:color="auto"/>
              <w:right w:val="single" w:sz="4" w:space="0" w:color="auto"/>
            </w:tcBorders>
            <w:shd w:val="clear" w:color="auto" w:fill="auto"/>
            <w:noWrap/>
            <w:vAlign w:val="bottom"/>
            <w:hideMark/>
          </w:tcPr>
          <w:p w14:paraId="214E7C0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AF880B7"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Kryeministria</w:t>
            </w:r>
          </w:p>
        </w:tc>
        <w:tc>
          <w:tcPr>
            <w:tcW w:w="136" w:type="pct"/>
            <w:tcBorders>
              <w:top w:val="dotted" w:sz="4" w:space="0" w:color="auto"/>
              <w:left w:val="nil"/>
              <w:bottom w:val="dotDash" w:sz="4" w:space="0" w:color="auto"/>
              <w:right w:val="single" w:sz="4" w:space="0" w:color="auto"/>
            </w:tcBorders>
            <w:shd w:val="clear" w:color="auto" w:fill="auto"/>
            <w:noWrap/>
            <w:vAlign w:val="bottom"/>
            <w:hideMark/>
          </w:tcPr>
          <w:p w14:paraId="0A6ECF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5819B9A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DF543E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526,500</w:t>
            </w:r>
          </w:p>
        </w:tc>
        <w:tc>
          <w:tcPr>
            <w:tcW w:w="262" w:type="pct"/>
            <w:tcBorders>
              <w:top w:val="nil"/>
              <w:left w:val="nil"/>
              <w:bottom w:val="single" w:sz="4" w:space="0" w:color="auto"/>
              <w:right w:val="single" w:sz="4" w:space="0" w:color="auto"/>
            </w:tcBorders>
            <w:shd w:val="clear" w:color="auto" w:fill="auto"/>
            <w:noWrap/>
            <w:vAlign w:val="bottom"/>
            <w:hideMark/>
          </w:tcPr>
          <w:p w14:paraId="753B63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77,400</w:t>
            </w:r>
          </w:p>
        </w:tc>
        <w:tc>
          <w:tcPr>
            <w:tcW w:w="228" w:type="pct"/>
            <w:tcBorders>
              <w:top w:val="nil"/>
              <w:left w:val="nil"/>
              <w:bottom w:val="single" w:sz="4" w:space="0" w:color="auto"/>
              <w:right w:val="single" w:sz="4" w:space="0" w:color="auto"/>
            </w:tcBorders>
            <w:shd w:val="clear" w:color="auto" w:fill="auto"/>
            <w:noWrap/>
            <w:vAlign w:val="bottom"/>
            <w:hideMark/>
          </w:tcPr>
          <w:p w14:paraId="0275D8D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171,000</w:t>
            </w:r>
          </w:p>
        </w:tc>
        <w:tc>
          <w:tcPr>
            <w:tcW w:w="209" w:type="pct"/>
            <w:tcBorders>
              <w:top w:val="nil"/>
              <w:left w:val="nil"/>
              <w:bottom w:val="single" w:sz="4" w:space="0" w:color="auto"/>
              <w:right w:val="single" w:sz="4" w:space="0" w:color="auto"/>
            </w:tcBorders>
            <w:shd w:val="clear" w:color="auto" w:fill="auto"/>
            <w:noWrap/>
            <w:vAlign w:val="bottom"/>
            <w:hideMark/>
          </w:tcPr>
          <w:p w14:paraId="7E0B695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16D44CC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914A1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38,000</w:t>
            </w:r>
          </w:p>
        </w:tc>
        <w:tc>
          <w:tcPr>
            <w:tcW w:w="247" w:type="pct"/>
            <w:tcBorders>
              <w:top w:val="nil"/>
              <w:left w:val="nil"/>
              <w:bottom w:val="single" w:sz="4" w:space="0" w:color="auto"/>
              <w:right w:val="single" w:sz="4" w:space="0" w:color="auto"/>
            </w:tcBorders>
            <w:shd w:val="clear" w:color="auto" w:fill="auto"/>
            <w:noWrap/>
            <w:vAlign w:val="bottom"/>
            <w:hideMark/>
          </w:tcPr>
          <w:p w14:paraId="05D5887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6BE0103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DDB24E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2B22EBB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912,900</w:t>
            </w:r>
          </w:p>
        </w:tc>
      </w:tr>
      <w:tr w:rsidR="00470AA2" w:rsidRPr="00043572" w14:paraId="76C8F3DF"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725FBB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737555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0D259C6" w14:textId="318F2842"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0CAF95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5CC547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AD185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303,000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0C47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47,816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92679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129,980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40610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7C025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5FF8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9C7AB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C0386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E4DF0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F1A80B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576,516</w:t>
            </w:r>
          </w:p>
        </w:tc>
      </w:tr>
      <w:tr w:rsidR="00470AA2" w:rsidRPr="00043572" w14:paraId="16D4119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40BAD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4C4AE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5E3663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FD589C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E134E7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B512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EA2F7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CF1F3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912D5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299A7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BC72D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31833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287FE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63AD2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99867D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B20F6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B2FAE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D50939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739C9C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FE1E7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5E4D41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6AA3E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3104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7F9E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5C1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47DD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0F8B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6AE8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6A90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42B4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15BD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A53919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C40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D27C7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A14FE9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77636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2D7F59" w14:textId="4C5FCF5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7B48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A302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A8D7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678F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EB63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4A40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A69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9BF2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B72D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977B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2BF19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05E2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nil"/>
              <w:right w:val="single" w:sz="4" w:space="0" w:color="auto"/>
            </w:tcBorders>
            <w:shd w:val="clear" w:color="auto" w:fill="auto"/>
            <w:noWrap/>
            <w:vAlign w:val="bottom"/>
            <w:hideMark/>
          </w:tcPr>
          <w:p w14:paraId="43CEC6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EB2532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A2BFB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45A11F8" w14:textId="43631C6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E700A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B4F74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24239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1A930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12ACD6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BAECA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B9268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AC568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255E2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3E6A7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4FBCB0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854EE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5089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w:t>
            </w:r>
            <w:r w:rsidRPr="0004357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5C2D9D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Siguria ushqimore dhe mbrojtja e konsumatorit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2AA25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A353D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D3AC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1,343,629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08E9F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215,050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9AC5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664,111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A24C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5798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28C9E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496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02BAD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6AA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183,987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2E7783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2,406,</w:t>
            </w:r>
            <w:r w:rsidRPr="00043572">
              <w:rPr>
                <w:rFonts w:ascii="Garamond" w:eastAsia="Times New Roman" w:hAnsi="Garamond" w:cs="Arial"/>
                <w:b/>
                <w:bCs/>
                <w:sz w:val="24"/>
                <w:szCs w:val="24"/>
                <w:lang w:eastAsia="sq-AL"/>
              </w:rPr>
              <w:lastRenderedPageBreak/>
              <w:t>777</w:t>
            </w:r>
          </w:p>
        </w:tc>
      </w:tr>
      <w:tr w:rsidR="00470AA2" w:rsidRPr="00043572" w14:paraId="2F1420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84E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05C5C91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FBF744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DDBA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B38D17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C84B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119A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6960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98CE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47B2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A894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5BA0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3BC6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4D40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5BA048C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158,000</w:t>
            </w:r>
          </w:p>
        </w:tc>
      </w:tr>
      <w:tr w:rsidR="00470AA2" w:rsidRPr="00043572" w14:paraId="25C5BA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2544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312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899B96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6B3F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96FCE1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432C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173D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AB9D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57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24CB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0D7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A365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7685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ECC7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1,013</w:t>
            </w:r>
          </w:p>
        </w:tc>
        <w:tc>
          <w:tcPr>
            <w:tcW w:w="247" w:type="pct"/>
            <w:tcBorders>
              <w:top w:val="nil"/>
              <w:left w:val="nil"/>
              <w:bottom w:val="dotted" w:sz="4" w:space="0" w:color="auto"/>
              <w:right w:val="single" w:sz="4" w:space="0" w:color="auto"/>
            </w:tcBorders>
            <w:shd w:val="clear" w:color="auto" w:fill="auto"/>
            <w:noWrap/>
            <w:vAlign w:val="bottom"/>
            <w:hideMark/>
          </w:tcPr>
          <w:p w14:paraId="26A5128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1,013</w:t>
            </w:r>
          </w:p>
        </w:tc>
      </w:tr>
      <w:tr w:rsidR="00470AA2" w:rsidRPr="00043572" w14:paraId="153459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9B8B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4D6A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04220</w:t>
            </w:r>
          </w:p>
        </w:tc>
        <w:tc>
          <w:tcPr>
            <w:tcW w:w="1543" w:type="pct"/>
            <w:tcBorders>
              <w:top w:val="nil"/>
              <w:left w:val="nil"/>
              <w:bottom w:val="dotted" w:sz="4" w:space="0" w:color="auto"/>
              <w:right w:val="single" w:sz="4" w:space="0" w:color="auto"/>
            </w:tcBorders>
            <w:shd w:val="clear" w:color="auto" w:fill="auto"/>
            <w:noWrap/>
            <w:vAlign w:val="bottom"/>
            <w:hideMark/>
          </w:tcPr>
          <w:p w14:paraId="0BE9F64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9A94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3948BD" w14:textId="5C13621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A835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B59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4890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E05E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8BC1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928F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9220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EFC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25C66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247" w:type="pct"/>
            <w:tcBorders>
              <w:top w:val="nil"/>
              <w:left w:val="nil"/>
              <w:bottom w:val="dotted" w:sz="4" w:space="0" w:color="auto"/>
              <w:right w:val="single" w:sz="4" w:space="0" w:color="auto"/>
            </w:tcBorders>
            <w:shd w:val="clear" w:color="auto" w:fill="auto"/>
            <w:noWrap/>
            <w:vAlign w:val="bottom"/>
            <w:hideMark/>
          </w:tcPr>
          <w:p w14:paraId="4DE640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15,000</w:t>
            </w:r>
          </w:p>
        </w:tc>
      </w:tr>
      <w:tr w:rsidR="00470AA2" w:rsidRPr="00043572" w14:paraId="055C085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4637CC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47B6C5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04220</w:t>
            </w:r>
          </w:p>
        </w:tc>
        <w:tc>
          <w:tcPr>
            <w:tcW w:w="1543" w:type="pct"/>
            <w:tcBorders>
              <w:top w:val="nil"/>
              <w:left w:val="nil"/>
              <w:bottom w:val="dotDash" w:sz="4" w:space="0" w:color="auto"/>
              <w:right w:val="single" w:sz="4" w:space="0" w:color="auto"/>
            </w:tcBorders>
            <w:shd w:val="clear" w:color="auto" w:fill="auto"/>
            <w:noWrap/>
            <w:vAlign w:val="bottom"/>
            <w:hideMark/>
          </w:tcPr>
          <w:p w14:paraId="49BCAB4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60306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D1687F4" w14:textId="3B4F788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046A61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262" w:type="pct"/>
            <w:tcBorders>
              <w:top w:val="nil"/>
              <w:left w:val="nil"/>
              <w:bottom w:val="dotDash" w:sz="4" w:space="0" w:color="auto"/>
              <w:right w:val="single" w:sz="4" w:space="0" w:color="auto"/>
            </w:tcBorders>
            <w:shd w:val="clear" w:color="auto" w:fill="auto"/>
            <w:noWrap/>
            <w:vAlign w:val="bottom"/>
            <w:hideMark/>
          </w:tcPr>
          <w:p w14:paraId="002764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w:t>
            </w:r>
          </w:p>
        </w:tc>
        <w:tc>
          <w:tcPr>
            <w:tcW w:w="228" w:type="pct"/>
            <w:tcBorders>
              <w:top w:val="nil"/>
              <w:left w:val="nil"/>
              <w:bottom w:val="dotDash" w:sz="4" w:space="0" w:color="auto"/>
              <w:right w:val="single" w:sz="4" w:space="0" w:color="auto"/>
            </w:tcBorders>
            <w:shd w:val="clear" w:color="auto" w:fill="auto"/>
            <w:noWrap/>
            <w:vAlign w:val="bottom"/>
            <w:hideMark/>
          </w:tcPr>
          <w:p w14:paraId="0234BE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C86A8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5014C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DE475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06D59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0AF7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5B33C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8202C9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1,750</w:t>
            </w:r>
          </w:p>
        </w:tc>
      </w:tr>
      <w:tr w:rsidR="00470AA2" w:rsidRPr="00043572" w14:paraId="27A5C4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B9610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00CB23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0C2F1126" w14:textId="0A2822E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Menaxhimi </w:t>
            </w:r>
            <w:r w:rsidR="003A7228" w:rsidRPr="00043572">
              <w:rPr>
                <w:rFonts w:ascii="Garamond" w:eastAsia="Times New Roman" w:hAnsi="Garamond" w:cs="Arial"/>
                <w:b/>
                <w:bCs/>
                <w:sz w:val="24"/>
                <w:szCs w:val="24"/>
                <w:lang w:eastAsia="sq-AL"/>
              </w:rPr>
              <w:t xml:space="preserve">i infrastrukturës së </w:t>
            </w:r>
            <w:r w:rsidRPr="00043572">
              <w:rPr>
                <w:rFonts w:ascii="Garamond" w:eastAsia="Times New Roman" w:hAnsi="Garamond" w:cs="Arial"/>
                <w:b/>
                <w:bCs/>
                <w:sz w:val="24"/>
                <w:szCs w:val="24"/>
                <w:lang w:eastAsia="sq-AL"/>
              </w:rPr>
              <w:t>kullimit dhe ujitjes</w:t>
            </w:r>
          </w:p>
        </w:tc>
        <w:tc>
          <w:tcPr>
            <w:tcW w:w="136" w:type="pct"/>
            <w:tcBorders>
              <w:top w:val="nil"/>
              <w:left w:val="nil"/>
              <w:bottom w:val="dotted" w:sz="4" w:space="0" w:color="auto"/>
              <w:right w:val="single" w:sz="4" w:space="0" w:color="auto"/>
            </w:tcBorders>
            <w:shd w:val="clear" w:color="auto" w:fill="auto"/>
            <w:noWrap/>
            <w:vAlign w:val="bottom"/>
            <w:hideMark/>
          </w:tcPr>
          <w:p w14:paraId="04B199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C5C84C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45EEA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311,200</w:t>
            </w:r>
          </w:p>
        </w:tc>
        <w:tc>
          <w:tcPr>
            <w:tcW w:w="262" w:type="pct"/>
            <w:tcBorders>
              <w:top w:val="nil"/>
              <w:left w:val="nil"/>
              <w:bottom w:val="dotted" w:sz="4" w:space="0" w:color="auto"/>
              <w:right w:val="single" w:sz="4" w:space="0" w:color="auto"/>
            </w:tcBorders>
            <w:shd w:val="clear" w:color="auto" w:fill="auto"/>
            <w:noWrap/>
            <w:vAlign w:val="bottom"/>
            <w:hideMark/>
          </w:tcPr>
          <w:p w14:paraId="786838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49,876</w:t>
            </w:r>
          </w:p>
        </w:tc>
        <w:tc>
          <w:tcPr>
            <w:tcW w:w="228" w:type="pct"/>
            <w:tcBorders>
              <w:top w:val="nil"/>
              <w:left w:val="nil"/>
              <w:bottom w:val="dotted" w:sz="4" w:space="0" w:color="auto"/>
              <w:right w:val="single" w:sz="4" w:space="0" w:color="auto"/>
            </w:tcBorders>
            <w:shd w:val="clear" w:color="auto" w:fill="auto"/>
            <w:noWrap/>
            <w:vAlign w:val="bottom"/>
            <w:hideMark/>
          </w:tcPr>
          <w:p w14:paraId="515B65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630,400</w:t>
            </w:r>
          </w:p>
        </w:tc>
        <w:tc>
          <w:tcPr>
            <w:tcW w:w="209" w:type="pct"/>
            <w:tcBorders>
              <w:top w:val="nil"/>
              <w:left w:val="nil"/>
              <w:bottom w:val="dotted" w:sz="4" w:space="0" w:color="auto"/>
              <w:right w:val="single" w:sz="4" w:space="0" w:color="auto"/>
            </w:tcBorders>
            <w:shd w:val="clear" w:color="auto" w:fill="auto"/>
            <w:noWrap/>
            <w:vAlign w:val="bottom"/>
            <w:hideMark/>
          </w:tcPr>
          <w:p w14:paraId="3A520E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073D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C004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359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FEE1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w:t>
            </w:r>
          </w:p>
        </w:tc>
        <w:tc>
          <w:tcPr>
            <w:tcW w:w="251" w:type="pct"/>
            <w:tcBorders>
              <w:top w:val="nil"/>
              <w:left w:val="nil"/>
              <w:bottom w:val="dotted" w:sz="4" w:space="0" w:color="auto"/>
              <w:right w:val="single" w:sz="4" w:space="0" w:color="auto"/>
            </w:tcBorders>
            <w:shd w:val="clear" w:color="auto" w:fill="auto"/>
            <w:noWrap/>
            <w:vAlign w:val="bottom"/>
            <w:hideMark/>
          </w:tcPr>
          <w:p w14:paraId="341E43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1,860,000</w:t>
            </w:r>
          </w:p>
        </w:tc>
        <w:tc>
          <w:tcPr>
            <w:tcW w:w="247" w:type="pct"/>
            <w:tcBorders>
              <w:top w:val="nil"/>
              <w:left w:val="nil"/>
              <w:bottom w:val="dotted" w:sz="4" w:space="0" w:color="auto"/>
              <w:right w:val="single" w:sz="4" w:space="0" w:color="auto"/>
            </w:tcBorders>
            <w:shd w:val="clear" w:color="auto" w:fill="auto"/>
            <w:noWrap/>
            <w:vAlign w:val="bottom"/>
            <w:hideMark/>
          </w:tcPr>
          <w:p w14:paraId="082251B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2,881,476</w:t>
            </w:r>
          </w:p>
        </w:tc>
      </w:tr>
      <w:tr w:rsidR="00470AA2" w:rsidRPr="00043572" w14:paraId="0399258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6C84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673631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250F3A6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4182C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042C6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CC94E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D433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CF44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E1A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8843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81F7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06E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DE6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41B5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EDCB3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5F274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41FA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F21785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211A7D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6103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6CB681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6541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A0E4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770D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0471C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1BEF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D20F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B3F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DFFB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C135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285FD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F3D94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D57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AC972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04240</w:t>
            </w:r>
          </w:p>
        </w:tc>
        <w:tc>
          <w:tcPr>
            <w:tcW w:w="1543" w:type="pct"/>
            <w:tcBorders>
              <w:top w:val="nil"/>
              <w:left w:val="nil"/>
              <w:bottom w:val="dotted" w:sz="4" w:space="0" w:color="auto"/>
              <w:right w:val="single" w:sz="4" w:space="0" w:color="auto"/>
            </w:tcBorders>
            <w:shd w:val="clear" w:color="auto" w:fill="auto"/>
            <w:noWrap/>
            <w:vAlign w:val="bottom"/>
            <w:hideMark/>
          </w:tcPr>
          <w:p w14:paraId="7D3F116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AB6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943E14" w14:textId="2863514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1E4A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0E84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0556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DB76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5841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2A7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6516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222D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2B05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6C27B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35C297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86AF2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9E2CBC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04240</w:t>
            </w:r>
          </w:p>
        </w:tc>
        <w:tc>
          <w:tcPr>
            <w:tcW w:w="1543" w:type="pct"/>
            <w:tcBorders>
              <w:top w:val="nil"/>
              <w:left w:val="nil"/>
              <w:bottom w:val="dotDash" w:sz="4" w:space="0" w:color="auto"/>
              <w:right w:val="single" w:sz="4" w:space="0" w:color="auto"/>
            </w:tcBorders>
            <w:shd w:val="clear" w:color="auto" w:fill="auto"/>
            <w:noWrap/>
            <w:vAlign w:val="bottom"/>
            <w:hideMark/>
          </w:tcPr>
          <w:p w14:paraId="0CB1B5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886AF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1FD6878" w14:textId="05DCC8B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19D64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E2A9F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423A9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73CE5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63333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55C9C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CDEC0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891D3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D7E34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D9FB7D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C158AF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AE9D6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2D971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2AF568F2" w14:textId="35ED9DE6"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Zhvillimi rural duke mbësht. prodh. bujq., bleg., agroind. dhe market</w:t>
            </w:r>
            <w:r w:rsidR="00851EB0" w:rsidRPr="00043572">
              <w:rPr>
                <w:rFonts w:ascii="Garamond" w:eastAsia="Times New Roman" w:hAnsi="Garamond" w:cs="Arial"/>
                <w:b/>
                <w:bCs/>
                <w:sz w:val="24"/>
                <w:szCs w:val="24"/>
                <w:lang w:eastAsia="sq-AL"/>
              </w:rPr>
              <w:t>.</w:t>
            </w:r>
          </w:p>
        </w:tc>
        <w:tc>
          <w:tcPr>
            <w:tcW w:w="136" w:type="pct"/>
            <w:tcBorders>
              <w:top w:val="nil"/>
              <w:left w:val="nil"/>
              <w:bottom w:val="dotted" w:sz="4" w:space="0" w:color="auto"/>
              <w:right w:val="single" w:sz="4" w:space="0" w:color="auto"/>
            </w:tcBorders>
            <w:shd w:val="clear" w:color="auto" w:fill="auto"/>
            <w:noWrap/>
            <w:vAlign w:val="bottom"/>
            <w:hideMark/>
          </w:tcPr>
          <w:p w14:paraId="23C7D4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42DEC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0DCE1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322,000</w:t>
            </w:r>
          </w:p>
        </w:tc>
        <w:tc>
          <w:tcPr>
            <w:tcW w:w="262" w:type="pct"/>
            <w:tcBorders>
              <w:top w:val="nil"/>
              <w:left w:val="nil"/>
              <w:bottom w:val="dotted" w:sz="4" w:space="0" w:color="auto"/>
              <w:right w:val="single" w:sz="4" w:space="0" w:color="auto"/>
            </w:tcBorders>
            <w:shd w:val="clear" w:color="auto" w:fill="auto"/>
            <w:noWrap/>
            <w:vAlign w:val="bottom"/>
            <w:hideMark/>
          </w:tcPr>
          <w:p w14:paraId="24CA21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51,509</w:t>
            </w:r>
          </w:p>
        </w:tc>
        <w:tc>
          <w:tcPr>
            <w:tcW w:w="228" w:type="pct"/>
            <w:tcBorders>
              <w:top w:val="nil"/>
              <w:left w:val="nil"/>
              <w:bottom w:val="dotted" w:sz="4" w:space="0" w:color="auto"/>
              <w:right w:val="single" w:sz="4" w:space="0" w:color="auto"/>
            </w:tcBorders>
            <w:shd w:val="clear" w:color="auto" w:fill="auto"/>
            <w:noWrap/>
            <w:vAlign w:val="bottom"/>
            <w:hideMark/>
          </w:tcPr>
          <w:p w14:paraId="797532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250,000</w:t>
            </w:r>
          </w:p>
        </w:tc>
        <w:tc>
          <w:tcPr>
            <w:tcW w:w="209" w:type="pct"/>
            <w:tcBorders>
              <w:top w:val="nil"/>
              <w:left w:val="nil"/>
              <w:bottom w:val="dotted" w:sz="4" w:space="0" w:color="auto"/>
              <w:right w:val="single" w:sz="4" w:space="0" w:color="auto"/>
            </w:tcBorders>
            <w:shd w:val="clear" w:color="auto" w:fill="auto"/>
            <w:noWrap/>
            <w:vAlign w:val="bottom"/>
            <w:hideMark/>
          </w:tcPr>
          <w:p w14:paraId="200D05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90E4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A6B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929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4,399,000</w:t>
            </w:r>
          </w:p>
        </w:tc>
        <w:tc>
          <w:tcPr>
            <w:tcW w:w="281" w:type="pct"/>
            <w:tcBorders>
              <w:top w:val="nil"/>
              <w:left w:val="nil"/>
              <w:bottom w:val="dotted" w:sz="4" w:space="0" w:color="auto"/>
              <w:right w:val="single" w:sz="4" w:space="0" w:color="auto"/>
            </w:tcBorders>
            <w:shd w:val="clear" w:color="auto" w:fill="auto"/>
            <w:noWrap/>
            <w:vAlign w:val="bottom"/>
            <w:hideMark/>
          </w:tcPr>
          <w:p w14:paraId="2825EA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w:t>
            </w:r>
          </w:p>
        </w:tc>
        <w:tc>
          <w:tcPr>
            <w:tcW w:w="251" w:type="pct"/>
            <w:tcBorders>
              <w:top w:val="nil"/>
              <w:left w:val="nil"/>
              <w:bottom w:val="dotted" w:sz="4" w:space="0" w:color="auto"/>
              <w:right w:val="single" w:sz="4" w:space="0" w:color="auto"/>
            </w:tcBorders>
            <w:shd w:val="clear" w:color="auto" w:fill="auto"/>
            <w:noWrap/>
            <w:vAlign w:val="bottom"/>
            <w:hideMark/>
          </w:tcPr>
          <w:p w14:paraId="519A40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326,000</w:t>
            </w:r>
          </w:p>
        </w:tc>
        <w:tc>
          <w:tcPr>
            <w:tcW w:w="247" w:type="pct"/>
            <w:tcBorders>
              <w:top w:val="nil"/>
              <w:left w:val="nil"/>
              <w:bottom w:val="dotted" w:sz="4" w:space="0" w:color="auto"/>
              <w:right w:val="single" w:sz="4" w:space="0" w:color="auto"/>
            </w:tcBorders>
            <w:shd w:val="clear" w:color="auto" w:fill="auto"/>
            <w:noWrap/>
            <w:vAlign w:val="bottom"/>
            <w:hideMark/>
          </w:tcPr>
          <w:p w14:paraId="25BA6DD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5,373,509</w:t>
            </w:r>
          </w:p>
        </w:tc>
      </w:tr>
      <w:tr w:rsidR="00470AA2" w:rsidRPr="00043572" w14:paraId="6BA0AC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194E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33A33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w:t>
            </w:r>
            <w:r w:rsidRPr="00043572">
              <w:rPr>
                <w:rFonts w:ascii="Garamond" w:eastAsia="Times New Roman" w:hAnsi="Garamond" w:cs="Arial"/>
                <w:sz w:val="24"/>
                <w:szCs w:val="24"/>
                <w:lang w:eastAsia="sq-AL"/>
              </w:rPr>
              <w:lastRenderedPageBreak/>
              <w:t>50</w:t>
            </w:r>
          </w:p>
        </w:tc>
        <w:tc>
          <w:tcPr>
            <w:tcW w:w="1543" w:type="pct"/>
            <w:tcBorders>
              <w:top w:val="nil"/>
              <w:left w:val="nil"/>
              <w:bottom w:val="dotted" w:sz="4" w:space="0" w:color="auto"/>
              <w:right w:val="single" w:sz="4" w:space="0" w:color="auto"/>
            </w:tcBorders>
            <w:shd w:val="clear" w:color="auto" w:fill="auto"/>
            <w:noWrap/>
            <w:vAlign w:val="bottom"/>
            <w:hideMark/>
          </w:tcPr>
          <w:p w14:paraId="2AE860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FCEAD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6E5614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D2A7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891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6C6E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C9B2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CAAE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93A0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292CA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79B3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E3FC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1,569,408</w:t>
            </w:r>
          </w:p>
        </w:tc>
        <w:tc>
          <w:tcPr>
            <w:tcW w:w="247" w:type="pct"/>
            <w:tcBorders>
              <w:top w:val="nil"/>
              <w:left w:val="nil"/>
              <w:bottom w:val="dotted" w:sz="4" w:space="0" w:color="auto"/>
              <w:right w:val="single" w:sz="4" w:space="0" w:color="auto"/>
            </w:tcBorders>
            <w:shd w:val="clear" w:color="auto" w:fill="auto"/>
            <w:noWrap/>
            <w:vAlign w:val="bottom"/>
            <w:hideMark/>
          </w:tcPr>
          <w:p w14:paraId="045FD5F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1,569,408</w:t>
            </w:r>
          </w:p>
        </w:tc>
      </w:tr>
      <w:tr w:rsidR="00470AA2" w:rsidRPr="00043572" w14:paraId="12DDDF9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0EBA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61982C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7BBB0E8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28D25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194AB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5407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ADBC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1B40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7D04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21E1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C4F3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B73A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FE7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FFE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260,000</w:t>
            </w:r>
          </w:p>
        </w:tc>
        <w:tc>
          <w:tcPr>
            <w:tcW w:w="247" w:type="pct"/>
            <w:tcBorders>
              <w:top w:val="nil"/>
              <w:left w:val="nil"/>
              <w:bottom w:val="dotted" w:sz="4" w:space="0" w:color="auto"/>
              <w:right w:val="single" w:sz="4" w:space="0" w:color="auto"/>
            </w:tcBorders>
            <w:shd w:val="clear" w:color="auto" w:fill="auto"/>
            <w:noWrap/>
            <w:vAlign w:val="bottom"/>
            <w:hideMark/>
          </w:tcPr>
          <w:p w14:paraId="22AE46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260,000</w:t>
            </w:r>
          </w:p>
        </w:tc>
      </w:tr>
      <w:tr w:rsidR="00470AA2" w:rsidRPr="00043572" w14:paraId="05A77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D861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C0F1EF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04250</w:t>
            </w:r>
          </w:p>
        </w:tc>
        <w:tc>
          <w:tcPr>
            <w:tcW w:w="1543" w:type="pct"/>
            <w:tcBorders>
              <w:top w:val="nil"/>
              <w:left w:val="nil"/>
              <w:bottom w:val="dotted" w:sz="4" w:space="0" w:color="auto"/>
              <w:right w:val="single" w:sz="4" w:space="0" w:color="auto"/>
            </w:tcBorders>
            <w:shd w:val="clear" w:color="auto" w:fill="auto"/>
            <w:noWrap/>
            <w:vAlign w:val="bottom"/>
            <w:hideMark/>
          </w:tcPr>
          <w:p w14:paraId="4B239FE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BA47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54D008C" w14:textId="06B8AD5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61AFC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643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2ED3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7C78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197E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7F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61F1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6A47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4720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32,363</w:t>
            </w:r>
          </w:p>
        </w:tc>
        <w:tc>
          <w:tcPr>
            <w:tcW w:w="247" w:type="pct"/>
            <w:tcBorders>
              <w:top w:val="nil"/>
              <w:left w:val="nil"/>
              <w:bottom w:val="dotted" w:sz="4" w:space="0" w:color="auto"/>
              <w:right w:val="single" w:sz="4" w:space="0" w:color="auto"/>
            </w:tcBorders>
            <w:shd w:val="clear" w:color="auto" w:fill="auto"/>
            <w:noWrap/>
            <w:vAlign w:val="bottom"/>
            <w:hideMark/>
          </w:tcPr>
          <w:p w14:paraId="6AACE3A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32,363</w:t>
            </w:r>
          </w:p>
        </w:tc>
      </w:tr>
      <w:tr w:rsidR="00470AA2" w:rsidRPr="00043572" w14:paraId="4A45C6F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CF49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7C37AE2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04250</w:t>
            </w:r>
          </w:p>
        </w:tc>
        <w:tc>
          <w:tcPr>
            <w:tcW w:w="1543" w:type="pct"/>
            <w:tcBorders>
              <w:top w:val="nil"/>
              <w:left w:val="nil"/>
              <w:bottom w:val="dotDash" w:sz="4" w:space="0" w:color="auto"/>
              <w:right w:val="single" w:sz="4" w:space="0" w:color="auto"/>
            </w:tcBorders>
            <w:shd w:val="clear" w:color="auto" w:fill="auto"/>
            <w:noWrap/>
            <w:vAlign w:val="bottom"/>
            <w:hideMark/>
          </w:tcPr>
          <w:p w14:paraId="7F21B1D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AB14A1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E7365D7" w14:textId="274CE8F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169F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7,600</w:t>
            </w:r>
          </w:p>
        </w:tc>
        <w:tc>
          <w:tcPr>
            <w:tcW w:w="262" w:type="pct"/>
            <w:tcBorders>
              <w:top w:val="nil"/>
              <w:left w:val="nil"/>
              <w:bottom w:val="dotDash" w:sz="4" w:space="0" w:color="auto"/>
              <w:right w:val="single" w:sz="4" w:space="0" w:color="auto"/>
            </w:tcBorders>
            <w:shd w:val="clear" w:color="auto" w:fill="auto"/>
            <w:noWrap/>
            <w:vAlign w:val="bottom"/>
            <w:hideMark/>
          </w:tcPr>
          <w:p w14:paraId="0AF7AC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w:t>
            </w:r>
          </w:p>
        </w:tc>
        <w:tc>
          <w:tcPr>
            <w:tcW w:w="228" w:type="pct"/>
            <w:tcBorders>
              <w:top w:val="nil"/>
              <w:left w:val="nil"/>
              <w:bottom w:val="dotDash" w:sz="4" w:space="0" w:color="auto"/>
              <w:right w:val="single" w:sz="4" w:space="0" w:color="auto"/>
            </w:tcBorders>
            <w:shd w:val="clear" w:color="auto" w:fill="auto"/>
            <w:noWrap/>
            <w:vAlign w:val="bottom"/>
            <w:hideMark/>
          </w:tcPr>
          <w:p w14:paraId="5AA174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D6A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AF2FF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73B5E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BA0E0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CC5F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6FD4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92F651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8,900</w:t>
            </w:r>
          </w:p>
        </w:tc>
      </w:tr>
      <w:tr w:rsidR="00470AA2" w:rsidRPr="00043572" w14:paraId="3D1D079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E16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5E0CA4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2BBD6ADA" w14:textId="517D3D60" w:rsidR="00851EB0" w:rsidRPr="00043572" w:rsidRDefault="00C0111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Këshillimi</w:t>
            </w:r>
            <w:r w:rsidR="00851EB0" w:rsidRPr="00043572">
              <w:rPr>
                <w:rFonts w:ascii="Garamond" w:eastAsia="Times New Roman" w:hAnsi="Garamond" w:cs="Arial"/>
                <w:b/>
                <w:bCs/>
                <w:sz w:val="24"/>
                <w:szCs w:val="24"/>
                <w:lang w:eastAsia="sq-AL"/>
              </w:rPr>
              <w:t xml:space="preserve"> dhe Informacioni </w:t>
            </w:r>
            <w:r w:rsidRPr="00043572">
              <w:rPr>
                <w:rFonts w:ascii="Garamond" w:eastAsia="Times New Roman" w:hAnsi="Garamond" w:cs="Arial"/>
                <w:b/>
                <w:bCs/>
                <w:sz w:val="24"/>
                <w:szCs w:val="24"/>
                <w:lang w:eastAsia="sq-AL"/>
              </w:rPr>
              <w:t>Bujqësor</w:t>
            </w:r>
          </w:p>
        </w:tc>
        <w:tc>
          <w:tcPr>
            <w:tcW w:w="136" w:type="pct"/>
            <w:tcBorders>
              <w:top w:val="nil"/>
              <w:left w:val="nil"/>
              <w:bottom w:val="dotted" w:sz="4" w:space="0" w:color="auto"/>
              <w:right w:val="single" w:sz="4" w:space="0" w:color="auto"/>
            </w:tcBorders>
            <w:shd w:val="clear" w:color="auto" w:fill="auto"/>
            <w:noWrap/>
            <w:vAlign w:val="bottom"/>
            <w:hideMark/>
          </w:tcPr>
          <w:p w14:paraId="1CB8EB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D2545E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9F842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484,150</w:t>
            </w:r>
          </w:p>
        </w:tc>
        <w:tc>
          <w:tcPr>
            <w:tcW w:w="262" w:type="pct"/>
            <w:tcBorders>
              <w:top w:val="nil"/>
              <w:left w:val="nil"/>
              <w:bottom w:val="dotted" w:sz="4" w:space="0" w:color="auto"/>
              <w:right w:val="single" w:sz="4" w:space="0" w:color="auto"/>
            </w:tcBorders>
            <w:shd w:val="clear" w:color="auto" w:fill="auto"/>
            <w:noWrap/>
            <w:vAlign w:val="bottom"/>
            <w:hideMark/>
          </w:tcPr>
          <w:p w14:paraId="641C2B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77,520</w:t>
            </w:r>
          </w:p>
        </w:tc>
        <w:tc>
          <w:tcPr>
            <w:tcW w:w="228" w:type="pct"/>
            <w:tcBorders>
              <w:top w:val="nil"/>
              <w:left w:val="nil"/>
              <w:bottom w:val="dotted" w:sz="4" w:space="0" w:color="auto"/>
              <w:right w:val="single" w:sz="4" w:space="0" w:color="auto"/>
            </w:tcBorders>
            <w:shd w:val="clear" w:color="auto" w:fill="auto"/>
            <w:noWrap/>
            <w:vAlign w:val="bottom"/>
            <w:hideMark/>
          </w:tcPr>
          <w:p w14:paraId="27C54D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107,000</w:t>
            </w:r>
          </w:p>
        </w:tc>
        <w:tc>
          <w:tcPr>
            <w:tcW w:w="209" w:type="pct"/>
            <w:tcBorders>
              <w:top w:val="nil"/>
              <w:left w:val="nil"/>
              <w:bottom w:val="dotted" w:sz="4" w:space="0" w:color="auto"/>
              <w:right w:val="single" w:sz="4" w:space="0" w:color="auto"/>
            </w:tcBorders>
            <w:shd w:val="clear" w:color="auto" w:fill="auto"/>
            <w:noWrap/>
            <w:vAlign w:val="bottom"/>
            <w:hideMark/>
          </w:tcPr>
          <w:p w14:paraId="5749F1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CF2F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539C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A447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46748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4215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73025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718,670</w:t>
            </w:r>
          </w:p>
        </w:tc>
      </w:tr>
      <w:tr w:rsidR="00470AA2" w:rsidRPr="00043572" w14:paraId="2DC3399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B8C0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3CD860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0E9CB80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4BCD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028464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1D06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9628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A97B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F77E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CE90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7D6B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86A2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2158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F5DB2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8EEA6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29147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84932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A0EBF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w:t>
            </w:r>
            <w:r w:rsidRPr="00043572">
              <w:rPr>
                <w:rFonts w:ascii="Garamond" w:eastAsia="Times New Roman" w:hAnsi="Garamond" w:cs="Arial"/>
                <w:sz w:val="24"/>
                <w:szCs w:val="24"/>
                <w:lang w:eastAsia="sq-AL"/>
              </w:rPr>
              <w:lastRenderedPageBreak/>
              <w:t>860</w:t>
            </w:r>
          </w:p>
        </w:tc>
        <w:tc>
          <w:tcPr>
            <w:tcW w:w="1543" w:type="pct"/>
            <w:tcBorders>
              <w:top w:val="nil"/>
              <w:left w:val="nil"/>
              <w:bottom w:val="dotted" w:sz="4" w:space="0" w:color="auto"/>
              <w:right w:val="single" w:sz="4" w:space="0" w:color="auto"/>
            </w:tcBorders>
            <w:shd w:val="clear" w:color="auto" w:fill="auto"/>
            <w:noWrap/>
            <w:vAlign w:val="bottom"/>
            <w:hideMark/>
          </w:tcPr>
          <w:p w14:paraId="62D5540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D05C2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36B2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B33DD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BB4D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AAF0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BDEC3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06C1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3883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06FE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56C5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E7D2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79E6A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7D2CB0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FBF6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1DEE1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04860</w:t>
            </w:r>
          </w:p>
        </w:tc>
        <w:tc>
          <w:tcPr>
            <w:tcW w:w="1543" w:type="pct"/>
            <w:tcBorders>
              <w:top w:val="nil"/>
              <w:left w:val="nil"/>
              <w:bottom w:val="dotted" w:sz="4" w:space="0" w:color="auto"/>
              <w:right w:val="single" w:sz="4" w:space="0" w:color="auto"/>
            </w:tcBorders>
            <w:shd w:val="clear" w:color="auto" w:fill="auto"/>
            <w:noWrap/>
            <w:vAlign w:val="bottom"/>
            <w:hideMark/>
          </w:tcPr>
          <w:p w14:paraId="7E6AD69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B7B9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5CB7B7" w14:textId="4CD01D6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00A2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5C4E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E37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1BED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8368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4EBF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1F94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8451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2DC1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77FA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E60EE62"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CC2ED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Dash" w:sz="4" w:space="0" w:color="auto"/>
              <w:right w:val="single" w:sz="4" w:space="0" w:color="auto"/>
            </w:tcBorders>
            <w:shd w:val="clear" w:color="auto" w:fill="auto"/>
            <w:noWrap/>
            <w:vAlign w:val="bottom"/>
            <w:hideMark/>
          </w:tcPr>
          <w:p w14:paraId="1D2CCE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04860</w:t>
            </w:r>
          </w:p>
        </w:tc>
        <w:tc>
          <w:tcPr>
            <w:tcW w:w="1543" w:type="pct"/>
            <w:tcBorders>
              <w:top w:val="nil"/>
              <w:left w:val="nil"/>
              <w:bottom w:val="dotDash" w:sz="4" w:space="0" w:color="auto"/>
              <w:right w:val="single" w:sz="4" w:space="0" w:color="auto"/>
            </w:tcBorders>
            <w:shd w:val="clear" w:color="auto" w:fill="auto"/>
            <w:noWrap/>
            <w:vAlign w:val="bottom"/>
            <w:hideMark/>
          </w:tcPr>
          <w:p w14:paraId="5B0DC29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9EEC5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82C730A" w14:textId="0873EFA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7C45FA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26,849</w:t>
            </w:r>
          </w:p>
        </w:tc>
        <w:tc>
          <w:tcPr>
            <w:tcW w:w="262" w:type="pct"/>
            <w:tcBorders>
              <w:top w:val="nil"/>
              <w:left w:val="nil"/>
              <w:bottom w:val="dotDash" w:sz="4" w:space="0" w:color="auto"/>
              <w:right w:val="single" w:sz="4" w:space="0" w:color="auto"/>
            </w:tcBorders>
            <w:shd w:val="clear" w:color="auto" w:fill="auto"/>
            <w:noWrap/>
            <w:vAlign w:val="bottom"/>
            <w:hideMark/>
          </w:tcPr>
          <w:p w14:paraId="23B594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4,530</w:t>
            </w:r>
          </w:p>
        </w:tc>
        <w:tc>
          <w:tcPr>
            <w:tcW w:w="228" w:type="pct"/>
            <w:tcBorders>
              <w:top w:val="nil"/>
              <w:left w:val="nil"/>
              <w:bottom w:val="dotDash" w:sz="4" w:space="0" w:color="auto"/>
              <w:right w:val="single" w:sz="4" w:space="0" w:color="auto"/>
            </w:tcBorders>
            <w:shd w:val="clear" w:color="auto" w:fill="auto"/>
            <w:noWrap/>
            <w:vAlign w:val="bottom"/>
            <w:hideMark/>
          </w:tcPr>
          <w:p w14:paraId="0810BB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w:t>
            </w:r>
          </w:p>
        </w:tc>
        <w:tc>
          <w:tcPr>
            <w:tcW w:w="209" w:type="pct"/>
            <w:tcBorders>
              <w:top w:val="nil"/>
              <w:left w:val="nil"/>
              <w:bottom w:val="dotDash" w:sz="4" w:space="0" w:color="auto"/>
              <w:right w:val="single" w:sz="4" w:space="0" w:color="auto"/>
            </w:tcBorders>
            <w:shd w:val="clear" w:color="auto" w:fill="auto"/>
            <w:noWrap/>
            <w:vAlign w:val="bottom"/>
            <w:hideMark/>
          </w:tcPr>
          <w:p w14:paraId="050020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F2D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D7AD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93AB6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C7916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71AA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F9411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38,379</w:t>
            </w:r>
          </w:p>
        </w:tc>
      </w:tr>
      <w:tr w:rsidR="00470AA2" w:rsidRPr="00043572" w14:paraId="7CEF31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FA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358A8C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F2EA6C8" w14:textId="20DD1257" w:rsidR="00851EB0" w:rsidRPr="00043572" w:rsidRDefault="003C52E5"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Menaxhimi i qëndrueshëm i tokës bujqësore</w:t>
            </w:r>
          </w:p>
        </w:tc>
        <w:tc>
          <w:tcPr>
            <w:tcW w:w="136" w:type="pct"/>
            <w:tcBorders>
              <w:top w:val="nil"/>
              <w:left w:val="nil"/>
              <w:bottom w:val="dotted" w:sz="4" w:space="0" w:color="auto"/>
              <w:right w:val="single" w:sz="4" w:space="0" w:color="auto"/>
            </w:tcBorders>
            <w:shd w:val="clear" w:color="auto" w:fill="auto"/>
            <w:noWrap/>
            <w:vAlign w:val="bottom"/>
            <w:hideMark/>
          </w:tcPr>
          <w:p w14:paraId="5BC1037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B00BD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AC3BF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5D7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4D5B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w:t>
            </w:r>
          </w:p>
        </w:tc>
        <w:tc>
          <w:tcPr>
            <w:tcW w:w="209" w:type="pct"/>
            <w:tcBorders>
              <w:top w:val="nil"/>
              <w:left w:val="nil"/>
              <w:bottom w:val="dotted" w:sz="4" w:space="0" w:color="auto"/>
              <w:right w:val="single" w:sz="4" w:space="0" w:color="auto"/>
            </w:tcBorders>
            <w:shd w:val="clear" w:color="auto" w:fill="auto"/>
            <w:noWrap/>
            <w:vAlign w:val="bottom"/>
            <w:hideMark/>
          </w:tcPr>
          <w:p w14:paraId="05C209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F952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E8EF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3D0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9181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1C32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6CF61F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35,000</w:t>
            </w:r>
          </w:p>
        </w:tc>
      </w:tr>
      <w:tr w:rsidR="00470AA2" w:rsidRPr="00043572" w14:paraId="55619F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5A42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44B93C0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1141842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78C12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89723A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407F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EF7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58DB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F3C4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BE66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610D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6211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4CFC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7529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6D97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0F868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1F49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545971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669A8F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833C3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BAA87F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2FC5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BCBD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B32A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840C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E796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7DE4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A8B6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EA5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0736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C711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40FCBC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DB09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5</w:t>
            </w:r>
          </w:p>
        </w:tc>
        <w:tc>
          <w:tcPr>
            <w:tcW w:w="170" w:type="pct"/>
            <w:tcBorders>
              <w:top w:val="nil"/>
              <w:left w:val="nil"/>
              <w:bottom w:val="dotted" w:sz="4" w:space="0" w:color="auto"/>
              <w:right w:val="single" w:sz="4" w:space="0" w:color="auto"/>
            </w:tcBorders>
            <w:shd w:val="clear" w:color="auto" w:fill="auto"/>
            <w:noWrap/>
            <w:vAlign w:val="bottom"/>
            <w:hideMark/>
          </w:tcPr>
          <w:p w14:paraId="620C186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05470</w:t>
            </w:r>
          </w:p>
        </w:tc>
        <w:tc>
          <w:tcPr>
            <w:tcW w:w="1543" w:type="pct"/>
            <w:tcBorders>
              <w:top w:val="nil"/>
              <w:left w:val="nil"/>
              <w:bottom w:val="dotted" w:sz="4" w:space="0" w:color="auto"/>
              <w:right w:val="single" w:sz="4" w:space="0" w:color="auto"/>
            </w:tcBorders>
            <w:shd w:val="clear" w:color="auto" w:fill="auto"/>
            <w:noWrap/>
            <w:vAlign w:val="bottom"/>
            <w:hideMark/>
          </w:tcPr>
          <w:p w14:paraId="0511483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0C38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3FA28" w14:textId="190F34C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D3081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F4AD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9E33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36C9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D054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4109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2259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DD48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23138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46B1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7A0C94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D0A51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nil"/>
              <w:right w:val="single" w:sz="4" w:space="0" w:color="auto"/>
            </w:tcBorders>
            <w:shd w:val="clear" w:color="auto" w:fill="auto"/>
            <w:noWrap/>
            <w:vAlign w:val="bottom"/>
            <w:hideMark/>
          </w:tcPr>
          <w:p w14:paraId="0FD59C2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05470</w:t>
            </w:r>
          </w:p>
        </w:tc>
        <w:tc>
          <w:tcPr>
            <w:tcW w:w="1543" w:type="pct"/>
            <w:tcBorders>
              <w:top w:val="nil"/>
              <w:left w:val="nil"/>
              <w:bottom w:val="nil"/>
              <w:right w:val="single" w:sz="4" w:space="0" w:color="auto"/>
            </w:tcBorders>
            <w:shd w:val="clear" w:color="auto" w:fill="auto"/>
            <w:noWrap/>
            <w:vAlign w:val="bottom"/>
            <w:hideMark/>
          </w:tcPr>
          <w:p w14:paraId="10D3371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1F541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8DBC4CC" w14:textId="298FA3D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21983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7D88F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A17C5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CF456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4A23A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E9CBF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E7353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960D4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2B7A9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ADFD2A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DC9D1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E5576C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BA00D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BFF8F3" w14:textId="35654AF7"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 për peshkimin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8BE54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AA4A8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FA5A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139,800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4A2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22,364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B2B9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7D0A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1756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E0A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B91C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48AA8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66349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98,488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A111E7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314,152</w:t>
            </w:r>
          </w:p>
        </w:tc>
      </w:tr>
      <w:tr w:rsidR="00470AA2" w:rsidRPr="00043572" w14:paraId="64A83C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6BB7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1962A3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783342E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9B21D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76E014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3503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C5AA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591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BA3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14B3B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433B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C4C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FEF5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7223F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211,423</w:t>
            </w:r>
          </w:p>
        </w:tc>
        <w:tc>
          <w:tcPr>
            <w:tcW w:w="247" w:type="pct"/>
            <w:tcBorders>
              <w:top w:val="nil"/>
              <w:left w:val="nil"/>
              <w:bottom w:val="dotted" w:sz="4" w:space="0" w:color="auto"/>
              <w:right w:val="single" w:sz="4" w:space="0" w:color="auto"/>
            </w:tcBorders>
            <w:shd w:val="clear" w:color="auto" w:fill="auto"/>
            <w:noWrap/>
            <w:vAlign w:val="bottom"/>
            <w:hideMark/>
          </w:tcPr>
          <w:p w14:paraId="27DD022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211,423</w:t>
            </w:r>
          </w:p>
        </w:tc>
      </w:tr>
      <w:tr w:rsidR="00470AA2" w:rsidRPr="00043572" w14:paraId="720D9D7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344B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624AA7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4FDD81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581F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B306B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1513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4A6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D02C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512A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E784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C115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710C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1FCCB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04D0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1,512</w:t>
            </w:r>
          </w:p>
        </w:tc>
        <w:tc>
          <w:tcPr>
            <w:tcW w:w="247" w:type="pct"/>
            <w:tcBorders>
              <w:top w:val="nil"/>
              <w:left w:val="nil"/>
              <w:bottom w:val="dotted" w:sz="4" w:space="0" w:color="auto"/>
              <w:right w:val="single" w:sz="4" w:space="0" w:color="auto"/>
            </w:tcBorders>
            <w:shd w:val="clear" w:color="auto" w:fill="auto"/>
            <w:noWrap/>
            <w:vAlign w:val="bottom"/>
            <w:hideMark/>
          </w:tcPr>
          <w:p w14:paraId="45C001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1,512</w:t>
            </w:r>
          </w:p>
        </w:tc>
      </w:tr>
      <w:tr w:rsidR="00470AA2" w:rsidRPr="00043572" w14:paraId="7A2867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5DF6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dotted" w:sz="4" w:space="0" w:color="auto"/>
              <w:right w:val="single" w:sz="4" w:space="0" w:color="auto"/>
            </w:tcBorders>
            <w:shd w:val="clear" w:color="auto" w:fill="auto"/>
            <w:noWrap/>
            <w:vAlign w:val="bottom"/>
            <w:hideMark/>
          </w:tcPr>
          <w:p w14:paraId="22C4AA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w:t>
            </w:r>
            <w:r w:rsidRPr="00043572">
              <w:rPr>
                <w:rFonts w:ascii="Garamond" w:eastAsia="Times New Roman" w:hAnsi="Garamond" w:cs="Arial"/>
                <w:sz w:val="24"/>
                <w:szCs w:val="24"/>
                <w:lang w:eastAsia="sq-AL"/>
              </w:rPr>
              <w:lastRenderedPageBreak/>
              <w:t>30</w:t>
            </w:r>
          </w:p>
        </w:tc>
        <w:tc>
          <w:tcPr>
            <w:tcW w:w="1543" w:type="pct"/>
            <w:tcBorders>
              <w:top w:val="nil"/>
              <w:left w:val="nil"/>
              <w:bottom w:val="dotted" w:sz="4" w:space="0" w:color="auto"/>
              <w:right w:val="single" w:sz="4" w:space="0" w:color="auto"/>
            </w:tcBorders>
            <w:shd w:val="clear" w:color="auto" w:fill="auto"/>
            <w:noWrap/>
            <w:vAlign w:val="bottom"/>
            <w:hideMark/>
          </w:tcPr>
          <w:p w14:paraId="6DCC676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5A7C1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C64230" w14:textId="765BF98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13E5F6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7834BF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AA73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2EB6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1FE1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18D8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407E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A407B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E079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9ACFF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6409A4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B1E66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170" w:type="pct"/>
            <w:tcBorders>
              <w:top w:val="nil"/>
              <w:left w:val="nil"/>
              <w:bottom w:val="nil"/>
              <w:right w:val="single" w:sz="4" w:space="0" w:color="auto"/>
            </w:tcBorders>
            <w:shd w:val="clear" w:color="auto" w:fill="auto"/>
            <w:noWrap/>
            <w:vAlign w:val="bottom"/>
            <w:hideMark/>
          </w:tcPr>
          <w:p w14:paraId="584403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nil"/>
              <w:left w:val="nil"/>
              <w:bottom w:val="nil"/>
              <w:right w:val="single" w:sz="4" w:space="0" w:color="auto"/>
            </w:tcBorders>
            <w:shd w:val="clear" w:color="auto" w:fill="auto"/>
            <w:noWrap/>
            <w:vAlign w:val="bottom"/>
            <w:hideMark/>
          </w:tcPr>
          <w:p w14:paraId="4458757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0A0320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CACD6F1" w14:textId="7DCB3AA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DBEBA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907E6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F1256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D9A84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BDBAD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5A75B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05FC9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5C886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68D528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7A634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0BD904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76B61B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D8FC3A7"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F51BD46" w14:textId="3BB88963"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w:t>
            </w:r>
            <w:r w:rsidR="00C01118" w:rsidRPr="00043572">
              <w:rPr>
                <w:rFonts w:ascii="Garamond" w:eastAsia="Times New Roman" w:hAnsi="Garamond" w:cs="Arial"/>
                <w:b/>
                <w:bCs/>
                <w:sz w:val="24"/>
                <w:szCs w:val="24"/>
                <w:lang w:eastAsia="sq-AL"/>
              </w:rPr>
              <w:t>Bujqësisë</w:t>
            </w:r>
            <w:r w:rsidRPr="00043572">
              <w:rPr>
                <w:rFonts w:ascii="Garamond" w:eastAsia="Times New Roman" w:hAnsi="Garamond" w:cs="Arial"/>
                <w:b/>
                <w:bCs/>
                <w:sz w:val="24"/>
                <w:szCs w:val="24"/>
                <w:lang w:eastAsia="sq-AL"/>
              </w:rPr>
              <w:t xml:space="preserve"> dhe Zhvillimit Rural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DD71D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0A475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04060A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2,939,728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0C79F2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470,215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30C05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1,866,991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A50373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2629F2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C7F9BA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2B69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4,399,720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FA2F0A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8F6386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4,832,194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8DF11D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14,603,848</w:t>
            </w:r>
          </w:p>
        </w:tc>
      </w:tr>
      <w:tr w:rsidR="00470AA2" w:rsidRPr="00043572" w14:paraId="646E4B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5495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EF2D2A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487F72F" w14:textId="41A5348B"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5F22877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AB48FD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FF05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409,661</w:t>
            </w:r>
          </w:p>
        </w:tc>
        <w:tc>
          <w:tcPr>
            <w:tcW w:w="262" w:type="pct"/>
            <w:tcBorders>
              <w:top w:val="nil"/>
              <w:left w:val="nil"/>
              <w:bottom w:val="dotted" w:sz="4" w:space="0" w:color="auto"/>
              <w:right w:val="single" w:sz="4" w:space="0" w:color="auto"/>
            </w:tcBorders>
            <w:shd w:val="clear" w:color="auto" w:fill="auto"/>
            <w:noWrap/>
            <w:vAlign w:val="bottom"/>
            <w:hideMark/>
          </w:tcPr>
          <w:p w14:paraId="517909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73,259</w:t>
            </w:r>
          </w:p>
        </w:tc>
        <w:tc>
          <w:tcPr>
            <w:tcW w:w="228" w:type="pct"/>
            <w:tcBorders>
              <w:top w:val="nil"/>
              <w:left w:val="nil"/>
              <w:bottom w:val="dotted" w:sz="4" w:space="0" w:color="auto"/>
              <w:right w:val="single" w:sz="4" w:space="0" w:color="auto"/>
            </w:tcBorders>
            <w:shd w:val="clear" w:color="auto" w:fill="auto"/>
            <w:noWrap/>
            <w:vAlign w:val="bottom"/>
            <w:hideMark/>
          </w:tcPr>
          <w:p w14:paraId="2B5DC0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122,324</w:t>
            </w:r>
          </w:p>
        </w:tc>
        <w:tc>
          <w:tcPr>
            <w:tcW w:w="209" w:type="pct"/>
            <w:tcBorders>
              <w:top w:val="nil"/>
              <w:left w:val="nil"/>
              <w:bottom w:val="dotted" w:sz="4" w:space="0" w:color="auto"/>
              <w:right w:val="single" w:sz="4" w:space="0" w:color="auto"/>
            </w:tcBorders>
            <w:shd w:val="clear" w:color="auto" w:fill="auto"/>
            <w:noWrap/>
            <w:vAlign w:val="bottom"/>
            <w:hideMark/>
          </w:tcPr>
          <w:p w14:paraId="46ACA5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4813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02A4C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45,000</w:t>
            </w:r>
          </w:p>
        </w:tc>
        <w:tc>
          <w:tcPr>
            <w:tcW w:w="247" w:type="pct"/>
            <w:tcBorders>
              <w:top w:val="nil"/>
              <w:left w:val="nil"/>
              <w:bottom w:val="dotted" w:sz="4" w:space="0" w:color="auto"/>
              <w:right w:val="single" w:sz="4" w:space="0" w:color="auto"/>
            </w:tcBorders>
            <w:shd w:val="clear" w:color="auto" w:fill="auto"/>
            <w:noWrap/>
            <w:vAlign w:val="bottom"/>
            <w:hideMark/>
          </w:tcPr>
          <w:p w14:paraId="61CC24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281" w:type="pct"/>
            <w:tcBorders>
              <w:top w:val="nil"/>
              <w:left w:val="nil"/>
              <w:bottom w:val="dotted" w:sz="4" w:space="0" w:color="auto"/>
              <w:right w:val="single" w:sz="4" w:space="0" w:color="auto"/>
            </w:tcBorders>
            <w:shd w:val="clear" w:color="auto" w:fill="auto"/>
            <w:noWrap/>
            <w:vAlign w:val="bottom"/>
            <w:hideMark/>
          </w:tcPr>
          <w:p w14:paraId="6FA0F6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2EA7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w:t>
            </w:r>
          </w:p>
        </w:tc>
        <w:tc>
          <w:tcPr>
            <w:tcW w:w="247" w:type="pct"/>
            <w:tcBorders>
              <w:top w:val="nil"/>
              <w:left w:val="nil"/>
              <w:bottom w:val="dotted" w:sz="4" w:space="0" w:color="auto"/>
              <w:right w:val="single" w:sz="4" w:space="0" w:color="auto"/>
            </w:tcBorders>
            <w:shd w:val="clear" w:color="auto" w:fill="auto"/>
            <w:noWrap/>
            <w:vAlign w:val="bottom"/>
            <w:hideMark/>
          </w:tcPr>
          <w:p w14:paraId="51E8A0D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753,244</w:t>
            </w:r>
          </w:p>
        </w:tc>
      </w:tr>
      <w:tr w:rsidR="00470AA2" w:rsidRPr="00043572" w14:paraId="697A628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660F7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46CFB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3F6C70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3E8B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86D22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000000" w:fill="FFFFFF"/>
            <w:noWrap/>
            <w:vAlign w:val="bottom"/>
            <w:hideMark/>
          </w:tcPr>
          <w:p w14:paraId="1639EE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478CE7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03907C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58F518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4DC575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2B2FC6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62E3F9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5ED5B3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474E38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D8427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05532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2402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B905A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FBCA2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6EE2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6BC3B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000000" w:fill="FFFFFF"/>
            <w:noWrap/>
            <w:vAlign w:val="bottom"/>
            <w:hideMark/>
          </w:tcPr>
          <w:p w14:paraId="653FD9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14:paraId="5D8DF9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000000" w:fill="FFFFFF"/>
            <w:noWrap/>
            <w:vAlign w:val="bottom"/>
            <w:hideMark/>
          </w:tcPr>
          <w:p w14:paraId="2A9F98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000000" w:fill="FFFFFF"/>
            <w:noWrap/>
            <w:vAlign w:val="bottom"/>
            <w:hideMark/>
          </w:tcPr>
          <w:p w14:paraId="47BCF7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000000" w:fill="FFFFFF"/>
            <w:noWrap/>
            <w:vAlign w:val="bottom"/>
            <w:hideMark/>
          </w:tcPr>
          <w:p w14:paraId="37608E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000000" w:fill="FFFFFF"/>
            <w:noWrap/>
            <w:vAlign w:val="bottom"/>
            <w:hideMark/>
          </w:tcPr>
          <w:p w14:paraId="0E4551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000000" w:fill="FFFFFF"/>
            <w:noWrap/>
            <w:vAlign w:val="bottom"/>
            <w:hideMark/>
          </w:tcPr>
          <w:p w14:paraId="1450B9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000000" w:fill="FFFFFF"/>
            <w:noWrap/>
            <w:vAlign w:val="bottom"/>
            <w:hideMark/>
          </w:tcPr>
          <w:p w14:paraId="77F3ED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000000" w:fill="FFFFFF"/>
            <w:noWrap/>
            <w:vAlign w:val="bottom"/>
            <w:hideMark/>
          </w:tcPr>
          <w:p w14:paraId="63EDD1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8D146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6E758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F8F70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CE3BB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w:t>
            </w:r>
            <w:r w:rsidRPr="00043572">
              <w:rPr>
                <w:rFonts w:ascii="Garamond" w:eastAsia="Times New Roman" w:hAnsi="Garamond" w:cs="Arial"/>
                <w:sz w:val="24"/>
                <w:szCs w:val="24"/>
                <w:lang w:eastAsia="sq-AL"/>
              </w:rPr>
              <w:lastRenderedPageBreak/>
              <w:t>110</w:t>
            </w:r>
          </w:p>
        </w:tc>
        <w:tc>
          <w:tcPr>
            <w:tcW w:w="1543" w:type="pct"/>
            <w:tcBorders>
              <w:top w:val="nil"/>
              <w:left w:val="nil"/>
              <w:bottom w:val="dotted" w:sz="4" w:space="0" w:color="auto"/>
              <w:right w:val="single" w:sz="4" w:space="0" w:color="auto"/>
            </w:tcBorders>
            <w:shd w:val="clear" w:color="auto" w:fill="auto"/>
            <w:noWrap/>
            <w:vAlign w:val="bottom"/>
            <w:hideMark/>
          </w:tcPr>
          <w:p w14:paraId="67AE4C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4BD2B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83E7842" w14:textId="0BEBB46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w:t>
            </w:r>
            <w:r w:rsidRPr="0004357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9830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6C7B25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602B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839A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D80A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1641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D54C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DFA0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2F16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7A10E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E34917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436D2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nil"/>
              <w:right w:val="single" w:sz="4" w:space="0" w:color="auto"/>
            </w:tcBorders>
            <w:shd w:val="clear" w:color="auto" w:fill="auto"/>
            <w:noWrap/>
            <w:vAlign w:val="bottom"/>
            <w:hideMark/>
          </w:tcPr>
          <w:p w14:paraId="0633F1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11D4BF6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9BFB60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3AB5E0D6" w14:textId="2A6E639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E7F4C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4A5E3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B0BDC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11E9F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EE0E2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4601D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64E2A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FBCFC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0304B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7BAA4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376560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BE51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4AC89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8FF12C4"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Transporti rrugor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C7FB9F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0E7E5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10C2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320,315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C0BBA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55,420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F62C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3,283,987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703FA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EAE31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B2D6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E018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E2753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121,682</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B713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25,063,017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73C5C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28,844,421</w:t>
            </w:r>
          </w:p>
        </w:tc>
      </w:tr>
      <w:tr w:rsidR="00470AA2" w:rsidRPr="00043572" w14:paraId="1B2613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D021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4B2DFA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5D3A35D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2FAF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73596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93907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D340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5E3B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12F9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0A31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12E0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4A7D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B67B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140,000</w:t>
            </w:r>
          </w:p>
        </w:tc>
        <w:tc>
          <w:tcPr>
            <w:tcW w:w="251" w:type="pct"/>
            <w:tcBorders>
              <w:top w:val="nil"/>
              <w:left w:val="nil"/>
              <w:bottom w:val="dotted" w:sz="4" w:space="0" w:color="auto"/>
              <w:right w:val="single" w:sz="4" w:space="0" w:color="auto"/>
            </w:tcBorders>
            <w:shd w:val="clear" w:color="auto" w:fill="auto"/>
            <w:noWrap/>
            <w:vAlign w:val="bottom"/>
            <w:hideMark/>
          </w:tcPr>
          <w:p w14:paraId="3FA2EC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3,448,323</w:t>
            </w:r>
          </w:p>
        </w:tc>
        <w:tc>
          <w:tcPr>
            <w:tcW w:w="247" w:type="pct"/>
            <w:tcBorders>
              <w:top w:val="nil"/>
              <w:left w:val="nil"/>
              <w:bottom w:val="dotted" w:sz="4" w:space="0" w:color="auto"/>
              <w:right w:val="single" w:sz="4" w:space="0" w:color="auto"/>
            </w:tcBorders>
            <w:shd w:val="clear" w:color="auto" w:fill="auto"/>
            <w:noWrap/>
            <w:vAlign w:val="bottom"/>
            <w:hideMark/>
          </w:tcPr>
          <w:p w14:paraId="684ADDA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3,588,323</w:t>
            </w:r>
          </w:p>
        </w:tc>
      </w:tr>
      <w:tr w:rsidR="00470AA2" w:rsidRPr="00043572" w14:paraId="7A2169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CEB7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63BF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3CC0702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9AAF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24CAC7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280B2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5B72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54D0F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84F1E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613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4AA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AF56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92D1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8220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451,000</w:t>
            </w:r>
          </w:p>
        </w:tc>
        <w:tc>
          <w:tcPr>
            <w:tcW w:w="247" w:type="pct"/>
            <w:tcBorders>
              <w:top w:val="nil"/>
              <w:left w:val="nil"/>
              <w:bottom w:val="dotted" w:sz="4" w:space="0" w:color="auto"/>
              <w:right w:val="single" w:sz="4" w:space="0" w:color="auto"/>
            </w:tcBorders>
            <w:shd w:val="clear" w:color="auto" w:fill="auto"/>
            <w:noWrap/>
            <w:vAlign w:val="bottom"/>
            <w:hideMark/>
          </w:tcPr>
          <w:p w14:paraId="471B373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451,000</w:t>
            </w:r>
          </w:p>
        </w:tc>
      </w:tr>
      <w:tr w:rsidR="00470AA2" w:rsidRPr="00043572" w14:paraId="527034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CA18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297B7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04520</w:t>
            </w:r>
          </w:p>
        </w:tc>
        <w:tc>
          <w:tcPr>
            <w:tcW w:w="1543" w:type="pct"/>
            <w:tcBorders>
              <w:top w:val="nil"/>
              <w:left w:val="nil"/>
              <w:bottom w:val="dotted" w:sz="4" w:space="0" w:color="auto"/>
              <w:right w:val="single" w:sz="4" w:space="0" w:color="auto"/>
            </w:tcBorders>
            <w:shd w:val="clear" w:color="auto" w:fill="auto"/>
            <w:noWrap/>
            <w:vAlign w:val="bottom"/>
            <w:hideMark/>
          </w:tcPr>
          <w:p w14:paraId="0472EE6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2FF1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425C6C" w14:textId="6087149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E088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E0AA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EF61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435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2777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0FFB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28AC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665B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CAE4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601,000</w:t>
            </w:r>
          </w:p>
        </w:tc>
        <w:tc>
          <w:tcPr>
            <w:tcW w:w="247" w:type="pct"/>
            <w:tcBorders>
              <w:top w:val="nil"/>
              <w:left w:val="nil"/>
              <w:bottom w:val="dotted" w:sz="4" w:space="0" w:color="auto"/>
              <w:right w:val="single" w:sz="4" w:space="0" w:color="auto"/>
            </w:tcBorders>
            <w:shd w:val="clear" w:color="auto" w:fill="auto"/>
            <w:noWrap/>
            <w:vAlign w:val="bottom"/>
            <w:hideMark/>
          </w:tcPr>
          <w:p w14:paraId="41BB887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601,000</w:t>
            </w:r>
          </w:p>
        </w:tc>
      </w:tr>
      <w:tr w:rsidR="00470AA2" w:rsidRPr="00043572" w14:paraId="07D29B06"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358E532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6</w:t>
            </w:r>
          </w:p>
        </w:tc>
        <w:tc>
          <w:tcPr>
            <w:tcW w:w="170" w:type="pct"/>
            <w:tcBorders>
              <w:top w:val="nil"/>
              <w:left w:val="nil"/>
              <w:bottom w:val="dotDash" w:sz="4" w:space="0" w:color="auto"/>
              <w:right w:val="single" w:sz="4" w:space="0" w:color="auto"/>
            </w:tcBorders>
            <w:shd w:val="clear" w:color="auto" w:fill="auto"/>
            <w:noWrap/>
            <w:vAlign w:val="bottom"/>
            <w:hideMark/>
          </w:tcPr>
          <w:p w14:paraId="3017D5F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04520</w:t>
            </w:r>
          </w:p>
        </w:tc>
        <w:tc>
          <w:tcPr>
            <w:tcW w:w="1543" w:type="pct"/>
            <w:tcBorders>
              <w:top w:val="nil"/>
              <w:left w:val="nil"/>
              <w:bottom w:val="dotDash" w:sz="4" w:space="0" w:color="auto"/>
              <w:right w:val="single" w:sz="4" w:space="0" w:color="auto"/>
            </w:tcBorders>
            <w:shd w:val="clear" w:color="auto" w:fill="auto"/>
            <w:noWrap/>
            <w:vAlign w:val="bottom"/>
            <w:hideMark/>
          </w:tcPr>
          <w:p w14:paraId="1D78D27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F2F79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B51FBAE" w14:textId="6C5BD81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330F4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828D4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16503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w:t>
            </w:r>
          </w:p>
        </w:tc>
        <w:tc>
          <w:tcPr>
            <w:tcW w:w="209" w:type="pct"/>
            <w:tcBorders>
              <w:top w:val="nil"/>
              <w:left w:val="nil"/>
              <w:bottom w:val="dotDash" w:sz="4" w:space="0" w:color="auto"/>
              <w:right w:val="single" w:sz="4" w:space="0" w:color="auto"/>
            </w:tcBorders>
            <w:shd w:val="clear" w:color="auto" w:fill="auto"/>
            <w:noWrap/>
            <w:vAlign w:val="bottom"/>
            <w:hideMark/>
          </w:tcPr>
          <w:p w14:paraId="2B4375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5FBC3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8B43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79C44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F9DC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C9A1C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4D696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w:t>
            </w:r>
          </w:p>
        </w:tc>
      </w:tr>
      <w:tr w:rsidR="00470AA2" w:rsidRPr="00043572" w14:paraId="333132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91E49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8FC0D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38A5EAAF" w14:textId="6E45003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Transporti </w:t>
            </w:r>
            <w:r w:rsidR="00C01118" w:rsidRPr="00043572">
              <w:rPr>
                <w:rFonts w:ascii="Garamond" w:eastAsia="Times New Roman" w:hAnsi="Garamond" w:cs="Arial"/>
                <w:b/>
                <w:bCs/>
                <w:sz w:val="24"/>
                <w:szCs w:val="24"/>
                <w:lang w:eastAsia="sq-AL"/>
              </w:rPr>
              <w:t>detar</w:t>
            </w:r>
          </w:p>
        </w:tc>
        <w:tc>
          <w:tcPr>
            <w:tcW w:w="136" w:type="pct"/>
            <w:tcBorders>
              <w:top w:val="nil"/>
              <w:left w:val="nil"/>
              <w:bottom w:val="dotted" w:sz="4" w:space="0" w:color="auto"/>
              <w:right w:val="single" w:sz="4" w:space="0" w:color="auto"/>
            </w:tcBorders>
            <w:shd w:val="clear" w:color="auto" w:fill="auto"/>
            <w:noWrap/>
            <w:vAlign w:val="bottom"/>
            <w:hideMark/>
          </w:tcPr>
          <w:p w14:paraId="50291BE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42169E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E99B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135,997</w:t>
            </w:r>
          </w:p>
        </w:tc>
        <w:tc>
          <w:tcPr>
            <w:tcW w:w="262" w:type="pct"/>
            <w:tcBorders>
              <w:top w:val="nil"/>
              <w:left w:val="nil"/>
              <w:bottom w:val="dotted" w:sz="4" w:space="0" w:color="auto"/>
              <w:right w:val="single" w:sz="4" w:space="0" w:color="auto"/>
            </w:tcBorders>
            <w:shd w:val="clear" w:color="auto" w:fill="auto"/>
            <w:noWrap/>
            <w:vAlign w:val="bottom"/>
            <w:hideMark/>
          </w:tcPr>
          <w:p w14:paraId="3D02B8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23,083</w:t>
            </w:r>
          </w:p>
        </w:tc>
        <w:tc>
          <w:tcPr>
            <w:tcW w:w="228" w:type="pct"/>
            <w:tcBorders>
              <w:top w:val="nil"/>
              <w:left w:val="nil"/>
              <w:bottom w:val="dotted" w:sz="4" w:space="0" w:color="auto"/>
              <w:right w:val="single" w:sz="4" w:space="0" w:color="auto"/>
            </w:tcBorders>
            <w:shd w:val="clear" w:color="auto" w:fill="auto"/>
            <w:noWrap/>
            <w:vAlign w:val="bottom"/>
            <w:hideMark/>
          </w:tcPr>
          <w:p w14:paraId="2C65A1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19,250</w:t>
            </w:r>
          </w:p>
        </w:tc>
        <w:tc>
          <w:tcPr>
            <w:tcW w:w="209" w:type="pct"/>
            <w:tcBorders>
              <w:top w:val="nil"/>
              <w:left w:val="nil"/>
              <w:bottom w:val="dotted" w:sz="4" w:space="0" w:color="auto"/>
              <w:right w:val="single" w:sz="4" w:space="0" w:color="auto"/>
            </w:tcBorders>
            <w:shd w:val="clear" w:color="auto" w:fill="auto"/>
            <w:noWrap/>
            <w:vAlign w:val="bottom"/>
            <w:hideMark/>
          </w:tcPr>
          <w:p w14:paraId="51EB5C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D5B8D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C3E69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5EC4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A536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3F0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14,795,000</w:t>
            </w:r>
          </w:p>
        </w:tc>
        <w:tc>
          <w:tcPr>
            <w:tcW w:w="247" w:type="pct"/>
            <w:tcBorders>
              <w:top w:val="nil"/>
              <w:left w:val="nil"/>
              <w:bottom w:val="dotted" w:sz="4" w:space="0" w:color="auto"/>
              <w:right w:val="single" w:sz="4" w:space="0" w:color="auto"/>
            </w:tcBorders>
            <w:shd w:val="clear" w:color="auto" w:fill="auto"/>
            <w:noWrap/>
            <w:vAlign w:val="bottom"/>
            <w:hideMark/>
          </w:tcPr>
          <w:p w14:paraId="3FAB8C4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14,973,330</w:t>
            </w:r>
          </w:p>
        </w:tc>
      </w:tr>
      <w:tr w:rsidR="00470AA2" w:rsidRPr="00043572" w14:paraId="656E14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6351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A375E7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930115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1508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FB7E5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C29A1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BD4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A446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40EF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53F23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24903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593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282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F469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2D926D0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r>
      <w:tr w:rsidR="00470AA2" w:rsidRPr="00043572" w14:paraId="4F03FA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2622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0F8889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299C9D3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48F0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13483F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6B84D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78E0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35119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4A5C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CF0A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DE8E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FA77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D7CE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25C3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D838B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74B2FC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9D9C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9AB4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04540</w:t>
            </w:r>
          </w:p>
        </w:tc>
        <w:tc>
          <w:tcPr>
            <w:tcW w:w="1543" w:type="pct"/>
            <w:tcBorders>
              <w:top w:val="nil"/>
              <w:left w:val="nil"/>
              <w:bottom w:val="dotted" w:sz="4" w:space="0" w:color="auto"/>
              <w:right w:val="single" w:sz="4" w:space="0" w:color="auto"/>
            </w:tcBorders>
            <w:shd w:val="clear" w:color="auto" w:fill="auto"/>
            <w:noWrap/>
            <w:vAlign w:val="bottom"/>
            <w:hideMark/>
          </w:tcPr>
          <w:p w14:paraId="151BA6B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D874C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05DC00" w14:textId="59422F4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D5CB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6F3D0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CC1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A5EA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243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793B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DDD9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E231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8649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C9C9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F47151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A7543D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6FB807F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w:t>
            </w:r>
            <w:r w:rsidRPr="00043572">
              <w:rPr>
                <w:rFonts w:ascii="Garamond" w:eastAsia="Times New Roman" w:hAnsi="Garamond" w:cs="Arial"/>
                <w:sz w:val="24"/>
                <w:szCs w:val="24"/>
                <w:lang w:eastAsia="sq-AL"/>
              </w:rPr>
              <w:lastRenderedPageBreak/>
              <w:t>40</w:t>
            </w:r>
          </w:p>
        </w:tc>
        <w:tc>
          <w:tcPr>
            <w:tcW w:w="1543" w:type="pct"/>
            <w:tcBorders>
              <w:top w:val="nil"/>
              <w:left w:val="nil"/>
              <w:bottom w:val="dotDash" w:sz="4" w:space="0" w:color="auto"/>
              <w:right w:val="single" w:sz="4" w:space="0" w:color="auto"/>
            </w:tcBorders>
            <w:shd w:val="clear" w:color="auto" w:fill="auto"/>
            <w:noWrap/>
            <w:vAlign w:val="bottom"/>
            <w:hideMark/>
          </w:tcPr>
          <w:p w14:paraId="021744F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51BC5E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27CF1F3" w14:textId="166F947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5AD1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D2F1C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619C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2BB93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103AC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4FDEF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CEA95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E78AB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64BAC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027507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68DD7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00D2C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BA1B67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55E2AFBA" w14:textId="2D82F22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Transporti </w:t>
            </w:r>
            <w:r w:rsidR="00C01118" w:rsidRPr="00043572">
              <w:rPr>
                <w:rFonts w:ascii="Garamond" w:eastAsia="Times New Roman" w:hAnsi="Garamond" w:cs="Arial"/>
                <w:b/>
                <w:bCs/>
                <w:sz w:val="24"/>
                <w:szCs w:val="24"/>
                <w:lang w:eastAsia="sq-AL"/>
              </w:rPr>
              <w:t>hekurudhor</w:t>
            </w:r>
          </w:p>
        </w:tc>
        <w:tc>
          <w:tcPr>
            <w:tcW w:w="136" w:type="pct"/>
            <w:tcBorders>
              <w:top w:val="nil"/>
              <w:left w:val="nil"/>
              <w:bottom w:val="dotted" w:sz="4" w:space="0" w:color="auto"/>
              <w:right w:val="single" w:sz="4" w:space="0" w:color="auto"/>
            </w:tcBorders>
            <w:shd w:val="clear" w:color="auto" w:fill="auto"/>
            <w:noWrap/>
            <w:vAlign w:val="bottom"/>
            <w:hideMark/>
          </w:tcPr>
          <w:p w14:paraId="747C55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0FC194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26202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w:t>
            </w:r>
          </w:p>
        </w:tc>
        <w:tc>
          <w:tcPr>
            <w:tcW w:w="262" w:type="pct"/>
            <w:tcBorders>
              <w:top w:val="nil"/>
              <w:left w:val="nil"/>
              <w:bottom w:val="dotted" w:sz="4" w:space="0" w:color="auto"/>
              <w:right w:val="single" w:sz="4" w:space="0" w:color="auto"/>
            </w:tcBorders>
            <w:shd w:val="clear" w:color="auto" w:fill="auto"/>
            <w:noWrap/>
            <w:vAlign w:val="bottom"/>
            <w:hideMark/>
          </w:tcPr>
          <w:p w14:paraId="45059B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4,200</w:t>
            </w:r>
          </w:p>
        </w:tc>
        <w:tc>
          <w:tcPr>
            <w:tcW w:w="228" w:type="pct"/>
            <w:tcBorders>
              <w:top w:val="nil"/>
              <w:left w:val="nil"/>
              <w:bottom w:val="dotted" w:sz="4" w:space="0" w:color="auto"/>
              <w:right w:val="single" w:sz="4" w:space="0" w:color="auto"/>
            </w:tcBorders>
            <w:shd w:val="clear" w:color="auto" w:fill="auto"/>
            <w:noWrap/>
            <w:vAlign w:val="bottom"/>
            <w:hideMark/>
          </w:tcPr>
          <w:p w14:paraId="032572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8,300</w:t>
            </w:r>
          </w:p>
        </w:tc>
        <w:tc>
          <w:tcPr>
            <w:tcW w:w="209" w:type="pct"/>
            <w:tcBorders>
              <w:top w:val="nil"/>
              <w:left w:val="nil"/>
              <w:bottom w:val="dotted" w:sz="4" w:space="0" w:color="auto"/>
              <w:right w:val="single" w:sz="4" w:space="0" w:color="auto"/>
            </w:tcBorders>
            <w:shd w:val="clear" w:color="auto" w:fill="auto"/>
            <w:noWrap/>
            <w:vAlign w:val="bottom"/>
            <w:hideMark/>
          </w:tcPr>
          <w:p w14:paraId="4EA3E2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344" w:type="pct"/>
            <w:tcBorders>
              <w:top w:val="nil"/>
              <w:left w:val="nil"/>
              <w:bottom w:val="dotted" w:sz="4" w:space="0" w:color="auto"/>
              <w:right w:val="single" w:sz="4" w:space="0" w:color="auto"/>
            </w:tcBorders>
            <w:shd w:val="clear" w:color="auto" w:fill="auto"/>
            <w:noWrap/>
            <w:vAlign w:val="bottom"/>
            <w:hideMark/>
          </w:tcPr>
          <w:p w14:paraId="003A91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D9EB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3F49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E79D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56,000</w:t>
            </w:r>
          </w:p>
        </w:tc>
        <w:tc>
          <w:tcPr>
            <w:tcW w:w="251" w:type="pct"/>
            <w:tcBorders>
              <w:top w:val="nil"/>
              <w:left w:val="nil"/>
              <w:bottom w:val="dotted" w:sz="4" w:space="0" w:color="auto"/>
              <w:right w:val="single" w:sz="4" w:space="0" w:color="auto"/>
            </w:tcBorders>
            <w:shd w:val="clear" w:color="auto" w:fill="auto"/>
            <w:noWrap/>
            <w:vAlign w:val="bottom"/>
            <w:hideMark/>
          </w:tcPr>
          <w:p w14:paraId="4E90AE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244,000</w:t>
            </w:r>
          </w:p>
        </w:tc>
        <w:tc>
          <w:tcPr>
            <w:tcW w:w="247" w:type="pct"/>
            <w:tcBorders>
              <w:top w:val="nil"/>
              <w:left w:val="nil"/>
              <w:bottom w:val="dotted" w:sz="4" w:space="0" w:color="auto"/>
              <w:right w:val="single" w:sz="4" w:space="0" w:color="auto"/>
            </w:tcBorders>
            <w:shd w:val="clear" w:color="auto" w:fill="auto"/>
            <w:noWrap/>
            <w:vAlign w:val="bottom"/>
            <w:hideMark/>
          </w:tcPr>
          <w:p w14:paraId="1F8B1AB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837,500</w:t>
            </w:r>
          </w:p>
        </w:tc>
      </w:tr>
      <w:tr w:rsidR="00470AA2" w:rsidRPr="00043572" w14:paraId="61EE03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A0431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13B579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0C9D4F7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F81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A232D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9933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4C40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5626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60990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58D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339F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7E99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D009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F7C8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4,992,702</w:t>
            </w:r>
          </w:p>
        </w:tc>
        <w:tc>
          <w:tcPr>
            <w:tcW w:w="247" w:type="pct"/>
            <w:tcBorders>
              <w:top w:val="nil"/>
              <w:left w:val="nil"/>
              <w:bottom w:val="dotted" w:sz="4" w:space="0" w:color="auto"/>
              <w:right w:val="single" w:sz="4" w:space="0" w:color="auto"/>
            </w:tcBorders>
            <w:shd w:val="clear" w:color="auto" w:fill="auto"/>
            <w:noWrap/>
            <w:vAlign w:val="bottom"/>
            <w:hideMark/>
          </w:tcPr>
          <w:p w14:paraId="47DF708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4,992,702</w:t>
            </w:r>
          </w:p>
        </w:tc>
      </w:tr>
      <w:tr w:rsidR="00470AA2" w:rsidRPr="00043572" w14:paraId="34DB99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9DE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6DAB1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4EEA312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6D00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5B2A22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104AE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B004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ADDC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E61A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8E9A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B817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AB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0425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1478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566E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2A2606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ACBAE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8A939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04550</w:t>
            </w:r>
          </w:p>
        </w:tc>
        <w:tc>
          <w:tcPr>
            <w:tcW w:w="1543" w:type="pct"/>
            <w:tcBorders>
              <w:top w:val="nil"/>
              <w:left w:val="nil"/>
              <w:bottom w:val="dotted" w:sz="4" w:space="0" w:color="auto"/>
              <w:right w:val="single" w:sz="4" w:space="0" w:color="auto"/>
            </w:tcBorders>
            <w:shd w:val="clear" w:color="auto" w:fill="auto"/>
            <w:noWrap/>
            <w:vAlign w:val="bottom"/>
            <w:hideMark/>
          </w:tcPr>
          <w:p w14:paraId="274D151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2F229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FECA0" w14:textId="508668E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359F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284E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4AE8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CA9C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E600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A4AE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26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B055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BBEF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250,000</w:t>
            </w:r>
          </w:p>
        </w:tc>
        <w:tc>
          <w:tcPr>
            <w:tcW w:w="247" w:type="pct"/>
            <w:tcBorders>
              <w:top w:val="nil"/>
              <w:left w:val="nil"/>
              <w:bottom w:val="dotted" w:sz="4" w:space="0" w:color="auto"/>
              <w:right w:val="single" w:sz="4" w:space="0" w:color="auto"/>
            </w:tcBorders>
            <w:shd w:val="clear" w:color="auto" w:fill="auto"/>
            <w:noWrap/>
            <w:vAlign w:val="bottom"/>
            <w:hideMark/>
          </w:tcPr>
          <w:p w14:paraId="0FE86CC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250,000</w:t>
            </w:r>
          </w:p>
        </w:tc>
      </w:tr>
      <w:tr w:rsidR="00470AA2" w:rsidRPr="00043572" w14:paraId="3EBAC34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A58C2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0A28CC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04550</w:t>
            </w:r>
          </w:p>
        </w:tc>
        <w:tc>
          <w:tcPr>
            <w:tcW w:w="1543" w:type="pct"/>
            <w:tcBorders>
              <w:top w:val="nil"/>
              <w:left w:val="nil"/>
              <w:bottom w:val="dotDash" w:sz="4" w:space="0" w:color="auto"/>
              <w:right w:val="single" w:sz="4" w:space="0" w:color="auto"/>
            </w:tcBorders>
            <w:shd w:val="clear" w:color="auto" w:fill="auto"/>
            <w:noWrap/>
            <w:vAlign w:val="bottom"/>
            <w:hideMark/>
          </w:tcPr>
          <w:p w14:paraId="5A2A29B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1E8EC3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5F64D51" w14:textId="52F8D7A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5010B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421DB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1F92B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EFFD4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80CD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535DD8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24C80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BE45A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625DAE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EF7AD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E6EF78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E25C4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0FFACF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23F0CAEB" w14:textId="3DE72015"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Transporti </w:t>
            </w:r>
            <w:r w:rsidR="00C01118" w:rsidRPr="00043572">
              <w:rPr>
                <w:rFonts w:ascii="Garamond" w:eastAsia="Times New Roman" w:hAnsi="Garamond" w:cs="Arial"/>
                <w:b/>
                <w:bCs/>
                <w:sz w:val="24"/>
                <w:szCs w:val="24"/>
                <w:lang w:eastAsia="sq-AL"/>
              </w:rPr>
              <w:t>ajror</w:t>
            </w:r>
          </w:p>
        </w:tc>
        <w:tc>
          <w:tcPr>
            <w:tcW w:w="136" w:type="pct"/>
            <w:tcBorders>
              <w:top w:val="nil"/>
              <w:left w:val="nil"/>
              <w:bottom w:val="dotted" w:sz="4" w:space="0" w:color="auto"/>
              <w:right w:val="single" w:sz="4" w:space="0" w:color="auto"/>
            </w:tcBorders>
            <w:shd w:val="clear" w:color="auto" w:fill="auto"/>
            <w:noWrap/>
            <w:vAlign w:val="bottom"/>
            <w:hideMark/>
          </w:tcPr>
          <w:p w14:paraId="67A567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F7E649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EE5EF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13,610</w:t>
            </w:r>
          </w:p>
        </w:tc>
        <w:tc>
          <w:tcPr>
            <w:tcW w:w="262" w:type="pct"/>
            <w:tcBorders>
              <w:top w:val="nil"/>
              <w:left w:val="nil"/>
              <w:bottom w:val="dotted" w:sz="4" w:space="0" w:color="auto"/>
              <w:right w:val="single" w:sz="4" w:space="0" w:color="auto"/>
            </w:tcBorders>
            <w:shd w:val="clear" w:color="auto" w:fill="auto"/>
            <w:noWrap/>
            <w:vAlign w:val="bottom"/>
            <w:hideMark/>
          </w:tcPr>
          <w:p w14:paraId="161F7B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w:t>
            </w:r>
          </w:p>
        </w:tc>
        <w:tc>
          <w:tcPr>
            <w:tcW w:w="228" w:type="pct"/>
            <w:tcBorders>
              <w:top w:val="nil"/>
              <w:left w:val="nil"/>
              <w:bottom w:val="dotted" w:sz="4" w:space="0" w:color="auto"/>
              <w:right w:val="single" w:sz="4" w:space="0" w:color="auto"/>
            </w:tcBorders>
            <w:shd w:val="clear" w:color="auto" w:fill="auto"/>
            <w:noWrap/>
            <w:vAlign w:val="bottom"/>
            <w:hideMark/>
          </w:tcPr>
          <w:p w14:paraId="50DE02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9,692</w:t>
            </w:r>
          </w:p>
        </w:tc>
        <w:tc>
          <w:tcPr>
            <w:tcW w:w="209" w:type="pct"/>
            <w:tcBorders>
              <w:top w:val="nil"/>
              <w:left w:val="nil"/>
              <w:bottom w:val="dotted" w:sz="4" w:space="0" w:color="auto"/>
              <w:right w:val="single" w:sz="4" w:space="0" w:color="auto"/>
            </w:tcBorders>
            <w:shd w:val="clear" w:color="auto" w:fill="auto"/>
            <w:noWrap/>
            <w:vAlign w:val="bottom"/>
            <w:hideMark/>
          </w:tcPr>
          <w:p w14:paraId="70203D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EB50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733D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1ADB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6A553F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6E38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1667FD5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27,550</w:t>
            </w:r>
          </w:p>
        </w:tc>
      </w:tr>
      <w:tr w:rsidR="00470AA2" w:rsidRPr="00043572" w14:paraId="58E692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1AD8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0AF9138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106E6E6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78ED2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3F39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9738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5667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CA17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FE6D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8CDFD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7DC8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7090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7039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5052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6821ED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15493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8A260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EE264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7E37D53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FBFCD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41FBE2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CF26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1716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D518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01A5F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DF47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D2D7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9A45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5D46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6D98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7749B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37D2B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B5208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3AD33C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04560</w:t>
            </w:r>
          </w:p>
        </w:tc>
        <w:tc>
          <w:tcPr>
            <w:tcW w:w="1543" w:type="pct"/>
            <w:tcBorders>
              <w:top w:val="nil"/>
              <w:left w:val="nil"/>
              <w:bottom w:val="dotted" w:sz="4" w:space="0" w:color="auto"/>
              <w:right w:val="single" w:sz="4" w:space="0" w:color="auto"/>
            </w:tcBorders>
            <w:shd w:val="clear" w:color="auto" w:fill="auto"/>
            <w:noWrap/>
            <w:vAlign w:val="bottom"/>
            <w:hideMark/>
          </w:tcPr>
          <w:p w14:paraId="06A8529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275BAB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8886A5" w14:textId="724D842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5A260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5A29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F760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384D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0C0F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B5BD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3573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919F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AC7C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39ABB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F30A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EE30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13D3A91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04560</w:t>
            </w:r>
          </w:p>
        </w:tc>
        <w:tc>
          <w:tcPr>
            <w:tcW w:w="1543" w:type="pct"/>
            <w:tcBorders>
              <w:top w:val="nil"/>
              <w:left w:val="nil"/>
              <w:bottom w:val="dotDash" w:sz="4" w:space="0" w:color="auto"/>
              <w:right w:val="single" w:sz="4" w:space="0" w:color="auto"/>
            </w:tcBorders>
            <w:shd w:val="clear" w:color="auto" w:fill="auto"/>
            <w:noWrap/>
            <w:vAlign w:val="bottom"/>
            <w:hideMark/>
          </w:tcPr>
          <w:p w14:paraId="3A0B28E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92E0E2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6E29469" w14:textId="428AC3E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D6465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F9A76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3B45C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586C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10588F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08AD5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938E9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76E06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2EF1E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74B29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3BEBE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598B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7F117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046</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072CB87A"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Mbështetje për rrjetet e komunikacionit</w:t>
            </w:r>
          </w:p>
        </w:tc>
        <w:tc>
          <w:tcPr>
            <w:tcW w:w="136" w:type="pct"/>
            <w:tcBorders>
              <w:top w:val="nil"/>
              <w:left w:val="nil"/>
              <w:bottom w:val="dotted" w:sz="4" w:space="0" w:color="auto"/>
              <w:right w:val="single" w:sz="4" w:space="0" w:color="auto"/>
            </w:tcBorders>
            <w:shd w:val="clear" w:color="auto" w:fill="auto"/>
            <w:noWrap/>
            <w:vAlign w:val="bottom"/>
            <w:hideMark/>
          </w:tcPr>
          <w:p w14:paraId="59ADCF3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BF3B2A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4F1A38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FEA2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A1FA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1CE7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CAD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D24C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56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2706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2402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6D6E83A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r>
      <w:tr w:rsidR="00470AA2" w:rsidRPr="00043572" w14:paraId="76128D2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9633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85239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566656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4D06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ECD3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D74B5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67BE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07AB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4774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151C8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7E62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9B86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97DCA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CD11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1B2BB02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r>
      <w:tr w:rsidR="00470AA2" w:rsidRPr="00043572" w14:paraId="085904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BD22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2E437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782C11E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854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38489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95BE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CD28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8A79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65C2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EC55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A199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8DE1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06C1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3AD5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A5C7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FE71BF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FF94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CF821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04610</w:t>
            </w:r>
          </w:p>
        </w:tc>
        <w:tc>
          <w:tcPr>
            <w:tcW w:w="1543" w:type="pct"/>
            <w:tcBorders>
              <w:top w:val="nil"/>
              <w:left w:val="nil"/>
              <w:bottom w:val="dotted" w:sz="4" w:space="0" w:color="auto"/>
              <w:right w:val="single" w:sz="4" w:space="0" w:color="auto"/>
            </w:tcBorders>
            <w:shd w:val="clear" w:color="auto" w:fill="auto"/>
            <w:noWrap/>
            <w:vAlign w:val="bottom"/>
            <w:hideMark/>
          </w:tcPr>
          <w:p w14:paraId="1619700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EC8B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5B537FD" w14:textId="1DF0151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31CD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B723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CD09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EF8E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3B11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187A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2572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9C82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50CB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BDF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8461BD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0298D6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35238A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04610</w:t>
            </w:r>
          </w:p>
        </w:tc>
        <w:tc>
          <w:tcPr>
            <w:tcW w:w="1543" w:type="pct"/>
            <w:tcBorders>
              <w:top w:val="nil"/>
              <w:left w:val="nil"/>
              <w:bottom w:val="dotDash" w:sz="4" w:space="0" w:color="auto"/>
              <w:right w:val="single" w:sz="4" w:space="0" w:color="auto"/>
            </w:tcBorders>
            <w:shd w:val="clear" w:color="auto" w:fill="auto"/>
            <w:noWrap/>
            <w:vAlign w:val="bottom"/>
            <w:hideMark/>
          </w:tcPr>
          <w:p w14:paraId="2F89276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BB8DA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DB4A240" w14:textId="56C5950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5C142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21D12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04981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EFE53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DDA26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50576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D8E4B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700CB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0489F2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1B101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C1809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A742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B1ED1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57E0CC6A" w14:textId="0B5D9BE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Furnizimi me </w:t>
            </w:r>
            <w:r w:rsidR="00C01118" w:rsidRPr="00043572">
              <w:rPr>
                <w:rFonts w:ascii="Garamond" w:eastAsia="Times New Roman" w:hAnsi="Garamond" w:cs="Arial"/>
                <w:b/>
                <w:bCs/>
                <w:sz w:val="24"/>
                <w:szCs w:val="24"/>
                <w:lang w:eastAsia="sq-AL"/>
              </w:rPr>
              <w:t>ujë dhe kanalizime</w:t>
            </w:r>
          </w:p>
        </w:tc>
        <w:tc>
          <w:tcPr>
            <w:tcW w:w="136" w:type="pct"/>
            <w:tcBorders>
              <w:top w:val="nil"/>
              <w:left w:val="nil"/>
              <w:bottom w:val="dotted" w:sz="4" w:space="0" w:color="auto"/>
              <w:right w:val="single" w:sz="4" w:space="0" w:color="auto"/>
            </w:tcBorders>
            <w:shd w:val="clear" w:color="auto" w:fill="auto"/>
            <w:noWrap/>
            <w:vAlign w:val="bottom"/>
            <w:hideMark/>
          </w:tcPr>
          <w:p w14:paraId="660EE8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4FB841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00678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159,800</w:t>
            </w:r>
          </w:p>
        </w:tc>
        <w:tc>
          <w:tcPr>
            <w:tcW w:w="262" w:type="pct"/>
            <w:tcBorders>
              <w:top w:val="nil"/>
              <w:left w:val="nil"/>
              <w:bottom w:val="dotted" w:sz="4" w:space="0" w:color="auto"/>
              <w:right w:val="single" w:sz="4" w:space="0" w:color="auto"/>
            </w:tcBorders>
            <w:shd w:val="clear" w:color="auto" w:fill="auto"/>
            <w:noWrap/>
            <w:vAlign w:val="bottom"/>
            <w:hideMark/>
          </w:tcPr>
          <w:p w14:paraId="333BA9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29,570</w:t>
            </w:r>
          </w:p>
        </w:tc>
        <w:tc>
          <w:tcPr>
            <w:tcW w:w="228" w:type="pct"/>
            <w:tcBorders>
              <w:top w:val="nil"/>
              <w:left w:val="nil"/>
              <w:bottom w:val="dotted" w:sz="4" w:space="0" w:color="auto"/>
              <w:right w:val="single" w:sz="4" w:space="0" w:color="auto"/>
            </w:tcBorders>
            <w:shd w:val="clear" w:color="auto" w:fill="auto"/>
            <w:noWrap/>
            <w:vAlign w:val="bottom"/>
            <w:hideMark/>
          </w:tcPr>
          <w:p w14:paraId="12D476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81,100</w:t>
            </w:r>
          </w:p>
        </w:tc>
        <w:tc>
          <w:tcPr>
            <w:tcW w:w="209" w:type="pct"/>
            <w:tcBorders>
              <w:top w:val="nil"/>
              <w:left w:val="nil"/>
              <w:bottom w:val="dotted" w:sz="4" w:space="0" w:color="auto"/>
              <w:right w:val="single" w:sz="4" w:space="0" w:color="auto"/>
            </w:tcBorders>
            <w:shd w:val="clear" w:color="auto" w:fill="auto"/>
            <w:noWrap/>
            <w:vAlign w:val="bottom"/>
            <w:hideMark/>
          </w:tcPr>
          <w:p w14:paraId="7BC20F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5ECD9A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A54B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41B0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20C0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322,382</w:t>
            </w:r>
          </w:p>
        </w:tc>
        <w:tc>
          <w:tcPr>
            <w:tcW w:w="251" w:type="pct"/>
            <w:tcBorders>
              <w:top w:val="nil"/>
              <w:left w:val="nil"/>
              <w:bottom w:val="dotted" w:sz="4" w:space="0" w:color="auto"/>
              <w:right w:val="single" w:sz="4" w:space="0" w:color="auto"/>
            </w:tcBorders>
            <w:shd w:val="clear" w:color="auto" w:fill="auto"/>
            <w:noWrap/>
            <w:vAlign w:val="bottom"/>
            <w:hideMark/>
          </w:tcPr>
          <w:p w14:paraId="7A8DEB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10,484,402</w:t>
            </w:r>
          </w:p>
        </w:tc>
        <w:tc>
          <w:tcPr>
            <w:tcW w:w="247" w:type="pct"/>
            <w:tcBorders>
              <w:top w:val="nil"/>
              <w:left w:val="nil"/>
              <w:bottom w:val="dotted" w:sz="4" w:space="0" w:color="auto"/>
              <w:right w:val="single" w:sz="4" w:space="0" w:color="auto"/>
            </w:tcBorders>
            <w:shd w:val="clear" w:color="auto" w:fill="auto"/>
            <w:noWrap/>
            <w:vAlign w:val="bottom"/>
            <w:hideMark/>
          </w:tcPr>
          <w:p w14:paraId="319E971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11,427,254</w:t>
            </w:r>
          </w:p>
        </w:tc>
      </w:tr>
      <w:tr w:rsidR="00470AA2" w:rsidRPr="00043572" w14:paraId="451A2B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41B37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408FE64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6B82152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7227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52D14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32AF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821D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B59D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46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0003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87C8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2B10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1A90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3131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2,207,004</w:t>
            </w:r>
          </w:p>
        </w:tc>
        <w:tc>
          <w:tcPr>
            <w:tcW w:w="247" w:type="pct"/>
            <w:tcBorders>
              <w:top w:val="nil"/>
              <w:left w:val="nil"/>
              <w:bottom w:val="dotted" w:sz="4" w:space="0" w:color="auto"/>
              <w:right w:val="single" w:sz="4" w:space="0" w:color="auto"/>
            </w:tcBorders>
            <w:shd w:val="clear" w:color="auto" w:fill="auto"/>
            <w:noWrap/>
            <w:vAlign w:val="bottom"/>
            <w:hideMark/>
          </w:tcPr>
          <w:p w14:paraId="7A3E5A4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2,207,004</w:t>
            </w:r>
          </w:p>
        </w:tc>
      </w:tr>
      <w:tr w:rsidR="00470AA2" w:rsidRPr="00043572" w14:paraId="18B564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80FA08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A8D5B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0C082A6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509F1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F338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CF35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839BE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552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8863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663A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D569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4D06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6FE79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B8E7E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64A7E97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r>
      <w:tr w:rsidR="00470AA2" w:rsidRPr="00043572" w14:paraId="7043204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E651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BD5112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06370</w:t>
            </w:r>
          </w:p>
        </w:tc>
        <w:tc>
          <w:tcPr>
            <w:tcW w:w="1543" w:type="pct"/>
            <w:tcBorders>
              <w:top w:val="nil"/>
              <w:left w:val="nil"/>
              <w:bottom w:val="dotted" w:sz="4" w:space="0" w:color="auto"/>
              <w:right w:val="single" w:sz="4" w:space="0" w:color="auto"/>
            </w:tcBorders>
            <w:shd w:val="clear" w:color="auto" w:fill="auto"/>
            <w:noWrap/>
            <w:vAlign w:val="bottom"/>
            <w:hideMark/>
          </w:tcPr>
          <w:p w14:paraId="37FF01D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F5B62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5A8A82" w14:textId="6B34EB1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804C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03E2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A0DA4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6BA3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6C54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AFCD9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28CF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BD0A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4381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515,822</w:t>
            </w:r>
          </w:p>
        </w:tc>
        <w:tc>
          <w:tcPr>
            <w:tcW w:w="247" w:type="pct"/>
            <w:tcBorders>
              <w:top w:val="nil"/>
              <w:left w:val="nil"/>
              <w:bottom w:val="dotted" w:sz="4" w:space="0" w:color="auto"/>
              <w:right w:val="single" w:sz="4" w:space="0" w:color="auto"/>
            </w:tcBorders>
            <w:shd w:val="clear" w:color="auto" w:fill="auto"/>
            <w:noWrap/>
            <w:vAlign w:val="bottom"/>
            <w:hideMark/>
          </w:tcPr>
          <w:p w14:paraId="08BDB12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515,822</w:t>
            </w:r>
          </w:p>
        </w:tc>
      </w:tr>
      <w:tr w:rsidR="00470AA2" w:rsidRPr="00043572" w14:paraId="174B590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A39BE2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44016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06370</w:t>
            </w:r>
          </w:p>
        </w:tc>
        <w:tc>
          <w:tcPr>
            <w:tcW w:w="1543" w:type="pct"/>
            <w:tcBorders>
              <w:top w:val="nil"/>
              <w:left w:val="nil"/>
              <w:bottom w:val="dotDash" w:sz="4" w:space="0" w:color="auto"/>
              <w:right w:val="single" w:sz="4" w:space="0" w:color="auto"/>
            </w:tcBorders>
            <w:shd w:val="clear" w:color="auto" w:fill="auto"/>
            <w:noWrap/>
            <w:vAlign w:val="bottom"/>
            <w:hideMark/>
          </w:tcPr>
          <w:p w14:paraId="59AA8D3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7EF8B4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62AAE38" w14:textId="0C49078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E6A5A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126AC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3BCD5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1E68B3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1BE08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25D2C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B7A5C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0348C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AFB4A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56E65F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BE601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A32B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EBFEC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33D09854" w14:textId="0B2718ED" w:rsidR="00851EB0" w:rsidRPr="00043572" w:rsidRDefault="003C52E5"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 për energjinë</w:t>
            </w:r>
          </w:p>
        </w:tc>
        <w:tc>
          <w:tcPr>
            <w:tcW w:w="136" w:type="pct"/>
            <w:tcBorders>
              <w:top w:val="nil"/>
              <w:left w:val="nil"/>
              <w:bottom w:val="dotted" w:sz="4" w:space="0" w:color="auto"/>
              <w:right w:val="single" w:sz="4" w:space="0" w:color="auto"/>
            </w:tcBorders>
            <w:shd w:val="clear" w:color="auto" w:fill="auto"/>
            <w:noWrap/>
            <w:vAlign w:val="bottom"/>
            <w:hideMark/>
          </w:tcPr>
          <w:p w14:paraId="647098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EA7575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4CFB5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43,500</w:t>
            </w:r>
          </w:p>
        </w:tc>
        <w:tc>
          <w:tcPr>
            <w:tcW w:w="262" w:type="pct"/>
            <w:tcBorders>
              <w:top w:val="nil"/>
              <w:left w:val="nil"/>
              <w:bottom w:val="dotted" w:sz="4" w:space="0" w:color="auto"/>
              <w:right w:val="single" w:sz="4" w:space="0" w:color="auto"/>
            </w:tcBorders>
            <w:shd w:val="clear" w:color="auto" w:fill="auto"/>
            <w:noWrap/>
            <w:vAlign w:val="bottom"/>
            <w:hideMark/>
          </w:tcPr>
          <w:p w14:paraId="2F8013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7,500</w:t>
            </w:r>
          </w:p>
        </w:tc>
        <w:tc>
          <w:tcPr>
            <w:tcW w:w="228" w:type="pct"/>
            <w:tcBorders>
              <w:top w:val="nil"/>
              <w:left w:val="nil"/>
              <w:bottom w:val="dotted" w:sz="4" w:space="0" w:color="auto"/>
              <w:right w:val="single" w:sz="4" w:space="0" w:color="auto"/>
            </w:tcBorders>
            <w:shd w:val="clear" w:color="auto" w:fill="auto"/>
            <w:noWrap/>
            <w:vAlign w:val="bottom"/>
            <w:hideMark/>
          </w:tcPr>
          <w:p w14:paraId="5F7D0F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69,496</w:t>
            </w:r>
          </w:p>
        </w:tc>
        <w:tc>
          <w:tcPr>
            <w:tcW w:w="209" w:type="pct"/>
            <w:tcBorders>
              <w:top w:val="nil"/>
              <w:left w:val="nil"/>
              <w:bottom w:val="dotted" w:sz="4" w:space="0" w:color="auto"/>
              <w:right w:val="single" w:sz="4" w:space="0" w:color="auto"/>
            </w:tcBorders>
            <w:shd w:val="clear" w:color="auto" w:fill="auto"/>
            <w:noWrap/>
            <w:vAlign w:val="bottom"/>
            <w:hideMark/>
          </w:tcPr>
          <w:p w14:paraId="5BDACE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31C9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504EB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D383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w:t>
            </w:r>
          </w:p>
        </w:tc>
        <w:tc>
          <w:tcPr>
            <w:tcW w:w="281" w:type="pct"/>
            <w:tcBorders>
              <w:top w:val="nil"/>
              <w:left w:val="nil"/>
              <w:bottom w:val="dotted" w:sz="4" w:space="0" w:color="auto"/>
              <w:right w:val="single" w:sz="4" w:space="0" w:color="auto"/>
            </w:tcBorders>
            <w:shd w:val="clear" w:color="auto" w:fill="auto"/>
            <w:noWrap/>
            <w:vAlign w:val="bottom"/>
            <w:hideMark/>
          </w:tcPr>
          <w:p w14:paraId="0566C6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126,519</w:t>
            </w:r>
          </w:p>
        </w:tc>
        <w:tc>
          <w:tcPr>
            <w:tcW w:w="251" w:type="pct"/>
            <w:tcBorders>
              <w:top w:val="nil"/>
              <w:left w:val="nil"/>
              <w:bottom w:val="dotted" w:sz="4" w:space="0" w:color="auto"/>
              <w:right w:val="single" w:sz="4" w:space="0" w:color="auto"/>
            </w:tcBorders>
            <w:shd w:val="clear" w:color="auto" w:fill="auto"/>
            <w:noWrap/>
            <w:vAlign w:val="bottom"/>
            <w:hideMark/>
          </w:tcPr>
          <w:p w14:paraId="52E9ED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113,481</w:t>
            </w:r>
          </w:p>
        </w:tc>
        <w:tc>
          <w:tcPr>
            <w:tcW w:w="247" w:type="pct"/>
            <w:tcBorders>
              <w:top w:val="nil"/>
              <w:left w:val="nil"/>
              <w:bottom w:val="dotted" w:sz="4" w:space="0" w:color="auto"/>
              <w:right w:val="single" w:sz="4" w:space="0" w:color="auto"/>
            </w:tcBorders>
            <w:shd w:val="clear" w:color="auto" w:fill="auto"/>
            <w:noWrap/>
            <w:vAlign w:val="bottom"/>
            <w:hideMark/>
          </w:tcPr>
          <w:p w14:paraId="734FEA8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360,520</w:t>
            </w:r>
          </w:p>
        </w:tc>
      </w:tr>
      <w:tr w:rsidR="00470AA2" w:rsidRPr="00043572" w14:paraId="68A8C9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1E218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9CA67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043</w:t>
            </w:r>
            <w:r w:rsidRPr="0004357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64EA23C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6B80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336E1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1275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322B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AAE62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F12AC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7513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876F0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0479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4AE5F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8EE9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E3EB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r w:rsidRPr="00043572">
              <w:rPr>
                <w:rFonts w:ascii="Garamond" w:eastAsia="Times New Roman" w:hAnsi="Garamond" w:cs="Arial"/>
                <w:b/>
                <w:bCs/>
                <w:sz w:val="24"/>
                <w:szCs w:val="24"/>
                <w:lang w:eastAsia="sq-AL"/>
              </w:rPr>
              <w:lastRenderedPageBreak/>
              <w:t>000</w:t>
            </w:r>
          </w:p>
        </w:tc>
      </w:tr>
      <w:tr w:rsidR="00470AA2" w:rsidRPr="00043572" w14:paraId="25010DC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3D5CC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031C8D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797670E3"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FD59D8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08B4D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0E2E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AF2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0A24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27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655EC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9510E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A7F9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0E6D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94CF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E2206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21E62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47AF5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C26E1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04320</w:t>
            </w:r>
          </w:p>
        </w:tc>
        <w:tc>
          <w:tcPr>
            <w:tcW w:w="1543" w:type="pct"/>
            <w:tcBorders>
              <w:top w:val="nil"/>
              <w:left w:val="nil"/>
              <w:bottom w:val="dotted" w:sz="4" w:space="0" w:color="auto"/>
              <w:right w:val="single" w:sz="4" w:space="0" w:color="auto"/>
            </w:tcBorders>
            <w:shd w:val="clear" w:color="auto" w:fill="auto"/>
            <w:noWrap/>
            <w:vAlign w:val="bottom"/>
            <w:hideMark/>
          </w:tcPr>
          <w:p w14:paraId="2AB6B7F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BD2BD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A48BE02" w14:textId="1E4E263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E55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20682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C2A8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CC09A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E952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0632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DBB08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4C44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7EEF7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978D8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r>
      <w:tr w:rsidR="00470AA2" w:rsidRPr="00043572" w14:paraId="28DB7D0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2C1CAC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7F8D59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04320</w:t>
            </w:r>
          </w:p>
        </w:tc>
        <w:tc>
          <w:tcPr>
            <w:tcW w:w="1543" w:type="pct"/>
            <w:tcBorders>
              <w:top w:val="nil"/>
              <w:left w:val="nil"/>
              <w:bottom w:val="dotDash" w:sz="4" w:space="0" w:color="auto"/>
              <w:right w:val="single" w:sz="4" w:space="0" w:color="auto"/>
            </w:tcBorders>
            <w:shd w:val="clear" w:color="auto" w:fill="auto"/>
            <w:noWrap/>
            <w:vAlign w:val="bottom"/>
            <w:hideMark/>
          </w:tcPr>
          <w:p w14:paraId="6CA43E7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FC36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DB0FD83" w14:textId="13149FF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FA5E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4FA2C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89DE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2C90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AEB7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BA63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78D8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2024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D2CD6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3CF0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6BCF5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588B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AEE6C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04430</w:t>
            </w:r>
          </w:p>
        </w:tc>
        <w:tc>
          <w:tcPr>
            <w:tcW w:w="1543" w:type="pct"/>
            <w:tcBorders>
              <w:top w:val="nil"/>
              <w:left w:val="nil"/>
              <w:bottom w:val="dotted" w:sz="4" w:space="0" w:color="auto"/>
              <w:right w:val="single" w:sz="4" w:space="0" w:color="auto"/>
            </w:tcBorders>
            <w:shd w:val="clear" w:color="auto" w:fill="auto"/>
            <w:noWrap/>
            <w:vAlign w:val="bottom"/>
            <w:hideMark/>
          </w:tcPr>
          <w:p w14:paraId="57C26105" w14:textId="611FA2F8"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851EB0" w:rsidRPr="00043572">
              <w:rPr>
                <w:rFonts w:ascii="Garamond" w:eastAsia="Times New Roman" w:hAnsi="Garamond" w:cs="Arial"/>
                <w:b/>
                <w:bCs/>
                <w:sz w:val="24"/>
                <w:szCs w:val="24"/>
                <w:lang w:eastAsia="sq-AL"/>
              </w:rPr>
              <w:t xml:space="preserve">Burimet Natyrore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10EB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F21190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3C948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246,590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BF324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9D957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54,761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20630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87A9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7610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5224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44A1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61,100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FB7D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0BA4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439,455</w:t>
            </w:r>
          </w:p>
        </w:tc>
      </w:tr>
      <w:tr w:rsidR="00470AA2" w:rsidRPr="00043572" w14:paraId="38BEB4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28EA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EBBDA3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B0A2B8"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E5F1BD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1BB433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0EA5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FC21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78C35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8ED6A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71FA6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45104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2BBC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E4B7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62C9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C6267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0A91B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11AE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4C530F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w:t>
            </w:r>
            <w:r w:rsidRPr="00043572">
              <w:rPr>
                <w:rFonts w:ascii="Garamond" w:eastAsia="Times New Roman" w:hAnsi="Garamond" w:cs="Arial"/>
                <w:sz w:val="24"/>
                <w:szCs w:val="24"/>
                <w:lang w:eastAsia="sq-AL"/>
              </w:rPr>
              <w:lastRenderedPageBreak/>
              <w:t>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8C01F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3500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B650EE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EF990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72D58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9ECC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0678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3A10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98898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3E06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E7B57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D797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0805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E94273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A0DF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50B22A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E099009"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FE79B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3B3133" w14:textId="7BC355F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DB5A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318C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9E581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A6CD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E281B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3B3B4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1A92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79B0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56B19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C23C6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3FCB0A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4B2379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40C3D7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49E668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BD120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CAD4A7" w14:textId="2D22572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4CE0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5D27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B216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B0A38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5A8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D0D7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F141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17375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56156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4E616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7,150</w:t>
            </w:r>
          </w:p>
        </w:tc>
      </w:tr>
      <w:tr w:rsidR="00470AA2" w:rsidRPr="00043572" w14:paraId="4EAC92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10A0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8F0C9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867F24D" w14:textId="60E02CCA"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C01118" w:rsidRPr="00043572">
              <w:rPr>
                <w:rFonts w:ascii="Garamond" w:eastAsia="Times New Roman" w:hAnsi="Garamond" w:cs="Arial"/>
                <w:b/>
                <w:bCs/>
                <w:sz w:val="24"/>
                <w:szCs w:val="24"/>
                <w:lang w:eastAsia="sq-AL"/>
              </w:rPr>
              <w:t>Industrinë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6C777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6D506DA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8A8B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285,018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B1ABC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47,800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BBEA3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42,915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8377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D8C7B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157F2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8BB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2451E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B908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934AE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453,733</w:t>
            </w:r>
          </w:p>
        </w:tc>
      </w:tr>
      <w:tr w:rsidR="00470AA2" w:rsidRPr="00043572" w14:paraId="02A7BA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0D0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61DACEC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23CD17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23B814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DBD84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0551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19FA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AB3F4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C35E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11E7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DCA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BC58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272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4098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30292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70EA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E5C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7710D14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B3879D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A5FA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7E535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B505E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557F7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AB37F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23A4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9627F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2CCC7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50B0A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398AD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5192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6970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E6613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B5FC8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6</w:t>
            </w:r>
          </w:p>
        </w:tc>
        <w:tc>
          <w:tcPr>
            <w:tcW w:w="170" w:type="pct"/>
            <w:tcBorders>
              <w:top w:val="nil"/>
              <w:left w:val="nil"/>
              <w:bottom w:val="dotted" w:sz="4" w:space="0" w:color="auto"/>
              <w:right w:val="single" w:sz="4" w:space="0" w:color="auto"/>
            </w:tcBorders>
            <w:shd w:val="clear" w:color="auto" w:fill="auto"/>
            <w:noWrap/>
            <w:vAlign w:val="bottom"/>
            <w:hideMark/>
          </w:tcPr>
          <w:p w14:paraId="7BA6665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9B01B0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08A64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E0562D" w14:textId="6060ED8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56C8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B52D8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4580C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EB45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CE8F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71D2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A726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F87FC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EF77A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2D42B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87B1B2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D05AF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Dash" w:sz="4" w:space="0" w:color="auto"/>
              <w:right w:val="single" w:sz="4" w:space="0" w:color="auto"/>
            </w:tcBorders>
            <w:shd w:val="clear" w:color="auto" w:fill="auto"/>
            <w:noWrap/>
            <w:vAlign w:val="bottom"/>
            <w:hideMark/>
          </w:tcPr>
          <w:p w14:paraId="4E1837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208689A"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7A18D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BBD3745" w14:textId="59249ED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4FE23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4A543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318FA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640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22245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DBB5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C5CE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9A29F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C302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5636A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FDF45F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5CD7E6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7765F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4AD746"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Planifikimi Urban </w:t>
            </w:r>
          </w:p>
        </w:tc>
        <w:tc>
          <w:tcPr>
            <w:tcW w:w="136" w:type="pct"/>
            <w:tcBorders>
              <w:top w:val="nil"/>
              <w:left w:val="nil"/>
              <w:bottom w:val="dotted" w:sz="4" w:space="0" w:color="auto"/>
              <w:right w:val="single" w:sz="4" w:space="0" w:color="auto"/>
            </w:tcBorders>
            <w:shd w:val="clear" w:color="auto" w:fill="auto"/>
            <w:noWrap/>
            <w:vAlign w:val="bottom"/>
            <w:hideMark/>
          </w:tcPr>
          <w:p w14:paraId="693159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44FD6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2BACD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5C74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11,601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E7B8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18,024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0A55A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7AD4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D320B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F379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E9633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14,126</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33537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89,874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96B66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201,973</w:t>
            </w:r>
          </w:p>
        </w:tc>
      </w:tr>
      <w:tr w:rsidR="00470AA2" w:rsidRPr="00043572" w14:paraId="27987D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38BB3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1844DD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3BAB3102"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183F5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E7CEF5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9F6A9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CAFB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42793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5308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573E6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52D7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321E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8C31D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449B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0E532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199DD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1711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2FFAC6D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42AAD144"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E2AE92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F3F7A0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381D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BD82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13FCD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B512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884D3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AADF8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3050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9417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5EFF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7716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9D7675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1A0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3D3DD0C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w:t>
            </w:r>
            <w:r w:rsidRPr="00043572">
              <w:rPr>
                <w:rFonts w:ascii="Garamond" w:eastAsia="Times New Roman" w:hAnsi="Garamond" w:cs="Arial"/>
                <w:sz w:val="24"/>
                <w:szCs w:val="24"/>
                <w:lang w:eastAsia="sq-AL"/>
              </w:rPr>
              <w:lastRenderedPageBreak/>
              <w:t>80</w:t>
            </w:r>
          </w:p>
        </w:tc>
        <w:tc>
          <w:tcPr>
            <w:tcW w:w="1543" w:type="pct"/>
            <w:tcBorders>
              <w:top w:val="nil"/>
              <w:left w:val="nil"/>
              <w:bottom w:val="dotted" w:sz="4" w:space="0" w:color="auto"/>
              <w:right w:val="single" w:sz="4" w:space="0" w:color="auto"/>
            </w:tcBorders>
            <w:shd w:val="clear" w:color="auto" w:fill="auto"/>
            <w:noWrap/>
            <w:vAlign w:val="bottom"/>
            <w:hideMark/>
          </w:tcPr>
          <w:p w14:paraId="0780656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BDD4F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4A0C1D5" w14:textId="5AFEFAE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CC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0F75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262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4532C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DA1C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B71A7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3AC3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36851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411C6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F9950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3B8AC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A546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w:t>
            </w:r>
          </w:p>
        </w:tc>
        <w:tc>
          <w:tcPr>
            <w:tcW w:w="170" w:type="pct"/>
            <w:tcBorders>
              <w:top w:val="nil"/>
              <w:left w:val="nil"/>
              <w:bottom w:val="dotted" w:sz="4" w:space="0" w:color="auto"/>
              <w:right w:val="single" w:sz="4" w:space="0" w:color="auto"/>
            </w:tcBorders>
            <w:shd w:val="clear" w:color="auto" w:fill="auto"/>
            <w:noWrap/>
            <w:vAlign w:val="bottom"/>
            <w:hideMark/>
          </w:tcPr>
          <w:p w14:paraId="1A9290C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06180</w:t>
            </w:r>
          </w:p>
        </w:tc>
        <w:tc>
          <w:tcPr>
            <w:tcW w:w="1543" w:type="pct"/>
            <w:tcBorders>
              <w:top w:val="nil"/>
              <w:left w:val="nil"/>
              <w:bottom w:val="dotted" w:sz="4" w:space="0" w:color="auto"/>
              <w:right w:val="single" w:sz="4" w:space="0" w:color="auto"/>
            </w:tcBorders>
            <w:shd w:val="clear" w:color="auto" w:fill="auto"/>
            <w:noWrap/>
            <w:vAlign w:val="bottom"/>
            <w:hideMark/>
          </w:tcPr>
          <w:p w14:paraId="03C84469"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F5332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3DB761AA" w14:textId="74A133F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F2A87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D8CFF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3981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38CC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712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036FD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A923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BC677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EBCC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0A570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7D2DD6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ECA6D2D"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6CB011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4F56323" w14:textId="33CA22BF"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w:t>
            </w:r>
            <w:r w:rsidR="00C01118" w:rsidRPr="00043572">
              <w:rPr>
                <w:rFonts w:ascii="Garamond" w:eastAsia="Times New Roman" w:hAnsi="Garamond" w:cs="Arial"/>
                <w:b/>
                <w:bCs/>
                <w:sz w:val="24"/>
                <w:szCs w:val="24"/>
                <w:lang w:eastAsia="sq-AL"/>
              </w:rPr>
              <w:t>Infrastrukturës</w:t>
            </w:r>
            <w:r w:rsidRPr="00043572">
              <w:rPr>
                <w:rFonts w:ascii="Garamond" w:eastAsia="Times New Roman" w:hAnsi="Garamond" w:cs="Arial"/>
                <w:b/>
                <w:bCs/>
                <w:sz w:val="24"/>
                <w:szCs w:val="24"/>
                <w:lang w:eastAsia="sq-AL"/>
              </w:rPr>
              <w:t xml:space="preserve"> dhe </w:t>
            </w:r>
            <w:r w:rsidR="00C01118" w:rsidRPr="00043572">
              <w:rPr>
                <w:rFonts w:ascii="Garamond" w:eastAsia="Times New Roman" w:hAnsi="Garamond" w:cs="Arial"/>
                <w:b/>
                <w:bCs/>
                <w:sz w:val="24"/>
                <w:szCs w:val="24"/>
                <w:lang w:eastAsia="sq-AL"/>
              </w:rPr>
              <w:t>Energjisë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E90DC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BC18F5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A5ABF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1,712,191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C3F48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295,383</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187F2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3,712,249</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7795DC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60FC94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6A979C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EB221D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90,224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2C9C8D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841,809</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2ACAB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66,484,525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B02D9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74,032,381</w:t>
            </w:r>
          </w:p>
        </w:tc>
      </w:tr>
      <w:tr w:rsidR="00470AA2" w:rsidRPr="00043572" w14:paraId="1EEC5F2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F841A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A02ED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6E5D17" w14:textId="41837E99"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DF5F37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F8A6B0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8F8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747,767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09BBA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119,848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14826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139,055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7F8B0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A96D4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762CB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412A8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2,460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C5C7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08440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CAAC8F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1,155,930</w:t>
            </w:r>
          </w:p>
        </w:tc>
      </w:tr>
      <w:tr w:rsidR="00470AA2" w:rsidRPr="00043572" w14:paraId="79844C3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D0A660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2FA04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C8F2F7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B84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AC22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B7A4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1288A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60C0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D117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DDF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120E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686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5D3D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FF45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400,000</w:t>
            </w:r>
          </w:p>
        </w:tc>
        <w:tc>
          <w:tcPr>
            <w:tcW w:w="247" w:type="pct"/>
            <w:tcBorders>
              <w:top w:val="nil"/>
              <w:left w:val="nil"/>
              <w:bottom w:val="dotted" w:sz="4" w:space="0" w:color="auto"/>
              <w:right w:val="single" w:sz="4" w:space="0" w:color="auto"/>
            </w:tcBorders>
            <w:shd w:val="clear" w:color="auto" w:fill="auto"/>
            <w:noWrap/>
            <w:vAlign w:val="bottom"/>
            <w:hideMark/>
          </w:tcPr>
          <w:p w14:paraId="1E09D02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400,000</w:t>
            </w:r>
          </w:p>
        </w:tc>
      </w:tr>
      <w:tr w:rsidR="00470AA2" w:rsidRPr="00043572" w14:paraId="295059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6D2C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E6080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71D15F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DF80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64E2F6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07CAA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A12B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1536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3DAD3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0226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9B88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CB62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8244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9DAC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BF5371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r>
      <w:tr w:rsidR="00470AA2" w:rsidRPr="00043572" w14:paraId="07F467E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83C18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BA344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w:t>
            </w:r>
            <w:r w:rsidRPr="00043572">
              <w:rPr>
                <w:rFonts w:ascii="Garamond" w:eastAsia="Times New Roman" w:hAnsi="Garamond" w:cs="Arial"/>
                <w:sz w:val="24"/>
                <w:szCs w:val="24"/>
                <w:lang w:eastAsia="sq-AL"/>
              </w:rPr>
              <w:lastRenderedPageBreak/>
              <w:t>110</w:t>
            </w:r>
          </w:p>
        </w:tc>
        <w:tc>
          <w:tcPr>
            <w:tcW w:w="1543" w:type="pct"/>
            <w:tcBorders>
              <w:top w:val="nil"/>
              <w:left w:val="nil"/>
              <w:bottom w:val="dotted" w:sz="4" w:space="0" w:color="auto"/>
              <w:right w:val="single" w:sz="4" w:space="0" w:color="auto"/>
            </w:tcBorders>
            <w:shd w:val="clear" w:color="auto" w:fill="auto"/>
            <w:noWrap/>
            <w:vAlign w:val="bottom"/>
            <w:hideMark/>
          </w:tcPr>
          <w:p w14:paraId="419955B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3279A7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0A23DF" w14:textId="637CA2F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w:t>
            </w:r>
            <w:r w:rsidRPr="0004357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0ED1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7385B5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802C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3A4C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A9A9E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CD97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37C0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DB82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4BD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09C2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662846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4643D9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3F8D4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6BF9814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DE094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BBCFFD1" w14:textId="11D975F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AEBA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0639C9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1FA54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B7EFE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20014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81952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E8B67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5032E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60B76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0C37B6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C2A7C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D1B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A0B23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DE2800F" w14:textId="2BDBBF44" w:rsidR="00851EB0" w:rsidRPr="00043572" w:rsidRDefault="003C52E5"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Menaxhimi i shpenzimeve publike</w:t>
            </w:r>
          </w:p>
        </w:tc>
        <w:tc>
          <w:tcPr>
            <w:tcW w:w="136" w:type="pct"/>
            <w:tcBorders>
              <w:top w:val="nil"/>
              <w:left w:val="nil"/>
              <w:bottom w:val="dotted" w:sz="4" w:space="0" w:color="auto"/>
              <w:right w:val="single" w:sz="4" w:space="0" w:color="auto"/>
            </w:tcBorders>
            <w:shd w:val="clear" w:color="auto" w:fill="auto"/>
            <w:noWrap/>
            <w:vAlign w:val="bottom"/>
            <w:hideMark/>
          </w:tcPr>
          <w:p w14:paraId="2557BE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3237FD3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8FA67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518,260</w:t>
            </w:r>
          </w:p>
        </w:tc>
        <w:tc>
          <w:tcPr>
            <w:tcW w:w="262" w:type="pct"/>
            <w:tcBorders>
              <w:top w:val="nil"/>
              <w:left w:val="nil"/>
              <w:bottom w:val="dotted" w:sz="4" w:space="0" w:color="auto"/>
              <w:right w:val="single" w:sz="4" w:space="0" w:color="auto"/>
            </w:tcBorders>
            <w:shd w:val="clear" w:color="auto" w:fill="auto"/>
            <w:noWrap/>
            <w:vAlign w:val="bottom"/>
            <w:hideMark/>
          </w:tcPr>
          <w:p w14:paraId="295D78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85,497</w:t>
            </w:r>
          </w:p>
        </w:tc>
        <w:tc>
          <w:tcPr>
            <w:tcW w:w="228" w:type="pct"/>
            <w:tcBorders>
              <w:top w:val="nil"/>
              <w:left w:val="nil"/>
              <w:bottom w:val="dotted" w:sz="4" w:space="0" w:color="auto"/>
              <w:right w:val="single" w:sz="4" w:space="0" w:color="auto"/>
            </w:tcBorders>
            <w:shd w:val="clear" w:color="auto" w:fill="auto"/>
            <w:noWrap/>
            <w:vAlign w:val="bottom"/>
            <w:hideMark/>
          </w:tcPr>
          <w:p w14:paraId="01F480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115,183</w:t>
            </w:r>
          </w:p>
        </w:tc>
        <w:tc>
          <w:tcPr>
            <w:tcW w:w="209" w:type="pct"/>
            <w:tcBorders>
              <w:top w:val="nil"/>
              <w:left w:val="nil"/>
              <w:bottom w:val="dotted" w:sz="4" w:space="0" w:color="auto"/>
              <w:right w:val="single" w:sz="4" w:space="0" w:color="auto"/>
            </w:tcBorders>
            <w:shd w:val="clear" w:color="auto" w:fill="auto"/>
            <w:noWrap/>
            <w:vAlign w:val="bottom"/>
            <w:hideMark/>
          </w:tcPr>
          <w:p w14:paraId="1BE235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330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00D1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6BC8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F7C4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84867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2CC4923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1,018,940</w:t>
            </w:r>
          </w:p>
        </w:tc>
      </w:tr>
      <w:tr w:rsidR="00470AA2" w:rsidRPr="00043572" w14:paraId="293D90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4C9D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33BFB5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CB29B1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392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4707B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900F1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A77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FBDD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7AFD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8EE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92BD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6B95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4130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F4E5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029C9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F4A9F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D350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AB1C4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0BFF5E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4A37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2FB3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0C39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5EA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7FED0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8B0E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CA12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3524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BE69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DC88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61D2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BD897F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076BC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D775F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0D5F9F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BE38C7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9178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ED1E910" w14:textId="7BEC148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5E6F5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85430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C2F5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3FC7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69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584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AA6E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966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B50F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140E5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9776A5D"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3124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10</w:t>
            </w:r>
          </w:p>
        </w:tc>
        <w:tc>
          <w:tcPr>
            <w:tcW w:w="170" w:type="pct"/>
            <w:tcBorders>
              <w:top w:val="nil"/>
              <w:left w:val="nil"/>
              <w:bottom w:val="dotDash" w:sz="4" w:space="0" w:color="auto"/>
              <w:right w:val="single" w:sz="4" w:space="0" w:color="auto"/>
            </w:tcBorders>
            <w:shd w:val="clear" w:color="auto" w:fill="auto"/>
            <w:noWrap/>
            <w:vAlign w:val="bottom"/>
            <w:hideMark/>
          </w:tcPr>
          <w:p w14:paraId="56641C0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Dash" w:sz="4" w:space="0" w:color="auto"/>
              <w:right w:val="single" w:sz="4" w:space="0" w:color="auto"/>
            </w:tcBorders>
            <w:shd w:val="clear" w:color="auto" w:fill="auto"/>
            <w:noWrap/>
            <w:vAlign w:val="bottom"/>
            <w:hideMark/>
          </w:tcPr>
          <w:p w14:paraId="5995168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78E4A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8C37A34" w14:textId="19DB8F7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E33E7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845AF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54785C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8908C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4C5B32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ABA6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110B1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486900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F3F7F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1FAB17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A491B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851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CA8A01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11626C" w14:textId="5781CFBD" w:rsidR="00851EB0" w:rsidRPr="00043572" w:rsidRDefault="003C52E5"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Ekzekutimi i pagesave të ndryshme</w:t>
            </w:r>
          </w:p>
        </w:tc>
        <w:tc>
          <w:tcPr>
            <w:tcW w:w="136" w:type="pct"/>
            <w:tcBorders>
              <w:top w:val="nil"/>
              <w:left w:val="nil"/>
              <w:bottom w:val="dotted" w:sz="4" w:space="0" w:color="auto"/>
              <w:right w:val="single" w:sz="4" w:space="0" w:color="auto"/>
            </w:tcBorders>
            <w:shd w:val="clear" w:color="auto" w:fill="auto"/>
            <w:noWrap/>
            <w:vAlign w:val="bottom"/>
            <w:hideMark/>
          </w:tcPr>
          <w:p w14:paraId="51F9B6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3DD3FF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9EB29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9EB7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FCB2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334,000</w:t>
            </w:r>
          </w:p>
        </w:tc>
        <w:tc>
          <w:tcPr>
            <w:tcW w:w="209" w:type="pct"/>
            <w:tcBorders>
              <w:top w:val="nil"/>
              <w:left w:val="nil"/>
              <w:bottom w:val="dotted" w:sz="4" w:space="0" w:color="auto"/>
              <w:right w:val="single" w:sz="4" w:space="0" w:color="auto"/>
            </w:tcBorders>
            <w:shd w:val="clear" w:color="auto" w:fill="auto"/>
            <w:noWrap/>
            <w:vAlign w:val="bottom"/>
            <w:hideMark/>
          </w:tcPr>
          <w:p w14:paraId="35463F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1DD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14:paraId="73CCC2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11436B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w:t>
            </w:r>
          </w:p>
        </w:tc>
        <w:tc>
          <w:tcPr>
            <w:tcW w:w="281" w:type="pct"/>
            <w:tcBorders>
              <w:top w:val="nil"/>
              <w:left w:val="nil"/>
              <w:bottom w:val="dotted" w:sz="4" w:space="0" w:color="auto"/>
              <w:right w:val="single" w:sz="4" w:space="0" w:color="auto"/>
            </w:tcBorders>
            <w:shd w:val="clear" w:color="auto" w:fill="auto"/>
            <w:noWrap/>
            <w:vAlign w:val="bottom"/>
            <w:hideMark/>
          </w:tcPr>
          <w:p w14:paraId="6283F8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F400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C72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604,000</w:t>
            </w:r>
          </w:p>
        </w:tc>
      </w:tr>
      <w:tr w:rsidR="00470AA2" w:rsidRPr="00043572" w14:paraId="2883117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A699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F56C3C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1EA1833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3360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F19067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E19AB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D3E2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B196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E336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2B71A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71D2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A958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BEC9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B5036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56302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997FC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425B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7AF94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5EF279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2CDEFD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77093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EA92A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E32C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2026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6978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412A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F74D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7EF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5129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C47E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46A79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46EB8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3B6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0D31E3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F358F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A8AC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0FA5A10" w14:textId="7416BAC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5E01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7F09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8EC0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76EB8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982F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624A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5F3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10CA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2F56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7E119AD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r>
      <w:tr w:rsidR="00470AA2" w:rsidRPr="00043572" w14:paraId="45F20A77"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6AF74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41DE0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30</w:t>
            </w:r>
          </w:p>
        </w:tc>
        <w:tc>
          <w:tcPr>
            <w:tcW w:w="1543" w:type="pct"/>
            <w:tcBorders>
              <w:top w:val="nil"/>
              <w:left w:val="nil"/>
              <w:bottom w:val="dotDash" w:sz="4" w:space="0" w:color="auto"/>
              <w:right w:val="single" w:sz="4" w:space="0" w:color="auto"/>
            </w:tcBorders>
            <w:shd w:val="clear" w:color="auto" w:fill="auto"/>
            <w:noWrap/>
            <w:vAlign w:val="bottom"/>
            <w:hideMark/>
          </w:tcPr>
          <w:p w14:paraId="7928724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1FB5637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CB68DC0" w14:textId="76ACD6C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268C2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7F430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E063C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05B62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CD806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679BD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76AF1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5CB3CC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B933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3F2D56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1EF46C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8851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5B1F0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6657CD48" w14:textId="74546580" w:rsidR="00851EB0" w:rsidRPr="00043572" w:rsidRDefault="003C52E5"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Menaxhimi i të ardhurave tatimore</w:t>
            </w:r>
          </w:p>
        </w:tc>
        <w:tc>
          <w:tcPr>
            <w:tcW w:w="136" w:type="pct"/>
            <w:tcBorders>
              <w:top w:val="nil"/>
              <w:left w:val="nil"/>
              <w:bottom w:val="dotted" w:sz="4" w:space="0" w:color="auto"/>
              <w:right w:val="single" w:sz="4" w:space="0" w:color="auto"/>
            </w:tcBorders>
            <w:shd w:val="clear" w:color="auto" w:fill="auto"/>
            <w:noWrap/>
            <w:vAlign w:val="bottom"/>
            <w:hideMark/>
          </w:tcPr>
          <w:p w14:paraId="516B22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6104B2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A1EF2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1,701,049</w:t>
            </w:r>
          </w:p>
        </w:tc>
        <w:tc>
          <w:tcPr>
            <w:tcW w:w="262" w:type="pct"/>
            <w:tcBorders>
              <w:top w:val="nil"/>
              <w:left w:val="nil"/>
              <w:bottom w:val="dotted" w:sz="4" w:space="0" w:color="auto"/>
              <w:right w:val="single" w:sz="4" w:space="0" w:color="auto"/>
            </w:tcBorders>
            <w:shd w:val="clear" w:color="auto" w:fill="auto"/>
            <w:noWrap/>
            <w:vAlign w:val="bottom"/>
            <w:hideMark/>
          </w:tcPr>
          <w:p w14:paraId="604342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300,185</w:t>
            </w:r>
          </w:p>
        </w:tc>
        <w:tc>
          <w:tcPr>
            <w:tcW w:w="228" w:type="pct"/>
            <w:tcBorders>
              <w:top w:val="nil"/>
              <w:left w:val="nil"/>
              <w:bottom w:val="dotted" w:sz="4" w:space="0" w:color="auto"/>
              <w:right w:val="single" w:sz="4" w:space="0" w:color="auto"/>
            </w:tcBorders>
            <w:shd w:val="clear" w:color="auto" w:fill="auto"/>
            <w:noWrap/>
            <w:vAlign w:val="bottom"/>
            <w:hideMark/>
          </w:tcPr>
          <w:p w14:paraId="0F6D4F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853,549</w:t>
            </w:r>
          </w:p>
        </w:tc>
        <w:tc>
          <w:tcPr>
            <w:tcW w:w="209" w:type="pct"/>
            <w:tcBorders>
              <w:top w:val="nil"/>
              <w:left w:val="nil"/>
              <w:bottom w:val="dotted" w:sz="4" w:space="0" w:color="auto"/>
              <w:right w:val="single" w:sz="4" w:space="0" w:color="auto"/>
            </w:tcBorders>
            <w:shd w:val="clear" w:color="auto" w:fill="auto"/>
            <w:noWrap/>
            <w:vAlign w:val="bottom"/>
            <w:hideMark/>
          </w:tcPr>
          <w:p w14:paraId="6F7F9F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1458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8534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2,470</w:t>
            </w:r>
          </w:p>
        </w:tc>
        <w:tc>
          <w:tcPr>
            <w:tcW w:w="247" w:type="pct"/>
            <w:tcBorders>
              <w:top w:val="nil"/>
              <w:left w:val="nil"/>
              <w:bottom w:val="dotted" w:sz="4" w:space="0" w:color="auto"/>
              <w:right w:val="single" w:sz="4" w:space="0" w:color="auto"/>
            </w:tcBorders>
            <w:shd w:val="clear" w:color="auto" w:fill="auto"/>
            <w:noWrap/>
            <w:vAlign w:val="bottom"/>
            <w:hideMark/>
          </w:tcPr>
          <w:p w14:paraId="3A49E4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381</w:t>
            </w:r>
          </w:p>
        </w:tc>
        <w:tc>
          <w:tcPr>
            <w:tcW w:w="281" w:type="pct"/>
            <w:tcBorders>
              <w:top w:val="nil"/>
              <w:left w:val="nil"/>
              <w:bottom w:val="dotted" w:sz="4" w:space="0" w:color="auto"/>
              <w:right w:val="single" w:sz="4" w:space="0" w:color="auto"/>
            </w:tcBorders>
            <w:shd w:val="clear" w:color="auto" w:fill="auto"/>
            <w:noWrap/>
            <w:vAlign w:val="bottom"/>
            <w:hideMark/>
          </w:tcPr>
          <w:p w14:paraId="3FCD9A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BDEB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83,000</w:t>
            </w:r>
          </w:p>
        </w:tc>
        <w:tc>
          <w:tcPr>
            <w:tcW w:w="247" w:type="pct"/>
            <w:tcBorders>
              <w:top w:val="nil"/>
              <w:left w:val="nil"/>
              <w:bottom w:val="dotted" w:sz="4" w:space="0" w:color="auto"/>
              <w:right w:val="single" w:sz="4" w:space="0" w:color="auto"/>
            </w:tcBorders>
            <w:shd w:val="clear" w:color="auto" w:fill="auto"/>
            <w:noWrap/>
            <w:vAlign w:val="bottom"/>
            <w:hideMark/>
          </w:tcPr>
          <w:p w14:paraId="0A0E4EB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2,940,634</w:t>
            </w:r>
          </w:p>
        </w:tc>
      </w:tr>
      <w:tr w:rsidR="00470AA2" w:rsidRPr="00043572" w14:paraId="5567CA0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7B413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A82D88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8B9167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A0D81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88F791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248B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0E06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106A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C456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29A1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1F16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A327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D2586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AEB5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63F2D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E6CD4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BEDA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9D98C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29F7904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6711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1D9C1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FA2F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847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BA41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5C9B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729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B6A9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9691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6554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C5534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BDE0F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41FABE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2E76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188CF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489708D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3AED4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0AD087F" w14:textId="17AE198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2BAB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6CC1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6476C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D0B8B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0597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9079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8123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3E59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8DF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834CA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4A167A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E12CC6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223885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Dash" w:sz="4" w:space="0" w:color="auto"/>
              <w:right w:val="single" w:sz="4" w:space="0" w:color="auto"/>
            </w:tcBorders>
            <w:shd w:val="clear" w:color="auto" w:fill="auto"/>
            <w:noWrap/>
            <w:vAlign w:val="bottom"/>
            <w:hideMark/>
          </w:tcPr>
          <w:p w14:paraId="6D684EE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55A80E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2B43CD48" w14:textId="1A79C59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271F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6EF4CF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40D40E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233FB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F4B05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3C2A36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8552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7BCE3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47593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7DB0D9D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0227A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11DF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10</w:t>
            </w:r>
          </w:p>
        </w:tc>
        <w:tc>
          <w:tcPr>
            <w:tcW w:w="170" w:type="pct"/>
            <w:tcBorders>
              <w:top w:val="nil"/>
              <w:left w:val="nil"/>
              <w:bottom w:val="dotted" w:sz="4" w:space="0" w:color="auto"/>
              <w:right w:val="single" w:sz="4" w:space="0" w:color="auto"/>
            </w:tcBorders>
            <w:shd w:val="clear" w:color="auto" w:fill="auto"/>
            <w:noWrap/>
            <w:vAlign w:val="bottom"/>
            <w:hideMark/>
          </w:tcPr>
          <w:p w14:paraId="2BB0C6A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7C185D4" w14:textId="55D2893D" w:rsidR="00851EB0" w:rsidRPr="00043572" w:rsidRDefault="003C52E5"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Menaxhimi i të ardhurave doganore</w:t>
            </w:r>
          </w:p>
        </w:tc>
        <w:tc>
          <w:tcPr>
            <w:tcW w:w="136" w:type="pct"/>
            <w:tcBorders>
              <w:top w:val="nil"/>
              <w:left w:val="nil"/>
              <w:bottom w:val="dotted" w:sz="4" w:space="0" w:color="auto"/>
              <w:right w:val="single" w:sz="4" w:space="0" w:color="auto"/>
            </w:tcBorders>
            <w:shd w:val="clear" w:color="auto" w:fill="auto"/>
            <w:noWrap/>
            <w:vAlign w:val="bottom"/>
            <w:hideMark/>
          </w:tcPr>
          <w:p w14:paraId="1637E0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8A670F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2449EF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1,483,830</w:t>
            </w:r>
          </w:p>
        </w:tc>
        <w:tc>
          <w:tcPr>
            <w:tcW w:w="262" w:type="pct"/>
            <w:tcBorders>
              <w:top w:val="nil"/>
              <w:left w:val="nil"/>
              <w:bottom w:val="dotted" w:sz="4" w:space="0" w:color="auto"/>
              <w:right w:val="single" w:sz="4" w:space="0" w:color="auto"/>
            </w:tcBorders>
            <w:shd w:val="clear" w:color="auto" w:fill="auto"/>
            <w:noWrap/>
            <w:vAlign w:val="bottom"/>
            <w:hideMark/>
          </w:tcPr>
          <w:p w14:paraId="437429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242,953</w:t>
            </w:r>
          </w:p>
        </w:tc>
        <w:tc>
          <w:tcPr>
            <w:tcW w:w="228" w:type="pct"/>
            <w:tcBorders>
              <w:top w:val="nil"/>
              <w:left w:val="nil"/>
              <w:bottom w:val="dotted" w:sz="4" w:space="0" w:color="auto"/>
              <w:right w:val="single" w:sz="4" w:space="0" w:color="auto"/>
            </w:tcBorders>
            <w:shd w:val="clear" w:color="auto" w:fill="auto"/>
            <w:noWrap/>
            <w:vAlign w:val="bottom"/>
            <w:hideMark/>
          </w:tcPr>
          <w:p w14:paraId="5A57D7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2,573,634</w:t>
            </w:r>
          </w:p>
        </w:tc>
        <w:tc>
          <w:tcPr>
            <w:tcW w:w="209" w:type="pct"/>
            <w:tcBorders>
              <w:top w:val="nil"/>
              <w:left w:val="nil"/>
              <w:bottom w:val="dotted" w:sz="4" w:space="0" w:color="auto"/>
              <w:right w:val="single" w:sz="4" w:space="0" w:color="auto"/>
            </w:tcBorders>
            <w:shd w:val="clear" w:color="auto" w:fill="auto"/>
            <w:noWrap/>
            <w:vAlign w:val="bottom"/>
            <w:hideMark/>
          </w:tcPr>
          <w:p w14:paraId="770090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BC3A5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A04B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10,356</w:t>
            </w:r>
          </w:p>
        </w:tc>
        <w:tc>
          <w:tcPr>
            <w:tcW w:w="247" w:type="pct"/>
            <w:tcBorders>
              <w:top w:val="nil"/>
              <w:left w:val="nil"/>
              <w:bottom w:val="dotted" w:sz="4" w:space="0" w:color="auto"/>
              <w:right w:val="single" w:sz="4" w:space="0" w:color="auto"/>
            </w:tcBorders>
            <w:shd w:val="clear" w:color="auto" w:fill="auto"/>
            <w:noWrap/>
            <w:vAlign w:val="bottom"/>
            <w:hideMark/>
          </w:tcPr>
          <w:p w14:paraId="5F6B1A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F384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2A58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323,220</w:t>
            </w:r>
          </w:p>
        </w:tc>
        <w:tc>
          <w:tcPr>
            <w:tcW w:w="247" w:type="pct"/>
            <w:tcBorders>
              <w:top w:val="nil"/>
              <w:left w:val="nil"/>
              <w:bottom w:val="dotted" w:sz="4" w:space="0" w:color="auto"/>
              <w:right w:val="single" w:sz="4" w:space="0" w:color="auto"/>
            </w:tcBorders>
            <w:shd w:val="clear" w:color="auto" w:fill="auto"/>
            <w:noWrap/>
            <w:vAlign w:val="bottom"/>
            <w:hideMark/>
          </w:tcPr>
          <w:p w14:paraId="0283AA2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4,633,993</w:t>
            </w:r>
          </w:p>
        </w:tc>
      </w:tr>
      <w:tr w:rsidR="00470AA2" w:rsidRPr="00043572" w14:paraId="36C6C5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B0F1D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403A50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1823638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AD47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A8213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70F3F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224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3A4B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73D6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09E6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EF79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10A0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D74C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4A98F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F756B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6,000</w:t>
            </w:r>
          </w:p>
        </w:tc>
      </w:tr>
      <w:tr w:rsidR="00470AA2" w:rsidRPr="00043572" w14:paraId="4EA904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857F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7CC6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BDEE0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5B20D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307374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E0D6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9DD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5F9D0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C32F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9FA9B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193C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3D2F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523F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D59BF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93F9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DEFCE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1FA13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69794D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DA84EC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E349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976834" w14:textId="45ED48B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8576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2A42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3D68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CD6E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A14EB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A261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83B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51FC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59D9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CBE5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3585AF1"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53D1E0B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35A77D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Dash" w:sz="4" w:space="0" w:color="auto"/>
              <w:right w:val="single" w:sz="4" w:space="0" w:color="auto"/>
            </w:tcBorders>
            <w:shd w:val="clear" w:color="auto" w:fill="auto"/>
            <w:noWrap/>
            <w:vAlign w:val="bottom"/>
            <w:hideMark/>
          </w:tcPr>
          <w:p w14:paraId="757896A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E3991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9AC088" w14:textId="3DDB6E0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58D90C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9C373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A3FA0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76098E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AABC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C1BC0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FB0F4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72A67E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7844CB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24CB21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445D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A5B9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13D5CD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60</w:t>
            </w:r>
          </w:p>
        </w:tc>
        <w:tc>
          <w:tcPr>
            <w:tcW w:w="1543" w:type="pct"/>
            <w:tcBorders>
              <w:top w:val="nil"/>
              <w:left w:val="nil"/>
              <w:bottom w:val="dotted" w:sz="4" w:space="0" w:color="auto"/>
              <w:right w:val="single" w:sz="4" w:space="0" w:color="auto"/>
            </w:tcBorders>
            <w:shd w:val="clear" w:color="auto" w:fill="auto"/>
            <w:noWrap/>
            <w:vAlign w:val="bottom"/>
            <w:hideMark/>
          </w:tcPr>
          <w:p w14:paraId="0C406EBF" w14:textId="7373E2B9"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xml:space="preserve">Lufta </w:t>
            </w:r>
            <w:r w:rsidR="00C01118" w:rsidRPr="00043572">
              <w:rPr>
                <w:rFonts w:ascii="Garamond" w:eastAsia="Times New Roman" w:hAnsi="Garamond" w:cs="Arial"/>
                <w:b/>
                <w:bCs/>
                <w:sz w:val="24"/>
                <w:szCs w:val="24"/>
                <w:lang w:eastAsia="sq-AL"/>
              </w:rPr>
              <w:t>kundër</w:t>
            </w:r>
            <w:r w:rsidRPr="00043572">
              <w:rPr>
                <w:rFonts w:ascii="Garamond" w:eastAsia="Times New Roman" w:hAnsi="Garamond" w:cs="Arial"/>
                <w:b/>
                <w:bCs/>
                <w:sz w:val="24"/>
                <w:szCs w:val="24"/>
                <w:lang w:eastAsia="sq-AL"/>
              </w:rPr>
              <w:t xml:space="preserve"> Transaksioneve Financiare Jo-Ligjore</w:t>
            </w:r>
          </w:p>
        </w:tc>
        <w:tc>
          <w:tcPr>
            <w:tcW w:w="136" w:type="pct"/>
            <w:tcBorders>
              <w:top w:val="nil"/>
              <w:left w:val="nil"/>
              <w:bottom w:val="dotted" w:sz="4" w:space="0" w:color="auto"/>
              <w:right w:val="single" w:sz="4" w:space="0" w:color="auto"/>
            </w:tcBorders>
            <w:shd w:val="clear" w:color="auto" w:fill="auto"/>
            <w:noWrap/>
            <w:vAlign w:val="bottom"/>
            <w:hideMark/>
          </w:tcPr>
          <w:p w14:paraId="1EE543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5C57416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1A74B9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151,185</w:t>
            </w:r>
          </w:p>
        </w:tc>
        <w:tc>
          <w:tcPr>
            <w:tcW w:w="262" w:type="pct"/>
            <w:tcBorders>
              <w:top w:val="nil"/>
              <w:left w:val="nil"/>
              <w:bottom w:val="dotted" w:sz="4" w:space="0" w:color="auto"/>
              <w:right w:val="single" w:sz="4" w:space="0" w:color="auto"/>
            </w:tcBorders>
            <w:shd w:val="clear" w:color="auto" w:fill="auto"/>
            <w:noWrap/>
            <w:vAlign w:val="bottom"/>
            <w:hideMark/>
          </w:tcPr>
          <w:p w14:paraId="0AF871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21,095</w:t>
            </w:r>
          </w:p>
        </w:tc>
        <w:tc>
          <w:tcPr>
            <w:tcW w:w="228" w:type="pct"/>
            <w:tcBorders>
              <w:top w:val="nil"/>
              <w:left w:val="nil"/>
              <w:bottom w:val="dotted" w:sz="4" w:space="0" w:color="auto"/>
              <w:right w:val="single" w:sz="4" w:space="0" w:color="auto"/>
            </w:tcBorders>
            <w:shd w:val="clear" w:color="auto" w:fill="auto"/>
            <w:noWrap/>
            <w:vAlign w:val="bottom"/>
            <w:hideMark/>
          </w:tcPr>
          <w:p w14:paraId="78184C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22,662</w:t>
            </w:r>
          </w:p>
        </w:tc>
        <w:tc>
          <w:tcPr>
            <w:tcW w:w="209" w:type="pct"/>
            <w:tcBorders>
              <w:top w:val="nil"/>
              <w:left w:val="nil"/>
              <w:bottom w:val="dotted" w:sz="4" w:space="0" w:color="auto"/>
              <w:right w:val="single" w:sz="4" w:space="0" w:color="auto"/>
            </w:tcBorders>
            <w:shd w:val="clear" w:color="auto" w:fill="auto"/>
            <w:noWrap/>
            <w:vAlign w:val="bottom"/>
            <w:hideMark/>
          </w:tcPr>
          <w:p w14:paraId="572FA1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50EA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045EB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w:t>
            </w:r>
          </w:p>
        </w:tc>
        <w:tc>
          <w:tcPr>
            <w:tcW w:w="247" w:type="pct"/>
            <w:tcBorders>
              <w:top w:val="nil"/>
              <w:left w:val="nil"/>
              <w:bottom w:val="dotted" w:sz="4" w:space="0" w:color="auto"/>
              <w:right w:val="single" w:sz="4" w:space="0" w:color="auto"/>
            </w:tcBorders>
            <w:shd w:val="clear" w:color="auto" w:fill="auto"/>
            <w:noWrap/>
            <w:vAlign w:val="bottom"/>
            <w:hideMark/>
          </w:tcPr>
          <w:p w14:paraId="6555F2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w:t>
            </w:r>
          </w:p>
        </w:tc>
        <w:tc>
          <w:tcPr>
            <w:tcW w:w="281" w:type="pct"/>
            <w:tcBorders>
              <w:top w:val="nil"/>
              <w:left w:val="nil"/>
              <w:bottom w:val="dotted" w:sz="4" w:space="0" w:color="auto"/>
              <w:right w:val="single" w:sz="4" w:space="0" w:color="auto"/>
            </w:tcBorders>
            <w:shd w:val="clear" w:color="auto" w:fill="auto"/>
            <w:noWrap/>
            <w:vAlign w:val="bottom"/>
            <w:hideMark/>
          </w:tcPr>
          <w:p w14:paraId="2D3422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40C6A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nil"/>
              <w:left w:val="nil"/>
              <w:bottom w:val="dotted" w:sz="4" w:space="0" w:color="auto"/>
              <w:right w:val="single" w:sz="4" w:space="0" w:color="auto"/>
            </w:tcBorders>
            <w:shd w:val="clear" w:color="auto" w:fill="auto"/>
            <w:noWrap/>
            <w:vAlign w:val="bottom"/>
            <w:hideMark/>
          </w:tcPr>
          <w:p w14:paraId="2B5AC50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197,590</w:t>
            </w:r>
          </w:p>
        </w:tc>
      </w:tr>
      <w:tr w:rsidR="00470AA2" w:rsidRPr="00043572" w14:paraId="275A1D4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788C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2B66C31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2055F9F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62E7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6634D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0727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77C7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858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A0DD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562C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0001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4EB1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F2FA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7D41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56C1E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C0A34A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21FC9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7DE417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73EEB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9F1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0D90B6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9675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2309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330A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219A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297A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42DF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8084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56AB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2F2EA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282B1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12C4C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91B0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ted" w:sz="4" w:space="0" w:color="auto"/>
              <w:right w:val="single" w:sz="4" w:space="0" w:color="auto"/>
            </w:tcBorders>
            <w:shd w:val="clear" w:color="auto" w:fill="auto"/>
            <w:noWrap/>
            <w:vAlign w:val="bottom"/>
            <w:hideMark/>
          </w:tcPr>
          <w:p w14:paraId="56205D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2BD542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53365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5861FA" w14:textId="49C087C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4B37A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46B9F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CB3D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0983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11BE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6D30B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6D46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2839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422B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8DE2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D05F3F5"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B90A8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70" w:type="pct"/>
            <w:tcBorders>
              <w:top w:val="nil"/>
              <w:left w:val="nil"/>
              <w:bottom w:val="dotDash" w:sz="4" w:space="0" w:color="auto"/>
              <w:right w:val="single" w:sz="4" w:space="0" w:color="auto"/>
            </w:tcBorders>
            <w:shd w:val="clear" w:color="auto" w:fill="auto"/>
            <w:noWrap/>
            <w:vAlign w:val="bottom"/>
            <w:hideMark/>
          </w:tcPr>
          <w:p w14:paraId="678F71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Dash" w:sz="4" w:space="0" w:color="auto"/>
              <w:right w:val="single" w:sz="4" w:space="0" w:color="auto"/>
            </w:tcBorders>
            <w:shd w:val="clear" w:color="auto" w:fill="auto"/>
            <w:noWrap/>
            <w:vAlign w:val="bottom"/>
            <w:hideMark/>
          </w:tcPr>
          <w:p w14:paraId="04F5AE1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602504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732E88E" w14:textId="000ADD8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47103D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51A97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83E3C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69C7C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3C59EC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0C6F9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C6089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2E8EFB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3E49D0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0BF114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F27022D"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86CD5D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w:t>
            </w:r>
          </w:p>
        </w:tc>
        <w:tc>
          <w:tcPr>
            <w:tcW w:w="170" w:type="pct"/>
            <w:tcBorders>
              <w:top w:val="nil"/>
              <w:left w:val="nil"/>
              <w:bottom w:val="single" w:sz="4" w:space="0" w:color="auto"/>
              <w:right w:val="single" w:sz="4" w:space="0" w:color="auto"/>
            </w:tcBorders>
            <w:shd w:val="clear" w:color="auto" w:fill="auto"/>
            <w:noWrap/>
            <w:vAlign w:val="bottom"/>
            <w:hideMark/>
          </w:tcPr>
          <w:p w14:paraId="6253AEA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3F5F526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Financave </w:t>
            </w:r>
          </w:p>
        </w:tc>
        <w:tc>
          <w:tcPr>
            <w:tcW w:w="136" w:type="pct"/>
            <w:tcBorders>
              <w:top w:val="nil"/>
              <w:left w:val="nil"/>
              <w:bottom w:val="single" w:sz="4" w:space="0" w:color="auto"/>
              <w:right w:val="single" w:sz="4" w:space="0" w:color="auto"/>
            </w:tcBorders>
            <w:shd w:val="clear" w:color="auto" w:fill="auto"/>
            <w:noWrap/>
            <w:vAlign w:val="bottom"/>
            <w:hideMark/>
          </w:tcPr>
          <w:p w14:paraId="46E9BD5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1011B71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2A9598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4,602,091</w:t>
            </w:r>
          </w:p>
        </w:tc>
        <w:tc>
          <w:tcPr>
            <w:tcW w:w="262" w:type="pct"/>
            <w:tcBorders>
              <w:top w:val="nil"/>
              <w:left w:val="nil"/>
              <w:bottom w:val="single" w:sz="4" w:space="0" w:color="auto"/>
              <w:right w:val="single" w:sz="4" w:space="0" w:color="auto"/>
            </w:tcBorders>
            <w:shd w:val="clear" w:color="auto" w:fill="auto"/>
            <w:noWrap/>
            <w:vAlign w:val="bottom"/>
            <w:hideMark/>
          </w:tcPr>
          <w:p w14:paraId="05DB582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769,578</w:t>
            </w:r>
          </w:p>
        </w:tc>
        <w:tc>
          <w:tcPr>
            <w:tcW w:w="228" w:type="pct"/>
            <w:tcBorders>
              <w:top w:val="nil"/>
              <w:left w:val="nil"/>
              <w:bottom w:val="single" w:sz="4" w:space="0" w:color="auto"/>
              <w:right w:val="single" w:sz="4" w:space="0" w:color="auto"/>
            </w:tcBorders>
            <w:shd w:val="clear" w:color="auto" w:fill="auto"/>
            <w:noWrap/>
            <w:vAlign w:val="bottom"/>
            <w:hideMark/>
          </w:tcPr>
          <w:p w14:paraId="4AD24D3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4,038,083</w:t>
            </w:r>
          </w:p>
        </w:tc>
        <w:tc>
          <w:tcPr>
            <w:tcW w:w="209" w:type="pct"/>
            <w:tcBorders>
              <w:top w:val="nil"/>
              <w:left w:val="nil"/>
              <w:bottom w:val="single" w:sz="4" w:space="0" w:color="auto"/>
              <w:right w:val="single" w:sz="4" w:space="0" w:color="auto"/>
            </w:tcBorders>
            <w:shd w:val="clear" w:color="auto" w:fill="auto"/>
            <w:noWrap/>
            <w:vAlign w:val="bottom"/>
            <w:hideMark/>
          </w:tcPr>
          <w:p w14:paraId="00E886B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85684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150,000</w:t>
            </w:r>
          </w:p>
        </w:tc>
        <w:tc>
          <w:tcPr>
            <w:tcW w:w="264" w:type="pct"/>
            <w:tcBorders>
              <w:top w:val="nil"/>
              <w:left w:val="nil"/>
              <w:bottom w:val="single" w:sz="4" w:space="0" w:color="auto"/>
              <w:right w:val="single" w:sz="4" w:space="0" w:color="auto"/>
            </w:tcBorders>
            <w:shd w:val="clear" w:color="auto" w:fill="auto"/>
            <w:noWrap/>
            <w:vAlign w:val="bottom"/>
            <w:hideMark/>
          </w:tcPr>
          <w:p w14:paraId="5FFF774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75,226</w:t>
            </w:r>
          </w:p>
        </w:tc>
        <w:tc>
          <w:tcPr>
            <w:tcW w:w="247" w:type="pct"/>
            <w:tcBorders>
              <w:top w:val="nil"/>
              <w:left w:val="nil"/>
              <w:bottom w:val="single" w:sz="4" w:space="0" w:color="auto"/>
              <w:right w:val="single" w:sz="4" w:space="0" w:color="auto"/>
            </w:tcBorders>
            <w:shd w:val="clear" w:color="auto" w:fill="auto"/>
            <w:noWrap/>
            <w:vAlign w:val="bottom"/>
            <w:hideMark/>
          </w:tcPr>
          <w:p w14:paraId="668F45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72,889</w:t>
            </w:r>
          </w:p>
        </w:tc>
        <w:tc>
          <w:tcPr>
            <w:tcW w:w="281" w:type="pct"/>
            <w:tcBorders>
              <w:top w:val="nil"/>
              <w:left w:val="nil"/>
              <w:bottom w:val="single" w:sz="4" w:space="0" w:color="auto"/>
              <w:right w:val="single" w:sz="4" w:space="0" w:color="auto"/>
            </w:tcBorders>
            <w:shd w:val="clear" w:color="auto" w:fill="auto"/>
            <w:noWrap/>
            <w:vAlign w:val="bottom"/>
            <w:hideMark/>
          </w:tcPr>
          <w:p w14:paraId="216BB72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6,000</w:t>
            </w:r>
          </w:p>
        </w:tc>
        <w:tc>
          <w:tcPr>
            <w:tcW w:w="251" w:type="pct"/>
            <w:tcBorders>
              <w:top w:val="nil"/>
              <w:left w:val="nil"/>
              <w:bottom w:val="single" w:sz="4" w:space="0" w:color="auto"/>
              <w:right w:val="single" w:sz="4" w:space="0" w:color="auto"/>
            </w:tcBorders>
            <w:shd w:val="clear" w:color="auto" w:fill="auto"/>
            <w:noWrap/>
            <w:vAlign w:val="bottom"/>
            <w:hideMark/>
          </w:tcPr>
          <w:p w14:paraId="3C5EC60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1,346,220</w:t>
            </w:r>
          </w:p>
        </w:tc>
        <w:tc>
          <w:tcPr>
            <w:tcW w:w="247" w:type="pct"/>
            <w:tcBorders>
              <w:top w:val="nil"/>
              <w:left w:val="nil"/>
              <w:bottom w:val="single" w:sz="4" w:space="0" w:color="auto"/>
              <w:right w:val="single" w:sz="4" w:space="0" w:color="auto"/>
            </w:tcBorders>
            <w:shd w:val="clear" w:color="auto" w:fill="auto"/>
            <w:noWrap/>
            <w:vAlign w:val="bottom"/>
            <w:hideMark/>
          </w:tcPr>
          <w:p w14:paraId="1ADF2F5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11,060,087</w:t>
            </w:r>
          </w:p>
        </w:tc>
      </w:tr>
      <w:tr w:rsidR="00470AA2" w:rsidRPr="00043572" w14:paraId="77D045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8B6A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7D88C2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2AC868E" w14:textId="4EB06579"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2FB29CC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723531B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DC05B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853,768</w:t>
            </w:r>
          </w:p>
        </w:tc>
        <w:tc>
          <w:tcPr>
            <w:tcW w:w="262" w:type="pct"/>
            <w:tcBorders>
              <w:top w:val="nil"/>
              <w:left w:val="nil"/>
              <w:bottom w:val="dotted" w:sz="4" w:space="0" w:color="auto"/>
              <w:right w:val="single" w:sz="4" w:space="0" w:color="auto"/>
            </w:tcBorders>
            <w:shd w:val="clear" w:color="auto" w:fill="auto"/>
            <w:noWrap/>
            <w:vAlign w:val="bottom"/>
            <w:hideMark/>
          </w:tcPr>
          <w:p w14:paraId="577E1F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130,411</w:t>
            </w:r>
          </w:p>
        </w:tc>
        <w:tc>
          <w:tcPr>
            <w:tcW w:w="228" w:type="pct"/>
            <w:tcBorders>
              <w:top w:val="nil"/>
              <w:left w:val="nil"/>
              <w:bottom w:val="dotted" w:sz="4" w:space="0" w:color="auto"/>
              <w:right w:val="single" w:sz="4" w:space="0" w:color="auto"/>
            </w:tcBorders>
            <w:shd w:val="clear" w:color="auto" w:fill="auto"/>
            <w:noWrap/>
            <w:vAlign w:val="bottom"/>
            <w:hideMark/>
          </w:tcPr>
          <w:p w14:paraId="1C9CC8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110,301</w:t>
            </w:r>
          </w:p>
        </w:tc>
        <w:tc>
          <w:tcPr>
            <w:tcW w:w="209" w:type="pct"/>
            <w:tcBorders>
              <w:top w:val="nil"/>
              <w:left w:val="nil"/>
              <w:bottom w:val="dotted" w:sz="4" w:space="0" w:color="auto"/>
              <w:right w:val="single" w:sz="4" w:space="0" w:color="auto"/>
            </w:tcBorders>
            <w:shd w:val="clear" w:color="auto" w:fill="auto"/>
            <w:noWrap/>
            <w:vAlign w:val="bottom"/>
            <w:hideMark/>
          </w:tcPr>
          <w:p w14:paraId="45CE6A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D021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A7C0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9CA7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720</w:t>
            </w:r>
          </w:p>
        </w:tc>
        <w:tc>
          <w:tcPr>
            <w:tcW w:w="281" w:type="pct"/>
            <w:tcBorders>
              <w:top w:val="nil"/>
              <w:left w:val="nil"/>
              <w:bottom w:val="dotted" w:sz="4" w:space="0" w:color="auto"/>
              <w:right w:val="single" w:sz="4" w:space="0" w:color="auto"/>
            </w:tcBorders>
            <w:shd w:val="clear" w:color="auto" w:fill="auto"/>
            <w:noWrap/>
            <w:vAlign w:val="bottom"/>
            <w:hideMark/>
          </w:tcPr>
          <w:p w14:paraId="7FD005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7C21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w:t>
            </w:r>
          </w:p>
        </w:tc>
        <w:tc>
          <w:tcPr>
            <w:tcW w:w="247" w:type="pct"/>
            <w:tcBorders>
              <w:top w:val="nil"/>
              <w:left w:val="nil"/>
              <w:bottom w:val="dotted" w:sz="4" w:space="0" w:color="auto"/>
              <w:right w:val="single" w:sz="4" w:space="0" w:color="auto"/>
            </w:tcBorders>
            <w:shd w:val="clear" w:color="auto" w:fill="auto"/>
            <w:noWrap/>
            <w:vAlign w:val="bottom"/>
            <w:hideMark/>
          </w:tcPr>
          <w:p w14:paraId="371D3D9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1,150,200</w:t>
            </w:r>
          </w:p>
        </w:tc>
      </w:tr>
      <w:tr w:rsidR="00470AA2" w:rsidRPr="00043572" w14:paraId="0B990B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F638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FE911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B5CADD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670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8431E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7B4C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A4A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69B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C58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7AAC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2CC8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1ECF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8B3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CA29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59E791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2EA13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63AF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047B59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0E65A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5EA4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E9786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9BCE7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0EC7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0E4C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95D3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D705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A0201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1115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6AFE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FC15B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DE36D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AD45F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0076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41C983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AD8345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D658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D6149" w14:textId="37B868D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959F4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07A6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8D6D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B09D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972B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60BB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0C19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39A0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C5B6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E5114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BB8E04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0515CE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nil"/>
              <w:right w:val="single" w:sz="4" w:space="0" w:color="auto"/>
            </w:tcBorders>
            <w:shd w:val="clear" w:color="auto" w:fill="auto"/>
            <w:noWrap/>
            <w:vAlign w:val="bottom"/>
            <w:hideMark/>
          </w:tcPr>
          <w:p w14:paraId="4C652E4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0AD546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48AD5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D295A76" w14:textId="5DFE75F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68021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C932E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57A4A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F9185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CAB43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143D3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224F0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E239A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6E478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60227A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6EB7A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81DC9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6F949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091</w:t>
            </w:r>
            <w:r w:rsidRPr="0004357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482C500" w14:textId="2E2C488E"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xml:space="preserve">Arsimi </w:t>
            </w:r>
            <w:r w:rsidR="00AC366B" w:rsidRPr="00043572">
              <w:rPr>
                <w:rFonts w:ascii="Garamond" w:eastAsia="Times New Roman" w:hAnsi="Garamond" w:cs="Arial"/>
                <w:b/>
                <w:bCs/>
                <w:sz w:val="24"/>
                <w:szCs w:val="24"/>
                <w:lang w:eastAsia="sq-AL"/>
              </w:rPr>
              <w:t>b</w:t>
            </w:r>
            <w:r w:rsidRPr="00043572">
              <w:rPr>
                <w:rFonts w:ascii="Garamond" w:eastAsia="Times New Roman" w:hAnsi="Garamond" w:cs="Arial"/>
                <w:b/>
                <w:bCs/>
                <w:sz w:val="24"/>
                <w:szCs w:val="24"/>
                <w:lang w:eastAsia="sq-AL"/>
              </w:rPr>
              <w:t>az</w:t>
            </w:r>
            <w:r w:rsidR="00AC366B"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w:t>
            </w:r>
            <w:r w:rsidR="00AC366B" w:rsidRPr="00043572">
              <w:rPr>
                <w:rFonts w:ascii="Garamond" w:eastAsia="Times New Roman" w:hAnsi="Garamond" w:cs="Arial"/>
                <w:b/>
                <w:bCs/>
                <w:sz w:val="24"/>
                <w:szCs w:val="24"/>
                <w:lang w:eastAsia="sq-AL"/>
              </w:rPr>
              <w:t>përfshirë</w:t>
            </w:r>
            <w:r w:rsidRPr="00043572">
              <w:rPr>
                <w:rFonts w:ascii="Garamond" w:eastAsia="Times New Roman" w:hAnsi="Garamond" w:cs="Arial"/>
                <w:b/>
                <w:bCs/>
                <w:sz w:val="24"/>
                <w:szCs w:val="24"/>
                <w:lang w:eastAsia="sq-AL"/>
              </w:rPr>
              <w:t xml:space="preserve"> parashkollorin)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CC41C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0452A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AE37E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26,032,760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4825A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3,933,574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7D6B6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1,869,</w:t>
            </w:r>
            <w:r w:rsidRPr="00043572">
              <w:rPr>
                <w:rFonts w:ascii="Garamond" w:eastAsia="Times New Roman" w:hAnsi="Garamond" w:cs="Arial"/>
                <w:sz w:val="24"/>
                <w:szCs w:val="24"/>
                <w:lang w:eastAsia="sq-AL"/>
              </w:rPr>
              <w:lastRenderedPageBreak/>
              <w:t>063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32A93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7391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39951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BCAD8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CF3B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C38A8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1,537,000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B7B6C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34,272</w:t>
            </w:r>
            <w:r w:rsidRPr="00043572">
              <w:rPr>
                <w:rFonts w:ascii="Garamond" w:eastAsia="Times New Roman" w:hAnsi="Garamond" w:cs="Arial"/>
                <w:b/>
                <w:bCs/>
                <w:sz w:val="24"/>
                <w:szCs w:val="24"/>
                <w:lang w:eastAsia="sq-AL"/>
              </w:rPr>
              <w:lastRenderedPageBreak/>
              <w:t>,397</w:t>
            </w:r>
          </w:p>
        </w:tc>
      </w:tr>
      <w:tr w:rsidR="00470AA2" w:rsidRPr="00043572" w14:paraId="58A46B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CC753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48BA7D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3570572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CB67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35FC2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BBF01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B090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AF2C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46A2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CDDFF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927A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7F9E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A8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CA58A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CEC69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33CD9A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C8DA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27F25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2D3FA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470F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630888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EF398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27F2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903C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756B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99C6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5248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BF9E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3C70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CA917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364C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52A06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7726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56042B4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09120</w:t>
            </w:r>
          </w:p>
        </w:tc>
        <w:tc>
          <w:tcPr>
            <w:tcW w:w="1543" w:type="pct"/>
            <w:tcBorders>
              <w:top w:val="nil"/>
              <w:left w:val="nil"/>
              <w:bottom w:val="dotted" w:sz="4" w:space="0" w:color="auto"/>
              <w:right w:val="single" w:sz="4" w:space="0" w:color="auto"/>
            </w:tcBorders>
            <w:shd w:val="clear" w:color="auto" w:fill="auto"/>
            <w:noWrap/>
            <w:vAlign w:val="bottom"/>
            <w:hideMark/>
          </w:tcPr>
          <w:p w14:paraId="78FC8F6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15D8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D17EE3F" w14:textId="480FB55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1BAC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B274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2418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E68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893F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4DF9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6330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5A03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3B2C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13EAF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B4E179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840D2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49E5B9F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09120</w:t>
            </w:r>
          </w:p>
        </w:tc>
        <w:tc>
          <w:tcPr>
            <w:tcW w:w="1543" w:type="pct"/>
            <w:tcBorders>
              <w:top w:val="nil"/>
              <w:left w:val="nil"/>
              <w:bottom w:val="dotDotDash" w:sz="4" w:space="0" w:color="auto"/>
              <w:right w:val="single" w:sz="4" w:space="0" w:color="auto"/>
            </w:tcBorders>
            <w:shd w:val="clear" w:color="auto" w:fill="auto"/>
            <w:noWrap/>
            <w:vAlign w:val="bottom"/>
            <w:hideMark/>
          </w:tcPr>
          <w:p w14:paraId="0D1CA24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E8A84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31045CC" w14:textId="468C38C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2528D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405CB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D61A4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F920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16A53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72152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660D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2C58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24BF6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4E8B9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068ED6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EBDFB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F30E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700CDA" w14:textId="6636E5CC"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Arsimi i </w:t>
            </w:r>
            <w:r w:rsidR="00AC366B" w:rsidRPr="00043572">
              <w:rPr>
                <w:rFonts w:ascii="Garamond" w:eastAsia="Times New Roman" w:hAnsi="Garamond" w:cs="Arial"/>
                <w:b/>
                <w:bCs/>
                <w:sz w:val="24"/>
                <w:szCs w:val="24"/>
                <w:lang w:eastAsia="sq-AL"/>
              </w:rPr>
              <w:t>mesëm</w:t>
            </w:r>
            <w:r w:rsidRPr="00043572">
              <w:rPr>
                <w:rFonts w:ascii="Garamond" w:eastAsia="Times New Roman" w:hAnsi="Garamond" w:cs="Arial"/>
                <w:b/>
                <w:bCs/>
                <w:sz w:val="24"/>
                <w:szCs w:val="24"/>
                <w:lang w:eastAsia="sq-AL"/>
              </w:rPr>
              <w:t xml:space="preserve"> (i </w:t>
            </w:r>
            <w:r w:rsidR="00AC366B" w:rsidRPr="00043572">
              <w:rPr>
                <w:rFonts w:ascii="Garamond" w:eastAsia="Times New Roman" w:hAnsi="Garamond" w:cs="Arial"/>
                <w:b/>
                <w:bCs/>
                <w:sz w:val="24"/>
                <w:szCs w:val="24"/>
                <w:lang w:eastAsia="sq-AL"/>
              </w:rPr>
              <w:t>përgjithshëm</w:t>
            </w:r>
            <w:r w:rsidRPr="00043572">
              <w:rPr>
                <w:rFonts w:ascii="Garamond" w:eastAsia="Times New Roman" w:hAnsi="Garamond" w:cs="Arial"/>
                <w:b/>
                <w:bCs/>
                <w:sz w:val="24"/>
                <w:szCs w:val="24"/>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CA9DD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B956EA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EC35F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8,457,555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385E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1,265,044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83E6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259,401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03C4F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4B74A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A24A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0335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2C05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4D60E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2EBF02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11,444,000</w:t>
            </w:r>
          </w:p>
        </w:tc>
      </w:tr>
      <w:tr w:rsidR="00470AA2" w:rsidRPr="00043572" w14:paraId="5FB67C1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6824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7A5659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5DC0D47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A380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08262A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50ED1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9801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8D08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9D47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DCBC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3BCB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08C3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3D83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DACB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B2F0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32670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6C47A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AA3B2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2501604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0D886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AF810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0F4E7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6C33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7F9F1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AA5A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5371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29C7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E8B8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3EB9C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0EC53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50D6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9951A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DA771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BBDF6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09230</w:t>
            </w:r>
          </w:p>
        </w:tc>
        <w:tc>
          <w:tcPr>
            <w:tcW w:w="1543" w:type="pct"/>
            <w:tcBorders>
              <w:top w:val="nil"/>
              <w:left w:val="nil"/>
              <w:bottom w:val="dotted" w:sz="4" w:space="0" w:color="auto"/>
              <w:right w:val="single" w:sz="4" w:space="0" w:color="auto"/>
            </w:tcBorders>
            <w:shd w:val="clear" w:color="auto" w:fill="auto"/>
            <w:noWrap/>
            <w:vAlign w:val="bottom"/>
            <w:hideMark/>
          </w:tcPr>
          <w:p w14:paraId="71ACA9C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FB19C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18CE52" w14:textId="143EB68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DAFF0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17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08B4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12BA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85C4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8D0DB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90E3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82FE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6319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C8E2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4E8019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82E99F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2ED5C7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09230</w:t>
            </w:r>
          </w:p>
        </w:tc>
        <w:tc>
          <w:tcPr>
            <w:tcW w:w="1543" w:type="pct"/>
            <w:tcBorders>
              <w:top w:val="nil"/>
              <w:left w:val="nil"/>
              <w:bottom w:val="dotDotDash" w:sz="4" w:space="0" w:color="auto"/>
              <w:right w:val="single" w:sz="4" w:space="0" w:color="auto"/>
            </w:tcBorders>
            <w:shd w:val="clear" w:color="auto" w:fill="auto"/>
            <w:noWrap/>
            <w:vAlign w:val="bottom"/>
            <w:hideMark/>
          </w:tcPr>
          <w:p w14:paraId="5A60499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F4E2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FB37917" w14:textId="66B9E75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33948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78C81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4404B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912B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92CAD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20A8C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9CE56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BCE53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5A8F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3F7E9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39405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926B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2B5A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13E2E3E" w14:textId="13FA6EC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Arsimi </w:t>
            </w:r>
            <w:r w:rsidR="00AC366B" w:rsidRPr="00043572">
              <w:rPr>
                <w:rFonts w:ascii="Garamond" w:eastAsia="Times New Roman" w:hAnsi="Garamond" w:cs="Arial"/>
                <w:b/>
                <w:bCs/>
                <w:sz w:val="24"/>
                <w:szCs w:val="24"/>
                <w:lang w:eastAsia="sq-AL"/>
              </w:rPr>
              <w:t>u</w:t>
            </w:r>
            <w:r w:rsidRPr="00043572">
              <w:rPr>
                <w:rFonts w:ascii="Garamond" w:eastAsia="Times New Roman" w:hAnsi="Garamond" w:cs="Arial"/>
                <w:b/>
                <w:bCs/>
                <w:sz w:val="24"/>
                <w:szCs w:val="24"/>
                <w:lang w:eastAsia="sq-AL"/>
              </w:rPr>
              <w:t>niversitar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980B1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92759F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B245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33235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82CC8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1FE8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188E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2963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D604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77D6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C71AB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1,180,000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FCAD68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12,730,000</w:t>
            </w:r>
          </w:p>
        </w:tc>
      </w:tr>
      <w:tr w:rsidR="00470AA2" w:rsidRPr="00043572" w14:paraId="22651F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3FC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E1134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w:t>
            </w:r>
            <w:r w:rsidRPr="00043572">
              <w:rPr>
                <w:rFonts w:ascii="Garamond" w:eastAsia="Times New Roman" w:hAnsi="Garamond" w:cs="Arial"/>
                <w:sz w:val="24"/>
                <w:szCs w:val="24"/>
                <w:lang w:eastAsia="sq-AL"/>
              </w:rPr>
              <w:lastRenderedPageBreak/>
              <w:t>50</w:t>
            </w:r>
          </w:p>
        </w:tc>
        <w:tc>
          <w:tcPr>
            <w:tcW w:w="1543" w:type="pct"/>
            <w:tcBorders>
              <w:top w:val="nil"/>
              <w:left w:val="nil"/>
              <w:bottom w:val="dotted" w:sz="4" w:space="0" w:color="auto"/>
              <w:right w:val="single" w:sz="4" w:space="0" w:color="auto"/>
            </w:tcBorders>
            <w:shd w:val="clear" w:color="auto" w:fill="auto"/>
            <w:noWrap/>
            <w:vAlign w:val="bottom"/>
            <w:hideMark/>
          </w:tcPr>
          <w:p w14:paraId="35052E3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2CB70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1B2C9A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EFD8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62B9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47BA0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D409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8B9B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D7C3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2EF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54DC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9C4F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758FA2C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300,000</w:t>
            </w:r>
          </w:p>
        </w:tc>
      </w:tr>
      <w:tr w:rsidR="00470AA2" w:rsidRPr="00043572" w14:paraId="717F847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850E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7929F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0EEDB43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281FD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5A3DD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70441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4E82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375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FDE8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0D1D1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6CC4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B3C6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2E3E6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1D7C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3DA21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482237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0AF4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362D4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09450</w:t>
            </w:r>
          </w:p>
        </w:tc>
        <w:tc>
          <w:tcPr>
            <w:tcW w:w="1543" w:type="pct"/>
            <w:tcBorders>
              <w:top w:val="nil"/>
              <w:left w:val="nil"/>
              <w:bottom w:val="dotted" w:sz="4" w:space="0" w:color="auto"/>
              <w:right w:val="single" w:sz="4" w:space="0" w:color="auto"/>
            </w:tcBorders>
            <w:shd w:val="clear" w:color="auto" w:fill="auto"/>
            <w:noWrap/>
            <w:vAlign w:val="bottom"/>
            <w:hideMark/>
          </w:tcPr>
          <w:p w14:paraId="316EF50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8BA1D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705C8EF" w14:textId="4217B60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3FA69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B1AD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6788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FB86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75A0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9D0D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1BBE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67D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2B61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316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CE597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F9856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24472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09450</w:t>
            </w:r>
          </w:p>
        </w:tc>
        <w:tc>
          <w:tcPr>
            <w:tcW w:w="1543" w:type="pct"/>
            <w:tcBorders>
              <w:top w:val="nil"/>
              <w:left w:val="nil"/>
              <w:bottom w:val="dotDotDash" w:sz="4" w:space="0" w:color="auto"/>
              <w:right w:val="single" w:sz="4" w:space="0" w:color="auto"/>
            </w:tcBorders>
            <w:shd w:val="clear" w:color="auto" w:fill="auto"/>
            <w:noWrap/>
            <w:vAlign w:val="bottom"/>
            <w:hideMark/>
          </w:tcPr>
          <w:p w14:paraId="26F873B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47AFF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D9A66D0" w14:textId="11309E1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66FA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A5D3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89D80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D4611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1248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C6BCA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E416A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E8D4B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D91DB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F97C82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5FEC3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EE620A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D7F3E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09770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95FE73" w14:textId="329112A6"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Fonde </w:t>
            </w:r>
            <w:r w:rsidR="00AC366B" w:rsidRPr="00043572">
              <w:rPr>
                <w:rFonts w:ascii="Garamond" w:eastAsia="Times New Roman" w:hAnsi="Garamond" w:cs="Arial"/>
                <w:b/>
                <w:bCs/>
                <w:sz w:val="24"/>
                <w:szCs w:val="24"/>
                <w:lang w:eastAsia="sq-AL"/>
              </w:rPr>
              <w:t>për</w:t>
            </w:r>
            <w:r w:rsidRPr="00043572">
              <w:rPr>
                <w:rFonts w:ascii="Garamond" w:eastAsia="Times New Roman" w:hAnsi="Garamond" w:cs="Arial"/>
                <w:b/>
                <w:bCs/>
                <w:sz w:val="24"/>
                <w:szCs w:val="24"/>
                <w:lang w:eastAsia="sq-AL"/>
              </w:rPr>
              <w:t xml:space="preserve"> </w:t>
            </w:r>
            <w:r w:rsidR="00AC366B" w:rsidRPr="00043572">
              <w:rPr>
                <w:rFonts w:ascii="Garamond" w:eastAsia="Times New Roman" w:hAnsi="Garamond" w:cs="Arial"/>
                <w:b/>
                <w:bCs/>
                <w:sz w:val="24"/>
                <w:szCs w:val="24"/>
                <w:lang w:eastAsia="sq-AL"/>
              </w:rPr>
              <w:t>shkencën</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64F40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97B3C1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BDE0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25,784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67ED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3,776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F2D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4AC3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C3E23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395,840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6EBFA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F22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7E587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B8F12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C3D63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1,191,400</w:t>
            </w:r>
          </w:p>
        </w:tc>
      </w:tr>
      <w:tr w:rsidR="00470AA2" w:rsidRPr="00043572" w14:paraId="68533DB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AA103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7C3D2D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52077CB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4749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CB2F4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E174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7D9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9C5B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6B32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6EA6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F580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550A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4C1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3ECA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247" w:type="pct"/>
            <w:tcBorders>
              <w:top w:val="nil"/>
              <w:left w:val="nil"/>
              <w:bottom w:val="dotted" w:sz="4" w:space="0" w:color="auto"/>
              <w:right w:val="single" w:sz="4" w:space="0" w:color="auto"/>
            </w:tcBorders>
            <w:shd w:val="clear" w:color="auto" w:fill="auto"/>
            <w:noWrap/>
            <w:vAlign w:val="bottom"/>
            <w:hideMark/>
          </w:tcPr>
          <w:p w14:paraId="0DFAC48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300,000</w:t>
            </w:r>
          </w:p>
        </w:tc>
      </w:tr>
      <w:tr w:rsidR="00470AA2" w:rsidRPr="00043572" w14:paraId="7DA67E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74B1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03BC63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w:t>
            </w:r>
            <w:r w:rsidRPr="00043572">
              <w:rPr>
                <w:rFonts w:ascii="Garamond" w:eastAsia="Times New Roman" w:hAnsi="Garamond" w:cs="Arial"/>
                <w:sz w:val="24"/>
                <w:szCs w:val="24"/>
                <w:lang w:eastAsia="sq-AL"/>
              </w:rPr>
              <w:lastRenderedPageBreak/>
              <w:t>770</w:t>
            </w:r>
          </w:p>
        </w:tc>
        <w:tc>
          <w:tcPr>
            <w:tcW w:w="1543" w:type="pct"/>
            <w:tcBorders>
              <w:top w:val="nil"/>
              <w:left w:val="nil"/>
              <w:bottom w:val="dotted" w:sz="4" w:space="0" w:color="auto"/>
              <w:right w:val="single" w:sz="4" w:space="0" w:color="auto"/>
            </w:tcBorders>
            <w:shd w:val="clear" w:color="auto" w:fill="auto"/>
            <w:noWrap/>
            <w:vAlign w:val="bottom"/>
            <w:hideMark/>
          </w:tcPr>
          <w:p w14:paraId="6D2F0EA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1520F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419808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1659E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8FC8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0D1E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4734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A430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E5D3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DC96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91C3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4A2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B0833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5DE1C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749B3A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17D3A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09770</w:t>
            </w:r>
          </w:p>
        </w:tc>
        <w:tc>
          <w:tcPr>
            <w:tcW w:w="1543" w:type="pct"/>
            <w:tcBorders>
              <w:top w:val="nil"/>
              <w:left w:val="nil"/>
              <w:bottom w:val="dotted" w:sz="4" w:space="0" w:color="auto"/>
              <w:right w:val="single" w:sz="4" w:space="0" w:color="auto"/>
            </w:tcBorders>
            <w:shd w:val="clear" w:color="auto" w:fill="auto"/>
            <w:noWrap/>
            <w:vAlign w:val="bottom"/>
            <w:hideMark/>
          </w:tcPr>
          <w:p w14:paraId="1C3CE27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C8802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E9A70C" w14:textId="359D2C5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BA3E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F863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1422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71D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CBB6D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51F8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A92D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14B4E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2CA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2036A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68686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FC42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nil"/>
              <w:right w:val="single" w:sz="4" w:space="0" w:color="auto"/>
            </w:tcBorders>
            <w:shd w:val="clear" w:color="auto" w:fill="auto"/>
            <w:noWrap/>
            <w:vAlign w:val="bottom"/>
            <w:hideMark/>
          </w:tcPr>
          <w:p w14:paraId="5C7DA03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09770</w:t>
            </w:r>
          </w:p>
        </w:tc>
        <w:tc>
          <w:tcPr>
            <w:tcW w:w="1543" w:type="pct"/>
            <w:tcBorders>
              <w:top w:val="nil"/>
              <w:left w:val="nil"/>
              <w:bottom w:val="nil"/>
              <w:right w:val="single" w:sz="4" w:space="0" w:color="auto"/>
            </w:tcBorders>
            <w:shd w:val="clear" w:color="auto" w:fill="auto"/>
            <w:noWrap/>
            <w:vAlign w:val="bottom"/>
            <w:hideMark/>
          </w:tcPr>
          <w:p w14:paraId="5A794FF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AFE01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D88FFF1" w14:textId="3638E69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BCFC8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D58EF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7F7ED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D5E07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B457F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743234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525FE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DA840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AB534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4B107D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4C3AED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E4484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DB4C3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ABFAFD9" w14:textId="4D0177B5"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Zhvillimi i </w:t>
            </w:r>
            <w:r w:rsidR="00AC366B" w:rsidRPr="00043572">
              <w:rPr>
                <w:rFonts w:ascii="Garamond" w:eastAsia="Times New Roman" w:hAnsi="Garamond" w:cs="Arial"/>
                <w:b/>
                <w:bCs/>
                <w:sz w:val="24"/>
                <w:szCs w:val="24"/>
                <w:lang w:eastAsia="sq-AL"/>
              </w:rPr>
              <w:t>s</w:t>
            </w:r>
            <w:r w:rsidRPr="00043572">
              <w:rPr>
                <w:rFonts w:ascii="Garamond" w:eastAsia="Times New Roman" w:hAnsi="Garamond" w:cs="Arial"/>
                <w:b/>
                <w:bCs/>
                <w:sz w:val="24"/>
                <w:szCs w:val="24"/>
                <w:lang w:eastAsia="sq-AL"/>
              </w:rPr>
              <w:t xml:space="preserve">portit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6CA02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ED5A7F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98ED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6E945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2669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A203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764A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360,370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24EA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3FFF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3B91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23D33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F6526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612,100</w:t>
            </w:r>
          </w:p>
        </w:tc>
      </w:tr>
      <w:tr w:rsidR="00470AA2" w:rsidRPr="00043572" w14:paraId="68499D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17C9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35AB205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01051BE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0D16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D34AAE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88C74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6E4C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8881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0D9E7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B75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0052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576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802B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612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EFDC3B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r>
      <w:tr w:rsidR="00470AA2" w:rsidRPr="00043572" w14:paraId="43836D4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3180E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ted" w:sz="4" w:space="0" w:color="auto"/>
              <w:right w:val="single" w:sz="4" w:space="0" w:color="auto"/>
            </w:tcBorders>
            <w:shd w:val="clear" w:color="auto" w:fill="auto"/>
            <w:noWrap/>
            <w:vAlign w:val="bottom"/>
            <w:hideMark/>
          </w:tcPr>
          <w:p w14:paraId="652B266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436E6EB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E9ABF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BDA47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35C61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132C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AF6A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8702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6492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5792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AE5F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7F8F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B65E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449E8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C949FB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03FF6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11</w:t>
            </w:r>
          </w:p>
        </w:tc>
        <w:tc>
          <w:tcPr>
            <w:tcW w:w="170" w:type="pct"/>
            <w:tcBorders>
              <w:top w:val="nil"/>
              <w:left w:val="nil"/>
              <w:bottom w:val="dotted" w:sz="4" w:space="0" w:color="auto"/>
              <w:right w:val="single" w:sz="4" w:space="0" w:color="auto"/>
            </w:tcBorders>
            <w:shd w:val="clear" w:color="auto" w:fill="auto"/>
            <w:noWrap/>
            <w:vAlign w:val="bottom"/>
            <w:hideMark/>
          </w:tcPr>
          <w:p w14:paraId="4869FE9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08140</w:t>
            </w:r>
          </w:p>
        </w:tc>
        <w:tc>
          <w:tcPr>
            <w:tcW w:w="1543" w:type="pct"/>
            <w:tcBorders>
              <w:top w:val="nil"/>
              <w:left w:val="nil"/>
              <w:bottom w:val="dotted" w:sz="4" w:space="0" w:color="auto"/>
              <w:right w:val="single" w:sz="4" w:space="0" w:color="auto"/>
            </w:tcBorders>
            <w:shd w:val="clear" w:color="auto" w:fill="auto"/>
            <w:noWrap/>
            <w:vAlign w:val="bottom"/>
            <w:hideMark/>
          </w:tcPr>
          <w:p w14:paraId="2559B1F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0D1D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B412A90" w14:textId="37EB93E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E0ADC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1A90E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FEA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1C25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C71D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D5AB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2CC9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93012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41C7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9B22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5ACC66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C03B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w:t>
            </w:r>
          </w:p>
        </w:tc>
        <w:tc>
          <w:tcPr>
            <w:tcW w:w="170" w:type="pct"/>
            <w:tcBorders>
              <w:top w:val="nil"/>
              <w:left w:val="nil"/>
              <w:bottom w:val="dotDotDash" w:sz="4" w:space="0" w:color="auto"/>
              <w:right w:val="single" w:sz="4" w:space="0" w:color="auto"/>
            </w:tcBorders>
            <w:shd w:val="clear" w:color="auto" w:fill="auto"/>
            <w:noWrap/>
            <w:vAlign w:val="bottom"/>
            <w:hideMark/>
          </w:tcPr>
          <w:p w14:paraId="55B28A1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08140</w:t>
            </w:r>
          </w:p>
        </w:tc>
        <w:tc>
          <w:tcPr>
            <w:tcW w:w="1543" w:type="pct"/>
            <w:tcBorders>
              <w:top w:val="nil"/>
              <w:left w:val="nil"/>
              <w:bottom w:val="dotDotDash" w:sz="4" w:space="0" w:color="auto"/>
              <w:right w:val="single" w:sz="4" w:space="0" w:color="auto"/>
            </w:tcBorders>
            <w:shd w:val="clear" w:color="auto" w:fill="auto"/>
            <w:noWrap/>
            <w:vAlign w:val="bottom"/>
            <w:hideMark/>
          </w:tcPr>
          <w:p w14:paraId="3D67B73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EECC1A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CDE321" w14:textId="523813F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48F63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BE5F8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07E37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2445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B93BF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2DE2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4FD7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1C6A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0347F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214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7FA47C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0449703"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2624B60"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F249F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Arsimit dhe Sportit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D0C43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A74232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75979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35,410,317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E4632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5,336,885</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1DC16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2,246,765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E92B6C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D7A1F0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12,306,210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103F37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235,200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A07D2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1,180,720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EE990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71D3D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5,304,000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D9F78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62,020,097</w:t>
            </w:r>
          </w:p>
        </w:tc>
      </w:tr>
      <w:tr w:rsidR="00470AA2" w:rsidRPr="00043572" w14:paraId="204E6DC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A013D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2670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34B21F71" w14:textId="6CD5DEBF"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06D02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098B8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63AEC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253,687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D8DBD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BB6E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147,844</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E7AFE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F895E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13F5C0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5EC4F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3,048</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5C178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A277A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796D3F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526,979</w:t>
            </w:r>
          </w:p>
        </w:tc>
      </w:tr>
      <w:tr w:rsidR="00470AA2" w:rsidRPr="00043572" w14:paraId="535CA87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BD6CE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AAAAE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0FEA4E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40867A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7DBE6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FD31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F51B6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D4D5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05E1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8A9B3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153B1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2C9D7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46962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42F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BCDC4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D4744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B7373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3CF1BD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5B6BEA8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61165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45DC6E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CA3CA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9401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0A61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03AB3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0AC5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4452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2726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ECAC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913F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EFCD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4A95D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EFF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2B069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FA88E2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62F4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3BFD56" w14:textId="5E8262F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B72AF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9BBE3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1E3C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F6B5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AA64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D1E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2AA8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96BE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0CCA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B4298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6299A2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06C7E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nil"/>
              <w:right w:val="single" w:sz="4" w:space="0" w:color="auto"/>
            </w:tcBorders>
            <w:shd w:val="clear" w:color="auto" w:fill="auto"/>
            <w:noWrap/>
            <w:vAlign w:val="bottom"/>
            <w:hideMark/>
          </w:tcPr>
          <w:p w14:paraId="3D3EE60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310C2E8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B60E40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F18C03B" w14:textId="1AE4405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439349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46B81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B4BDF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8C385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1FE4DC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9E967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A4265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03AB0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689D3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08AC1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53BAE7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50BA3E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9CD28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45628D" w14:textId="7B648E27" w:rsidR="00851EB0" w:rsidRPr="00043572" w:rsidRDefault="009F4847"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Trashëgimia kulturore dhe muzetë </w:t>
            </w:r>
            <w:r w:rsidR="00851EB0" w:rsidRPr="00043572">
              <w:rPr>
                <w:rFonts w:ascii="Garamond" w:eastAsia="Times New Roman" w:hAnsi="Garamond" w:cs="Arial"/>
                <w:b/>
                <w:bCs/>
                <w:sz w:val="24"/>
                <w:szCs w:val="24"/>
                <w:lang w:eastAsia="sq-AL"/>
              </w:rPr>
              <w:t xml:space="preserv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9E2AF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712B0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8CDF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349,286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F7356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59,574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6BDE2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173,776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DB48B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24F10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98,995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E28DC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491</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ABA9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113,456</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488C1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D7945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242,500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06B73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1,068,078</w:t>
            </w:r>
          </w:p>
        </w:tc>
      </w:tr>
      <w:tr w:rsidR="00470AA2" w:rsidRPr="00043572" w14:paraId="448A7C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A14D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0196D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7A785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66DC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02F680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5B58E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3A27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052B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6750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965A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510F7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F5E6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BC2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AFDD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73C76C1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r>
      <w:tr w:rsidR="00470AA2" w:rsidRPr="00043572" w14:paraId="509094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DD0BD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E1B92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DD1F3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045EE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B95B3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ED5F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8855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3CAC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AC18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3164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F366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BF92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63DF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51D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DAAD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57F0A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A9AF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9C652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w:t>
            </w:r>
            <w:r w:rsidRPr="00043572">
              <w:rPr>
                <w:rFonts w:ascii="Garamond" w:eastAsia="Times New Roman" w:hAnsi="Garamond" w:cs="Arial"/>
                <w:sz w:val="24"/>
                <w:szCs w:val="24"/>
                <w:lang w:eastAsia="sq-AL"/>
              </w:rPr>
              <w:lastRenderedPageBreak/>
              <w:t>220</w:t>
            </w:r>
          </w:p>
        </w:tc>
        <w:tc>
          <w:tcPr>
            <w:tcW w:w="1543" w:type="pct"/>
            <w:tcBorders>
              <w:top w:val="nil"/>
              <w:left w:val="nil"/>
              <w:bottom w:val="dotted" w:sz="4" w:space="0" w:color="auto"/>
              <w:right w:val="single" w:sz="4" w:space="0" w:color="auto"/>
            </w:tcBorders>
            <w:shd w:val="clear" w:color="auto" w:fill="auto"/>
            <w:noWrap/>
            <w:vAlign w:val="bottom"/>
            <w:hideMark/>
          </w:tcPr>
          <w:p w14:paraId="7855D93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07C2D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6D99D4D" w14:textId="762EC01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w:t>
            </w:r>
            <w:r w:rsidRPr="0004357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7448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390758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D01B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B948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2F1F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E42A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311D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3F54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A98B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0FAB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04DF80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B58B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0C501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nil"/>
              <w:left w:val="nil"/>
              <w:bottom w:val="dotDotDash" w:sz="4" w:space="0" w:color="auto"/>
              <w:right w:val="single" w:sz="4" w:space="0" w:color="auto"/>
            </w:tcBorders>
            <w:shd w:val="clear" w:color="auto" w:fill="auto"/>
            <w:noWrap/>
            <w:vAlign w:val="bottom"/>
            <w:hideMark/>
          </w:tcPr>
          <w:p w14:paraId="20E78EE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E6126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1E571B" w14:textId="7DDACDD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70067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5889D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5164E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51,300</w:t>
            </w:r>
          </w:p>
        </w:tc>
        <w:tc>
          <w:tcPr>
            <w:tcW w:w="209" w:type="pct"/>
            <w:tcBorders>
              <w:top w:val="nil"/>
              <w:left w:val="nil"/>
              <w:bottom w:val="dotDotDash" w:sz="4" w:space="0" w:color="auto"/>
              <w:right w:val="single" w:sz="4" w:space="0" w:color="auto"/>
            </w:tcBorders>
            <w:shd w:val="clear" w:color="auto" w:fill="auto"/>
            <w:noWrap/>
            <w:vAlign w:val="bottom"/>
            <w:hideMark/>
          </w:tcPr>
          <w:p w14:paraId="13C18A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E6A5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5630A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8B14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99C93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CF10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0B379A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51,300</w:t>
            </w:r>
          </w:p>
        </w:tc>
      </w:tr>
      <w:tr w:rsidR="00470AA2" w:rsidRPr="00043572" w14:paraId="370F6C0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30AC3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84A80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D3607CA" w14:textId="3E4F94FC"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Arti dhe </w:t>
            </w:r>
            <w:r w:rsidR="00AC366B" w:rsidRPr="00043572">
              <w:rPr>
                <w:rFonts w:ascii="Garamond" w:eastAsia="Times New Roman" w:hAnsi="Garamond" w:cs="Arial"/>
                <w:b/>
                <w:bCs/>
                <w:sz w:val="24"/>
                <w:szCs w:val="24"/>
                <w:lang w:eastAsia="sq-AL"/>
              </w:rPr>
              <w:t>k</w:t>
            </w:r>
            <w:r w:rsidRPr="00043572">
              <w:rPr>
                <w:rFonts w:ascii="Garamond" w:eastAsia="Times New Roman" w:hAnsi="Garamond" w:cs="Arial"/>
                <w:b/>
                <w:bCs/>
                <w:sz w:val="24"/>
                <w:szCs w:val="24"/>
                <w:lang w:eastAsia="sq-AL"/>
              </w:rPr>
              <w:t xml:space="preserve">ultura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CD5C6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1A8E8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DB7D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785,201</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07625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131,600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F91F4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110,364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5F0C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7AF6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471,950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5FD5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9,960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C4B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FA6A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D3CD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1,467,000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7D6E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2,976,863</w:t>
            </w:r>
          </w:p>
        </w:tc>
      </w:tr>
      <w:tr w:rsidR="00470AA2" w:rsidRPr="00043572" w14:paraId="4666A2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B061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A954E8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0CF1C3D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F3F2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99540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398E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B45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58131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5D49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E4DB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C315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B8A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AEC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AC9E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D3D5EB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r>
      <w:tr w:rsidR="00470AA2" w:rsidRPr="00043572" w14:paraId="7674E9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7653B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587737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70A0B72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09F26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A5A20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459C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8020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5856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0B7B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7C30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6296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301E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0424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F870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F6505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1DCB8C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281F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44F04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08230</w:t>
            </w:r>
          </w:p>
        </w:tc>
        <w:tc>
          <w:tcPr>
            <w:tcW w:w="1543" w:type="pct"/>
            <w:tcBorders>
              <w:top w:val="nil"/>
              <w:left w:val="nil"/>
              <w:bottom w:val="dotted" w:sz="4" w:space="0" w:color="auto"/>
              <w:right w:val="single" w:sz="4" w:space="0" w:color="auto"/>
            </w:tcBorders>
            <w:shd w:val="clear" w:color="auto" w:fill="auto"/>
            <w:noWrap/>
            <w:vAlign w:val="bottom"/>
            <w:hideMark/>
          </w:tcPr>
          <w:p w14:paraId="4661A16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9A3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8A7F45" w14:textId="542224B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4141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6B3D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1FE3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667C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6B8FD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449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D6BD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1E6C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22B1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F93E6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5AB819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BAAB5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12</w:t>
            </w:r>
          </w:p>
        </w:tc>
        <w:tc>
          <w:tcPr>
            <w:tcW w:w="170" w:type="pct"/>
            <w:tcBorders>
              <w:top w:val="nil"/>
              <w:left w:val="nil"/>
              <w:bottom w:val="dotDotDash" w:sz="4" w:space="0" w:color="auto"/>
              <w:right w:val="single" w:sz="4" w:space="0" w:color="auto"/>
            </w:tcBorders>
            <w:shd w:val="clear" w:color="auto" w:fill="auto"/>
            <w:noWrap/>
            <w:vAlign w:val="bottom"/>
            <w:hideMark/>
          </w:tcPr>
          <w:p w14:paraId="6F034EE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08230</w:t>
            </w:r>
          </w:p>
        </w:tc>
        <w:tc>
          <w:tcPr>
            <w:tcW w:w="1543" w:type="pct"/>
            <w:tcBorders>
              <w:top w:val="nil"/>
              <w:left w:val="nil"/>
              <w:bottom w:val="dotDotDash" w:sz="4" w:space="0" w:color="auto"/>
              <w:right w:val="single" w:sz="4" w:space="0" w:color="auto"/>
            </w:tcBorders>
            <w:shd w:val="clear" w:color="auto" w:fill="auto"/>
            <w:noWrap/>
            <w:vAlign w:val="bottom"/>
            <w:hideMark/>
          </w:tcPr>
          <w:p w14:paraId="6CF65FE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2CA5A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80AD06D" w14:textId="1CE3715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1EAD0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5CBF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20EC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12,200</w:t>
            </w:r>
          </w:p>
        </w:tc>
        <w:tc>
          <w:tcPr>
            <w:tcW w:w="209" w:type="pct"/>
            <w:tcBorders>
              <w:top w:val="nil"/>
              <w:left w:val="nil"/>
              <w:bottom w:val="dotDotDash" w:sz="4" w:space="0" w:color="auto"/>
              <w:right w:val="single" w:sz="4" w:space="0" w:color="auto"/>
            </w:tcBorders>
            <w:shd w:val="clear" w:color="auto" w:fill="auto"/>
            <w:noWrap/>
            <w:vAlign w:val="bottom"/>
            <w:hideMark/>
          </w:tcPr>
          <w:p w14:paraId="4F178F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5D726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9E951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6E1CC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6C1A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1530D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A27D88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12,200</w:t>
            </w:r>
          </w:p>
        </w:tc>
      </w:tr>
      <w:tr w:rsidR="00470AA2" w:rsidRPr="00043572" w14:paraId="1224843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F97A5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7B3D31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8B62C24" w14:textId="4038792D"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851EB0" w:rsidRPr="00043572">
              <w:rPr>
                <w:rFonts w:ascii="Garamond" w:eastAsia="Times New Roman" w:hAnsi="Garamond" w:cs="Arial"/>
                <w:b/>
                <w:bCs/>
                <w:sz w:val="24"/>
                <w:szCs w:val="24"/>
                <w:lang w:eastAsia="sq-AL"/>
              </w:rPr>
              <w:t>Inovacionin dhe teknologjinë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FC834A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97A5E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C48F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246,138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1C4A9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9A4A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23,250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A2B20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87AC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6E6CA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EE893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5EF3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ABA1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6F412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349,388</w:t>
            </w:r>
          </w:p>
        </w:tc>
      </w:tr>
      <w:tr w:rsidR="00470AA2" w:rsidRPr="00043572" w14:paraId="344A69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DF1DB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285223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87E4B7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2199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3FE2CB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071C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EBFC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837BC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4356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B5BE2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F1C41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FE7C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EE8F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0CDA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923FA6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5FF81F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B1FE2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86FDBF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365726C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770D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4777C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2CBF2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1C47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D26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C182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1B5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4E3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25E1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4365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88B3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64117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54929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2991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3CE6AE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00E938E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37D25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E8D8C88" w14:textId="2E650C3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5507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0C88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E83E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AB85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2256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4A92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E011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00394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6BA0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FBAD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A71F29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BBEC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4E65E0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50</w:t>
            </w:r>
          </w:p>
        </w:tc>
        <w:tc>
          <w:tcPr>
            <w:tcW w:w="1543" w:type="pct"/>
            <w:tcBorders>
              <w:top w:val="nil"/>
              <w:left w:val="nil"/>
              <w:bottom w:val="dotDotDash" w:sz="4" w:space="0" w:color="auto"/>
              <w:right w:val="single" w:sz="4" w:space="0" w:color="auto"/>
            </w:tcBorders>
            <w:shd w:val="clear" w:color="auto" w:fill="auto"/>
            <w:noWrap/>
            <w:vAlign w:val="bottom"/>
            <w:hideMark/>
          </w:tcPr>
          <w:p w14:paraId="3552346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2DB07AA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65D42F6" w14:textId="2EF0E85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DEB4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4B9CA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69A2F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42C42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0F2A3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77BA8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0AC0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D8F1C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46DC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9782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F8B2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73A6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C29A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7BA6458" w14:textId="3FA78E03"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851EB0" w:rsidRPr="00043572">
              <w:rPr>
                <w:rFonts w:ascii="Garamond" w:eastAsia="Times New Roman" w:hAnsi="Garamond" w:cs="Arial"/>
                <w:b/>
                <w:bCs/>
                <w:sz w:val="24"/>
                <w:szCs w:val="24"/>
                <w:lang w:eastAsia="sq-AL"/>
              </w:rPr>
              <w:t>Zhvillim Ekonomik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4A880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F4824A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B279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197,579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2E545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30,315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AB5C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120,706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90AEE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7378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DF02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375</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95C9A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091E5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2E1A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61,880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BB67D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511,619</w:t>
            </w:r>
          </w:p>
        </w:tc>
      </w:tr>
      <w:tr w:rsidR="00470AA2" w:rsidRPr="00043572" w14:paraId="1458A9F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952AB3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7E35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BCC64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3B8D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B644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7237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C965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3A4F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0C96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805A1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1E75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A176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775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196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164,690</w:t>
            </w:r>
          </w:p>
        </w:tc>
        <w:tc>
          <w:tcPr>
            <w:tcW w:w="247" w:type="pct"/>
            <w:tcBorders>
              <w:top w:val="nil"/>
              <w:left w:val="nil"/>
              <w:bottom w:val="dotted" w:sz="4" w:space="0" w:color="auto"/>
              <w:right w:val="single" w:sz="4" w:space="0" w:color="auto"/>
            </w:tcBorders>
            <w:shd w:val="clear" w:color="auto" w:fill="auto"/>
            <w:noWrap/>
            <w:vAlign w:val="bottom"/>
            <w:hideMark/>
          </w:tcPr>
          <w:p w14:paraId="6E6ADAC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164,690</w:t>
            </w:r>
          </w:p>
        </w:tc>
      </w:tr>
      <w:tr w:rsidR="00470AA2" w:rsidRPr="00043572" w14:paraId="6A01436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7C30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5706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88FB3A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ECF2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194B5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6D40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53F3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AA56E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996E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2529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C7AC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793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4BB7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7DD25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4822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D0333D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843D6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6533A67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04130</w:t>
            </w:r>
          </w:p>
        </w:tc>
        <w:tc>
          <w:tcPr>
            <w:tcW w:w="1543" w:type="pct"/>
            <w:tcBorders>
              <w:top w:val="nil"/>
              <w:left w:val="nil"/>
              <w:bottom w:val="dotted" w:sz="4" w:space="0" w:color="auto"/>
              <w:right w:val="single" w:sz="4" w:space="0" w:color="auto"/>
            </w:tcBorders>
            <w:shd w:val="clear" w:color="auto" w:fill="auto"/>
            <w:noWrap/>
            <w:vAlign w:val="bottom"/>
            <w:hideMark/>
          </w:tcPr>
          <w:p w14:paraId="09857F6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175E6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308DF5E" w14:textId="0F5246E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66DD8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2752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9843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64B8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FDD1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4AFE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0AAA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3B41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3C2A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2BDE7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04E891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EE844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FA15E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04130</w:t>
            </w:r>
          </w:p>
        </w:tc>
        <w:tc>
          <w:tcPr>
            <w:tcW w:w="1543" w:type="pct"/>
            <w:tcBorders>
              <w:top w:val="nil"/>
              <w:left w:val="nil"/>
              <w:bottom w:val="dotDotDash" w:sz="4" w:space="0" w:color="auto"/>
              <w:right w:val="single" w:sz="4" w:space="0" w:color="auto"/>
            </w:tcBorders>
            <w:shd w:val="clear" w:color="auto" w:fill="auto"/>
            <w:noWrap/>
            <w:vAlign w:val="bottom"/>
            <w:hideMark/>
          </w:tcPr>
          <w:p w14:paraId="3CC45FC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9B24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D0EF84" w14:textId="35E8A09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08182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36CEA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46429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1A02F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958EC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374F1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55BB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C0F50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2882D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D58BCC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AE446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FEE01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C657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16C1A9" w14:textId="47624458" w:rsidR="00851EB0" w:rsidRPr="00043572" w:rsidRDefault="009F4847"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 për mbikëq. e tregut, infrast. e cilës. dhe pron. industr.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01017C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46E288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14C1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452B6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28DE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61,508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EE9BA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7A04A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457F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30CD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F4BEA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E8074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00E88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389,922</w:t>
            </w:r>
          </w:p>
        </w:tc>
      </w:tr>
      <w:tr w:rsidR="00470AA2" w:rsidRPr="00043572" w14:paraId="2CC58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66DC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F2F04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09DD79E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9B6A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61697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51838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D359B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C8ECA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039F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0153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DE32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3AC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43EC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C161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BC459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272AB3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F632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CFA8F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435418B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C456D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92A10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3842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5E70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1EC2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2083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964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3175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D99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69B6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B7CC9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4F335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B23E05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F1F7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06104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04160</w:t>
            </w:r>
          </w:p>
        </w:tc>
        <w:tc>
          <w:tcPr>
            <w:tcW w:w="1543" w:type="pct"/>
            <w:tcBorders>
              <w:top w:val="nil"/>
              <w:left w:val="nil"/>
              <w:bottom w:val="dotted" w:sz="4" w:space="0" w:color="auto"/>
              <w:right w:val="single" w:sz="4" w:space="0" w:color="auto"/>
            </w:tcBorders>
            <w:shd w:val="clear" w:color="auto" w:fill="auto"/>
            <w:noWrap/>
            <w:vAlign w:val="bottom"/>
            <w:hideMark/>
          </w:tcPr>
          <w:p w14:paraId="78AC93D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B19E8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C1AF2F7" w14:textId="5BDBFE8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0E7AC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2CC8C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C3CE2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BE78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0E57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46E3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24D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9116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50724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0E06B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A03597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A621EE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51477D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04160</w:t>
            </w:r>
          </w:p>
        </w:tc>
        <w:tc>
          <w:tcPr>
            <w:tcW w:w="1543" w:type="pct"/>
            <w:tcBorders>
              <w:top w:val="nil"/>
              <w:left w:val="nil"/>
              <w:bottom w:val="dotDotDash" w:sz="4" w:space="0" w:color="auto"/>
              <w:right w:val="single" w:sz="4" w:space="0" w:color="auto"/>
            </w:tcBorders>
            <w:shd w:val="clear" w:color="auto" w:fill="auto"/>
            <w:noWrap/>
            <w:vAlign w:val="bottom"/>
            <w:hideMark/>
          </w:tcPr>
          <w:p w14:paraId="3E9AD0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46B9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855B0B3" w14:textId="13AE931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6893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8E3F3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EE41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E4B51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A8D2B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C47F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15FE6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0A4A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D55A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3EB03F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D775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8C22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41123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w:t>
            </w:r>
            <w:r w:rsidRPr="0004357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0988ECD" w14:textId="2D2902A5"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xml:space="preserve">Sigurimi </w:t>
            </w:r>
            <w:r w:rsidR="00AC366B" w:rsidRPr="00043572">
              <w:rPr>
                <w:rFonts w:ascii="Garamond" w:eastAsia="Times New Roman" w:hAnsi="Garamond" w:cs="Arial"/>
                <w:b/>
                <w:bCs/>
                <w:sz w:val="24"/>
                <w:szCs w:val="24"/>
                <w:lang w:eastAsia="sq-AL"/>
              </w:rPr>
              <w:t>shoqëror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7AB21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B4201B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491A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59CE3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EE0E5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D6D0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FF72A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40,794,560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36C1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AA51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C159F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48E36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BF56F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40,800</w:t>
            </w:r>
            <w:r w:rsidRPr="00043572">
              <w:rPr>
                <w:rFonts w:ascii="Garamond" w:eastAsia="Times New Roman" w:hAnsi="Garamond" w:cs="Arial"/>
                <w:b/>
                <w:bCs/>
                <w:sz w:val="24"/>
                <w:szCs w:val="24"/>
                <w:lang w:eastAsia="sq-AL"/>
              </w:rPr>
              <w:lastRenderedPageBreak/>
              <w:t>,090</w:t>
            </w:r>
          </w:p>
        </w:tc>
      </w:tr>
      <w:tr w:rsidR="00470AA2" w:rsidRPr="00043572" w14:paraId="30D7B5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1BEC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453AB96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8E6D39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4F62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27925C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CAA94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227E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148F3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A81C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6727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604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6A7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B795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FA2A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2BC2A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923F8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6DC0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391A3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53817B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F2B6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14B542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1E6FB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4C7B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1E67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6EF6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F854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D486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39A6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AC1B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9B68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F4EC8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55AAB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F781F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41F54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10220</w:t>
            </w:r>
          </w:p>
        </w:tc>
        <w:tc>
          <w:tcPr>
            <w:tcW w:w="1543" w:type="pct"/>
            <w:tcBorders>
              <w:top w:val="nil"/>
              <w:left w:val="nil"/>
              <w:bottom w:val="dotted" w:sz="4" w:space="0" w:color="auto"/>
              <w:right w:val="single" w:sz="4" w:space="0" w:color="auto"/>
            </w:tcBorders>
            <w:shd w:val="clear" w:color="auto" w:fill="auto"/>
            <w:noWrap/>
            <w:vAlign w:val="bottom"/>
            <w:hideMark/>
          </w:tcPr>
          <w:p w14:paraId="726CDF6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C2FD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48CD942" w14:textId="5CE3C91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7789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D55E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8EC4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4F7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98BB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6985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30C4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3E4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987D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0C566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F91D165"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27D5B7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E29EF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10220</w:t>
            </w:r>
          </w:p>
        </w:tc>
        <w:tc>
          <w:tcPr>
            <w:tcW w:w="1543" w:type="pct"/>
            <w:tcBorders>
              <w:top w:val="nil"/>
              <w:left w:val="nil"/>
              <w:bottom w:val="dotDotDash" w:sz="4" w:space="0" w:color="auto"/>
              <w:right w:val="single" w:sz="4" w:space="0" w:color="auto"/>
            </w:tcBorders>
            <w:shd w:val="clear" w:color="auto" w:fill="auto"/>
            <w:noWrap/>
            <w:vAlign w:val="bottom"/>
            <w:hideMark/>
          </w:tcPr>
          <w:p w14:paraId="49E6CDF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67940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4B79C70" w14:textId="339A094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2F955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25A56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EAD95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44E0F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1B353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8883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2621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0CCA5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05BC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12DC1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6CDBF9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81AD9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0E14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278E61" w14:textId="4955739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Tregu i </w:t>
            </w:r>
            <w:r w:rsidR="00AC366B" w:rsidRPr="00043572">
              <w:rPr>
                <w:rFonts w:ascii="Garamond" w:eastAsia="Times New Roman" w:hAnsi="Garamond" w:cs="Arial"/>
                <w:b/>
                <w:bCs/>
                <w:sz w:val="24"/>
                <w:szCs w:val="24"/>
                <w:lang w:eastAsia="sq-AL"/>
              </w:rPr>
              <w:t>punës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8E0F4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EC1FB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58A31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705,829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189DE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117,718</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13909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202,000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42C70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750,000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D90B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A779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EAAB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505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3AD90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82BE5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2,926,547</w:t>
            </w:r>
          </w:p>
        </w:tc>
      </w:tr>
      <w:tr w:rsidR="00470AA2" w:rsidRPr="00043572" w14:paraId="783CA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3BDA7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29392CE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117C3E5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670275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7A2BE2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65AD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CA08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A41F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C4D31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823C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75212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ADCE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0D1C6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CC6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0138B9C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r>
      <w:tr w:rsidR="00470AA2" w:rsidRPr="00043572" w14:paraId="0287B32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9A993E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99D03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6799510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C556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85DD6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8B48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C6A3E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FC18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C5F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2371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C5A8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D438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8B48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6A36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5A63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2E812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F19B9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1EACC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10550</w:t>
            </w:r>
          </w:p>
        </w:tc>
        <w:tc>
          <w:tcPr>
            <w:tcW w:w="1543" w:type="pct"/>
            <w:tcBorders>
              <w:top w:val="nil"/>
              <w:left w:val="nil"/>
              <w:bottom w:val="dotted" w:sz="4" w:space="0" w:color="auto"/>
              <w:right w:val="single" w:sz="4" w:space="0" w:color="auto"/>
            </w:tcBorders>
            <w:shd w:val="clear" w:color="auto" w:fill="auto"/>
            <w:noWrap/>
            <w:vAlign w:val="bottom"/>
            <w:hideMark/>
          </w:tcPr>
          <w:p w14:paraId="77AD35C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F6461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4EC2FAE" w14:textId="1A782BA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3EE17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F73C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E02C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1892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AA9DA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136A9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572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112E1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513B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60C8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29DDEF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C1539A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15507F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10550</w:t>
            </w:r>
          </w:p>
        </w:tc>
        <w:tc>
          <w:tcPr>
            <w:tcW w:w="1543" w:type="pct"/>
            <w:tcBorders>
              <w:top w:val="nil"/>
              <w:left w:val="nil"/>
              <w:bottom w:val="dotDotDash" w:sz="4" w:space="0" w:color="auto"/>
              <w:right w:val="single" w:sz="4" w:space="0" w:color="auto"/>
            </w:tcBorders>
            <w:shd w:val="clear" w:color="auto" w:fill="auto"/>
            <w:noWrap/>
            <w:vAlign w:val="bottom"/>
            <w:hideMark/>
          </w:tcPr>
          <w:p w14:paraId="4C3ECD7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05C275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A5F0749" w14:textId="46075E1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AA72F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AD9BD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E3F05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2BDA0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FB0B4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908DC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404CF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7927D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9F46C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0EF2CF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038DAD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80A47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B3357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B9E9EE7" w14:textId="09A6520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Inspektimi n</w:t>
            </w:r>
            <w:r w:rsidR="00AC366B"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w:t>
            </w:r>
            <w:r w:rsidR="00AC366B" w:rsidRPr="00043572">
              <w:rPr>
                <w:rFonts w:ascii="Garamond" w:eastAsia="Times New Roman" w:hAnsi="Garamond" w:cs="Arial"/>
                <w:b/>
                <w:bCs/>
                <w:sz w:val="24"/>
                <w:szCs w:val="24"/>
                <w:lang w:eastAsia="sq-AL"/>
              </w:rPr>
              <w:t>p</w:t>
            </w:r>
            <w:r w:rsidRPr="00043572">
              <w:rPr>
                <w:rFonts w:ascii="Garamond" w:eastAsia="Times New Roman" w:hAnsi="Garamond" w:cs="Arial"/>
                <w:b/>
                <w:bCs/>
                <w:sz w:val="24"/>
                <w:szCs w:val="24"/>
                <w:lang w:eastAsia="sq-AL"/>
              </w:rPr>
              <w:t>un</w:t>
            </w:r>
            <w:r w:rsidR="00AC366B" w:rsidRPr="00043572">
              <w:rPr>
                <w:rFonts w:ascii="Garamond" w:eastAsia="Times New Roman" w:hAnsi="Garamond" w:cs="Arial"/>
                <w:b/>
                <w:bCs/>
                <w:sz w:val="24"/>
                <w:szCs w:val="24"/>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F42EB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54A75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93C2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186,080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95D5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40,899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61CAD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33,957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49E7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4496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53CCF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F53C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13A1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32213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5991B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282,984</w:t>
            </w:r>
          </w:p>
        </w:tc>
      </w:tr>
      <w:tr w:rsidR="00470AA2" w:rsidRPr="00043572" w14:paraId="21ED19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3092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327E446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w:t>
            </w:r>
            <w:r w:rsidRPr="00043572">
              <w:rPr>
                <w:rFonts w:ascii="Garamond" w:eastAsia="Times New Roman" w:hAnsi="Garamond" w:cs="Arial"/>
                <w:sz w:val="24"/>
                <w:szCs w:val="24"/>
                <w:lang w:eastAsia="sq-AL"/>
              </w:rPr>
              <w:lastRenderedPageBreak/>
              <w:t>70</w:t>
            </w:r>
          </w:p>
        </w:tc>
        <w:tc>
          <w:tcPr>
            <w:tcW w:w="1543" w:type="pct"/>
            <w:tcBorders>
              <w:top w:val="nil"/>
              <w:left w:val="nil"/>
              <w:bottom w:val="dotted" w:sz="4" w:space="0" w:color="auto"/>
              <w:right w:val="single" w:sz="4" w:space="0" w:color="auto"/>
            </w:tcBorders>
            <w:shd w:val="clear" w:color="auto" w:fill="auto"/>
            <w:noWrap/>
            <w:vAlign w:val="bottom"/>
            <w:hideMark/>
          </w:tcPr>
          <w:p w14:paraId="31131EC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58F84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E804D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C8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0D2AD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57B6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F8E8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0542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D2FA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E616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F1B2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608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A3973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B894C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5D09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1FBEC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4EE743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F59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CE523A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966F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35D3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0816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666C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5F67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111E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DCCD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031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172B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DE846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4AEB54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D4BFE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475DC7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04170</w:t>
            </w:r>
          </w:p>
        </w:tc>
        <w:tc>
          <w:tcPr>
            <w:tcW w:w="1543" w:type="pct"/>
            <w:tcBorders>
              <w:top w:val="nil"/>
              <w:left w:val="nil"/>
              <w:bottom w:val="dotted" w:sz="4" w:space="0" w:color="auto"/>
              <w:right w:val="single" w:sz="4" w:space="0" w:color="auto"/>
            </w:tcBorders>
            <w:shd w:val="clear" w:color="auto" w:fill="auto"/>
            <w:noWrap/>
            <w:vAlign w:val="bottom"/>
            <w:hideMark/>
          </w:tcPr>
          <w:p w14:paraId="73A972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947E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B84C19" w14:textId="11E3DF4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4C42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93DC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7F8C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D4A18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8B5F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E285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8CE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EC8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2F58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6F662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B49305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6DD0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38F3A2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04170</w:t>
            </w:r>
          </w:p>
        </w:tc>
        <w:tc>
          <w:tcPr>
            <w:tcW w:w="1543" w:type="pct"/>
            <w:tcBorders>
              <w:top w:val="nil"/>
              <w:left w:val="nil"/>
              <w:bottom w:val="dotDotDash" w:sz="4" w:space="0" w:color="auto"/>
              <w:right w:val="single" w:sz="4" w:space="0" w:color="auto"/>
            </w:tcBorders>
            <w:shd w:val="clear" w:color="auto" w:fill="auto"/>
            <w:noWrap/>
            <w:vAlign w:val="bottom"/>
            <w:hideMark/>
          </w:tcPr>
          <w:p w14:paraId="759DBEA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FA790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A61CF3D" w14:textId="0E5C50E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55812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C4F3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4C0D8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5420D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21339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69C6D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18D2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53FEC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06E72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81C933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593966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1CFC9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624D0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30C428" w14:textId="5A0DA23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Arsimi i </w:t>
            </w:r>
            <w:r w:rsidR="00AC366B" w:rsidRPr="00043572">
              <w:rPr>
                <w:rFonts w:ascii="Garamond" w:eastAsia="Times New Roman" w:hAnsi="Garamond" w:cs="Arial"/>
                <w:b/>
                <w:bCs/>
                <w:sz w:val="24"/>
                <w:szCs w:val="24"/>
                <w:lang w:eastAsia="sq-AL"/>
              </w:rPr>
              <w:t>mesëm</w:t>
            </w:r>
            <w:r w:rsidRPr="00043572">
              <w:rPr>
                <w:rFonts w:ascii="Garamond" w:eastAsia="Times New Roman" w:hAnsi="Garamond" w:cs="Arial"/>
                <w:b/>
                <w:bCs/>
                <w:sz w:val="24"/>
                <w:szCs w:val="24"/>
                <w:lang w:eastAsia="sq-AL"/>
              </w:rPr>
              <w:t xml:space="preserve"> (profesional)</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AE1ED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852C01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A0EA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2,042,177</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400C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357,703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D3BD0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419,000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AB631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A872C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D0A9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F202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313,120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06563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A915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762,180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99851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3,924,180</w:t>
            </w:r>
          </w:p>
        </w:tc>
      </w:tr>
      <w:tr w:rsidR="00470AA2" w:rsidRPr="00043572" w14:paraId="290B02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FCC4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210F3F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60F3DB2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A33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176BC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98FB4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C08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7DF21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0C16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D496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979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B4A2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AC7D7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98F6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570,000</w:t>
            </w:r>
          </w:p>
        </w:tc>
        <w:tc>
          <w:tcPr>
            <w:tcW w:w="247" w:type="pct"/>
            <w:tcBorders>
              <w:top w:val="nil"/>
              <w:left w:val="nil"/>
              <w:bottom w:val="dotted" w:sz="4" w:space="0" w:color="auto"/>
              <w:right w:val="single" w:sz="4" w:space="0" w:color="auto"/>
            </w:tcBorders>
            <w:shd w:val="clear" w:color="auto" w:fill="auto"/>
            <w:noWrap/>
            <w:vAlign w:val="bottom"/>
            <w:hideMark/>
          </w:tcPr>
          <w:p w14:paraId="4A2283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570,000</w:t>
            </w:r>
          </w:p>
        </w:tc>
      </w:tr>
      <w:tr w:rsidR="00470AA2" w:rsidRPr="00043572" w14:paraId="3CDCE72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C69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0DF7D6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w:t>
            </w:r>
            <w:r w:rsidRPr="00043572">
              <w:rPr>
                <w:rFonts w:ascii="Garamond" w:eastAsia="Times New Roman" w:hAnsi="Garamond" w:cs="Arial"/>
                <w:sz w:val="24"/>
                <w:szCs w:val="24"/>
                <w:lang w:eastAsia="sq-AL"/>
              </w:rPr>
              <w:lastRenderedPageBreak/>
              <w:t>240</w:t>
            </w:r>
          </w:p>
        </w:tc>
        <w:tc>
          <w:tcPr>
            <w:tcW w:w="1543" w:type="pct"/>
            <w:tcBorders>
              <w:top w:val="nil"/>
              <w:left w:val="nil"/>
              <w:bottom w:val="dotted" w:sz="4" w:space="0" w:color="auto"/>
              <w:right w:val="single" w:sz="4" w:space="0" w:color="auto"/>
            </w:tcBorders>
            <w:shd w:val="clear" w:color="auto" w:fill="auto"/>
            <w:noWrap/>
            <w:vAlign w:val="bottom"/>
            <w:hideMark/>
          </w:tcPr>
          <w:p w14:paraId="77E80CB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C3BF1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29DC77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FA09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E5B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16CE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F807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54DA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59D4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4440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F5B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3BF8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CC92D5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FA1C8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19D864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33474C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09240</w:t>
            </w:r>
          </w:p>
        </w:tc>
        <w:tc>
          <w:tcPr>
            <w:tcW w:w="1543" w:type="pct"/>
            <w:tcBorders>
              <w:top w:val="nil"/>
              <w:left w:val="nil"/>
              <w:bottom w:val="dotted" w:sz="4" w:space="0" w:color="auto"/>
              <w:right w:val="single" w:sz="4" w:space="0" w:color="auto"/>
            </w:tcBorders>
            <w:shd w:val="clear" w:color="auto" w:fill="auto"/>
            <w:noWrap/>
            <w:vAlign w:val="bottom"/>
            <w:hideMark/>
          </w:tcPr>
          <w:p w14:paraId="5E71F31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872F5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1307333" w14:textId="34874D7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C04D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E73EA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F1BD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FD1D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53FB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EE7A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E03F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F987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D03D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16,289</w:t>
            </w:r>
          </w:p>
        </w:tc>
        <w:tc>
          <w:tcPr>
            <w:tcW w:w="247" w:type="pct"/>
            <w:tcBorders>
              <w:top w:val="nil"/>
              <w:left w:val="nil"/>
              <w:bottom w:val="dotted" w:sz="4" w:space="0" w:color="auto"/>
              <w:right w:val="single" w:sz="4" w:space="0" w:color="auto"/>
            </w:tcBorders>
            <w:shd w:val="clear" w:color="auto" w:fill="auto"/>
            <w:noWrap/>
            <w:vAlign w:val="bottom"/>
            <w:hideMark/>
          </w:tcPr>
          <w:p w14:paraId="06E378E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16,289</w:t>
            </w:r>
          </w:p>
        </w:tc>
      </w:tr>
      <w:tr w:rsidR="00470AA2" w:rsidRPr="00043572" w14:paraId="4931BE8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CA6F15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0B86438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09240</w:t>
            </w:r>
          </w:p>
        </w:tc>
        <w:tc>
          <w:tcPr>
            <w:tcW w:w="1543" w:type="pct"/>
            <w:tcBorders>
              <w:top w:val="nil"/>
              <w:left w:val="nil"/>
              <w:bottom w:val="dotDotDash" w:sz="4" w:space="0" w:color="auto"/>
              <w:right w:val="single" w:sz="4" w:space="0" w:color="auto"/>
            </w:tcBorders>
            <w:shd w:val="clear" w:color="auto" w:fill="auto"/>
            <w:noWrap/>
            <w:vAlign w:val="bottom"/>
            <w:hideMark/>
          </w:tcPr>
          <w:p w14:paraId="38D90AC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97F36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0560906" w14:textId="769F00D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FA4E0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33DE1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80E80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5FB9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6562F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37B36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8E8A9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0CB8F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C489B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8F36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2D49B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670A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00C7D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A495628"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Strehimi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7B05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C9AC8C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914D6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F7AA6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57DE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90A8C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BCEF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F345C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C974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745,000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97C66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4848E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5F65E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1,295,000</w:t>
            </w:r>
          </w:p>
        </w:tc>
      </w:tr>
      <w:tr w:rsidR="00470AA2" w:rsidRPr="00043572" w14:paraId="4C2DE3F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5660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79BCB5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578B827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189A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F3707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62F2C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C624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80D8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FB92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3149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ADB4C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0B98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B59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F94C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03F7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A3E34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906A1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ted" w:sz="4" w:space="0" w:color="auto"/>
              <w:right w:val="single" w:sz="4" w:space="0" w:color="auto"/>
            </w:tcBorders>
            <w:shd w:val="clear" w:color="auto" w:fill="auto"/>
            <w:noWrap/>
            <w:vAlign w:val="bottom"/>
            <w:hideMark/>
          </w:tcPr>
          <w:p w14:paraId="1A4357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2487D88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A618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CB36A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3FC85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99F26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9EE6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FF5DB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E671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4950E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4ED7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AB58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5EA4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E5F6E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A9CDE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78414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12</w:t>
            </w:r>
          </w:p>
        </w:tc>
        <w:tc>
          <w:tcPr>
            <w:tcW w:w="170" w:type="pct"/>
            <w:tcBorders>
              <w:top w:val="nil"/>
              <w:left w:val="nil"/>
              <w:bottom w:val="dotted" w:sz="4" w:space="0" w:color="auto"/>
              <w:right w:val="single" w:sz="4" w:space="0" w:color="auto"/>
            </w:tcBorders>
            <w:shd w:val="clear" w:color="auto" w:fill="auto"/>
            <w:noWrap/>
            <w:vAlign w:val="bottom"/>
            <w:hideMark/>
          </w:tcPr>
          <w:p w14:paraId="136DAF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06190</w:t>
            </w:r>
          </w:p>
        </w:tc>
        <w:tc>
          <w:tcPr>
            <w:tcW w:w="1543" w:type="pct"/>
            <w:tcBorders>
              <w:top w:val="nil"/>
              <w:left w:val="nil"/>
              <w:bottom w:val="dotted" w:sz="4" w:space="0" w:color="auto"/>
              <w:right w:val="single" w:sz="4" w:space="0" w:color="auto"/>
            </w:tcBorders>
            <w:shd w:val="clear" w:color="auto" w:fill="auto"/>
            <w:noWrap/>
            <w:vAlign w:val="bottom"/>
            <w:hideMark/>
          </w:tcPr>
          <w:p w14:paraId="71F8E94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1AC89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F8E7438" w14:textId="0139159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70D4B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41E1D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603F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173E1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A5FD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F5F6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01A0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7CD7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5694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399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220303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F0883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w:t>
            </w:r>
          </w:p>
        </w:tc>
        <w:tc>
          <w:tcPr>
            <w:tcW w:w="170" w:type="pct"/>
            <w:tcBorders>
              <w:top w:val="nil"/>
              <w:left w:val="nil"/>
              <w:bottom w:val="dotDotDash" w:sz="4" w:space="0" w:color="auto"/>
              <w:right w:val="single" w:sz="4" w:space="0" w:color="auto"/>
            </w:tcBorders>
            <w:shd w:val="clear" w:color="auto" w:fill="auto"/>
            <w:noWrap/>
            <w:vAlign w:val="bottom"/>
            <w:hideMark/>
          </w:tcPr>
          <w:p w14:paraId="64970A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06190</w:t>
            </w:r>
          </w:p>
        </w:tc>
        <w:tc>
          <w:tcPr>
            <w:tcW w:w="1543" w:type="pct"/>
            <w:tcBorders>
              <w:top w:val="nil"/>
              <w:left w:val="nil"/>
              <w:bottom w:val="dotDotDash" w:sz="4" w:space="0" w:color="auto"/>
              <w:right w:val="single" w:sz="4" w:space="0" w:color="auto"/>
            </w:tcBorders>
            <w:shd w:val="clear" w:color="auto" w:fill="auto"/>
            <w:noWrap/>
            <w:vAlign w:val="bottom"/>
            <w:hideMark/>
          </w:tcPr>
          <w:p w14:paraId="1189AFE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A2D4F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75E88AF" w14:textId="591A33E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30AE9D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5EBA7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C8CFA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77E91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B1B3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55247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07E7C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F80BB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8B19D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E23BE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B0580D9"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7E72D3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ABD578A"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D41F73" w14:textId="0222D9D7" w:rsidR="00851EB0" w:rsidRPr="00043572" w:rsidRDefault="009F4847"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Ekonomisë, Kulturës dhe Inovacionit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0C762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C0F668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DCB8E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5,023,627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FAF80A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853,311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AE6E8E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1,355,905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7827B4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3C1237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41,665,505</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379AA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31,826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8FB5E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1,975,796</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D42A6A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60,620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1011E6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4,289,539</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F924C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56,006,129</w:t>
            </w:r>
          </w:p>
        </w:tc>
      </w:tr>
      <w:tr w:rsidR="00470AA2" w:rsidRPr="00043572" w14:paraId="5E8833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D2CDD6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D36775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8DCE13" w14:textId="1CAB7D49"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4279D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E32E3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71FE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233,655</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C4AD4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42,025</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DC619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149,333</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3D2BA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63CB4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1DEB0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72776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FFBBF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7F1B8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18,100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F3E27C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464,313</w:t>
            </w:r>
          </w:p>
        </w:tc>
      </w:tr>
      <w:tr w:rsidR="00470AA2" w:rsidRPr="00043572" w14:paraId="04F618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A379E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2D9D6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A17053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0309F0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52577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F159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10C4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95BE1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4E853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FE6DC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6A1D9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2674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5C37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CC6AD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0A734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441C2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017DE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ECACCD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2522204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93C8C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2E0FC4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C3B61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07E6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266D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4298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9DD21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5DD7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2C8D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363E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1A11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7119579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r>
      <w:tr w:rsidR="00470AA2" w:rsidRPr="00043572" w14:paraId="577DB92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CD8F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DF473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F386A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82621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6FA75AF" w14:textId="7D20B3D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8186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0550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3F7BE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26B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4B547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9768A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BC09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BBB8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A9FD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6EFA1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4BB0F6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4AA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nil"/>
              <w:right w:val="single" w:sz="4" w:space="0" w:color="auto"/>
            </w:tcBorders>
            <w:shd w:val="clear" w:color="auto" w:fill="auto"/>
            <w:noWrap/>
            <w:vAlign w:val="bottom"/>
            <w:hideMark/>
          </w:tcPr>
          <w:p w14:paraId="387992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2AE3C5E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F2BDA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06E1BD0" w14:textId="0E3804B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B2DDA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92BBA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D941B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5F22A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65AD2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55530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03563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B298A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3AAF8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10C022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031564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4A7A3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F4093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B6AAD18" w14:textId="6E209BE8" w:rsidR="00851EB0" w:rsidRPr="00043572" w:rsidRDefault="00AC366B"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Shërbimet</w:t>
            </w:r>
            <w:r w:rsidR="00851EB0" w:rsidRPr="00043572">
              <w:rPr>
                <w:rFonts w:ascii="Garamond" w:eastAsia="Times New Roman" w:hAnsi="Garamond" w:cs="Arial"/>
                <w:b/>
                <w:bCs/>
                <w:sz w:val="24"/>
                <w:szCs w:val="24"/>
                <w:lang w:eastAsia="sq-AL"/>
              </w:rPr>
              <w:t xml:space="preserve"> e </w:t>
            </w:r>
            <w:r w:rsidRPr="00043572">
              <w:rPr>
                <w:rFonts w:ascii="Garamond" w:eastAsia="Times New Roman" w:hAnsi="Garamond" w:cs="Arial"/>
                <w:b/>
                <w:bCs/>
                <w:sz w:val="24"/>
                <w:szCs w:val="24"/>
                <w:lang w:eastAsia="sq-AL"/>
              </w:rPr>
              <w:t>kujdesit parësor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67F56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E1AAC5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0520F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90,755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2C33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16,290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D1B7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8A30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57A49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6,211,000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5F6F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3CD5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7E01F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30F6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216,754</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6D967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6,598,799</w:t>
            </w:r>
          </w:p>
        </w:tc>
      </w:tr>
      <w:tr w:rsidR="00470AA2" w:rsidRPr="00043572" w14:paraId="516EEF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C6AFF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45A55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88DF79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6161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7E599E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4E14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468D3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480BE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140F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A210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641C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036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59D6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89C2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158,000</w:t>
            </w:r>
          </w:p>
        </w:tc>
        <w:tc>
          <w:tcPr>
            <w:tcW w:w="247" w:type="pct"/>
            <w:tcBorders>
              <w:top w:val="nil"/>
              <w:left w:val="nil"/>
              <w:bottom w:val="dotted" w:sz="4" w:space="0" w:color="auto"/>
              <w:right w:val="single" w:sz="4" w:space="0" w:color="auto"/>
            </w:tcBorders>
            <w:shd w:val="clear" w:color="auto" w:fill="auto"/>
            <w:noWrap/>
            <w:vAlign w:val="bottom"/>
            <w:hideMark/>
          </w:tcPr>
          <w:p w14:paraId="02F022A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158,000</w:t>
            </w:r>
          </w:p>
        </w:tc>
      </w:tr>
      <w:tr w:rsidR="00470AA2" w:rsidRPr="00043572" w14:paraId="4509874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E266B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8B12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793EB1E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3C3A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28AADC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D389A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7ED0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F1505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7EE9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CC68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3C992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4C4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BD08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EBFC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4653C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59A29A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96DA2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13</w:t>
            </w:r>
          </w:p>
        </w:tc>
        <w:tc>
          <w:tcPr>
            <w:tcW w:w="170" w:type="pct"/>
            <w:tcBorders>
              <w:top w:val="nil"/>
              <w:left w:val="nil"/>
              <w:bottom w:val="dotted" w:sz="4" w:space="0" w:color="auto"/>
              <w:right w:val="single" w:sz="4" w:space="0" w:color="auto"/>
            </w:tcBorders>
            <w:shd w:val="clear" w:color="auto" w:fill="auto"/>
            <w:noWrap/>
            <w:vAlign w:val="bottom"/>
            <w:hideMark/>
          </w:tcPr>
          <w:p w14:paraId="4B3ACD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07220</w:t>
            </w:r>
          </w:p>
        </w:tc>
        <w:tc>
          <w:tcPr>
            <w:tcW w:w="1543" w:type="pct"/>
            <w:tcBorders>
              <w:top w:val="nil"/>
              <w:left w:val="nil"/>
              <w:bottom w:val="dotted" w:sz="4" w:space="0" w:color="auto"/>
              <w:right w:val="single" w:sz="4" w:space="0" w:color="auto"/>
            </w:tcBorders>
            <w:shd w:val="clear" w:color="auto" w:fill="auto"/>
            <w:noWrap/>
            <w:vAlign w:val="bottom"/>
            <w:hideMark/>
          </w:tcPr>
          <w:p w14:paraId="29F312B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21CE8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4FCAE91" w14:textId="506087E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CC1BA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0A98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7902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16463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4CAB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53E1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09ED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EB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D905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80,000</w:t>
            </w:r>
          </w:p>
        </w:tc>
        <w:tc>
          <w:tcPr>
            <w:tcW w:w="247" w:type="pct"/>
            <w:tcBorders>
              <w:top w:val="nil"/>
              <w:left w:val="nil"/>
              <w:bottom w:val="dotted" w:sz="4" w:space="0" w:color="auto"/>
              <w:right w:val="single" w:sz="4" w:space="0" w:color="auto"/>
            </w:tcBorders>
            <w:shd w:val="clear" w:color="auto" w:fill="auto"/>
            <w:noWrap/>
            <w:vAlign w:val="bottom"/>
            <w:hideMark/>
          </w:tcPr>
          <w:p w14:paraId="42C4DE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80,000</w:t>
            </w:r>
          </w:p>
        </w:tc>
      </w:tr>
      <w:tr w:rsidR="00470AA2" w:rsidRPr="00043572" w14:paraId="3A3808D8"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3BC2A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4DA67C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07220</w:t>
            </w:r>
          </w:p>
        </w:tc>
        <w:tc>
          <w:tcPr>
            <w:tcW w:w="1543" w:type="pct"/>
            <w:tcBorders>
              <w:top w:val="nil"/>
              <w:left w:val="nil"/>
              <w:bottom w:val="dotDotDash" w:sz="4" w:space="0" w:color="auto"/>
              <w:right w:val="single" w:sz="4" w:space="0" w:color="auto"/>
            </w:tcBorders>
            <w:shd w:val="clear" w:color="auto" w:fill="auto"/>
            <w:noWrap/>
            <w:vAlign w:val="bottom"/>
            <w:hideMark/>
          </w:tcPr>
          <w:p w14:paraId="070B7DB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E23A9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7EE37F4" w14:textId="752A40A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8E54C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B89C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850B5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B5F0B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8462A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6D517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ED5C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380AB8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E61DA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AFD15B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131BB2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B812C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B3FFC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6685FB1" w14:textId="6DFC7E5B" w:rsidR="00851EB0" w:rsidRPr="00043572" w:rsidRDefault="00AC366B"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Shërbimet</w:t>
            </w:r>
            <w:r w:rsidR="00851EB0" w:rsidRPr="00043572">
              <w:rPr>
                <w:rFonts w:ascii="Garamond" w:eastAsia="Times New Roman" w:hAnsi="Garamond" w:cs="Arial"/>
                <w:b/>
                <w:bCs/>
                <w:sz w:val="24"/>
                <w:szCs w:val="24"/>
                <w:lang w:eastAsia="sq-AL"/>
              </w:rPr>
              <w:t xml:space="preserve"> e </w:t>
            </w:r>
            <w:r w:rsidRPr="00043572">
              <w:rPr>
                <w:rFonts w:ascii="Garamond" w:eastAsia="Times New Roman" w:hAnsi="Garamond" w:cs="Arial"/>
                <w:b/>
                <w:bCs/>
                <w:sz w:val="24"/>
                <w:szCs w:val="24"/>
                <w:lang w:eastAsia="sq-AL"/>
              </w:rPr>
              <w:t>kujdesit dytësor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2BE0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4E326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F094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869,954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16D84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148,621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16DF1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1E244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07271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34,275,890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17359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B81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8A588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5F97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1,887,058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3D7EA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38,541,523</w:t>
            </w:r>
          </w:p>
        </w:tc>
      </w:tr>
      <w:tr w:rsidR="00470AA2" w:rsidRPr="00043572" w14:paraId="5BEF15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E53D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47267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63F0B8C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EC932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D67DF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9AA25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61D4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71549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BBBD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B5C9E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629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B2B7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950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9C9F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852,000</w:t>
            </w:r>
          </w:p>
        </w:tc>
        <w:tc>
          <w:tcPr>
            <w:tcW w:w="247" w:type="pct"/>
            <w:tcBorders>
              <w:top w:val="nil"/>
              <w:left w:val="nil"/>
              <w:bottom w:val="dotted" w:sz="4" w:space="0" w:color="auto"/>
              <w:right w:val="single" w:sz="4" w:space="0" w:color="auto"/>
            </w:tcBorders>
            <w:shd w:val="clear" w:color="auto" w:fill="auto"/>
            <w:noWrap/>
            <w:vAlign w:val="bottom"/>
            <w:hideMark/>
          </w:tcPr>
          <w:p w14:paraId="6A8DC5E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852,000</w:t>
            </w:r>
          </w:p>
        </w:tc>
      </w:tr>
      <w:tr w:rsidR="00470AA2" w:rsidRPr="00043572" w14:paraId="663D44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057D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39F77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07330</w:t>
            </w:r>
          </w:p>
        </w:tc>
        <w:tc>
          <w:tcPr>
            <w:tcW w:w="1543" w:type="pct"/>
            <w:tcBorders>
              <w:top w:val="nil"/>
              <w:left w:val="nil"/>
              <w:bottom w:val="dotted" w:sz="4" w:space="0" w:color="auto"/>
              <w:right w:val="single" w:sz="4" w:space="0" w:color="auto"/>
            </w:tcBorders>
            <w:shd w:val="clear" w:color="auto" w:fill="auto"/>
            <w:noWrap/>
            <w:vAlign w:val="bottom"/>
            <w:hideMark/>
          </w:tcPr>
          <w:p w14:paraId="07C28D5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B62F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5A978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74FC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01D3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7CD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B38E1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02BE8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837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FC12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E561D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B13E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52,200</w:t>
            </w:r>
          </w:p>
        </w:tc>
        <w:tc>
          <w:tcPr>
            <w:tcW w:w="247" w:type="pct"/>
            <w:tcBorders>
              <w:top w:val="nil"/>
              <w:left w:val="nil"/>
              <w:bottom w:val="dotted" w:sz="4" w:space="0" w:color="auto"/>
              <w:right w:val="single" w:sz="4" w:space="0" w:color="auto"/>
            </w:tcBorders>
            <w:shd w:val="clear" w:color="auto" w:fill="auto"/>
            <w:noWrap/>
            <w:vAlign w:val="bottom"/>
            <w:hideMark/>
          </w:tcPr>
          <w:p w14:paraId="12A5305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52,200</w:t>
            </w:r>
          </w:p>
        </w:tc>
      </w:tr>
      <w:tr w:rsidR="00470AA2" w:rsidRPr="00043572" w14:paraId="60F17F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87AD6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0B13F71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w:t>
            </w:r>
            <w:r w:rsidRPr="00043572">
              <w:rPr>
                <w:rFonts w:ascii="Garamond" w:eastAsia="Times New Roman" w:hAnsi="Garamond" w:cs="Arial"/>
                <w:sz w:val="24"/>
                <w:szCs w:val="24"/>
                <w:lang w:eastAsia="sq-AL"/>
              </w:rPr>
              <w:lastRenderedPageBreak/>
              <w:t>30</w:t>
            </w:r>
          </w:p>
        </w:tc>
        <w:tc>
          <w:tcPr>
            <w:tcW w:w="1543" w:type="pct"/>
            <w:tcBorders>
              <w:top w:val="nil"/>
              <w:left w:val="nil"/>
              <w:bottom w:val="dotted" w:sz="4" w:space="0" w:color="auto"/>
              <w:right w:val="single" w:sz="4" w:space="0" w:color="auto"/>
            </w:tcBorders>
            <w:shd w:val="clear" w:color="auto" w:fill="auto"/>
            <w:noWrap/>
            <w:vAlign w:val="bottom"/>
            <w:hideMark/>
          </w:tcPr>
          <w:p w14:paraId="17FB5A2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0BDEB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070219" w14:textId="26AE2BC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74E840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0CED9A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39A7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EA06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15C8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CCD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5369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F41B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E156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10,450</w:t>
            </w:r>
          </w:p>
        </w:tc>
        <w:tc>
          <w:tcPr>
            <w:tcW w:w="247" w:type="pct"/>
            <w:tcBorders>
              <w:top w:val="nil"/>
              <w:left w:val="nil"/>
              <w:bottom w:val="dotted" w:sz="4" w:space="0" w:color="auto"/>
              <w:right w:val="single" w:sz="4" w:space="0" w:color="auto"/>
            </w:tcBorders>
            <w:shd w:val="clear" w:color="auto" w:fill="auto"/>
            <w:noWrap/>
            <w:vAlign w:val="bottom"/>
            <w:hideMark/>
          </w:tcPr>
          <w:p w14:paraId="4BB103F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10,450</w:t>
            </w:r>
          </w:p>
        </w:tc>
      </w:tr>
      <w:tr w:rsidR="00470AA2" w:rsidRPr="00043572" w14:paraId="60B5B5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BBC20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B36181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07330</w:t>
            </w:r>
          </w:p>
        </w:tc>
        <w:tc>
          <w:tcPr>
            <w:tcW w:w="1543" w:type="pct"/>
            <w:tcBorders>
              <w:top w:val="nil"/>
              <w:left w:val="nil"/>
              <w:bottom w:val="dotDotDash" w:sz="4" w:space="0" w:color="auto"/>
              <w:right w:val="single" w:sz="4" w:space="0" w:color="auto"/>
            </w:tcBorders>
            <w:shd w:val="clear" w:color="auto" w:fill="auto"/>
            <w:noWrap/>
            <w:vAlign w:val="bottom"/>
            <w:hideMark/>
          </w:tcPr>
          <w:p w14:paraId="1546562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663504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B0AE21E" w14:textId="0E56F34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9199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BBC8B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B3D4F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1FD4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1D1F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4832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DF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93A7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8385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6B033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BAD65C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5F2B3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AD130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07450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63D6B5A" w14:textId="15978824" w:rsidR="00851EB0" w:rsidRPr="00043572" w:rsidRDefault="00AC366B"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Shërbimet</w:t>
            </w:r>
            <w:r w:rsidR="00851EB0" w:rsidRPr="00043572">
              <w:rPr>
                <w:rFonts w:ascii="Garamond" w:eastAsia="Times New Roman" w:hAnsi="Garamond" w:cs="Arial"/>
                <w:b/>
                <w:bCs/>
                <w:sz w:val="24"/>
                <w:szCs w:val="24"/>
                <w:lang w:eastAsia="sq-AL"/>
              </w:rPr>
              <w:t xml:space="preserve"> e </w:t>
            </w:r>
            <w:r w:rsidRPr="00043572">
              <w:rPr>
                <w:rFonts w:ascii="Garamond" w:eastAsia="Times New Roman" w:hAnsi="Garamond" w:cs="Arial"/>
                <w:b/>
                <w:bCs/>
                <w:sz w:val="24"/>
                <w:szCs w:val="24"/>
                <w:lang w:eastAsia="sq-AL"/>
              </w:rPr>
              <w:t>shëndetit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D4C03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3150B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6F1D5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3,002,754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69637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504,484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BEB69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699,679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1341E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80C2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1C48F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430,370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CF0C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E22BC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5A249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380,800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F3591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5,018,087</w:t>
            </w:r>
          </w:p>
        </w:tc>
      </w:tr>
      <w:tr w:rsidR="00470AA2" w:rsidRPr="00043572" w14:paraId="49A0B3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2653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475FC3A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FE1B46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D3ED3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D3FA66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088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EDEF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1479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7537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FDEF7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C6E6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2A2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7374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3846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E4626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846D5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506E5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64AF4C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3404725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A396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E2C13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D1B4C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4425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68B3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BC4C2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08F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D5B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B540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363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9557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5216F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8041D1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3C59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A3F7E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07450</w:t>
            </w:r>
          </w:p>
        </w:tc>
        <w:tc>
          <w:tcPr>
            <w:tcW w:w="1543" w:type="pct"/>
            <w:tcBorders>
              <w:top w:val="nil"/>
              <w:left w:val="nil"/>
              <w:bottom w:val="dotted" w:sz="4" w:space="0" w:color="auto"/>
              <w:right w:val="single" w:sz="4" w:space="0" w:color="auto"/>
            </w:tcBorders>
            <w:shd w:val="clear" w:color="auto" w:fill="auto"/>
            <w:noWrap/>
            <w:vAlign w:val="bottom"/>
            <w:hideMark/>
          </w:tcPr>
          <w:p w14:paraId="60E5F0F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05ADB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8A84810" w14:textId="4A92EA8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AE17D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A51D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58A9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7075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6724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E6EA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CF05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0A28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BA90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7A4A860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1,200</w:t>
            </w:r>
          </w:p>
        </w:tc>
      </w:tr>
      <w:tr w:rsidR="00470AA2" w:rsidRPr="00043572" w14:paraId="704F133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0DD133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nil"/>
              <w:right w:val="single" w:sz="4" w:space="0" w:color="auto"/>
            </w:tcBorders>
            <w:shd w:val="clear" w:color="auto" w:fill="auto"/>
            <w:noWrap/>
            <w:vAlign w:val="bottom"/>
            <w:hideMark/>
          </w:tcPr>
          <w:p w14:paraId="6C37C5C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w:t>
            </w:r>
            <w:r w:rsidRPr="00043572">
              <w:rPr>
                <w:rFonts w:ascii="Garamond" w:eastAsia="Times New Roman" w:hAnsi="Garamond" w:cs="Arial"/>
                <w:sz w:val="24"/>
                <w:szCs w:val="24"/>
                <w:lang w:eastAsia="sq-AL"/>
              </w:rPr>
              <w:lastRenderedPageBreak/>
              <w:t>450</w:t>
            </w:r>
          </w:p>
        </w:tc>
        <w:tc>
          <w:tcPr>
            <w:tcW w:w="1543" w:type="pct"/>
            <w:tcBorders>
              <w:top w:val="nil"/>
              <w:left w:val="nil"/>
              <w:bottom w:val="nil"/>
              <w:right w:val="single" w:sz="4" w:space="0" w:color="auto"/>
            </w:tcBorders>
            <w:shd w:val="clear" w:color="auto" w:fill="auto"/>
            <w:noWrap/>
            <w:vAlign w:val="bottom"/>
            <w:hideMark/>
          </w:tcPr>
          <w:p w14:paraId="32AA58C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4C1B9D4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A6DC3B2" w14:textId="2D4C6A8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Nga të ardhur</w:t>
            </w:r>
            <w:r w:rsidRPr="00043572">
              <w:rPr>
                <w:rFonts w:ascii="Garamond" w:eastAsia="Times New Roman" w:hAnsi="Garamond" w:cs="Arial"/>
                <w:sz w:val="24"/>
                <w:szCs w:val="24"/>
                <w:lang w:eastAsia="sq-AL"/>
              </w:rPr>
              <w:lastRenderedPageBreak/>
              <w:t xml:space="preserve">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FF97D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nil"/>
              <w:right w:val="single" w:sz="4" w:space="0" w:color="auto"/>
            </w:tcBorders>
            <w:shd w:val="clear" w:color="auto" w:fill="auto"/>
            <w:noWrap/>
            <w:vAlign w:val="bottom"/>
            <w:hideMark/>
          </w:tcPr>
          <w:p w14:paraId="6141F8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AF8C2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4380C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54B91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F228C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B629A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20DD1F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E0B89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BA47CA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872DE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4A2260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9A12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0C442D7" w14:textId="05B4589F" w:rsidR="00851EB0" w:rsidRPr="00043572" w:rsidRDefault="00AC366B"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Përkujdesja</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s</w:t>
            </w:r>
            <w:r w:rsidR="00851EB0" w:rsidRPr="00043572">
              <w:rPr>
                <w:rFonts w:ascii="Garamond" w:eastAsia="Times New Roman" w:hAnsi="Garamond" w:cs="Arial"/>
                <w:b/>
                <w:bCs/>
                <w:sz w:val="24"/>
                <w:szCs w:val="24"/>
                <w:lang w:eastAsia="sq-AL"/>
              </w:rPr>
              <w:t>ocial</w:t>
            </w:r>
            <w:r w:rsidRPr="00043572">
              <w:rPr>
                <w:rFonts w:ascii="Garamond" w:eastAsia="Times New Roman" w:hAnsi="Garamond" w:cs="Arial"/>
                <w:b/>
                <w:bCs/>
                <w:sz w:val="24"/>
                <w:szCs w:val="24"/>
                <w:lang w:eastAsia="sq-AL"/>
              </w:rPr>
              <w:t>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450EA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84F8FE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517B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804,450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40CCE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136,540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FB6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355,600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EB24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EAD8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7E27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BDC8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25,950,000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8BB9A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346B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204,718</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05D2C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27,451,308</w:t>
            </w:r>
          </w:p>
        </w:tc>
      </w:tr>
      <w:tr w:rsidR="00470AA2" w:rsidRPr="00043572" w14:paraId="05F2FF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DA2A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718FDF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777661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9472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03D76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A6BF4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8C90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9CD4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8A87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6A58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D316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039B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7F64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4D94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5A583B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r>
      <w:tr w:rsidR="00470AA2" w:rsidRPr="00043572" w14:paraId="441319A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493D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52C20F7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79D8F7B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3A30D8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49DD5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BE07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4248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DC26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AFCB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2795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A433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56CD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1836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5F445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1C4F1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1343F2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BCBA52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E8CD8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10430</w:t>
            </w:r>
          </w:p>
        </w:tc>
        <w:tc>
          <w:tcPr>
            <w:tcW w:w="1543" w:type="pct"/>
            <w:tcBorders>
              <w:top w:val="nil"/>
              <w:left w:val="nil"/>
              <w:bottom w:val="dotted" w:sz="4" w:space="0" w:color="auto"/>
              <w:right w:val="single" w:sz="4" w:space="0" w:color="auto"/>
            </w:tcBorders>
            <w:shd w:val="clear" w:color="auto" w:fill="auto"/>
            <w:noWrap/>
            <w:vAlign w:val="bottom"/>
            <w:hideMark/>
          </w:tcPr>
          <w:p w14:paraId="3C5BDF2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B8CBDC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93044" w14:textId="1CAE0D0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59D8A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DCFC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CA51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593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827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80AC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6951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565A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D21C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1,220</w:t>
            </w:r>
          </w:p>
        </w:tc>
        <w:tc>
          <w:tcPr>
            <w:tcW w:w="247" w:type="pct"/>
            <w:tcBorders>
              <w:top w:val="nil"/>
              <w:left w:val="nil"/>
              <w:bottom w:val="dotted" w:sz="4" w:space="0" w:color="auto"/>
              <w:right w:val="single" w:sz="4" w:space="0" w:color="auto"/>
            </w:tcBorders>
            <w:shd w:val="clear" w:color="auto" w:fill="auto"/>
            <w:noWrap/>
            <w:vAlign w:val="bottom"/>
            <w:hideMark/>
          </w:tcPr>
          <w:p w14:paraId="09976CC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1,220</w:t>
            </w:r>
          </w:p>
        </w:tc>
      </w:tr>
      <w:tr w:rsidR="00470AA2" w:rsidRPr="00043572" w14:paraId="3FDA3D0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C6835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64DF2A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10430</w:t>
            </w:r>
          </w:p>
        </w:tc>
        <w:tc>
          <w:tcPr>
            <w:tcW w:w="1543" w:type="pct"/>
            <w:tcBorders>
              <w:top w:val="nil"/>
              <w:left w:val="nil"/>
              <w:bottom w:val="dotDotDash" w:sz="4" w:space="0" w:color="auto"/>
              <w:right w:val="single" w:sz="4" w:space="0" w:color="auto"/>
            </w:tcBorders>
            <w:shd w:val="clear" w:color="auto" w:fill="auto"/>
            <w:noWrap/>
            <w:vAlign w:val="bottom"/>
            <w:hideMark/>
          </w:tcPr>
          <w:p w14:paraId="605FDB0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6267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2247A75" w14:textId="6FE7F3B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7AB7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D580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BB33F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69FB9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891C1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AC9BB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8376A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10E58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65DB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4AD1A6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B44AD3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2648E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BCF8C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AA1EB47" w14:textId="6AE3255F"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Rehabilitimi i t</w:t>
            </w:r>
            <w:r w:rsidR="00AC366B"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w:t>
            </w:r>
            <w:r w:rsidR="00AC366B" w:rsidRPr="00043572">
              <w:rPr>
                <w:rFonts w:ascii="Garamond" w:eastAsia="Times New Roman" w:hAnsi="Garamond" w:cs="Arial"/>
                <w:b/>
                <w:bCs/>
                <w:sz w:val="24"/>
                <w:szCs w:val="24"/>
                <w:lang w:eastAsia="sq-AL"/>
              </w:rPr>
              <w:t>përndjekurve</w:t>
            </w:r>
            <w:r w:rsidRPr="00043572">
              <w:rPr>
                <w:rFonts w:ascii="Garamond" w:eastAsia="Times New Roman" w:hAnsi="Garamond" w:cs="Arial"/>
                <w:b/>
                <w:bCs/>
                <w:sz w:val="24"/>
                <w:szCs w:val="24"/>
                <w:lang w:eastAsia="sq-AL"/>
              </w:rPr>
              <w:t xml:space="preserve"> </w:t>
            </w:r>
            <w:r w:rsidR="00AC366B" w:rsidRPr="00043572">
              <w:rPr>
                <w:rFonts w:ascii="Garamond" w:eastAsia="Times New Roman" w:hAnsi="Garamond" w:cs="Arial"/>
                <w:b/>
                <w:bCs/>
                <w:sz w:val="24"/>
                <w:szCs w:val="24"/>
                <w:lang w:eastAsia="sq-AL"/>
              </w:rPr>
              <w:t>p</w:t>
            </w:r>
            <w:r w:rsidRPr="00043572">
              <w:rPr>
                <w:rFonts w:ascii="Garamond" w:eastAsia="Times New Roman" w:hAnsi="Garamond" w:cs="Arial"/>
                <w:b/>
                <w:bCs/>
                <w:sz w:val="24"/>
                <w:szCs w:val="24"/>
                <w:lang w:eastAsia="sq-AL"/>
              </w:rPr>
              <w:t>olitik</w:t>
            </w:r>
            <w:r w:rsidR="00AC366B" w:rsidRPr="00043572">
              <w:rPr>
                <w:rFonts w:ascii="Garamond" w:eastAsia="Times New Roman" w:hAnsi="Garamond" w:cs="Arial"/>
                <w:b/>
                <w:bCs/>
                <w:sz w:val="24"/>
                <w:szCs w:val="24"/>
                <w:lang w:eastAsia="sq-AL"/>
              </w:rPr>
              <w:t>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0CBC09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3A8F4E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3C7AE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E8FEE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5,332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CDF8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10,219</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2D46F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AD87A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D8A3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7E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0845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8675A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011F08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1,448,051</w:t>
            </w:r>
          </w:p>
        </w:tc>
      </w:tr>
      <w:tr w:rsidR="00470AA2" w:rsidRPr="00043572" w14:paraId="5FEA7D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B669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34FE299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58D5361"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C4707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ADF2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F043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6C68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F75C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B117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E00F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BAA9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FF7C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5035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24D4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01822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3FC54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CE99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2DEF264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9BBB8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6B0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B531D5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E98CF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6A71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98C5C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D4A2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596C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6D8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BC7C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037F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B3E12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5E9EB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7BB091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4C74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ted" w:sz="4" w:space="0" w:color="auto"/>
              <w:right w:val="single" w:sz="4" w:space="0" w:color="auto"/>
            </w:tcBorders>
            <w:shd w:val="clear" w:color="auto" w:fill="auto"/>
            <w:noWrap/>
            <w:vAlign w:val="bottom"/>
            <w:hideMark/>
          </w:tcPr>
          <w:p w14:paraId="1A273D7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6DF10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431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9E3AAD" w14:textId="1FD9154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83DB7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2AF83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D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E148C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6AA7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9C82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4FEC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72E80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11B7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8E1C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5ECFA0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591A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w:t>
            </w:r>
          </w:p>
        </w:tc>
        <w:tc>
          <w:tcPr>
            <w:tcW w:w="170" w:type="pct"/>
            <w:tcBorders>
              <w:top w:val="nil"/>
              <w:left w:val="nil"/>
              <w:bottom w:val="dotDotDash" w:sz="4" w:space="0" w:color="auto"/>
              <w:right w:val="single" w:sz="4" w:space="0" w:color="auto"/>
            </w:tcBorders>
            <w:shd w:val="clear" w:color="auto" w:fill="auto"/>
            <w:noWrap/>
            <w:vAlign w:val="bottom"/>
            <w:hideMark/>
          </w:tcPr>
          <w:p w14:paraId="1E6A4F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F6ABA2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C74F64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183EE1" w14:textId="66BB54C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3136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1F725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16D17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12A24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8BF38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AF884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0924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8DA38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6B7F8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AD55A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21E45D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F4156DB"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8ADE7B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2A08292" w14:textId="690F5DC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w:t>
            </w:r>
            <w:r w:rsidR="00AC366B" w:rsidRPr="00043572">
              <w:rPr>
                <w:rFonts w:ascii="Garamond" w:eastAsia="Times New Roman" w:hAnsi="Garamond" w:cs="Arial"/>
                <w:b/>
                <w:bCs/>
                <w:sz w:val="24"/>
                <w:szCs w:val="24"/>
                <w:lang w:eastAsia="sq-AL"/>
              </w:rPr>
              <w:t>Shëndetësisë</w:t>
            </w:r>
            <w:r w:rsidRPr="00043572">
              <w:rPr>
                <w:rFonts w:ascii="Garamond" w:eastAsia="Times New Roman" w:hAnsi="Garamond" w:cs="Arial"/>
                <w:b/>
                <w:bCs/>
                <w:sz w:val="24"/>
                <w:szCs w:val="24"/>
                <w:lang w:eastAsia="sq-AL"/>
              </w:rPr>
              <w:t xml:space="preserve"> dhe Mbrojtjes Sociale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2BE025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E6D963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D2842B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5,031,068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C949A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853,292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BF3801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2,618,</w:t>
            </w:r>
            <w:r w:rsidRPr="00043572">
              <w:rPr>
                <w:rFonts w:ascii="Garamond" w:eastAsia="Times New Roman" w:hAnsi="Garamond" w:cs="Arial"/>
                <w:b/>
                <w:bCs/>
                <w:sz w:val="24"/>
                <w:szCs w:val="24"/>
                <w:lang w:eastAsia="sq-AL"/>
              </w:rPr>
              <w:lastRenderedPageBreak/>
              <w:t>831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785A7B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D7F8AD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40,486,890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0FD596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453,370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5AB5D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27,350,000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CFE6CD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21,200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7A16FD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3,915,500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4D0DF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80,730</w:t>
            </w:r>
            <w:r w:rsidRPr="00043572">
              <w:rPr>
                <w:rFonts w:ascii="Garamond" w:eastAsia="Times New Roman" w:hAnsi="Garamond" w:cs="Arial"/>
                <w:b/>
                <w:bCs/>
                <w:sz w:val="24"/>
                <w:szCs w:val="24"/>
                <w:lang w:eastAsia="sq-AL"/>
              </w:rPr>
              <w:lastRenderedPageBreak/>
              <w:t>,151</w:t>
            </w:r>
          </w:p>
        </w:tc>
      </w:tr>
      <w:tr w:rsidR="00470AA2" w:rsidRPr="00043572" w14:paraId="52BBB8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69A2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14</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5810DC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FA1DBA" w14:textId="565F3F01"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05336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355DCC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00334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382,200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15EFCE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62,506</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BDD7B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242,870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ADD43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56793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196EA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5A8F2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D6E21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50640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793,790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BDB9A5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1,517,726</w:t>
            </w:r>
          </w:p>
        </w:tc>
      </w:tr>
      <w:tr w:rsidR="00470AA2" w:rsidRPr="00043572" w14:paraId="20DEEE0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9BD4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3276B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A50634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FE57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078D48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7E74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C4EA9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0C3A4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C8610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E3020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7511E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1093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F86C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70B8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C721D6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E44A66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F7B2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1039E5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2DE6B6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9CA91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B3CC1D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4E5A6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383C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88F0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D44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DFB0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749E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00F7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27E0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DD98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2F365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3D82A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AAFE4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D745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9426A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9C059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EAC9F" w14:textId="57FE7CC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812F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173F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F887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16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D736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575C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7488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E989A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7AB1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09E66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27DBFC2"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6DF5B0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nil"/>
              <w:right w:val="single" w:sz="4" w:space="0" w:color="auto"/>
            </w:tcBorders>
            <w:shd w:val="clear" w:color="auto" w:fill="auto"/>
            <w:noWrap/>
            <w:vAlign w:val="bottom"/>
            <w:hideMark/>
          </w:tcPr>
          <w:p w14:paraId="71B307E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7C443C4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0C881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70E77AE" w14:textId="5A6B006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111F3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8B847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08AA2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1918D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7F67E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6655F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A1255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2C5CF6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564AC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23691A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5DE4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D3229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14</w:t>
            </w:r>
          </w:p>
        </w:tc>
        <w:tc>
          <w:tcPr>
            <w:tcW w:w="170" w:type="pct"/>
            <w:tcBorders>
              <w:top w:val="dotDash" w:sz="4" w:space="0" w:color="auto"/>
              <w:left w:val="nil"/>
              <w:bottom w:val="dotted" w:sz="4" w:space="0" w:color="auto"/>
              <w:right w:val="single" w:sz="4" w:space="0" w:color="auto"/>
            </w:tcBorders>
            <w:shd w:val="clear" w:color="000000" w:fill="FFFFFF"/>
            <w:noWrap/>
            <w:vAlign w:val="bottom"/>
            <w:hideMark/>
          </w:tcPr>
          <w:p w14:paraId="785CE1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E378CA3"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Ndihma Juridike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41B04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B87D68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3DA5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90208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DFF50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41,550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6C30F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2B75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24630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9CBB2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69BB7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EEB5D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681351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122,350</w:t>
            </w:r>
          </w:p>
        </w:tc>
      </w:tr>
      <w:tr w:rsidR="00470AA2" w:rsidRPr="00043572" w14:paraId="33D4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E5DB8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7C246E1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CA129B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CA7A4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BC2722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A213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DC059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4661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9BF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CD06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6DFE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951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28808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C659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75589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ABFFB1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C4C7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1728EA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7BD097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A21B7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83173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21D68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2E80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FF33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85437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EF90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880E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A0B8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E1B0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1388A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B98C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2C5EA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1110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000000" w:fill="FFFFFF"/>
            <w:noWrap/>
            <w:vAlign w:val="bottom"/>
            <w:hideMark/>
          </w:tcPr>
          <w:p w14:paraId="03A85D9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6D1BE9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DFD6E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435187" w14:textId="6FAC00F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19B6F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3010D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658E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52592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D6166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A04B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8ED7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FBF5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FE77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745908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3456F04"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DC30E0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000000" w:fill="FFFFFF"/>
            <w:noWrap/>
            <w:vAlign w:val="bottom"/>
            <w:hideMark/>
          </w:tcPr>
          <w:p w14:paraId="7EFE7D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DotDash" w:sz="4" w:space="0" w:color="auto"/>
              <w:right w:val="single" w:sz="4" w:space="0" w:color="auto"/>
            </w:tcBorders>
            <w:shd w:val="clear" w:color="auto" w:fill="auto"/>
            <w:noWrap/>
            <w:vAlign w:val="bottom"/>
            <w:hideMark/>
          </w:tcPr>
          <w:p w14:paraId="040F8F3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3F646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9EE8588" w14:textId="466710D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E85AF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99DA2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F6ACE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F7799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A3D81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495B1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B7F5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549A5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56E1A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C0552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2B8283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C0B44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0D21B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7875701"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Publikimet Zyrtare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E21826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694765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8DE2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37,394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64910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6,450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C05E2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23,200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8DEA2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005D4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AB8A2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82CE1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CC848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1F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B0C66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72,044</w:t>
            </w:r>
          </w:p>
        </w:tc>
      </w:tr>
      <w:tr w:rsidR="00470AA2" w:rsidRPr="00043572" w14:paraId="0B6622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EAEAA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8389C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6EDF5F8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5FBC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5D7A53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CE984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59B35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681A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C5C2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C87F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CA19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34B4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60A0E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AEE08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07C1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8D5CA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4F0A6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4F84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494AC6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A80C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7ED722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40AC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B242B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96DD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AB8D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B5B58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5332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B61B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F10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3372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FC42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2EF9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C502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CEDCB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99483E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193F8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AD3A98" w14:textId="7388C25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4ADB5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71713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6673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5C79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AA972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A41A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8B9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71C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30C2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9E3A4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40A29C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A1575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744BE9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1F3F670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E6170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B1A7F36" w14:textId="096D335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28F32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A88AA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8099E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407BA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78DEA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A59D6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376D5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00DBCD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0B639D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79FAF0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51FDEA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4F14F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88AB7F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C14B1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Mjekesia Ligjore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E6B68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984D19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76926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55,800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80299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9,222</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6C12C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43,128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CE02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94207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52B17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3676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16DAF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801CD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342FE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138,150</w:t>
            </w:r>
          </w:p>
        </w:tc>
      </w:tr>
      <w:tr w:rsidR="00470AA2" w:rsidRPr="00043572" w14:paraId="403D41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2ACBB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14</w:t>
            </w:r>
          </w:p>
        </w:tc>
        <w:tc>
          <w:tcPr>
            <w:tcW w:w="170" w:type="pct"/>
            <w:tcBorders>
              <w:top w:val="nil"/>
              <w:left w:val="nil"/>
              <w:bottom w:val="dotted" w:sz="4" w:space="0" w:color="auto"/>
              <w:right w:val="single" w:sz="4" w:space="0" w:color="auto"/>
            </w:tcBorders>
            <w:shd w:val="clear" w:color="auto" w:fill="auto"/>
            <w:noWrap/>
            <w:vAlign w:val="bottom"/>
            <w:hideMark/>
          </w:tcPr>
          <w:p w14:paraId="27A5D91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2087030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8C07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F739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6934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1B08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266A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BFF1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AA62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8A71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3C9E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87B3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0EAA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B184B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98123E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0FD7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FD0F0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DAF8E8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B6F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2F897F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5E9CC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5EA1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7321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E667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2C32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89EF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A956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76E5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420D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0EC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4B1C93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A4A9C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B6E161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0951BA3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F606A6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DEB647" w14:textId="30CA15A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B0398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0C0C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410B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543E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E56B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5536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117F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4B41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25F6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61381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F5E545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380E3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42B5B8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506544B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80B11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BB6CB13" w14:textId="3603F11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E997D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16DC3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AF2A8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2983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ADAE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2FF2F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2D64A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1FA09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05725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A4DA27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DABF03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0D5A4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0B42F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E156A4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Sistemi i Burgjeve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9B107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D47E6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EE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5,622,365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F8347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962,275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A5679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2,167,000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29263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51081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511F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2E31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B3A0D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2E24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41642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9,572,240</w:t>
            </w:r>
          </w:p>
        </w:tc>
      </w:tr>
      <w:tr w:rsidR="00470AA2" w:rsidRPr="00043572" w14:paraId="358EC1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82AD2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5DC8604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w:t>
            </w:r>
            <w:r w:rsidRPr="00043572">
              <w:rPr>
                <w:rFonts w:ascii="Garamond" w:eastAsia="Times New Roman" w:hAnsi="Garamond" w:cs="Arial"/>
                <w:sz w:val="24"/>
                <w:szCs w:val="24"/>
                <w:lang w:eastAsia="sq-AL"/>
              </w:rPr>
              <w:lastRenderedPageBreak/>
              <w:t>40</w:t>
            </w:r>
          </w:p>
        </w:tc>
        <w:tc>
          <w:tcPr>
            <w:tcW w:w="1543" w:type="pct"/>
            <w:tcBorders>
              <w:top w:val="nil"/>
              <w:left w:val="nil"/>
              <w:bottom w:val="dotted" w:sz="4" w:space="0" w:color="auto"/>
              <w:right w:val="single" w:sz="4" w:space="0" w:color="auto"/>
            </w:tcBorders>
            <w:shd w:val="clear" w:color="auto" w:fill="auto"/>
            <w:noWrap/>
            <w:vAlign w:val="bottom"/>
            <w:hideMark/>
          </w:tcPr>
          <w:p w14:paraId="6B21BEA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89B33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24EF1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4F4D1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15B8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F6504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16B05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B77A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468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4DBD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7901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398D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0539F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78B8B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93F2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6CD8DE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6C8A51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73221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F00D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D4C2B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1E99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E182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3C3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4EB9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4238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81C1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DF06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70DC3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F3D9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F33EB9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F7185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114DD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03440</w:t>
            </w:r>
          </w:p>
        </w:tc>
        <w:tc>
          <w:tcPr>
            <w:tcW w:w="1543" w:type="pct"/>
            <w:tcBorders>
              <w:top w:val="nil"/>
              <w:left w:val="nil"/>
              <w:bottom w:val="dotted" w:sz="4" w:space="0" w:color="auto"/>
              <w:right w:val="single" w:sz="4" w:space="0" w:color="auto"/>
            </w:tcBorders>
            <w:shd w:val="clear" w:color="auto" w:fill="auto"/>
            <w:noWrap/>
            <w:vAlign w:val="bottom"/>
            <w:hideMark/>
          </w:tcPr>
          <w:p w14:paraId="1883611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3113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CBAF21F" w14:textId="7082B5B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E755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6A4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6947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1A8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CCA4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C156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1361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8B6A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48A4D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B97E6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6F75231"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5E30C4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25BC22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03440</w:t>
            </w:r>
          </w:p>
        </w:tc>
        <w:tc>
          <w:tcPr>
            <w:tcW w:w="1543" w:type="pct"/>
            <w:tcBorders>
              <w:top w:val="nil"/>
              <w:left w:val="nil"/>
              <w:bottom w:val="dotDotDash" w:sz="4" w:space="0" w:color="auto"/>
              <w:right w:val="single" w:sz="4" w:space="0" w:color="auto"/>
            </w:tcBorders>
            <w:shd w:val="clear" w:color="auto" w:fill="auto"/>
            <w:noWrap/>
            <w:vAlign w:val="bottom"/>
            <w:hideMark/>
          </w:tcPr>
          <w:p w14:paraId="25337C3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33189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030F2" w14:textId="7AE8B4D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6E2AB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0EB62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113508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A90EA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46F03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1EEFA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7FC55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678AF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F286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91A749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2F39C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91908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0633E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A58860D" w14:textId="71EAD1A1" w:rsidR="00851EB0" w:rsidRPr="00043572" w:rsidRDefault="003F741A"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 </w:t>
            </w:r>
            <w:r w:rsidRPr="00043572">
              <w:rPr>
                <w:rFonts w:ascii="Garamond" w:eastAsia="Times New Roman" w:hAnsi="Garamond" w:cs="Arial"/>
                <w:b/>
                <w:bCs/>
                <w:sz w:val="24"/>
                <w:szCs w:val="24"/>
                <w:lang w:eastAsia="sq-AL"/>
              </w:rPr>
              <w:t>Përmbarimit</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11B88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847C05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9C9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226,000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3B475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40,036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D0D42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C800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3BC5C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C3848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6349D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9DD7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173E0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661B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302,936</w:t>
            </w:r>
          </w:p>
        </w:tc>
      </w:tr>
      <w:tr w:rsidR="00470AA2" w:rsidRPr="00043572" w14:paraId="65CD02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C7E8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773AB6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2809E2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08B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63C0EB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0D87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718FC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4A3A8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732E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C7EF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72B74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2459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88DB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665D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23E9C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E35F4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4F684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37E9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w:t>
            </w:r>
            <w:r w:rsidRPr="00043572">
              <w:rPr>
                <w:rFonts w:ascii="Garamond" w:eastAsia="Times New Roman" w:hAnsi="Garamond" w:cs="Arial"/>
                <w:sz w:val="24"/>
                <w:szCs w:val="24"/>
                <w:lang w:eastAsia="sq-AL"/>
              </w:rPr>
              <w:lastRenderedPageBreak/>
              <w:t>350</w:t>
            </w:r>
          </w:p>
        </w:tc>
        <w:tc>
          <w:tcPr>
            <w:tcW w:w="1543" w:type="pct"/>
            <w:tcBorders>
              <w:top w:val="nil"/>
              <w:left w:val="nil"/>
              <w:bottom w:val="dotted" w:sz="4" w:space="0" w:color="auto"/>
              <w:right w:val="single" w:sz="4" w:space="0" w:color="auto"/>
            </w:tcBorders>
            <w:shd w:val="clear" w:color="auto" w:fill="auto"/>
            <w:noWrap/>
            <w:vAlign w:val="bottom"/>
            <w:hideMark/>
          </w:tcPr>
          <w:p w14:paraId="7BF6D26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6F398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A1E48D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6DDAA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0D9A8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2ABF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40D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4E11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00F6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6C2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053E2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D1520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7EB6C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21E94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6EC5CF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4B8418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03350</w:t>
            </w:r>
          </w:p>
        </w:tc>
        <w:tc>
          <w:tcPr>
            <w:tcW w:w="1543" w:type="pct"/>
            <w:tcBorders>
              <w:top w:val="nil"/>
              <w:left w:val="nil"/>
              <w:bottom w:val="dotted" w:sz="4" w:space="0" w:color="auto"/>
              <w:right w:val="single" w:sz="4" w:space="0" w:color="auto"/>
            </w:tcBorders>
            <w:shd w:val="clear" w:color="auto" w:fill="auto"/>
            <w:noWrap/>
            <w:vAlign w:val="bottom"/>
            <w:hideMark/>
          </w:tcPr>
          <w:p w14:paraId="2BB5EBC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22D2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BFA6A68" w14:textId="5F91858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D0EC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A1FFA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D800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497BF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8C61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8FF4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D1A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F0CF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5CC8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8721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E6DA0F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279B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3C93C12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03350</w:t>
            </w:r>
          </w:p>
        </w:tc>
        <w:tc>
          <w:tcPr>
            <w:tcW w:w="1543" w:type="pct"/>
            <w:tcBorders>
              <w:top w:val="nil"/>
              <w:left w:val="nil"/>
              <w:bottom w:val="dotDotDash" w:sz="4" w:space="0" w:color="auto"/>
              <w:right w:val="single" w:sz="4" w:space="0" w:color="auto"/>
            </w:tcBorders>
            <w:shd w:val="clear" w:color="auto" w:fill="auto"/>
            <w:noWrap/>
            <w:vAlign w:val="bottom"/>
            <w:hideMark/>
          </w:tcPr>
          <w:p w14:paraId="0B66F5A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7E9D4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98F988" w14:textId="7473B08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9B3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4680C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6A9B6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7BA1E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A362E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B9381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4ED0D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5256F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83E60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BFC058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A6E132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EC57DD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979BE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E869353" w14:textId="08DCC466" w:rsidR="00851EB0" w:rsidRPr="00043572" w:rsidRDefault="00194439"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Shërbimet</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për</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çështjet</w:t>
            </w:r>
            <w:r w:rsidR="00851EB0" w:rsidRPr="00043572">
              <w:rPr>
                <w:rFonts w:ascii="Garamond" w:eastAsia="Times New Roman" w:hAnsi="Garamond" w:cs="Arial"/>
                <w:b/>
                <w:bCs/>
                <w:sz w:val="24"/>
                <w:szCs w:val="24"/>
                <w:lang w:eastAsia="sq-AL"/>
              </w:rPr>
              <w:t xml:space="preserve"> e </w:t>
            </w:r>
            <w:r w:rsidRPr="00043572">
              <w:rPr>
                <w:rFonts w:ascii="Garamond" w:eastAsia="Times New Roman" w:hAnsi="Garamond" w:cs="Arial"/>
                <w:b/>
                <w:bCs/>
                <w:sz w:val="24"/>
                <w:szCs w:val="24"/>
                <w:lang w:eastAsia="sq-AL"/>
              </w:rPr>
              <w:t>birësimeve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CE9A9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0D589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D5D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12,820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AB853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C73DE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3,440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43083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2B1A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49A5F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40BE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BE36B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9EED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1C802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18,640</w:t>
            </w:r>
          </w:p>
        </w:tc>
      </w:tr>
      <w:tr w:rsidR="00470AA2" w:rsidRPr="00043572" w14:paraId="00AC7E0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E223C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3D8343E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FD036F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9002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CE816B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EBC1A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154B7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A1056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FC620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D07B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0FDA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2C3E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5BD7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78EE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667BE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2141C6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6C7B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0CA17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6400952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66C60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2C8873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1F8F0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3200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56C5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E446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E7445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D9560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9AF0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1BDD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4FBE5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A459C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3BED50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92E1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14</w:t>
            </w:r>
          </w:p>
        </w:tc>
        <w:tc>
          <w:tcPr>
            <w:tcW w:w="170" w:type="pct"/>
            <w:tcBorders>
              <w:top w:val="nil"/>
              <w:left w:val="nil"/>
              <w:bottom w:val="dotted" w:sz="4" w:space="0" w:color="auto"/>
              <w:right w:val="single" w:sz="4" w:space="0" w:color="auto"/>
            </w:tcBorders>
            <w:shd w:val="clear" w:color="auto" w:fill="auto"/>
            <w:noWrap/>
            <w:vAlign w:val="bottom"/>
            <w:hideMark/>
          </w:tcPr>
          <w:p w14:paraId="45F13B2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2761D2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495B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15774A0" w14:textId="0C39CA5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321F1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8387B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EC9C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35C9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8AEF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92B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E2A1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6AF9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F2C6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A666B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CB3480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AFEDB2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2E2B87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56E7A8B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103FCB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A7732DF" w14:textId="6B53C1C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E79D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59EC1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682A1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C6FF8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EA7A1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FE939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15F22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9AF92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F8F98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2DE7EC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4D8811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E002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0D831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0EC792A" w14:textId="10B8D33B" w:rsidR="00851EB0" w:rsidRPr="00043572" w:rsidRDefault="00194439"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 </w:t>
            </w:r>
            <w:r w:rsidRPr="00043572">
              <w:rPr>
                <w:rFonts w:ascii="Garamond" w:eastAsia="Times New Roman" w:hAnsi="Garamond" w:cs="Arial"/>
                <w:b/>
                <w:bCs/>
                <w:sz w:val="24"/>
                <w:szCs w:val="24"/>
                <w:lang w:eastAsia="sq-AL"/>
              </w:rPr>
              <w:t>kthimit dhe kompensimit t</w:t>
            </w:r>
            <w:r w:rsidR="007E42BF"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pronave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AF109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BF3A03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5730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223,600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7EF97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37,306</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D97AF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F3E83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C5670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2,095,140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1B8B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F1C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68CE8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6B014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EB0F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2,415,446</w:t>
            </w:r>
          </w:p>
        </w:tc>
      </w:tr>
      <w:tr w:rsidR="00470AA2" w:rsidRPr="00043572" w14:paraId="73FFB55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DD75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AFED0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2C92F54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D8A4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E2A7D3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F1276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667B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8FB8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4A104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3A94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7175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03C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FB35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3C82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7A043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7B7C6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DDFB1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65F68B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01180</w:t>
            </w:r>
          </w:p>
        </w:tc>
        <w:tc>
          <w:tcPr>
            <w:tcW w:w="1543" w:type="pct"/>
            <w:tcBorders>
              <w:top w:val="nil"/>
              <w:left w:val="nil"/>
              <w:bottom w:val="dotted" w:sz="4" w:space="0" w:color="auto"/>
              <w:right w:val="single" w:sz="4" w:space="0" w:color="auto"/>
            </w:tcBorders>
            <w:shd w:val="clear" w:color="auto" w:fill="auto"/>
            <w:noWrap/>
            <w:vAlign w:val="bottom"/>
            <w:hideMark/>
          </w:tcPr>
          <w:p w14:paraId="3E59626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2031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C07A03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B9915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239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CCD2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AB11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79E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06EE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0AC4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2676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09F21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D5AF6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651FD3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EEC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0EE67A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80</w:t>
            </w:r>
          </w:p>
        </w:tc>
        <w:tc>
          <w:tcPr>
            <w:tcW w:w="1543" w:type="pct"/>
            <w:tcBorders>
              <w:top w:val="nil"/>
              <w:left w:val="nil"/>
              <w:bottom w:val="dotted" w:sz="4" w:space="0" w:color="auto"/>
              <w:right w:val="single" w:sz="4" w:space="0" w:color="auto"/>
            </w:tcBorders>
            <w:shd w:val="clear" w:color="auto" w:fill="auto"/>
            <w:noWrap/>
            <w:vAlign w:val="bottom"/>
            <w:hideMark/>
          </w:tcPr>
          <w:p w14:paraId="3AF9635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C65102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C2A1C5D" w14:textId="621E658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168ECD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7F8131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49B7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B4C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1812C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8698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99F3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125F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9DB63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71BC4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F43BF1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26BEA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115703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01180</w:t>
            </w:r>
          </w:p>
        </w:tc>
        <w:tc>
          <w:tcPr>
            <w:tcW w:w="1543" w:type="pct"/>
            <w:tcBorders>
              <w:top w:val="nil"/>
              <w:left w:val="nil"/>
              <w:bottom w:val="dotDotDash" w:sz="4" w:space="0" w:color="auto"/>
              <w:right w:val="single" w:sz="4" w:space="0" w:color="auto"/>
            </w:tcBorders>
            <w:shd w:val="clear" w:color="auto" w:fill="auto"/>
            <w:noWrap/>
            <w:vAlign w:val="bottom"/>
            <w:hideMark/>
          </w:tcPr>
          <w:p w14:paraId="3E7FCC1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47C693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1C72EC" w14:textId="74A5818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67193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2E258F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1ED1B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040C4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B8FE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70AED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933CB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319BD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D8802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CB9C9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65799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50705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62AE3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9C34981" w14:textId="0667EA20" w:rsidR="00851EB0" w:rsidRPr="00043572" w:rsidRDefault="00194439"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 </w:t>
            </w:r>
            <w:r w:rsidRPr="00043572">
              <w:rPr>
                <w:rFonts w:ascii="Garamond" w:eastAsia="Times New Roman" w:hAnsi="Garamond" w:cs="Arial"/>
                <w:b/>
                <w:bCs/>
                <w:sz w:val="24"/>
                <w:szCs w:val="24"/>
                <w:lang w:eastAsia="sq-AL"/>
              </w:rPr>
              <w:t>provës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3E7B0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A6D177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2B29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167,005</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EF35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23,279</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3E81B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20,704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6688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A924E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9D418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B8F5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AA067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B341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E1110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213,388</w:t>
            </w:r>
          </w:p>
        </w:tc>
      </w:tr>
      <w:tr w:rsidR="00470AA2" w:rsidRPr="00043572" w14:paraId="00A0FFA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B440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13150E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9DBA22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E923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012944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3CE64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FFE92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4CB3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6CE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A1CD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567A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AE09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BDE9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B21C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09878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1C756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7CEA6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423892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0F52BF4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4814F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FDD58B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A1F2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CDAB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32EB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70C9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EC94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09A4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E7EC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73E3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1FCCC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3581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FB97E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74A11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ted" w:sz="4" w:space="0" w:color="auto"/>
              <w:right w:val="single" w:sz="4" w:space="0" w:color="auto"/>
            </w:tcBorders>
            <w:shd w:val="clear" w:color="auto" w:fill="auto"/>
            <w:noWrap/>
            <w:vAlign w:val="bottom"/>
            <w:hideMark/>
          </w:tcPr>
          <w:p w14:paraId="2F92CB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03490</w:t>
            </w:r>
          </w:p>
        </w:tc>
        <w:tc>
          <w:tcPr>
            <w:tcW w:w="1543" w:type="pct"/>
            <w:tcBorders>
              <w:top w:val="nil"/>
              <w:left w:val="nil"/>
              <w:bottom w:val="dotted" w:sz="4" w:space="0" w:color="auto"/>
              <w:right w:val="single" w:sz="4" w:space="0" w:color="auto"/>
            </w:tcBorders>
            <w:shd w:val="clear" w:color="auto" w:fill="auto"/>
            <w:noWrap/>
            <w:vAlign w:val="bottom"/>
            <w:hideMark/>
          </w:tcPr>
          <w:p w14:paraId="2D9D115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F91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36F7842" w14:textId="1C35D9A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6552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0A4B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EE8C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8E86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DCC64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46D2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F9B1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BF0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B232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5A63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F3B1E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1A2D4B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w:t>
            </w:r>
          </w:p>
        </w:tc>
        <w:tc>
          <w:tcPr>
            <w:tcW w:w="170" w:type="pct"/>
            <w:tcBorders>
              <w:top w:val="nil"/>
              <w:left w:val="nil"/>
              <w:bottom w:val="dotDotDash" w:sz="4" w:space="0" w:color="auto"/>
              <w:right w:val="single" w:sz="4" w:space="0" w:color="auto"/>
            </w:tcBorders>
            <w:shd w:val="clear" w:color="auto" w:fill="auto"/>
            <w:noWrap/>
            <w:vAlign w:val="bottom"/>
            <w:hideMark/>
          </w:tcPr>
          <w:p w14:paraId="56BDBB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w:t>
            </w:r>
            <w:r w:rsidRPr="00043572">
              <w:rPr>
                <w:rFonts w:ascii="Garamond" w:eastAsia="Times New Roman" w:hAnsi="Garamond" w:cs="Arial"/>
                <w:sz w:val="24"/>
                <w:szCs w:val="24"/>
                <w:lang w:eastAsia="sq-AL"/>
              </w:rPr>
              <w:lastRenderedPageBreak/>
              <w:t>490</w:t>
            </w:r>
          </w:p>
        </w:tc>
        <w:tc>
          <w:tcPr>
            <w:tcW w:w="1543" w:type="pct"/>
            <w:tcBorders>
              <w:top w:val="nil"/>
              <w:left w:val="nil"/>
              <w:bottom w:val="dotDotDash" w:sz="4" w:space="0" w:color="auto"/>
              <w:right w:val="single" w:sz="4" w:space="0" w:color="auto"/>
            </w:tcBorders>
            <w:shd w:val="clear" w:color="auto" w:fill="auto"/>
            <w:noWrap/>
            <w:vAlign w:val="bottom"/>
            <w:hideMark/>
          </w:tcPr>
          <w:p w14:paraId="47CD88D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33086E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58FE3F2" w14:textId="16829B3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Nga të ardhur</w:t>
            </w:r>
            <w:r w:rsidRPr="00043572">
              <w:rPr>
                <w:rFonts w:ascii="Garamond" w:eastAsia="Times New Roman" w:hAnsi="Garamond" w:cs="Arial"/>
                <w:sz w:val="24"/>
                <w:szCs w:val="24"/>
                <w:lang w:eastAsia="sq-AL"/>
              </w:rPr>
              <w:lastRenderedPageBreak/>
              <w:t xml:space="preserve">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C28B8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DotDash" w:sz="4" w:space="0" w:color="auto"/>
              <w:right w:val="single" w:sz="4" w:space="0" w:color="auto"/>
            </w:tcBorders>
            <w:shd w:val="clear" w:color="auto" w:fill="auto"/>
            <w:noWrap/>
            <w:vAlign w:val="bottom"/>
            <w:hideMark/>
          </w:tcPr>
          <w:p w14:paraId="213D83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FC8D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6BFAC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224189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74A54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9AA28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5FF0D1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4A13D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28B45A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58D1C7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4FDEBE7"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4FBAB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9BB9284" w14:textId="26E7BE7E"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w:t>
            </w:r>
            <w:r w:rsidR="00194439" w:rsidRPr="00043572">
              <w:rPr>
                <w:rFonts w:ascii="Garamond" w:eastAsia="Times New Roman" w:hAnsi="Garamond" w:cs="Arial"/>
                <w:b/>
                <w:bCs/>
                <w:sz w:val="24"/>
                <w:szCs w:val="24"/>
                <w:lang w:eastAsia="sq-AL"/>
              </w:rPr>
              <w:t>Drejtësisë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F0B2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BECD18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300D3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6,787,684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783F5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1,153,554</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0522BB3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2,630,192</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074A87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707AC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2,103,140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4232D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37,000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491FE6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120,360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FDA309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086723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1,540,990</w:t>
            </w:r>
          </w:p>
        </w:tc>
        <w:tc>
          <w:tcPr>
            <w:tcW w:w="247" w:type="pct"/>
            <w:tcBorders>
              <w:top w:val="nil"/>
              <w:left w:val="nil"/>
              <w:bottom w:val="single" w:sz="4" w:space="0" w:color="auto"/>
              <w:right w:val="single" w:sz="4" w:space="0" w:color="auto"/>
            </w:tcBorders>
            <w:shd w:val="clear" w:color="auto" w:fill="auto"/>
            <w:noWrap/>
            <w:vAlign w:val="bottom"/>
            <w:hideMark/>
          </w:tcPr>
          <w:p w14:paraId="00D850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14,372,920</w:t>
            </w:r>
          </w:p>
        </w:tc>
      </w:tr>
      <w:tr w:rsidR="00470AA2" w:rsidRPr="00043572" w14:paraId="287E7CE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1891B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DECA2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4FEC066" w14:textId="03776CC5"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27E0D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00EAA05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41698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170,132</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1EA1C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28,358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D5803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139,500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47DEC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DF045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5AF27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B8329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1D682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D532E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5B21531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598,490</w:t>
            </w:r>
          </w:p>
        </w:tc>
      </w:tr>
      <w:tr w:rsidR="00470AA2" w:rsidRPr="00043572" w14:paraId="3285B1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78A0C4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04A96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BE47A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3FAAF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08F148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C138B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4E84F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F4B75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1CF991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D5EE0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BC8EE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676BF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49789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488C1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D640E4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8DEB9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DFF51D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56F3337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0B3DD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4F5A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4624A2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9C323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3D04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5D932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6D0F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AFFDC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4AFAE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B6F4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DE63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A8F6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E7D0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6B5B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7D570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A818B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6D572C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5A1225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1AF7318" w14:textId="7E64309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2DF33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9FE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4739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6851A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4A00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0F756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B6F9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57F43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5017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9B1D0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E5DFF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4513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15</w:t>
            </w:r>
          </w:p>
        </w:tc>
        <w:tc>
          <w:tcPr>
            <w:tcW w:w="170" w:type="pct"/>
            <w:tcBorders>
              <w:top w:val="nil"/>
              <w:left w:val="nil"/>
              <w:bottom w:val="nil"/>
              <w:right w:val="single" w:sz="4" w:space="0" w:color="auto"/>
            </w:tcBorders>
            <w:shd w:val="clear" w:color="auto" w:fill="auto"/>
            <w:noWrap/>
            <w:vAlign w:val="bottom"/>
            <w:hideMark/>
          </w:tcPr>
          <w:p w14:paraId="3C1178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053AED4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0AC608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FFF0DCE" w14:textId="5F96D28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6C162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3F105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06D62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F6FA3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8D59E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63B95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6F03C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9606E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372A4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013458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BDB64C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27DC8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F4344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A2753B" w14:textId="1F05FFDF" w:rsidR="00851EB0" w:rsidRPr="00043572" w:rsidRDefault="00194439"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w:t>
            </w:r>
            <w:r w:rsidR="00851EB0" w:rsidRPr="00043572">
              <w:rPr>
                <w:rFonts w:ascii="Garamond" w:eastAsia="Times New Roman" w:hAnsi="Garamond" w:cs="Arial"/>
                <w:b/>
                <w:bCs/>
                <w:sz w:val="24"/>
                <w:szCs w:val="24"/>
                <w:lang w:eastAsia="sq-AL"/>
              </w:rPr>
              <w:t xml:space="preserve"> diplomatike </w:t>
            </w:r>
            <w:r w:rsidRPr="00043572">
              <w:rPr>
                <w:rFonts w:ascii="Garamond" w:eastAsia="Times New Roman" w:hAnsi="Garamond" w:cs="Arial"/>
                <w:b/>
                <w:bCs/>
                <w:sz w:val="24"/>
                <w:szCs w:val="24"/>
                <w:lang w:eastAsia="sq-AL"/>
              </w:rPr>
              <w:t>jashtë</w:t>
            </w:r>
            <w:r w:rsidR="00851EB0" w:rsidRPr="00043572">
              <w:rPr>
                <w:rFonts w:ascii="Garamond" w:eastAsia="Times New Roman" w:hAnsi="Garamond" w:cs="Arial"/>
                <w:b/>
                <w:bCs/>
                <w:sz w:val="24"/>
                <w:szCs w:val="24"/>
                <w:lang w:eastAsia="sq-AL"/>
              </w:rPr>
              <w:t xml:space="preserv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7843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9B9FBB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FB99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975,730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52A04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80E7C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1,563,000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ECF3B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F2D34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4363C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233,000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C336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10C0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0C607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821984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2,957,230</w:t>
            </w:r>
          </w:p>
        </w:tc>
      </w:tr>
      <w:tr w:rsidR="00470AA2" w:rsidRPr="00043572" w14:paraId="4D1B605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B645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D8473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D412CD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86270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8A643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F3335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A9DE6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9F2F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FCC3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F6FD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85E59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357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8EB7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1483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11DB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C92E2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E4B42C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184E3C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0C65F51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7930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A4D403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A4DF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12F5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25496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299C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5C07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287B3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AECC3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804A9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5E4F8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C30F0C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3A41F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9F811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0CD38F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B2E5D2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CB7D6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3AB6966" w14:textId="5656768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1F743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E735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F713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A176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4474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3912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8D76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9F67A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D8DA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341F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849919D"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A5F46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2431A6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20</w:t>
            </w:r>
          </w:p>
        </w:tc>
        <w:tc>
          <w:tcPr>
            <w:tcW w:w="1543" w:type="pct"/>
            <w:tcBorders>
              <w:top w:val="nil"/>
              <w:left w:val="nil"/>
              <w:bottom w:val="dotDotDash" w:sz="4" w:space="0" w:color="auto"/>
              <w:right w:val="single" w:sz="4" w:space="0" w:color="auto"/>
            </w:tcBorders>
            <w:shd w:val="clear" w:color="auto" w:fill="auto"/>
            <w:noWrap/>
            <w:vAlign w:val="bottom"/>
            <w:hideMark/>
          </w:tcPr>
          <w:p w14:paraId="1FD60E3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71ECAD0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1FB7875E" w14:textId="198B010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ED0EB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D829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2A9B5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3AC5F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6DAA8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D6CB5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E6DDA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7540D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E96D8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BF6709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B04EC4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96428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746E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7AD12D3" w14:textId="0A0F5F38"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Aktiviteti diplomatik dhe konsullor i MPJ</w:t>
            </w:r>
            <w:r w:rsidR="00194439" w:rsidRPr="00043572">
              <w:rPr>
                <w:rFonts w:ascii="Garamond" w:eastAsia="Times New Roman" w:hAnsi="Garamond" w:cs="Arial"/>
                <w:b/>
                <w:bCs/>
                <w:sz w:val="24"/>
                <w:szCs w:val="24"/>
                <w:lang w:eastAsia="sq-AL"/>
              </w:rPr>
              <w:t>-së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B8092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04441F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5A258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193,580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0199A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39F7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97,000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7E3F5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4DDF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97C94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534C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56E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C5FAF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DE37B7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318,580</w:t>
            </w:r>
          </w:p>
        </w:tc>
      </w:tr>
      <w:tr w:rsidR="00470AA2" w:rsidRPr="00043572" w14:paraId="69896B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6E974C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2530C7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B61C2C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7B1B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DE4501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AE17D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8B82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2ADA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FAF1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ADB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7206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61ED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D161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9CE6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537A5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C94270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7FDEA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430963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5A4A1A3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DD6C0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486288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9CD90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33D0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E028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670CB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02CEF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864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2B41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0813E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937BD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62D50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195D66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AAAA3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ted" w:sz="4" w:space="0" w:color="auto"/>
              <w:right w:val="single" w:sz="4" w:space="0" w:color="auto"/>
            </w:tcBorders>
            <w:shd w:val="clear" w:color="auto" w:fill="auto"/>
            <w:noWrap/>
            <w:vAlign w:val="bottom"/>
            <w:hideMark/>
          </w:tcPr>
          <w:p w14:paraId="6051A68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76E3DA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B3FAA0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6B76A8" w14:textId="78B56BD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9B405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39D8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4273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59AD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FA1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6BE5A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9F17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5B53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A452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F470B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7DD4B9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C5016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w:t>
            </w:r>
          </w:p>
        </w:tc>
        <w:tc>
          <w:tcPr>
            <w:tcW w:w="170" w:type="pct"/>
            <w:tcBorders>
              <w:top w:val="nil"/>
              <w:left w:val="nil"/>
              <w:bottom w:val="dotDotDash" w:sz="4" w:space="0" w:color="auto"/>
              <w:right w:val="single" w:sz="4" w:space="0" w:color="auto"/>
            </w:tcBorders>
            <w:shd w:val="clear" w:color="auto" w:fill="auto"/>
            <w:noWrap/>
            <w:vAlign w:val="bottom"/>
            <w:hideMark/>
          </w:tcPr>
          <w:p w14:paraId="5781AC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DotDash" w:sz="4" w:space="0" w:color="auto"/>
              <w:right w:val="single" w:sz="4" w:space="0" w:color="auto"/>
            </w:tcBorders>
            <w:shd w:val="clear" w:color="auto" w:fill="auto"/>
            <w:noWrap/>
            <w:vAlign w:val="bottom"/>
            <w:hideMark/>
          </w:tcPr>
          <w:p w14:paraId="24B9353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03B5A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0079F3F" w14:textId="7EB6A2C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F7503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157B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E3C64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DF334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637EF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AE6B6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0074A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2BC1F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61FFB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12FF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5C2A53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FA8CD2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15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9D2EB9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A5EACF" w14:textId="1ED2AC99"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Ministria e </w:t>
            </w:r>
            <w:r w:rsidR="00721B5A" w:rsidRPr="00043572">
              <w:rPr>
                <w:rFonts w:ascii="Garamond" w:eastAsia="Times New Roman" w:hAnsi="Garamond" w:cs="Arial"/>
                <w:b/>
                <w:bCs/>
                <w:sz w:val="24"/>
                <w:szCs w:val="24"/>
                <w:lang w:eastAsia="sq-AL"/>
              </w:rPr>
              <w:t>Evropës</w:t>
            </w:r>
            <w:r w:rsidRPr="00043572">
              <w:rPr>
                <w:rFonts w:ascii="Garamond" w:eastAsia="Times New Roman" w:hAnsi="Garamond" w:cs="Arial"/>
                <w:b/>
                <w:bCs/>
                <w:sz w:val="24"/>
                <w:szCs w:val="24"/>
                <w:lang w:eastAsia="sq-AL"/>
              </w:rPr>
              <w:t xml:space="preserve"> dhe </w:t>
            </w:r>
            <w:r w:rsidR="00721B5A" w:rsidRPr="00043572">
              <w:rPr>
                <w:rFonts w:ascii="Garamond" w:eastAsia="Times New Roman" w:hAnsi="Garamond" w:cs="Arial"/>
                <w:b/>
                <w:bCs/>
                <w:sz w:val="24"/>
                <w:szCs w:val="24"/>
                <w:lang w:eastAsia="sq-AL"/>
              </w:rPr>
              <w:t>Punëve</w:t>
            </w:r>
            <w:r w:rsidRPr="00043572">
              <w:rPr>
                <w:rFonts w:ascii="Garamond" w:eastAsia="Times New Roman" w:hAnsi="Garamond" w:cs="Arial"/>
                <w:b/>
                <w:bCs/>
                <w:sz w:val="24"/>
                <w:szCs w:val="24"/>
                <w:lang w:eastAsia="sq-AL"/>
              </w:rPr>
              <w:t xml:space="preserve"> t</w:t>
            </w:r>
            <w:r w:rsidR="00721B5A"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Jashtme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72DDB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5B971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C07F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1,339,442</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DB231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191,858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5DDB8A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1,799,500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601478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A21680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E9F81B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233,000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83F5E4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20FE69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70DF5D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9C06E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3,874,300</w:t>
            </w:r>
          </w:p>
        </w:tc>
      </w:tr>
      <w:tr w:rsidR="00470AA2" w:rsidRPr="00043572" w14:paraId="7465B6C5"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747FC4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FA6017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930B9E" w14:textId="33FC4872"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A31A0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CF9D5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86A6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1,174,240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3B75B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194,000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C3787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200,755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96828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7BF44B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0AD7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901A4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F109E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2,601</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B9823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90,248</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6A1B33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1,675,344</w:t>
            </w:r>
          </w:p>
        </w:tc>
      </w:tr>
      <w:tr w:rsidR="00470AA2" w:rsidRPr="00043572" w14:paraId="301AD5B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21A9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F77A4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BE200B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842CA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550C62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6CDA2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9E693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DBB28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FEAE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695B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CF1EC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043D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5C9F2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62C3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F7D10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EE6B7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085444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98B1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3DBA2C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C0164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C6BB8F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A451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9D186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63499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DEE0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5D5B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F859E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2241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4336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9774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DB5D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27D903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23A4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6762FD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F15AC5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8039D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B3924C8" w14:textId="4CFE22C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A4507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7AE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FCD0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E777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F36D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C5E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7C8B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0FAA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F1D45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EDEB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35C5C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6116F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nil"/>
              <w:right w:val="single" w:sz="4" w:space="0" w:color="auto"/>
            </w:tcBorders>
            <w:shd w:val="clear" w:color="auto" w:fill="auto"/>
            <w:noWrap/>
            <w:vAlign w:val="bottom"/>
            <w:hideMark/>
          </w:tcPr>
          <w:p w14:paraId="05F5614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10</w:t>
            </w:r>
          </w:p>
        </w:tc>
        <w:tc>
          <w:tcPr>
            <w:tcW w:w="1543" w:type="pct"/>
            <w:tcBorders>
              <w:top w:val="nil"/>
              <w:left w:val="nil"/>
              <w:bottom w:val="nil"/>
              <w:right w:val="single" w:sz="4" w:space="0" w:color="auto"/>
            </w:tcBorders>
            <w:shd w:val="clear" w:color="auto" w:fill="auto"/>
            <w:noWrap/>
            <w:vAlign w:val="bottom"/>
            <w:hideMark/>
          </w:tcPr>
          <w:p w14:paraId="31A23BE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nil"/>
              <w:right w:val="single" w:sz="4" w:space="0" w:color="auto"/>
            </w:tcBorders>
            <w:shd w:val="clear" w:color="auto" w:fill="auto"/>
            <w:noWrap/>
            <w:vAlign w:val="bottom"/>
            <w:hideMark/>
          </w:tcPr>
          <w:p w14:paraId="37E02B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DEF3577" w14:textId="61415B4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4CE2DE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68012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A518A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53EAC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06CAF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48445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16D75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F4F5C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2AAE3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0D556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473ED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5B51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56601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FB1B982"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Policia e Shtetit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6980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3A227C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DD70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15,294,449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0407B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2,508,370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4D458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4,350,193</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148DF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3ACF0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9863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D2DE7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51D27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738D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673,427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1130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23,537,139</w:t>
            </w:r>
          </w:p>
        </w:tc>
      </w:tr>
      <w:tr w:rsidR="00470AA2" w:rsidRPr="00043572" w14:paraId="723EC2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5CA6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6056E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01F1CE9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8FD4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CC96B8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62DED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B0ADB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A8167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172F9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EB5E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A4A1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C07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3815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8C99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1,700,000</w:t>
            </w:r>
          </w:p>
        </w:tc>
        <w:tc>
          <w:tcPr>
            <w:tcW w:w="247" w:type="pct"/>
            <w:tcBorders>
              <w:top w:val="nil"/>
              <w:left w:val="nil"/>
              <w:bottom w:val="dotted" w:sz="4" w:space="0" w:color="auto"/>
              <w:right w:val="single" w:sz="4" w:space="0" w:color="auto"/>
            </w:tcBorders>
            <w:shd w:val="clear" w:color="auto" w:fill="auto"/>
            <w:noWrap/>
            <w:vAlign w:val="bottom"/>
            <w:hideMark/>
          </w:tcPr>
          <w:p w14:paraId="5CF9B26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1,700,000</w:t>
            </w:r>
          </w:p>
        </w:tc>
      </w:tr>
      <w:tr w:rsidR="00470AA2" w:rsidRPr="00043572" w14:paraId="12296E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B3173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D8D8FA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2ACC3C2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2C792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300CC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6813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C5C4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09B7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C768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F303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E47C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81A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7FCD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050B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A760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9FAB5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90BC4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D93F59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03140</w:t>
            </w:r>
          </w:p>
        </w:tc>
        <w:tc>
          <w:tcPr>
            <w:tcW w:w="1543" w:type="pct"/>
            <w:tcBorders>
              <w:top w:val="nil"/>
              <w:left w:val="nil"/>
              <w:bottom w:val="dotted" w:sz="4" w:space="0" w:color="auto"/>
              <w:right w:val="single" w:sz="4" w:space="0" w:color="auto"/>
            </w:tcBorders>
            <w:shd w:val="clear" w:color="auto" w:fill="auto"/>
            <w:noWrap/>
            <w:vAlign w:val="bottom"/>
            <w:hideMark/>
          </w:tcPr>
          <w:p w14:paraId="3042719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00D44F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1B82A9" w14:textId="6831E60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27059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B245F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80AB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C4384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FD7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FE0F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B863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DBA7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B84B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3940E76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r>
      <w:tr w:rsidR="00470AA2" w:rsidRPr="00043572" w14:paraId="51D390CF"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21505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B900A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03140</w:t>
            </w:r>
          </w:p>
        </w:tc>
        <w:tc>
          <w:tcPr>
            <w:tcW w:w="1543" w:type="pct"/>
            <w:tcBorders>
              <w:top w:val="nil"/>
              <w:left w:val="nil"/>
              <w:bottom w:val="dotDotDash" w:sz="4" w:space="0" w:color="auto"/>
              <w:right w:val="single" w:sz="4" w:space="0" w:color="auto"/>
            </w:tcBorders>
            <w:shd w:val="clear" w:color="auto" w:fill="auto"/>
            <w:noWrap/>
            <w:vAlign w:val="bottom"/>
            <w:hideMark/>
          </w:tcPr>
          <w:p w14:paraId="4FE3D82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2E784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6D29E15" w14:textId="76EACD4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9074A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37B06D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6696C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5654C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6A3D84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5155D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FAAB8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3724E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3364A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4E3CA4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1CE82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C6723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BCC98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2F39474" w14:textId="55A6E7F1"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Garda e </w:t>
            </w:r>
            <w:r w:rsidR="00721B5A" w:rsidRPr="00043572">
              <w:rPr>
                <w:rFonts w:ascii="Garamond" w:eastAsia="Times New Roman" w:hAnsi="Garamond" w:cs="Arial"/>
                <w:b/>
                <w:bCs/>
                <w:sz w:val="24"/>
                <w:szCs w:val="24"/>
                <w:lang w:eastAsia="sq-AL"/>
              </w:rPr>
              <w:t>Republikës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59307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49E046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D1BDC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1,800,690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9E8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307,410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88CC5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351,700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9472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8FF07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ADBE2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7CC4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20,200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7CD5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91A02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E3A42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2,540,000</w:t>
            </w:r>
          </w:p>
        </w:tc>
      </w:tr>
      <w:tr w:rsidR="00470AA2" w:rsidRPr="00043572" w14:paraId="4A653EA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01CE7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4159B5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9929B9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6722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7B5C31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309FC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13B08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CD24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0D4B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0992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AF4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9077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4946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0F86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9E490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A13FCB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22739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9B8AA7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2C71605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8D44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445AE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95FD8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FD15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4325A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D760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91D1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C1941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E794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36E5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F1BDE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467C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EA0491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D3AB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1276ED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03150</w:t>
            </w:r>
          </w:p>
        </w:tc>
        <w:tc>
          <w:tcPr>
            <w:tcW w:w="1543" w:type="pct"/>
            <w:tcBorders>
              <w:top w:val="nil"/>
              <w:left w:val="nil"/>
              <w:bottom w:val="dotted" w:sz="4" w:space="0" w:color="auto"/>
              <w:right w:val="single" w:sz="4" w:space="0" w:color="auto"/>
            </w:tcBorders>
            <w:shd w:val="clear" w:color="auto" w:fill="auto"/>
            <w:noWrap/>
            <w:vAlign w:val="bottom"/>
            <w:hideMark/>
          </w:tcPr>
          <w:p w14:paraId="77916B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DF340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DDC1935" w14:textId="72B7B4D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FBFDB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E49F2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5F454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69DE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93A5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355E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7777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4052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6A15A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725C2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80436DA"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62065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3E956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03150</w:t>
            </w:r>
          </w:p>
        </w:tc>
        <w:tc>
          <w:tcPr>
            <w:tcW w:w="1543" w:type="pct"/>
            <w:tcBorders>
              <w:top w:val="nil"/>
              <w:left w:val="nil"/>
              <w:bottom w:val="dotDotDash" w:sz="4" w:space="0" w:color="auto"/>
              <w:right w:val="single" w:sz="4" w:space="0" w:color="auto"/>
            </w:tcBorders>
            <w:shd w:val="clear" w:color="auto" w:fill="auto"/>
            <w:noWrap/>
            <w:vAlign w:val="bottom"/>
            <w:hideMark/>
          </w:tcPr>
          <w:p w14:paraId="19A5260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FB0CE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CF2F802" w14:textId="07882A7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0214D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8A8F8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55453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F1CCE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F394C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42879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FD956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FCCE7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2C9AA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D927E4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D54FDC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4B90BB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A03EA2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33B0FF2" w14:textId="2228BD25"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xml:space="preserve">Prefekturat dhe </w:t>
            </w:r>
            <w:r w:rsidR="007E42BF" w:rsidRPr="00043572">
              <w:rPr>
                <w:rFonts w:ascii="Garamond" w:eastAsia="Times New Roman" w:hAnsi="Garamond" w:cs="Arial"/>
                <w:b/>
                <w:bCs/>
                <w:sz w:val="24"/>
                <w:szCs w:val="24"/>
                <w:lang w:eastAsia="sq-AL"/>
              </w:rPr>
              <w:t>funksionet e deleguara të pushtetit vendor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BDF83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8CCE44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5EB8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499,270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7D654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85,320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464C1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86,737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84F3A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7240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145D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4F2F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4CDC7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7578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9140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683,327</w:t>
            </w:r>
          </w:p>
        </w:tc>
      </w:tr>
      <w:tr w:rsidR="00470AA2" w:rsidRPr="00043572" w14:paraId="7796E4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98E7C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75009C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337BFBF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67E44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526AD7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7D943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F722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03F5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AE959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52756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439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90E4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8FCD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CA7D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0E37391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r>
      <w:tr w:rsidR="00470AA2" w:rsidRPr="00043572" w14:paraId="0CD8756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2C7049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5807F59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4465688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674E7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39319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43182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5B96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99F4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5528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F0FD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445D2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59C07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DEB95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DB12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72D81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10E63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71B8BF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6D53D0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ted" w:sz="4" w:space="0" w:color="auto"/>
              <w:right w:val="single" w:sz="4" w:space="0" w:color="auto"/>
            </w:tcBorders>
            <w:shd w:val="clear" w:color="auto" w:fill="auto"/>
            <w:noWrap/>
            <w:vAlign w:val="bottom"/>
            <w:hideMark/>
          </w:tcPr>
          <w:p w14:paraId="5D92F52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9D3E1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803517" w14:textId="1D13428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18171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EDD8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99BC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CF23F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696C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744C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B080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949C3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EEA0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7D540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0D8F340"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FB76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3CEC48E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01160</w:t>
            </w:r>
          </w:p>
        </w:tc>
        <w:tc>
          <w:tcPr>
            <w:tcW w:w="1543" w:type="pct"/>
            <w:tcBorders>
              <w:top w:val="nil"/>
              <w:left w:val="nil"/>
              <w:bottom w:val="dotDotDash" w:sz="4" w:space="0" w:color="auto"/>
              <w:right w:val="single" w:sz="4" w:space="0" w:color="auto"/>
            </w:tcBorders>
            <w:shd w:val="clear" w:color="auto" w:fill="auto"/>
            <w:noWrap/>
            <w:vAlign w:val="bottom"/>
            <w:hideMark/>
          </w:tcPr>
          <w:p w14:paraId="4FB6B07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2E9DD06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750D834" w14:textId="6CE6206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3834C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F1911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FB6A7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D3654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84C50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42B1AD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562C0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876C8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6FFD2B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E76DBB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513481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DF88E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39103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D2DFC09" w14:textId="3FB26828" w:rsidR="00851EB0" w:rsidRPr="00043572" w:rsidRDefault="00721B5A"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 </w:t>
            </w:r>
            <w:r w:rsidR="007E42BF" w:rsidRPr="00043572">
              <w:rPr>
                <w:rFonts w:ascii="Garamond" w:eastAsia="Times New Roman" w:hAnsi="Garamond" w:cs="Arial"/>
                <w:b/>
                <w:bCs/>
                <w:sz w:val="24"/>
                <w:szCs w:val="24"/>
                <w:lang w:eastAsia="sq-AL"/>
              </w:rPr>
              <w:t>gjendjes civile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82AAC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82F46A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8B684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468,442</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D0FC5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79,480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10FA3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80,820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10E6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6E9F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5F3F4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571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F404E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1053A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37C4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830,742</w:t>
            </w:r>
          </w:p>
        </w:tc>
      </w:tr>
      <w:tr w:rsidR="00470AA2" w:rsidRPr="00043572" w14:paraId="0EE3F17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C0AE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16</w:t>
            </w:r>
          </w:p>
        </w:tc>
        <w:tc>
          <w:tcPr>
            <w:tcW w:w="170" w:type="pct"/>
            <w:tcBorders>
              <w:top w:val="nil"/>
              <w:left w:val="nil"/>
              <w:bottom w:val="dotted" w:sz="4" w:space="0" w:color="auto"/>
              <w:right w:val="single" w:sz="4" w:space="0" w:color="auto"/>
            </w:tcBorders>
            <w:shd w:val="clear" w:color="auto" w:fill="auto"/>
            <w:noWrap/>
            <w:vAlign w:val="bottom"/>
            <w:hideMark/>
          </w:tcPr>
          <w:p w14:paraId="2DFA48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75C55A5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27BA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1AA8D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CC51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06F69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4192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95B4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540C1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309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D304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2A3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FBB2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C50C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6B93A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B3D9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63BCDF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5FDF88A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89932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02DD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04C75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460B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31E5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4C13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9F47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7994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435BF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FDFD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FBEB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798A3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89B54D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F8A4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ted" w:sz="4" w:space="0" w:color="auto"/>
              <w:right w:val="single" w:sz="4" w:space="0" w:color="auto"/>
            </w:tcBorders>
            <w:shd w:val="clear" w:color="auto" w:fill="auto"/>
            <w:noWrap/>
            <w:vAlign w:val="bottom"/>
            <w:hideMark/>
          </w:tcPr>
          <w:p w14:paraId="2FCD08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01170</w:t>
            </w:r>
          </w:p>
        </w:tc>
        <w:tc>
          <w:tcPr>
            <w:tcW w:w="1543" w:type="pct"/>
            <w:tcBorders>
              <w:top w:val="nil"/>
              <w:left w:val="nil"/>
              <w:bottom w:val="dotted" w:sz="4" w:space="0" w:color="auto"/>
              <w:right w:val="single" w:sz="4" w:space="0" w:color="auto"/>
            </w:tcBorders>
            <w:shd w:val="clear" w:color="auto" w:fill="auto"/>
            <w:noWrap/>
            <w:vAlign w:val="bottom"/>
            <w:hideMark/>
          </w:tcPr>
          <w:p w14:paraId="67D4328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2A2CA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A349F22" w14:textId="373DC1E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FC9BE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A03A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2E9B1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A5236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111B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83A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9AC7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D9E9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CD1C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8C4FF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2373FA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5A1338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w:t>
            </w:r>
          </w:p>
        </w:tc>
        <w:tc>
          <w:tcPr>
            <w:tcW w:w="170" w:type="pct"/>
            <w:tcBorders>
              <w:top w:val="nil"/>
              <w:left w:val="nil"/>
              <w:bottom w:val="dotDotDash" w:sz="4" w:space="0" w:color="auto"/>
              <w:right w:val="single" w:sz="4" w:space="0" w:color="auto"/>
            </w:tcBorders>
            <w:shd w:val="clear" w:color="auto" w:fill="auto"/>
            <w:noWrap/>
            <w:vAlign w:val="bottom"/>
            <w:hideMark/>
          </w:tcPr>
          <w:p w14:paraId="2E58BED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01170</w:t>
            </w:r>
          </w:p>
        </w:tc>
        <w:tc>
          <w:tcPr>
            <w:tcW w:w="1543" w:type="pct"/>
            <w:tcBorders>
              <w:top w:val="nil"/>
              <w:left w:val="nil"/>
              <w:bottom w:val="dotDotDash" w:sz="4" w:space="0" w:color="auto"/>
              <w:right w:val="single" w:sz="4" w:space="0" w:color="auto"/>
            </w:tcBorders>
            <w:shd w:val="clear" w:color="auto" w:fill="auto"/>
            <w:noWrap/>
            <w:vAlign w:val="bottom"/>
            <w:hideMark/>
          </w:tcPr>
          <w:p w14:paraId="1D9EA36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EEDF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0C10CA69" w14:textId="1641E55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B31CC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85DA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6A2E38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A4ADE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753FE4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F2089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E4326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412BDB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4A9182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B525FE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A57C1D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C91856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B72F1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F97209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Brendshme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3C9E50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64CCE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D16C2E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19,237,091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D407FF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3,174,580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7A3BC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5,070,205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2538C9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2A466F0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B1D38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0E719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730,200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2903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3,301</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82B32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2,777,675</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5207C9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31,006,552</w:t>
            </w:r>
          </w:p>
        </w:tc>
      </w:tr>
      <w:tr w:rsidR="00470AA2" w:rsidRPr="00043572" w14:paraId="44F85DFD"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3B4E0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D0519D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7BDE868" w14:textId="3136E414"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B89D5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61D6CC9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872F9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584,980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DE8AB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1F58B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399,896</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3F484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69324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5F42C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275,424</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605C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33,000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2C3AF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0841F3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527DA8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1,523,300</w:t>
            </w:r>
          </w:p>
        </w:tc>
      </w:tr>
      <w:tr w:rsidR="00470AA2" w:rsidRPr="00043572" w14:paraId="64BC30D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73A9C0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E80D9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013315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B57E4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5F0F69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30FD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A7C36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A4B9C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1CCAA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3C2BF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BDF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041D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5F138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204E0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034CD7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0974EE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2AB83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8D4169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B74408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5DC5D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F8E51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47A13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5395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88C1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7324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CC6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E44A3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3AD8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E90CA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C47A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3A01D7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4B3991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BB94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24705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9B0F1C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8EA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699CC22" w14:textId="136106E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3911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9525A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6400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6402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1BF6B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77C45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8B81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2CE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160B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C1610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BDD0C1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903E7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nil"/>
              <w:right w:val="single" w:sz="4" w:space="0" w:color="auto"/>
            </w:tcBorders>
            <w:shd w:val="clear" w:color="auto" w:fill="auto"/>
            <w:noWrap/>
            <w:vAlign w:val="bottom"/>
            <w:hideMark/>
          </w:tcPr>
          <w:p w14:paraId="65C4FC8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118901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65CEC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5F310D0" w14:textId="2FE949B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8D8C2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EAE22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97053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5371B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E2A39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4DBE0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22EFF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01C2F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44653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8F4A14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1C91E5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26D2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65B4F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EDD34DC" w14:textId="0E69537D"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Forcat e </w:t>
            </w:r>
            <w:r w:rsidR="007E42BF" w:rsidRPr="00043572">
              <w:rPr>
                <w:rFonts w:ascii="Garamond" w:eastAsia="Times New Roman" w:hAnsi="Garamond" w:cs="Arial"/>
                <w:b/>
                <w:bCs/>
                <w:sz w:val="24"/>
                <w:szCs w:val="24"/>
                <w:lang w:eastAsia="sq-AL"/>
              </w:rPr>
              <w:t>l</w:t>
            </w:r>
            <w:r w:rsidRPr="00043572">
              <w:rPr>
                <w:rFonts w:ascii="Garamond" w:eastAsia="Times New Roman" w:hAnsi="Garamond" w:cs="Arial"/>
                <w:b/>
                <w:bCs/>
                <w:sz w:val="24"/>
                <w:szCs w:val="24"/>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741CB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233E59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FAB5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3,869,168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19A5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FECE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2,863,090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0481C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97BE8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18D6E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9DDE0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FF42C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56E5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11,201,500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BF45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18,653,758</w:t>
            </w:r>
          </w:p>
        </w:tc>
      </w:tr>
      <w:tr w:rsidR="00470AA2" w:rsidRPr="00043572" w14:paraId="6F9537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F1F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17</w:t>
            </w:r>
          </w:p>
        </w:tc>
        <w:tc>
          <w:tcPr>
            <w:tcW w:w="170" w:type="pct"/>
            <w:tcBorders>
              <w:top w:val="nil"/>
              <w:left w:val="nil"/>
              <w:bottom w:val="dotted" w:sz="4" w:space="0" w:color="auto"/>
              <w:right w:val="single" w:sz="4" w:space="0" w:color="auto"/>
            </w:tcBorders>
            <w:shd w:val="clear" w:color="auto" w:fill="auto"/>
            <w:noWrap/>
            <w:vAlign w:val="bottom"/>
            <w:hideMark/>
          </w:tcPr>
          <w:p w14:paraId="32799E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7EBFEEA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3441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3BB35A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006A8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6DC1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A523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4E6F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18C1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D419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D8C3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D0E1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67699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10,200,000</w:t>
            </w:r>
          </w:p>
        </w:tc>
        <w:tc>
          <w:tcPr>
            <w:tcW w:w="247" w:type="pct"/>
            <w:tcBorders>
              <w:top w:val="nil"/>
              <w:left w:val="nil"/>
              <w:bottom w:val="dotted" w:sz="4" w:space="0" w:color="auto"/>
              <w:right w:val="single" w:sz="4" w:space="0" w:color="auto"/>
            </w:tcBorders>
            <w:shd w:val="clear" w:color="auto" w:fill="auto"/>
            <w:noWrap/>
            <w:vAlign w:val="bottom"/>
            <w:hideMark/>
          </w:tcPr>
          <w:p w14:paraId="4EFA337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10,200,000</w:t>
            </w:r>
          </w:p>
        </w:tc>
      </w:tr>
      <w:tr w:rsidR="00470AA2" w:rsidRPr="00043572" w14:paraId="49141AD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7340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757F7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30A6ECD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ED9B9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1BA777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8609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2E8F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3492C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94B13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8AB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9092A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FA445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FEFC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26F8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15601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29D5C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5569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ECA33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02120</w:t>
            </w:r>
          </w:p>
        </w:tc>
        <w:tc>
          <w:tcPr>
            <w:tcW w:w="1543" w:type="pct"/>
            <w:tcBorders>
              <w:top w:val="nil"/>
              <w:left w:val="nil"/>
              <w:bottom w:val="dotted" w:sz="4" w:space="0" w:color="auto"/>
              <w:right w:val="single" w:sz="4" w:space="0" w:color="auto"/>
            </w:tcBorders>
            <w:shd w:val="clear" w:color="auto" w:fill="auto"/>
            <w:noWrap/>
            <w:vAlign w:val="bottom"/>
            <w:hideMark/>
          </w:tcPr>
          <w:p w14:paraId="4E26798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51153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4CCF4FF" w14:textId="728CD6B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5DFD5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70685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395E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F394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296F2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3CF42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3B85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8EEA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CCE1D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D269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140AB2B"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9FBDD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7E7080E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02120</w:t>
            </w:r>
          </w:p>
        </w:tc>
        <w:tc>
          <w:tcPr>
            <w:tcW w:w="1543" w:type="pct"/>
            <w:tcBorders>
              <w:top w:val="nil"/>
              <w:left w:val="nil"/>
              <w:bottom w:val="dotDotDash" w:sz="4" w:space="0" w:color="auto"/>
              <w:right w:val="single" w:sz="4" w:space="0" w:color="auto"/>
            </w:tcBorders>
            <w:shd w:val="clear" w:color="auto" w:fill="auto"/>
            <w:noWrap/>
            <w:vAlign w:val="bottom"/>
            <w:hideMark/>
          </w:tcPr>
          <w:p w14:paraId="3D0F3F9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0689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ED5B596" w14:textId="5752B27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7A41D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6E03E1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5FBE6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4BB443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D9AF9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1D523E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73B0E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F9999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2A650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168819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222C4C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F3494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84E9BD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ABD0408" w14:textId="3421479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Arsimi </w:t>
            </w:r>
            <w:r w:rsidR="00721B5A" w:rsidRPr="00043572">
              <w:rPr>
                <w:rFonts w:ascii="Garamond" w:eastAsia="Times New Roman" w:hAnsi="Garamond" w:cs="Arial"/>
                <w:b/>
                <w:bCs/>
                <w:sz w:val="24"/>
                <w:szCs w:val="24"/>
                <w:lang w:eastAsia="sq-AL"/>
              </w:rPr>
              <w:t>u</w:t>
            </w:r>
            <w:r w:rsidRPr="00043572">
              <w:rPr>
                <w:rFonts w:ascii="Garamond" w:eastAsia="Times New Roman" w:hAnsi="Garamond" w:cs="Arial"/>
                <w:b/>
                <w:bCs/>
                <w:sz w:val="24"/>
                <w:szCs w:val="24"/>
                <w:lang w:eastAsia="sq-AL"/>
              </w:rPr>
              <w:t>shtarak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5095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E956C7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6EB4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32180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74EC2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99B0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A170D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801A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A7AAD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5E51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65B0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557,000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8391D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1,427,000</w:t>
            </w:r>
          </w:p>
        </w:tc>
      </w:tr>
      <w:tr w:rsidR="00470AA2" w:rsidRPr="00043572" w14:paraId="7BC66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E42B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E7467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w:t>
            </w:r>
            <w:r w:rsidRPr="00043572">
              <w:rPr>
                <w:rFonts w:ascii="Garamond" w:eastAsia="Times New Roman" w:hAnsi="Garamond" w:cs="Arial"/>
                <w:sz w:val="24"/>
                <w:szCs w:val="24"/>
                <w:lang w:eastAsia="sq-AL"/>
              </w:rPr>
              <w:lastRenderedPageBreak/>
              <w:t>30</w:t>
            </w:r>
          </w:p>
        </w:tc>
        <w:tc>
          <w:tcPr>
            <w:tcW w:w="1543" w:type="pct"/>
            <w:tcBorders>
              <w:top w:val="nil"/>
              <w:left w:val="nil"/>
              <w:bottom w:val="dotted" w:sz="4" w:space="0" w:color="auto"/>
              <w:right w:val="single" w:sz="4" w:space="0" w:color="auto"/>
            </w:tcBorders>
            <w:shd w:val="clear" w:color="auto" w:fill="auto"/>
            <w:noWrap/>
            <w:vAlign w:val="bottom"/>
            <w:hideMark/>
          </w:tcPr>
          <w:p w14:paraId="62AAD11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E24C92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444EC6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2DF7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6D3F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B1FFA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4CA83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1DC7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7194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5BD4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ECCF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E775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82CB8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E15B76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53415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A1EC43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95A0E4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E393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B90868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28590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8FB01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69CC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5CCD0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78A1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E2AB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D947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A847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DC35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F2BBA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CF8F4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228E9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694432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09430</w:t>
            </w:r>
          </w:p>
        </w:tc>
        <w:tc>
          <w:tcPr>
            <w:tcW w:w="1543" w:type="pct"/>
            <w:tcBorders>
              <w:top w:val="nil"/>
              <w:left w:val="nil"/>
              <w:bottom w:val="dotted" w:sz="4" w:space="0" w:color="auto"/>
              <w:right w:val="single" w:sz="4" w:space="0" w:color="auto"/>
            </w:tcBorders>
            <w:shd w:val="clear" w:color="auto" w:fill="auto"/>
            <w:noWrap/>
            <w:vAlign w:val="bottom"/>
            <w:hideMark/>
          </w:tcPr>
          <w:p w14:paraId="40E0F7D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9121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7AC607C" w14:textId="6579F98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AFE3A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0BCF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E30EA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9E65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8B4AC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5C2F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92B0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B8ACA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76A9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49882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DBB114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5D5D08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66AE48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09430</w:t>
            </w:r>
          </w:p>
        </w:tc>
        <w:tc>
          <w:tcPr>
            <w:tcW w:w="1543" w:type="pct"/>
            <w:tcBorders>
              <w:top w:val="nil"/>
              <w:left w:val="nil"/>
              <w:bottom w:val="dotDotDash" w:sz="4" w:space="0" w:color="auto"/>
              <w:right w:val="single" w:sz="4" w:space="0" w:color="auto"/>
            </w:tcBorders>
            <w:shd w:val="clear" w:color="auto" w:fill="auto"/>
            <w:noWrap/>
            <w:vAlign w:val="bottom"/>
            <w:hideMark/>
          </w:tcPr>
          <w:p w14:paraId="4726E91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3AC8114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284CDF43" w14:textId="591A4FF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281DE5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E06E3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95A93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72EB0B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3E3268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2EE40E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7E0758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AE797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21AA20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A4DCE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77E520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C9209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984B0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276CF24" w14:textId="3AD85576" w:rsidR="00851EB0" w:rsidRPr="00043572" w:rsidRDefault="00721B5A"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Mbështetja</w:t>
            </w:r>
            <w:r w:rsidR="00851EB0" w:rsidRPr="00043572">
              <w:rPr>
                <w:rFonts w:ascii="Garamond" w:eastAsia="Times New Roman" w:hAnsi="Garamond" w:cs="Arial"/>
                <w:b/>
                <w:bCs/>
                <w:sz w:val="24"/>
                <w:szCs w:val="24"/>
                <w:lang w:eastAsia="sq-AL"/>
              </w:rPr>
              <w:t xml:space="preserve"> e </w:t>
            </w:r>
            <w:r w:rsidRPr="00043572">
              <w:rPr>
                <w:rFonts w:ascii="Garamond" w:eastAsia="Times New Roman" w:hAnsi="Garamond" w:cs="Arial"/>
                <w:b/>
                <w:bCs/>
                <w:sz w:val="24"/>
                <w:szCs w:val="24"/>
                <w:lang w:eastAsia="sq-AL"/>
              </w:rPr>
              <w:t>l</w:t>
            </w:r>
            <w:r w:rsidR="00851EB0" w:rsidRPr="00043572">
              <w:rPr>
                <w:rFonts w:ascii="Garamond" w:eastAsia="Times New Roman" w:hAnsi="Garamond" w:cs="Arial"/>
                <w:b/>
                <w:bCs/>
                <w:sz w:val="24"/>
                <w:szCs w:val="24"/>
                <w:lang w:eastAsia="sq-AL"/>
              </w:rPr>
              <w:t>uftimit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2F58C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28079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B8FC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3,188,700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EAD9C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514,300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56C5A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2,750,686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8D1CF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40EBD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97D0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212E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301,250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711AA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12,204</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C745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1,546,296</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6CE682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8,313,436</w:t>
            </w:r>
          </w:p>
        </w:tc>
      </w:tr>
      <w:tr w:rsidR="00470AA2" w:rsidRPr="00043572" w14:paraId="293A22D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1C75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22D2F0D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116DE15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F6B794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918D0D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80FBF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4418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71D7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6A91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6792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B675C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49A7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F99E4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D65F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1087E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34F317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657C3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FFAFD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w:t>
            </w:r>
            <w:r w:rsidRPr="00043572">
              <w:rPr>
                <w:rFonts w:ascii="Garamond" w:eastAsia="Times New Roman" w:hAnsi="Garamond" w:cs="Arial"/>
                <w:sz w:val="24"/>
                <w:szCs w:val="24"/>
                <w:lang w:eastAsia="sq-AL"/>
              </w:rPr>
              <w:lastRenderedPageBreak/>
              <w:t>150</w:t>
            </w:r>
          </w:p>
        </w:tc>
        <w:tc>
          <w:tcPr>
            <w:tcW w:w="1543" w:type="pct"/>
            <w:tcBorders>
              <w:top w:val="nil"/>
              <w:left w:val="nil"/>
              <w:bottom w:val="dotted" w:sz="4" w:space="0" w:color="auto"/>
              <w:right w:val="single" w:sz="4" w:space="0" w:color="auto"/>
            </w:tcBorders>
            <w:shd w:val="clear" w:color="auto" w:fill="auto"/>
            <w:noWrap/>
            <w:vAlign w:val="bottom"/>
            <w:hideMark/>
          </w:tcPr>
          <w:p w14:paraId="3ACE55D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8C044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31AF25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D0A7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B627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FB3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42AFC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36EA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CBD3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14A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32B3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1793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8A64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20A84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02979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23074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02150</w:t>
            </w:r>
          </w:p>
        </w:tc>
        <w:tc>
          <w:tcPr>
            <w:tcW w:w="1543" w:type="pct"/>
            <w:tcBorders>
              <w:top w:val="nil"/>
              <w:left w:val="nil"/>
              <w:bottom w:val="dotted" w:sz="4" w:space="0" w:color="auto"/>
              <w:right w:val="single" w:sz="4" w:space="0" w:color="auto"/>
            </w:tcBorders>
            <w:shd w:val="clear" w:color="auto" w:fill="auto"/>
            <w:noWrap/>
            <w:vAlign w:val="bottom"/>
            <w:hideMark/>
          </w:tcPr>
          <w:p w14:paraId="57E76E6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48301A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0E3C2F5" w14:textId="5042C75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0CBAEF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8581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BAF8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D328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B5B6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62DC6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3019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4400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DB32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1F263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217D777"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687C49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3240BB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02150</w:t>
            </w:r>
          </w:p>
        </w:tc>
        <w:tc>
          <w:tcPr>
            <w:tcW w:w="1543" w:type="pct"/>
            <w:tcBorders>
              <w:top w:val="nil"/>
              <w:left w:val="nil"/>
              <w:bottom w:val="dotDotDash" w:sz="4" w:space="0" w:color="auto"/>
              <w:right w:val="single" w:sz="4" w:space="0" w:color="auto"/>
            </w:tcBorders>
            <w:shd w:val="clear" w:color="auto" w:fill="auto"/>
            <w:noWrap/>
            <w:vAlign w:val="bottom"/>
            <w:hideMark/>
          </w:tcPr>
          <w:p w14:paraId="18E2DC2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22488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E87412A" w14:textId="35BE461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05DBC6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5B6162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21AA2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2E5AA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FC925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32B4F3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62EC16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61904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8D8AF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BDDABE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B77E5D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7B1CC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F822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C49E7BB" w14:textId="067E448F"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7E42BF" w:rsidRPr="00043572">
              <w:rPr>
                <w:rFonts w:ascii="Garamond" w:eastAsia="Times New Roman" w:hAnsi="Garamond" w:cs="Arial"/>
                <w:b/>
                <w:bCs/>
                <w:sz w:val="24"/>
                <w:szCs w:val="24"/>
                <w:lang w:eastAsia="sq-AL"/>
              </w:rPr>
              <w:t>shëndetësinë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A4BA41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2E3A25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D780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510,836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7338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65869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798,164</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8E53A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0565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3225D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632B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F7FC2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46E0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28F62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1,906,000</w:t>
            </w:r>
          </w:p>
        </w:tc>
      </w:tr>
      <w:tr w:rsidR="00470AA2" w:rsidRPr="00043572" w14:paraId="39D203D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B897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18DB81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44DB996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99D3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34DD4A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BE2C9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47EA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FEE28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99F2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309FF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A796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54827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313E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3CD7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11A523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26373E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EB325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01F7138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7EB4759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C10C68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A9D065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508A3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8491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C1AD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81F9A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F7275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ABA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9DDA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D485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D234A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F8F1D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75056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C61CC0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17</w:t>
            </w:r>
          </w:p>
        </w:tc>
        <w:tc>
          <w:tcPr>
            <w:tcW w:w="170" w:type="pct"/>
            <w:tcBorders>
              <w:top w:val="nil"/>
              <w:left w:val="nil"/>
              <w:bottom w:val="dotted" w:sz="4" w:space="0" w:color="auto"/>
              <w:right w:val="single" w:sz="4" w:space="0" w:color="auto"/>
            </w:tcBorders>
            <w:shd w:val="clear" w:color="auto" w:fill="auto"/>
            <w:noWrap/>
            <w:vAlign w:val="bottom"/>
            <w:hideMark/>
          </w:tcPr>
          <w:p w14:paraId="2EDD90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07340</w:t>
            </w:r>
          </w:p>
        </w:tc>
        <w:tc>
          <w:tcPr>
            <w:tcW w:w="1543" w:type="pct"/>
            <w:tcBorders>
              <w:top w:val="nil"/>
              <w:left w:val="nil"/>
              <w:bottom w:val="dotted" w:sz="4" w:space="0" w:color="auto"/>
              <w:right w:val="single" w:sz="4" w:space="0" w:color="auto"/>
            </w:tcBorders>
            <w:shd w:val="clear" w:color="auto" w:fill="auto"/>
            <w:noWrap/>
            <w:vAlign w:val="bottom"/>
            <w:hideMark/>
          </w:tcPr>
          <w:p w14:paraId="04EFC69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A25E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9219726" w14:textId="457FD4F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8B064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199C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9E08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AD5F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3D21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3482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7BC9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E9D3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677F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48D99C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1338E6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201FFB6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05FD5A7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07340</w:t>
            </w:r>
          </w:p>
        </w:tc>
        <w:tc>
          <w:tcPr>
            <w:tcW w:w="1543" w:type="pct"/>
            <w:tcBorders>
              <w:top w:val="nil"/>
              <w:left w:val="nil"/>
              <w:bottom w:val="dotDotDash" w:sz="4" w:space="0" w:color="auto"/>
              <w:right w:val="single" w:sz="4" w:space="0" w:color="auto"/>
            </w:tcBorders>
            <w:shd w:val="clear" w:color="auto" w:fill="auto"/>
            <w:noWrap/>
            <w:vAlign w:val="bottom"/>
            <w:hideMark/>
          </w:tcPr>
          <w:p w14:paraId="6384673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697876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D6AF90A" w14:textId="2919F92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1BE0E1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1D3AC8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733078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259EAF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53C615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397C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55853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88204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5EE054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5F0B57C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592ED8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1EA5A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68CDE9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10270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5442018" w14:textId="3E5E2747" w:rsidR="00851EB0" w:rsidRPr="00043572" w:rsidRDefault="007E42BF"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sociale për ushtarakët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1901F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11053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662D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E0B6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3D37A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32087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1ECE8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5,200,000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89DD6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3308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2DF25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B5AD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5DE208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5,200,000</w:t>
            </w:r>
          </w:p>
        </w:tc>
      </w:tr>
      <w:tr w:rsidR="00470AA2" w:rsidRPr="00043572" w14:paraId="12259A5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F32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5C1E21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0AFE2D4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41CF7A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654C3B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CE510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B15A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0FC4C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1F7E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5452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E2C9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6630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987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9B973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9CF3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9FFF73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9F84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DA45A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10270</w:t>
            </w:r>
          </w:p>
        </w:tc>
        <w:tc>
          <w:tcPr>
            <w:tcW w:w="1543" w:type="pct"/>
            <w:tcBorders>
              <w:top w:val="nil"/>
              <w:left w:val="nil"/>
              <w:bottom w:val="dotted" w:sz="4" w:space="0" w:color="auto"/>
              <w:right w:val="single" w:sz="4" w:space="0" w:color="auto"/>
            </w:tcBorders>
            <w:shd w:val="clear" w:color="auto" w:fill="auto"/>
            <w:noWrap/>
            <w:vAlign w:val="bottom"/>
            <w:hideMark/>
          </w:tcPr>
          <w:p w14:paraId="3526BA3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9C1B0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68CFE0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9F947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2C68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C070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EA04D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07A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13988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46E5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5D8C3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D776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E9DE3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97CEC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BCF6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B3B9D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w:t>
            </w:r>
            <w:r w:rsidRPr="00043572">
              <w:rPr>
                <w:rFonts w:ascii="Garamond" w:eastAsia="Times New Roman" w:hAnsi="Garamond" w:cs="Arial"/>
                <w:sz w:val="24"/>
                <w:szCs w:val="24"/>
                <w:lang w:eastAsia="sq-AL"/>
              </w:rPr>
              <w:lastRenderedPageBreak/>
              <w:t>70</w:t>
            </w:r>
          </w:p>
        </w:tc>
        <w:tc>
          <w:tcPr>
            <w:tcW w:w="1543" w:type="pct"/>
            <w:tcBorders>
              <w:top w:val="nil"/>
              <w:left w:val="nil"/>
              <w:bottom w:val="dotted" w:sz="4" w:space="0" w:color="auto"/>
              <w:right w:val="single" w:sz="4" w:space="0" w:color="auto"/>
            </w:tcBorders>
            <w:shd w:val="clear" w:color="auto" w:fill="auto"/>
            <w:noWrap/>
            <w:vAlign w:val="bottom"/>
            <w:hideMark/>
          </w:tcPr>
          <w:p w14:paraId="590854C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2FAA3D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111A895" w14:textId="2A80A57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0D7D1E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13F746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4611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918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7C7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D0BAC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E35C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54A8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89B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11231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C6EF813"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89053E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23F0BC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10270</w:t>
            </w:r>
          </w:p>
        </w:tc>
        <w:tc>
          <w:tcPr>
            <w:tcW w:w="1543" w:type="pct"/>
            <w:tcBorders>
              <w:top w:val="nil"/>
              <w:left w:val="nil"/>
              <w:bottom w:val="dotDotDash" w:sz="4" w:space="0" w:color="auto"/>
              <w:right w:val="single" w:sz="4" w:space="0" w:color="auto"/>
            </w:tcBorders>
            <w:shd w:val="clear" w:color="auto" w:fill="auto"/>
            <w:noWrap/>
            <w:vAlign w:val="bottom"/>
            <w:hideMark/>
          </w:tcPr>
          <w:p w14:paraId="6574FD4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5425CA8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48D6DA22" w14:textId="18D8389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57B1C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0EFA6B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37E9B5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1BF433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25AA5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6A9951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6D468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6DADB1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B7BD6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8F0E43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0C81C7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2FED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1BD308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31FAA30D" w14:textId="6BFF0B6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Emergjencat </w:t>
            </w:r>
            <w:r w:rsidR="007E42BF" w:rsidRPr="00043572">
              <w:rPr>
                <w:rFonts w:ascii="Garamond" w:eastAsia="Times New Roman" w:hAnsi="Garamond" w:cs="Arial"/>
                <w:b/>
                <w:bCs/>
                <w:sz w:val="24"/>
                <w:szCs w:val="24"/>
                <w:lang w:eastAsia="sq-AL"/>
              </w:rPr>
              <w:t xml:space="preserve">civile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74DE98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30609D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9B520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BDF6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B6BB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441,000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3519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F17BF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D1AF5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E3DCC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3D426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C2C1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681E8A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3,450,000</w:t>
            </w:r>
          </w:p>
        </w:tc>
      </w:tr>
      <w:tr w:rsidR="00470AA2" w:rsidRPr="00043572" w14:paraId="74FA24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7F92F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1DAC20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6F78AA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2BE8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67AE4C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3A873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6C7C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CF474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2CB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F4CB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2E3B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A771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43B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D1958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2,012,050</w:t>
            </w:r>
          </w:p>
        </w:tc>
        <w:tc>
          <w:tcPr>
            <w:tcW w:w="247" w:type="pct"/>
            <w:tcBorders>
              <w:top w:val="nil"/>
              <w:left w:val="nil"/>
              <w:bottom w:val="dotted" w:sz="4" w:space="0" w:color="auto"/>
              <w:right w:val="single" w:sz="4" w:space="0" w:color="auto"/>
            </w:tcBorders>
            <w:shd w:val="clear" w:color="auto" w:fill="auto"/>
            <w:noWrap/>
            <w:vAlign w:val="bottom"/>
            <w:hideMark/>
          </w:tcPr>
          <w:p w14:paraId="706BDC9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2,012,050</w:t>
            </w:r>
          </w:p>
        </w:tc>
      </w:tr>
      <w:tr w:rsidR="00470AA2" w:rsidRPr="00043572" w14:paraId="27ECE88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443F8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444555E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32FCC26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5B9BF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FC4CA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714C0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2275D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3B0F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C9DD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37A2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67B2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42BCD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6E0D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F8A9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63E9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A8E46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6A12E3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ted" w:sz="4" w:space="0" w:color="auto"/>
              <w:right w:val="single" w:sz="4" w:space="0" w:color="auto"/>
            </w:tcBorders>
            <w:shd w:val="clear" w:color="auto" w:fill="auto"/>
            <w:noWrap/>
            <w:vAlign w:val="bottom"/>
            <w:hideMark/>
          </w:tcPr>
          <w:p w14:paraId="30764C5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10910</w:t>
            </w:r>
          </w:p>
        </w:tc>
        <w:tc>
          <w:tcPr>
            <w:tcW w:w="1543" w:type="pct"/>
            <w:tcBorders>
              <w:top w:val="nil"/>
              <w:left w:val="nil"/>
              <w:bottom w:val="dotted" w:sz="4" w:space="0" w:color="auto"/>
              <w:right w:val="single" w:sz="4" w:space="0" w:color="auto"/>
            </w:tcBorders>
            <w:shd w:val="clear" w:color="auto" w:fill="auto"/>
            <w:noWrap/>
            <w:vAlign w:val="bottom"/>
            <w:hideMark/>
          </w:tcPr>
          <w:p w14:paraId="455BA27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7736D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243F252" w14:textId="4D56642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3B417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EF71A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B0B6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E63A2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6122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C7DB8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1F91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1FFB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CEE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5C33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E66E479"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0F37824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w:t>
            </w:r>
          </w:p>
        </w:tc>
        <w:tc>
          <w:tcPr>
            <w:tcW w:w="170" w:type="pct"/>
            <w:tcBorders>
              <w:top w:val="nil"/>
              <w:left w:val="nil"/>
              <w:bottom w:val="dotDotDash" w:sz="4" w:space="0" w:color="auto"/>
              <w:right w:val="single" w:sz="4" w:space="0" w:color="auto"/>
            </w:tcBorders>
            <w:shd w:val="clear" w:color="auto" w:fill="auto"/>
            <w:noWrap/>
            <w:vAlign w:val="bottom"/>
            <w:hideMark/>
          </w:tcPr>
          <w:p w14:paraId="5F8E7D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r w:rsidRPr="00043572">
              <w:rPr>
                <w:rFonts w:ascii="Garamond" w:eastAsia="Times New Roman" w:hAnsi="Garamond" w:cs="Arial"/>
                <w:sz w:val="24"/>
                <w:szCs w:val="24"/>
                <w:lang w:eastAsia="sq-AL"/>
              </w:rPr>
              <w:lastRenderedPageBreak/>
              <w:t>910</w:t>
            </w:r>
          </w:p>
        </w:tc>
        <w:tc>
          <w:tcPr>
            <w:tcW w:w="1543" w:type="pct"/>
            <w:tcBorders>
              <w:top w:val="nil"/>
              <w:left w:val="nil"/>
              <w:bottom w:val="dotDotDash" w:sz="4" w:space="0" w:color="auto"/>
              <w:right w:val="single" w:sz="4" w:space="0" w:color="auto"/>
            </w:tcBorders>
            <w:shd w:val="clear" w:color="auto" w:fill="auto"/>
            <w:noWrap/>
            <w:vAlign w:val="bottom"/>
            <w:hideMark/>
          </w:tcPr>
          <w:p w14:paraId="78669E7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13DB16C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5704889C" w14:textId="3703876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Nga të ardhur</w:t>
            </w:r>
            <w:r w:rsidRPr="00043572">
              <w:rPr>
                <w:rFonts w:ascii="Garamond" w:eastAsia="Times New Roman" w:hAnsi="Garamond" w:cs="Arial"/>
                <w:sz w:val="24"/>
                <w:szCs w:val="24"/>
                <w:lang w:eastAsia="sq-AL"/>
              </w:rPr>
              <w:lastRenderedPageBreak/>
              <w:t xml:space="preserve">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63F99F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DotDash" w:sz="4" w:space="0" w:color="auto"/>
              <w:right w:val="single" w:sz="4" w:space="0" w:color="auto"/>
            </w:tcBorders>
            <w:shd w:val="clear" w:color="auto" w:fill="auto"/>
            <w:noWrap/>
            <w:vAlign w:val="bottom"/>
            <w:hideMark/>
          </w:tcPr>
          <w:p w14:paraId="7A71F2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05F8E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CF528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42590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011FF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4D7578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2E9C5C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F827E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0C4998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2B6CB37"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C57FB1B"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6490C1B"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6244B9"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Mbrojtjes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3F329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2929BB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D6D0C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8,866,684</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B782F5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1,526,300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CBD5AD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7,333,836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75317C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9C47BD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1D0EB8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293,424</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6E8B2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516,250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80A0B2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12,204</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45B885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28,136,846</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8AB7B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52,685,544</w:t>
            </w:r>
          </w:p>
        </w:tc>
      </w:tr>
      <w:tr w:rsidR="00470AA2" w:rsidRPr="00043572" w14:paraId="0731845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99EA7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68879D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CB66CF7" w14:textId="2CEE84FF"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7E42BF" w:rsidRPr="00043572">
              <w:rPr>
                <w:rFonts w:ascii="Garamond" w:eastAsia="Times New Roman" w:hAnsi="Garamond" w:cs="Arial"/>
                <w:b/>
                <w:bCs/>
                <w:sz w:val="24"/>
                <w:szCs w:val="24"/>
                <w:lang w:eastAsia="sq-AL"/>
              </w:rPr>
              <w:t>informative shtetërore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D7F2D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2FBA59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B0B9D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1,908,000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7AB81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307,700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982E6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457,800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DC542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238FA0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80C7F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28246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AE21E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FBDD4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87DCE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2,813,500</w:t>
            </w:r>
          </w:p>
        </w:tc>
      </w:tr>
      <w:tr w:rsidR="00470AA2" w:rsidRPr="00043572" w14:paraId="4084DA2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AE1C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93A43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E1081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A4E17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F16C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8E019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42F1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C68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7A68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1093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E7CC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954B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847A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5293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E92D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EBAEB7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B1EDE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1C0061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55A2A60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C79A6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7B4F0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C9402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3100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3F9A9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BE836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8DB2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FDEA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2092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8AFF6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18F11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A1B57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20C4B9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3E7649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w:t>
            </w:r>
          </w:p>
        </w:tc>
        <w:tc>
          <w:tcPr>
            <w:tcW w:w="170" w:type="pct"/>
            <w:tcBorders>
              <w:top w:val="nil"/>
              <w:left w:val="nil"/>
              <w:bottom w:val="dotted" w:sz="4" w:space="0" w:color="auto"/>
              <w:right w:val="single" w:sz="4" w:space="0" w:color="auto"/>
            </w:tcBorders>
            <w:shd w:val="clear" w:color="auto" w:fill="auto"/>
            <w:noWrap/>
            <w:vAlign w:val="bottom"/>
            <w:hideMark/>
          </w:tcPr>
          <w:p w14:paraId="5F0A7E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03520</w:t>
            </w:r>
          </w:p>
        </w:tc>
        <w:tc>
          <w:tcPr>
            <w:tcW w:w="1543" w:type="pct"/>
            <w:tcBorders>
              <w:top w:val="nil"/>
              <w:left w:val="nil"/>
              <w:bottom w:val="dotted" w:sz="4" w:space="0" w:color="auto"/>
              <w:right w:val="single" w:sz="4" w:space="0" w:color="auto"/>
            </w:tcBorders>
            <w:shd w:val="clear" w:color="auto" w:fill="auto"/>
            <w:noWrap/>
            <w:vAlign w:val="bottom"/>
            <w:hideMark/>
          </w:tcPr>
          <w:p w14:paraId="30AD3E5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3CE74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8820CBA" w14:textId="408DCB7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02F05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EB36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8882F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B8041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5274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41DD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D902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2EC4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453C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1E4A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02570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CBD8C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18</w:t>
            </w:r>
          </w:p>
        </w:tc>
        <w:tc>
          <w:tcPr>
            <w:tcW w:w="170" w:type="pct"/>
            <w:tcBorders>
              <w:top w:val="nil"/>
              <w:left w:val="nil"/>
              <w:bottom w:val="nil"/>
              <w:right w:val="single" w:sz="4" w:space="0" w:color="auto"/>
            </w:tcBorders>
            <w:shd w:val="clear" w:color="auto" w:fill="auto"/>
            <w:noWrap/>
            <w:vAlign w:val="bottom"/>
            <w:hideMark/>
          </w:tcPr>
          <w:p w14:paraId="0ED3E6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03520</w:t>
            </w:r>
          </w:p>
        </w:tc>
        <w:tc>
          <w:tcPr>
            <w:tcW w:w="1543" w:type="pct"/>
            <w:tcBorders>
              <w:top w:val="nil"/>
              <w:left w:val="nil"/>
              <w:bottom w:val="nil"/>
              <w:right w:val="single" w:sz="4" w:space="0" w:color="auto"/>
            </w:tcBorders>
            <w:shd w:val="clear" w:color="auto" w:fill="auto"/>
            <w:noWrap/>
            <w:vAlign w:val="bottom"/>
            <w:hideMark/>
          </w:tcPr>
          <w:p w14:paraId="7248CD7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DFFF7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FC8861C" w14:textId="0E40D79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ACDA8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EBF75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20332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09" w:type="pct"/>
            <w:tcBorders>
              <w:top w:val="nil"/>
              <w:left w:val="nil"/>
              <w:bottom w:val="nil"/>
              <w:right w:val="single" w:sz="4" w:space="0" w:color="auto"/>
            </w:tcBorders>
            <w:shd w:val="clear" w:color="auto" w:fill="auto"/>
            <w:noWrap/>
            <w:vAlign w:val="bottom"/>
            <w:hideMark/>
          </w:tcPr>
          <w:p w14:paraId="7FA345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5B9D5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52FAF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17D5D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18A5C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7412C0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E6552C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r>
      <w:tr w:rsidR="00470AA2" w:rsidRPr="00043572" w14:paraId="0E267D8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762D15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5059F7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03C28BAB" w14:textId="1C856820" w:rsidR="00851EB0" w:rsidRPr="00043572" w:rsidRDefault="004B49FE"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Informativ </w:t>
            </w:r>
            <w:r w:rsidRPr="00043572">
              <w:rPr>
                <w:rFonts w:ascii="Garamond" w:eastAsia="Times New Roman" w:hAnsi="Garamond" w:cs="Arial"/>
                <w:b/>
                <w:bCs/>
                <w:sz w:val="24"/>
                <w:szCs w:val="24"/>
                <w:lang w:eastAsia="sq-AL"/>
              </w:rPr>
              <w:t>Shtetëror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974DBE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324793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94B267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1,908,000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30EB9C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307,700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6FAFE3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460,800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5F81AE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A2E4C8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D3B44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D0A03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F9FA0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A106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B4DA4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2,816,500</w:t>
            </w:r>
          </w:p>
        </w:tc>
      </w:tr>
      <w:tr w:rsidR="00470AA2" w:rsidRPr="00043572" w14:paraId="7E63B81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5A9A20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7BA54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23DA21E" w14:textId="07729FBD" w:rsidR="00851EB0" w:rsidRPr="00043572" w:rsidRDefault="004B49FE"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Shërbimet</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për</w:t>
            </w:r>
            <w:r w:rsidR="00851EB0" w:rsidRPr="00043572">
              <w:rPr>
                <w:rFonts w:ascii="Garamond" w:eastAsia="Times New Roman" w:hAnsi="Garamond" w:cs="Arial"/>
                <w:b/>
                <w:bCs/>
                <w:sz w:val="24"/>
                <w:szCs w:val="24"/>
                <w:lang w:eastAsia="sq-AL"/>
              </w:rPr>
              <w:t xml:space="preserve"> shqiptar</w:t>
            </w:r>
            <w:r w:rsidRPr="00043572">
              <w:rPr>
                <w:rFonts w:ascii="Garamond" w:eastAsia="Times New Roman" w:hAnsi="Garamond" w:cs="Arial"/>
                <w:b/>
                <w:bCs/>
                <w:sz w:val="24"/>
                <w:szCs w:val="24"/>
                <w:lang w:eastAsia="sq-AL"/>
              </w:rPr>
              <w:t>ë</w:t>
            </w:r>
            <w:r w:rsidR="00851EB0" w:rsidRPr="00043572">
              <w:rPr>
                <w:rFonts w:ascii="Garamond" w:eastAsia="Times New Roman" w:hAnsi="Garamond" w:cs="Arial"/>
                <w:b/>
                <w:bCs/>
                <w:sz w:val="24"/>
                <w:szCs w:val="24"/>
                <w:lang w:eastAsia="sq-AL"/>
              </w:rPr>
              <w:t xml:space="preserve">t </w:t>
            </w:r>
            <w:r w:rsidRPr="00043572">
              <w:rPr>
                <w:rFonts w:ascii="Garamond" w:eastAsia="Times New Roman" w:hAnsi="Garamond" w:cs="Arial"/>
                <w:b/>
                <w:bCs/>
                <w:sz w:val="24"/>
                <w:szCs w:val="24"/>
                <w:lang w:eastAsia="sq-AL"/>
              </w:rPr>
              <w:t>jashtë</w:t>
            </w:r>
            <w:r w:rsidR="00851EB0" w:rsidRPr="00043572">
              <w:rPr>
                <w:rFonts w:ascii="Garamond" w:eastAsia="Times New Roman" w:hAnsi="Garamond" w:cs="Arial"/>
                <w:b/>
                <w:bCs/>
                <w:sz w:val="24"/>
                <w:szCs w:val="24"/>
                <w:lang w:eastAsia="sq-AL"/>
              </w:rPr>
              <w:t xml:space="preserve"> kufirit </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1810E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F06AD9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3DA7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E58AE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B1D62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15AEC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083881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314,000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AC33A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EA39C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5A60E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E9134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9B785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314,000</w:t>
            </w:r>
          </w:p>
        </w:tc>
      </w:tr>
      <w:tr w:rsidR="00470AA2" w:rsidRPr="00043572" w14:paraId="5B7FFF9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29AC7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6DA4A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F68D41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9D23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E6EECA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079BB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90AC4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132C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398AC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32CA1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237F3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7C0F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D7824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15206F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871A97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8505DA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7C51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458A7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08310</w:t>
            </w:r>
          </w:p>
        </w:tc>
        <w:tc>
          <w:tcPr>
            <w:tcW w:w="1543" w:type="pct"/>
            <w:tcBorders>
              <w:top w:val="nil"/>
              <w:left w:val="nil"/>
              <w:bottom w:val="dotted" w:sz="4" w:space="0" w:color="auto"/>
              <w:right w:val="single" w:sz="4" w:space="0" w:color="auto"/>
            </w:tcBorders>
            <w:shd w:val="clear" w:color="auto" w:fill="auto"/>
            <w:noWrap/>
            <w:vAlign w:val="bottom"/>
            <w:hideMark/>
          </w:tcPr>
          <w:p w14:paraId="48195D3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1B18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A7A309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CA7C3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026A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B0E2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E73B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3E95E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ADEEC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135C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C640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AAA9B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E0B733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C30254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E2675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7463D2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34950CF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52001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F6CDE5" w14:textId="74CD7BD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62459A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233729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645A5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EE54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A3F64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030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B5B78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2FF0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1F30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6BDE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FDA172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1FC6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nil"/>
              <w:right w:val="single" w:sz="4" w:space="0" w:color="auto"/>
            </w:tcBorders>
            <w:shd w:val="clear" w:color="auto" w:fill="auto"/>
            <w:noWrap/>
            <w:vAlign w:val="bottom"/>
            <w:hideMark/>
          </w:tcPr>
          <w:p w14:paraId="230C50A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08310</w:t>
            </w:r>
          </w:p>
        </w:tc>
        <w:tc>
          <w:tcPr>
            <w:tcW w:w="1543" w:type="pct"/>
            <w:tcBorders>
              <w:top w:val="nil"/>
              <w:left w:val="nil"/>
              <w:bottom w:val="nil"/>
              <w:right w:val="single" w:sz="4" w:space="0" w:color="auto"/>
            </w:tcBorders>
            <w:shd w:val="clear" w:color="auto" w:fill="auto"/>
            <w:noWrap/>
            <w:vAlign w:val="bottom"/>
            <w:hideMark/>
          </w:tcPr>
          <w:p w14:paraId="2A7E3B8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7BF95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BCC6EFF" w14:textId="48E6AC3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CCAE4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EAB42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B2AEA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86B6F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CB1BC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9A9A4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C0BD7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D6910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2A9C1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56F74A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2B724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B671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E3123A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08520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E305C36" w14:textId="62446C3B"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Projekte teknike </w:t>
            </w:r>
            <w:r w:rsidR="004B49FE" w:rsidRPr="00043572">
              <w:rPr>
                <w:rFonts w:ascii="Garamond" w:eastAsia="Times New Roman" w:hAnsi="Garamond" w:cs="Arial"/>
                <w:b/>
                <w:bCs/>
                <w:sz w:val="24"/>
                <w:szCs w:val="24"/>
                <w:lang w:eastAsia="sq-AL"/>
              </w:rPr>
              <w:t>për</w:t>
            </w:r>
            <w:r w:rsidRPr="00043572">
              <w:rPr>
                <w:rFonts w:ascii="Garamond" w:eastAsia="Times New Roman" w:hAnsi="Garamond" w:cs="Arial"/>
                <w:b/>
                <w:bCs/>
                <w:sz w:val="24"/>
                <w:szCs w:val="24"/>
                <w:lang w:eastAsia="sq-AL"/>
              </w:rPr>
              <w:t xml:space="preserve"> futjen e teknologjive t</w:t>
            </w:r>
            <w:r w:rsidR="004B49FE"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reja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04E48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0630E80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1D426B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8350C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463F53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6843A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9B924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264" w:type="pct"/>
            <w:tcBorders>
              <w:top w:val="dotDash" w:sz="4" w:space="0" w:color="auto"/>
              <w:left w:val="nil"/>
              <w:bottom w:val="nil"/>
              <w:right w:val="single" w:sz="4" w:space="0" w:color="auto"/>
            </w:tcBorders>
            <w:shd w:val="clear" w:color="auto" w:fill="auto"/>
            <w:noWrap/>
            <w:vAlign w:val="bottom"/>
            <w:hideMark/>
          </w:tcPr>
          <w:p w14:paraId="6EA7B2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2842E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140378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642B5D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47" w:type="pct"/>
            <w:tcBorders>
              <w:top w:val="dotDash" w:sz="4" w:space="0" w:color="auto"/>
              <w:left w:val="nil"/>
              <w:bottom w:val="nil"/>
              <w:right w:val="single" w:sz="4" w:space="0" w:color="auto"/>
            </w:tcBorders>
            <w:shd w:val="clear" w:color="auto" w:fill="auto"/>
            <w:noWrap/>
            <w:vAlign w:val="bottom"/>
            <w:hideMark/>
          </w:tcPr>
          <w:p w14:paraId="6EB8233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300,000</w:t>
            </w:r>
          </w:p>
        </w:tc>
      </w:tr>
      <w:tr w:rsidR="00470AA2" w:rsidRPr="00043572" w14:paraId="228C9BA4"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CC1F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6BE822C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438B6B4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9FC06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9A6584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0D94D8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223FE8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8D4B4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631BCE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CC881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732882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41A61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308A9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4C0B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65E812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2DA170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73BB5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AFB2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275D6DF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FAF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9FAC91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2501EC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5E150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FDF42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72F3CA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D9D01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B52D5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13E49C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5264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7DCFD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3EAD4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EA097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3B2B4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9D396D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08520</w:t>
            </w:r>
          </w:p>
        </w:tc>
        <w:tc>
          <w:tcPr>
            <w:tcW w:w="1543" w:type="pct"/>
            <w:tcBorders>
              <w:top w:val="nil"/>
              <w:left w:val="nil"/>
              <w:bottom w:val="dotted" w:sz="4" w:space="0" w:color="auto"/>
              <w:right w:val="single" w:sz="4" w:space="0" w:color="auto"/>
            </w:tcBorders>
            <w:shd w:val="clear" w:color="auto" w:fill="auto"/>
            <w:noWrap/>
            <w:vAlign w:val="bottom"/>
            <w:hideMark/>
          </w:tcPr>
          <w:p w14:paraId="054F103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52E2B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73B60B3" w14:textId="015F276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BF976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C4278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6D285F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0F2BF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3BA216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44D21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E0625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3CDE95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42261D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B545DD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CB06C7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1D5BC7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2FAD31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w:t>
            </w:r>
            <w:r w:rsidRPr="00043572">
              <w:rPr>
                <w:rFonts w:ascii="Garamond" w:eastAsia="Times New Roman" w:hAnsi="Garamond" w:cs="Arial"/>
                <w:sz w:val="24"/>
                <w:szCs w:val="24"/>
                <w:lang w:eastAsia="sq-AL"/>
              </w:rPr>
              <w:lastRenderedPageBreak/>
              <w:t>520</w:t>
            </w:r>
          </w:p>
        </w:tc>
        <w:tc>
          <w:tcPr>
            <w:tcW w:w="1543" w:type="pct"/>
            <w:tcBorders>
              <w:top w:val="nil"/>
              <w:left w:val="nil"/>
              <w:bottom w:val="dotDash" w:sz="4" w:space="0" w:color="auto"/>
              <w:right w:val="single" w:sz="4" w:space="0" w:color="auto"/>
            </w:tcBorders>
            <w:shd w:val="clear" w:color="auto" w:fill="auto"/>
            <w:noWrap/>
            <w:vAlign w:val="bottom"/>
            <w:hideMark/>
          </w:tcPr>
          <w:p w14:paraId="225F1AD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35959A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74F25EB" w14:textId="604D354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Nga të ardhur</w:t>
            </w:r>
            <w:r w:rsidRPr="00043572">
              <w:rPr>
                <w:rFonts w:ascii="Garamond" w:eastAsia="Times New Roman" w:hAnsi="Garamond" w:cs="Arial"/>
                <w:sz w:val="24"/>
                <w:szCs w:val="24"/>
                <w:lang w:eastAsia="sq-AL"/>
              </w:rPr>
              <w:lastRenderedPageBreak/>
              <w:t xml:space="preserve">at </w:t>
            </w:r>
            <w:r w:rsidR="00851EB0" w:rsidRPr="00043572">
              <w:rPr>
                <w:rFonts w:ascii="Garamond" w:eastAsia="Times New Roman" w:hAnsi="Garamond" w:cs="Arial"/>
                <w:sz w:val="24"/>
                <w:szCs w:val="24"/>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426E7D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23C58B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6C96F0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7598F9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0897F9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493D86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58529E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74A7FE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6BCB3B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EB68F9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7029F7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73D5F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8D53D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00D5EB3F" w14:textId="6D95FB5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Prodhime filmike ose veprimtari artistike </w:t>
            </w:r>
            <w:r w:rsidR="004B49FE" w:rsidRPr="00043572">
              <w:rPr>
                <w:rFonts w:ascii="Garamond" w:eastAsia="Times New Roman" w:hAnsi="Garamond" w:cs="Arial"/>
                <w:b/>
                <w:bCs/>
                <w:sz w:val="24"/>
                <w:szCs w:val="24"/>
                <w:lang w:eastAsia="sq-AL"/>
              </w:rPr>
              <w:t>mbarëkombëtare</w:t>
            </w:r>
          </w:p>
        </w:tc>
        <w:tc>
          <w:tcPr>
            <w:tcW w:w="136" w:type="pct"/>
            <w:tcBorders>
              <w:top w:val="nil"/>
              <w:left w:val="nil"/>
              <w:bottom w:val="dotted" w:sz="4" w:space="0" w:color="auto"/>
              <w:right w:val="single" w:sz="4" w:space="0" w:color="auto"/>
            </w:tcBorders>
            <w:shd w:val="clear" w:color="auto" w:fill="auto"/>
            <w:noWrap/>
            <w:vAlign w:val="bottom"/>
            <w:hideMark/>
          </w:tcPr>
          <w:p w14:paraId="29AE93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2964FC4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nil"/>
              <w:right w:val="single" w:sz="4" w:space="0" w:color="auto"/>
            </w:tcBorders>
            <w:shd w:val="clear" w:color="auto" w:fill="auto"/>
            <w:noWrap/>
            <w:vAlign w:val="bottom"/>
            <w:hideMark/>
          </w:tcPr>
          <w:p w14:paraId="222E91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6F92FC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4F7DD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3F0EE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D0B81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126,000</w:t>
            </w:r>
          </w:p>
        </w:tc>
        <w:tc>
          <w:tcPr>
            <w:tcW w:w="264" w:type="pct"/>
            <w:tcBorders>
              <w:top w:val="nil"/>
              <w:left w:val="nil"/>
              <w:bottom w:val="nil"/>
              <w:right w:val="single" w:sz="4" w:space="0" w:color="auto"/>
            </w:tcBorders>
            <w:shd w:val="clear" w:color="auto" w:fill="auto"/>
            <w:noWrap/>
            <w:vAlign w:val="bottom"/>
            <w:hideMark/>
          </w:tcPr>
          <w:p w14:paraId="2D6185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13CA3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E6293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6C844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BE6241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126,000</w:t>
            </w:r>
          </w:p>
        </w:tc>
      </w:tr>
      <w:tr w:rsidR="00470AA2" w:rsidRPr="00043572" w14:paraId="719860D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AACFC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795E1F5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2AE5631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162C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B487E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26CF7F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16929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A61B3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13DA6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52305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B8420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46EA40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3AE7A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A1A8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FDB780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38A7CAE"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DC8BA3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89D28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6036D3B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26453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DD85E7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00AD93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DF37D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211386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52052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41813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AB7FA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F12D6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0A97A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0DB9C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41FD06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ECE18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DE037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1A36B3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08330</w:t>
            </w:r>
          </w:p>
        </w:tc>
        <w:tc>
          <w:tcPr>
            <w:tcW w:w="1543" w:type="pct"/>
            <w:tcBorders>
              <w:top w:val="nil"/>
              <w:left w:val="nil"/>
              <w:bottom w:val="dotted" w:sz="4" w:space="0" w:color="auto"/>
              <w:right w:val="single" w:sz="4" w:space="0" w:color="auto"/>
            </w:tcBorders>
            <w:shd w:val="clear" w:color="auto" w:fill="auto"/>
            <w:noWrap/>
            <w:vAlign w:val="bottom"/>
            <w:hideMark/>
          </w:tcPr>
          <w:p w14:paraId="3F8F6C3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3678B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C26B1C" w14:textId="0A08E90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4D93EE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F359D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6EA23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5F7334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1ADC2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21946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EAA72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C08CD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8D22F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2279340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26A75B5" w14:textId="77777777" w:rsidTr="00851EB0">
        <w:trPr>
          <w:trHeight w:val="180"/>
          <w:jc w:val="center"/>
        </w:trPr>
        <w:tc>
          <w:tcPr>
            <w:tcW w:w="113" w:type="pct"/>
            <w:tcBorders>
              <w:top w:val="dotDash" w:sz="4" w:space="0" w:color="auto"/>
              <w:left w:val="single" w:sz="4" w:space="0" w:color="auto"/>
              <w:bottom w:val="nil"/>
              <w:right w:val="single" w:sz="4" w:space="0" w:color="auto"/>
            </w:tcBorders>
            <w:shd w:val="clear" w:color="auto" w:fill="auto"/>
            <w:noWrap/>
            <w:vAlign w:val="bottom"/>
            <w:hideMark/>
          </w:tcPr>
          <w:p w14:paraId="63847C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nil"/>
              <w:right w:val="single" w:sz="4" w:space="0" w:color="auto"/>
            </w:tcBorders>
            <w:shd w:val="clear" w:color="auto" w:fill="auto"/>
            <w:noWrap/>
            <w:vAlign w:val="bottom"/>
            <w:hideMark/>
          </w:tcPr>
          <w:p w14:paraId="6CB892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08330</w:t>
            </w:r>
          </w:p>
        </w:tc>
        <w:tc>
          <w:tcPr>
            <w:tcW w:w="1543" w:type="pct"/>
            <w:tcBorders>
              <w:top w:val="nil"/>
              <w:left w:val="nil"/>
              <w:bottom w:val="nil"/>
              <w:right w:val="single" w:sz="4" w:space="0" w:color="auto"/>
            </w:tcBorders>
            <w:shd w:val="clear" w:color="auto" w:fill="auto"/>
            <w:noWrap/>
            <w:vAlign w:val="bottom"/>
            <w:hideMark/>
          </w:tcPr>
          <w:p w14:paraId="7FCE422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6CE0F2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A28B578" w14:textId="174B9AE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16C696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5B7792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5418B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0E9452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B3793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E216F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73B528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7DB44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01E9F5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76E02B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D199670"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3261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19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CDB39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147414E" w14:textId="76B78ACD"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Orkestra simfonike e RTSH</w:t>
            </w:r>
            <w:r w:rsidR="009668CA" w:rsidRPr="00043572">
              <w:rPr>
                <w:rFonts w:ascii="Garamond" w:eastAsia="Times New Roman" w:hAnsi="Garamond" w:cs="Arial"/>
                <w:b/>
                <w:bCs/>
                <w:sz w:val="24"/>
                <w:szCs w:val="24"/>
                <w:lang w:eastAsia="sq-AL"/>
              </w:rPr>
              <w:t>-së</w:t>
            </w:r>
            <w:r w:rsidRPr="00043572">
              <w:rPr>
                <w:rFonts w:ascii="Garamond" w:eastAsia="Times New Roman" w:hAnsi="Garamond" w:cs="Arial"/>
                <w:b/>
                <w:bCs/>
                <w:sz w:val="24"/>
                <w:szCs w:val="24"/>
                <w:lang w:eastAsia="sq-AL"/>
              </w:rPr>
              <w:t xml:space="preserve"> dhe </w:t>
            </w:r>
            <w:r w:rsidR="009668CA" w:rsidRPr="00043572">
              <w:rPr>
                <w:rFonts w:ascii="Garamond" w:eastAsia="Times New Roman" w:hAnsi="Garamond" w:cs="Arial"/>
                <w:b/>
                <w:bCs/>
                <w:sz w:val="24"/>
                <w:szCs w:val="24"/>
                <w:lang w:eastAsia="sq-AL"/>
              </w:rPr>
              <w:t>Kinematografisë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5A110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EE25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nil"/>
              <w:right w:val="single" w:sz="4" w:space="0" w:color="auto"/>
            </w:tcBorders>
            <w:shd w:val="clear" w:color="auto" w:fill="auto"/>
            <w:noWrap/>
            <w:vAlign w:val="bottom"/>
            <w:hideMark/>
          </w:tcPr>
          <w:p w14:paraId="533DC9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046BA9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315579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71172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3362EB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130,000</w:t>
            </w:r>
          </w:p>
        </w:tc>
        <w:tc>
          <w:tcPr>
            <w:tcW w:w="264" w:type="pct"/>
            <w:tcBorders>
              <w:top w:val="dotDash" w:sz="4" w:space="0" w:color="auto"/>
              <w:left w:val="nil"/>
              <w:bottom w:val="nil"/>
              <w:right w:val="single" w:sz="4" w:space="0" w:color="auto"/>
            </w:tcBorders>
            <w:shd w:val="clear" w:color="auto" w:fill="auto"/>
            <w:noWrap/>
            <w:vAlign w:val="bottom"/>
            <w:hideMark/>
          </w:tcPr>
          <w:p w14:paraId="74EE74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AEFFD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63DCB7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5670C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7D69561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130,000</w:t>
            </w:r>
          </w:p>
        </w:tc>
      </w:tr>
      <w:tr w:rsidR="00470AA2" w:rsidRPr="00043572" w14:paraId="3CBEE90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9AD22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221A89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504CFE5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C75CB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F3D19B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61092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4E3EA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31F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E9DA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87DED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4218E7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07246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AF4DA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E8256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4810F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0FD2C5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2FEBE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01EFA74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61F1EB9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E827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D2D9FD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A5AD2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93EE4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4CCF7F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F5A21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FC0E5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3627D1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0922C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C8F9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30B6D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8780FA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BED306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B9A17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ted" w:sz="4" w:space="0" w:color="auto"/>
              <w:right w:val="single" w:sz="4" w:space="0" w:color="auto"/>
            </w:tcBorders>
            <w:shd w:val="clear" w:color="auto" w:fill="auto"/>
            <w:noWrap/>
            <w:vAlign w:val="bottom"/>
            <w:hideMark/>
          </w:tcPr>
          <w:p w14:paraId="3185C3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08340</w:t>
            </w:r>
          </w:p>
        </w:tc>
        <w:tc>
          <w:tcPr>
            <w:tcW w:w="1543" w:type="pct"/>
            <w:tcBorders>
              <w:top w:val="nil"/>
              <w:left w:val="nil"/>
              <w:bottom w:val="dotted" w:sz="4" w:space="0" w:color="auto"/>
              <w:right w:val="single" w:sz="4" w:space="0" w:color="auto"/>
            </w:tcBorders>
            <w:shd w:val="clear" w:color="auto" w:fill="auto"/>
            <w:noWrap/>
            <w:vAlign w:val="bottom"/>
            <w:hideMark/>
          </w:tcPr>
          <w:p w14:paraId="739B9E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42007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BDF8A8B" w14:textId="21CA1E8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59D2C6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60B36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731C7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4BB231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E316C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90F94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5B255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258DEE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50F203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F708D6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B67EBB3" w14:textId="77777777" w:rsidTr="00851EB0">
        <w:trPr>
          <w:trHeight w:val="180"/>
          <w:jc w:val="center"/>
        </w:trPr>
        <w:tc>
          <w:tcPr>
            <w:tcW w:w="113"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6567FC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w:t>
            </w:r>
          </w:p>
        </w:tc>
        <w:tc>
          <w:tcPr>
            <w:tcW w:w="170" w:type="pct"/>
            <w:tcBorders>
              <w:top w:val="nil"/>
              <w:left w:val="nil"/>
              <w:bottom w:val="dotDash" w:sz="4" w:space="0" w:color="auto"/>
              <w:right w:val="single" w:sz="4" w:space="0" w:color="auto"/>
            </w:tcBorders>
            <w:shd w:val="clear" w:color="auto" w:fill="auto"/>
            <w:noWrap/>
            <w:vAlign w:val="bottom"/>
            <w:hideMark/>
          </w:tcPr>
          <w:p w14:paraId="615FBB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08340</w:t>
            </w:r>
          </w:p>
        </w:tc>
        <w:tc>
          <w:tcPr>
            <w:tcW w:w="1543" w:type="pct"/>
            <w:tcBorders>
              <w:top w:val="nil"/>
              <w:left w:val="nil"/>
              <w:bottom w:val="dotDash" w:sz="4" w:space="0" w:color="auto"/>
              <w:right w:val="single" w:sz="4" w:space="0" w:color="auto"/>
            </w:tcBorders>
            <w:shd w:val="clear" w:color="auto" w:fill="auto"/>
            <w:noWrap/>
            <w:vAlign w:val="bottom"/>
            <w:hideMark/>
          </w:tcPr>
          <w:p w14:paraId="30BAA35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0319D5D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112D75A5" w14:textId="08034A7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1806FA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14:paraId="5ED571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Dash" w:sz="4" w:space="0" w:color="auto"/>
              <w:right w:val="single" w:sz="4" w:space="0" w:color="auto"/>
            </w:tcBorders>
            <w:shd w:val="clear" w:color="auto" w:fill="auto"/>
            <w:noWrap/>
            <w:vAlign w:val="bottom"/>
            <w:hideMark/>
          </w:tcPr>
          <w:p w14:paraId="3D8149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Dash" w:sz="4" w:space="0" w:color="auto"/>
              <w:right w:val="single" w:sz="4" w:space="0" w:color="auto"/>
            </w:tcBorders>
            <w:shd w:val="clear" w:color="auto" w:fill="auto"/>
            <w:noWrap/>
            <w:vAlign w:val="bottom"/>
            <w:hideMark/>
          </w:tcPr>
          <w:p w14:paraId="23FDC9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Dash" w:sz="4" w:space="0" w:color="auto"/>
              <w:right w:val="single" w:sz="4" w:space="0" w:color="auto"/>
            </w:tcBorders>
            <w:shd w:val="clear" w:color="auto" w:fill="auto"/>
            <w:noWrap/>
            <w:vAlign w:val="bottom"/>
            <w:hideMark/>
          </w:tcPr>
          <w:p w14:paraId="5A3AAD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14:paraId="182F2D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64F9D6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Dash" w:sz="4" w:space="0" w:color="auto"/>
              <w:right w:val="single" w:sz="4" w:space="0" w:color="auto"/>
            </w:tcBorders>
            <w:shd w:val="clear" w:color="auto" w:fill="auto"/>
            <w:noWrap/>
            <w:vAlign w:val="bottom"/>
            <w:hideMark/>
          </w:tcPr>
          <w:p w14:paraId="5FB0FE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Dash" w:sz="4" w:space="0" w:color="auto"/>
              <w:right w:val="single" w:sz="4" w:space="0" w:color="auto"/>
            </w:tcBorders>
            <w:shd w:val="clear" w:color="auto" w:fill="auto"/>
            <w:noWrap/>
            <w:vAlign w:val="bottom"/>
            <w:hideMark/>
          </w:tcPr>
          <w:p w14:paraId="242A45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Dash" w:sz="4" w:space="0" w:color="auto"/>
              <w:right w:val="single" w:sz="4" w:space="0" w:color="auto"/>
            </w:tcBorders>
            <w:shd w:val="clear" w:color="auto" w:fill="auto"/>
            <w:noWrap/>
            <w:vAlign w:val="bottom"/>
            <w:hideMark/>
          </w:tcPr>
          <w:p w14:paraId="04B33E4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91E4CA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CCA12B0"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w:t>
            </w:r>
          </w:p>
        </w:tc>
        <w:tc>
          <w:tcPr>
            <w:tcW w:w="170" w:type="pct"/>
            <w:tcBorders>
              <w:top w:val="nil"/>
              <w:left w:val="nil"/>
              <w:bottom w:val="single" w:sz="4" w:space="0" w:color="auto"/>
              <w:right w:val="single" w:sz="4" w:space="0" w:color="auto"/>
            </w:tcBorders>
            <w:shd w:val="clear" w:color="auto" w:fill="auto"/>
            <w:noWrap/>
            <w:vAlign w:val="bottom"/>
            <w:hideMark/>
          </w:tcPr>
          <w:p w14:paraId="3F3BA9B4"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6EEA27F8" w14:textId="50559878"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Drejtoria e Radio</w:t>
            </w:r>
            <w:r w:rsidR="009668CA" w:rsidRPr="00043572">
              <w:rPr>
                <w:rFonts w:ascii="Garamond" w:eastAsia="Times New Roman" w:hAnsi="Garamond" w:cs="Arial"/>
                <w:b/>
                <w:bCs/>
                <w:sz w:val="24"/>
                <w:szCs w:val="24"/>
                <w:lang w:eastAsia="sq-AL"/>
              </w:rPr>
              <w:t>-</w:t>
            </w:r>
            <w:r w:rsidRPr="00043572">
              <w:rPr>
                <w:rFonts w:ascii="Garamond" w:eastAsia="Times New Roman" w:hAnsi="Garamond" w:cs="Arial"/>
                <w:b/>
                <w:bCs/>
                <w:sz w:val="24"/>
                <w:szCs w:val="24"/>
                <w:lang w:eastAsia="sq-AL"/>
              </w:rPr>
              <w:t>Televizionit</w:t>
            </w:r>
          </w:p>
        </w:tc>
        <w:tc>
          <w:tcPr>
            <w:tcW w:w="136" w:type="pct"/>
            <w:tcBorders>
              <w:top w:val="nil"/>
              <w:left w:val="nil"/>
              <w:bottom w:val="single" w:sz="4" w:space="0" w:color="auto"/>
              <w:right w:val="single" w:sz="4" w:space="0" w:color="auto"/>
            </w:tcBorders>
            <w:shd w:val="clear" w:color="auto" w:fill="auto"/>
            <w:noWrap/>
            <w:vAlign w:val="bottom"/>
            <w:hideMark/>
          </w:tcPr>
          <w:p w14:paraId="280C3D2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937FF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DA2509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14:paraId="66FBCEA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28" w:type="pct"/>
            <w:tcBorders>
              <w:top w:val="nil"/>
              <w:left w:val="nil"/>
              <w:bottom w:val="single" w:sz="4" w:space="0" w:color="auto"/>
              <w:right w:val="single" w:sz="4" w:space="0" w:color="auto"/>
            </w:tcBorders>
            <w:shd w:val="clear" w:color="auto" w:fill="auto"/>
            <w:noWrap/>
            <w:vAlign w:val="bottom"/>
            <w:hideMark/>
          </w:tcPr>
          <w:p w14:paraId="6534F12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09" w:type="pct"/>
            <w:tcBorders>
              <w:top w:val="nil"/>
              <w:left w:val="nil"/>
              <w:bottom w:val="single" w:sz="4" w:space="0" w:color="auto"/>
              <w:right w:val="single" w:sz="4" w:space="0" w:color="auto"/>
            </w:tcBorders>
            <w:shd w:val="clear" w:color="auto" w:fill="auto"/>
            <w:noWrap/>
            <w:vAlign w:val="bottom"/>
            <w:hideMark/>
          </w:tcPr>
          <w:p w14:paraId="3B136BD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31DADD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770,000</w:t>
            </w:r>
          </w:p>
        </w:tc>
        <w:tc>
          <w:tcPr>
            <w:tcW w:w="264" w:type="pct"/>
            <w:tcBorders>
              <w:top w:val="nil"/>
              <w:left w:val="nil"/>
              <w:bottom w:val="single" w:sz="4" w:space="0" w:color="auto"/>
              <w:right w:val="single" w:sz="4" w:space="0" w:color="auto"/>
            </w:tcBorders>
            <w:shd w:val="clear" w:color="auto" w:fill="auto"/>
            <w:noWrap/>
            <w:vAlign w:val="bottom"/>
            <w:hideMark/>
          </w:tcPr>
          <w:p w14:paraId="54A2DF8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07672B5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1BF5AF6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3B55AD6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c>
          <w:tcPr>
            <w:tcW w:w="247" w:type="pct"/>
            <w:tcBorders>
              <w:top w:val="nil"/>
              <w:left w:val="nil"/>
              <w:bottom w:val="single" w:sz="4" w:space="0" w:color="auto"/>
              <w:right w:val="single" w:sz="4" w:space="0" w:color="auto"/>
            </w:tcBorders>
            <w:shd w:val="clear" w:color="auto" w:fill="auto"/>
            <w:noWrap/>
            <w:vAlign w:val="bottom"/>
            <w:hideMark/>
          </w:tcPr>
          <w:p w14:paraId="60E9EC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870,000</w:t>
            </w:r>
          </w:p>
        </w:tc>
      </w:tr>
      <w:tr w:rsidR="00470AA2" w:rsidRPr="00043572" w14:paraId="2B53F34A"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A6EC5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694351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EC5F245" w14:textId="0F844159"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AEC3A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8851B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B38E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213,500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68101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44,700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E1745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74,700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DCCB9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1FE16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B4BE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FCF7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6B7D8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5F31F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110,000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B00DE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443,200</w:t>
            </w:r>
          </w:p>
        </w:tc>
      </w:tr>
      <w:tr w:rsidR="00470AA2" w:rsidRPr="00043572" w14:paraId="57F795B6"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EA931C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BE8701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F2134C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7F21A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DE3C5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61FC1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B557D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9AD79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6F26BD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C401C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287E9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31DC2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7C0A0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E156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6C53E6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072D1C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374BF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746A55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E653C2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CC1F63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80E94F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2756F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E3886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9913B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B6EB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B699C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DB620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EF807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4C90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4238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0936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5BCAB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E745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w:t>
            </w:r>
          </w:p>
        </w:tc>
        <w:tc>
          <w:tcPr>
            <w:tcW w:w="170" w:type="pct"/>
            <w:tcBorders>
              <w:top w:val="nil"/>
              <w:left w:val="nil"/>
              <w:bottom w:val="dotted" w:sz="4" w:space="0" w:color="auto"/>
              <w:right w:val="single" w:sz="4" w:space="0" w:color="auto"/>
            </w:tcBorders>
            <w:shd w:val="clear" w:color="auto" w:fill="auto"/>
            <w:noWrap/>
            <w:vAlign w:val="bottom"/>
            <w:hideMark/>
          </w:tcPr>
          <w:p w14:paraId="066695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7B12E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48FFC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C4A4E2" w14:textId="76DBF6A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F654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10580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B1130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D7505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D5862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CA0C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42CA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6D14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8BBC7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DCF55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6953A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21D5C9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w:t>
            </w:r>
          </w:p>
        </w:tc>
        <w:tc>
          <w:tcPr>
            <w:tcW w:w="170" w:type="pct"/>
            <w:tcBorders>
              <w:top w:val="nil"/>
              <w:left w:val="nil"/>
              <w:bottom w:val="nil"/>
              <w:right w:val="single" w:sz="4" w:space="0" w:color="auto"/>
            </w:tcBorders>
            <w:shd w:val="clear" w:color="auto" w:fill="auto"/>
            <w:noWrap/>
            <w:vAlign w:val="bottom"/>
            <w:hideMark/>
          </w:tcPr>
          <w:p w14:paraId="6B7632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3088890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0FD397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D9364DA" w14:textId="4F43BA5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A90BD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DAFFB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35C22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209" w:type="pct"/>
            <w:tcBorders>
              <w:top w:val="nil"/>
              <w:left w:val="nil"/>
              <w:bottom w:val="nil"/>
              <w:right w:val="single" w:sz="4" w:space="0" w:color="auto"/>
            </w:tcBorders>
            <w:shd w:val="clear" w:color="auto" w:fill="auto"/>
            <w:noWrap/>
            <w:vAlign w:val="bottom"/>
            <w:hideMark/>
          </w:tcPr>
          <w:p w14:paraId="30B563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9AC5C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45D9A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5F2EC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36F87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8A8C9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E4E22A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r>
      <w:tr w:rsidR="00470AA2" w:rsidRPr="00043572" w14:paraId="73786D5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65F0A53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BFE515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6828EAE" w14:textId="25BD405B"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Drejtoria e </w:t>
            </w:r>
            <w:r w:rsidR="009668CA" w:rsidRPr="00043572">
              <w:rPr>
                <w:rFonts w:ascii="Garamond" w:eastAsia="Times New Roman" w:hAnsi="Garamond" w:cs="Arial"/>
                <w:b/>
                <w:bCs/>
                <w:sz w:val="24"/>
                <w:szCs w:val="24"/>
                <w:lang w:eastAsia="sq-AL"/>
              </w:rPr>
              <w:t>Përgjithshme</w:t>
            </w:r>
            <w:r w:rsidRPr="00043572">
              <w:rPr>
                <w:rFonts w:ascii="Garamond" w:eastAsia="Times New Roman" w:hAnsi="Garamond" w:cs="Arial"/>
                <w:b/>
                <w:bCs/>
                <w:sz w:val="24"/>
                <w:szCs w:val="24"/>
                <w:lang w:eastAsia="sq-AL"/>
              </w:rPr>
              <w:t xml:space="preserve"> e Arkivave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9A8858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117372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2AAB17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213,500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6749B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44,700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A830A3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79,700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02C47B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DC8CA0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FAE9A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E34CD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06C5E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3E29F1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7FEC28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448,200</w:t>
            </w:r>
          </w:p>
        </w:tc>
      </w:tr>
      <w:tr w:rsidR="00470AA2" w:rsidRPr="00043572" w14:paraId="41A8DE88"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08397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924C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01520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9EC658" w14:textId="7989B231"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9668CA" w:rsidRPr="00043572">
              <w:rPr>
                <w:rFonts w:ascii="Garamond" w:eastAsia="Times New Roman" w:hAnsi="Garamond" w:cs="Arial"/>
                <w:b/>
                <w:bCs/>
                <w:sz w:val="24"/>
                <w:szCs w:val="24"/>
                <w:lang w:eastAsia="sq-AL"/>
              </w:rPr>
              <w:t>a</w:t>
            </w:r>
            <w:r w:rsidRPr="00043572">
              <w:rPr>
                <w:rFonts w:ascii="Garamond" w:eastAsia="Times New Roman" w:hAnsi="Garamond" w:cs="Arial"/>
                <w:b/>
                <w:bCs/>
                <w:sz w:val="24"/>
                <w:szCs w:val="24"/>
                <w:lang w:eastAsia="sq-AL"/>
              </w:rPr>
              <w:t xml:space="preserve">kademike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D2BDD1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CC600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98D46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BD3F2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8,300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D0190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127,900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02316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D1174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291,880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83C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E32CF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62,000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5A17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1324C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1AF6B0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549,680</w:t>
            </w:r>
          </w:p>
        </w:tc>
      </w:tr>
      <w:tr w:rsidR="00470AA2" w:rsidRPr="00043572" w14:paraId="342F3F2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6DCC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3D409CD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72CEDBA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CD317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EEF8B0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6B676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E6FB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83D60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5AC19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64F4E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94E4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1E01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2C83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B658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6FCD9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2485F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96631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0B64D5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36608A4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0A50D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707779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48350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CA74E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7E25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77C55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252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74A0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3E9F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E6D56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8F7A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65DEE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20AA89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3B3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w:t>
            </w:r>
          </w:p>
        </w:tc>
        <w:tc>
          <w:tcPr>
            <w:tcW w:w="170" w:type="pct"/>
            <w:tcBorders>
              <w:top w:val="nil"/>
              <w:left w:val="nil"/>
              <w:bottom w:val="dotted" w:sz="4" w:space="0" w:color="auto"/>
              <w:right w:val="single" w:sz="4" w:space="0" w:color="auto"/>
            </w:tcBorders>
            <w:shd w:val="clear" w:color="auto" w:fill="auto"/>
            <w:noWrap/>
            <w:vAlign w:val="bottom"/>
            <w:hideMark/>
          </w:tcPr>
          <w:p w14:paraId="4F6D1DB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01520</w:t>
            </w:r>
          </w:p>
        </w:tc>
        <w:tc>
          <w:tcPr>
            <w:tcW w:w="1543" w:type="pct"/>
            <w:tcBorders>
              <w:top w:val="nil"/>
              <w:left w:val="nil"/>
              <w:bottom w:val="dotted" w:sz="4" w:space="0" w:color="auto"/>
              <w:right w:val="single" w:sz="4" w:space="0" w:color="auto"/>
            </w:tcBorders>
            <w:shd w:val="clear" w:color="auto" w:fill="auto"/>
            <w:noWrap/>
            <w:vAlign w:val="bottom"/>
            <w:hideMark/>
          </w:tcPr>
          <w:p w14:paraId="2819A5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AF516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767E30D" w14:textId="07027AC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77E27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FAD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6A35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E9FE1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69DC3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5882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8BE7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3E86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CD09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EF6183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35629F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DF2FA8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w:t>
            </w:r>
          </w:p>
        </w:tc>
        <w:tc>
          <w:tcPr>
            <w:tcW w:w="170" w:type="pct"/>
            <w:tcBorders>
              <w:top w:val="nil"/>
              <w:left w:val="nil"/>
              <w:bottom w:val="nil"/>
              <w:right w:val="single" w:sz="4" w:space="0" w:color="auto"/>
            </w:tcBorders>
            <w:shd w:val="clear" w:color="auto" w:fill="auto"/>
            <w:noWrap/>
            <w:vAlign w:val="bottom"/>
            <w:hideMark/>
          </w:tcPr>
          <w:p w14:paraId="7D8109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01520</w:t>
            </w:r>
          </w:p>
        </w:tc>
        <w:tc>
          <w:tcPr>
            <w:tcW w:w="1543" w:type="pct"/>
            <w:tcBorders>
              <w:top w:val="nil"/>
              <w:left w:val="nil"/>
              <w:bottom w:val="nil"/>
              <w:right w:val="single" w:sz="4" w:space="0" w:color="auto"/>
            </w:tcBorders>
            <w:shd w:val="clear" w:color="auto" w:fill="auto"/>
            <w:noWrap/>
            <w:vAlign w:val="bottom"/>
            <w:hideMark/>
          </w:tcPr>
          <w:p w14:paraId="5A57FBC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C63CD4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BC7D70B" w14:textId="6D9FC40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C9193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7CE62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39FBF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28F1D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076BB0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95F52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8EBF7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F8A5E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A5DF1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0FC1FA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B90348C"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B95F28E"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87000A"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01939EE" w14:textId="242E50FF"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Akademia e </w:t>
            </w:r>
            <w:r w:rsidR="00615B01" w:rsidRPr="00043572">
              <w:rPr>
                <w:rFonts w:ascii="Garamond" w:eastAsia="Times New Roman" w:hAnsi="Garamond" w:cs="Arial"/>
                <w:b/>
                <w:bCs/>
                <w:sz w:val="24"/>
                <w:szCs w:val="24"/>
                <w:lang w:eastAsia="sq-AL"/>
              </w:rPr>
              <w:t>Shkencës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2D01F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54514E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64015E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49,000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1394D7B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8,300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0248C7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127,900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52E0DF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2DAC14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291,880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D35A6F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E54553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62,000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54D00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4BD823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5398AD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549,680</w:t>
            </w:r>
          </w:p>
        </w:tc>
      </w:tr>
      <w:tr w:rsidR="00470AA2" w:rsidRPr="00043572" w14:paraId="1208B99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3C9B8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24</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E284F0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B6BD0F3" w14:textId="5A526EBF"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9668CA" w:rsidRPr="00043572">
              <w:rPr>
                <w:rFonts w:ascii="Garamond" w:eastAsia="Times New Roman" w:hAnsi="Garamond" w:cs="Arial"/>
                <w:b/>
                <w:bCs/>
                <w:sz w:val="24"/>
                <w:szCs w:val="24"/>
                <w:lang w:eastAsia="sq-AL"/>
              </w:rPr>
              <w:t>a</w:t>
            </w:r>
            <w:r w:rsidRPr="00043572">
              <w:rPr>
                <w:rFonts w:ascii="Garamond" w:eastAsia="Times New Roman" w:hAnsi="Garamond" w:cs="Arial"/>
                <w:b/>
                <w:bCs/>
                <w:sz w:val="24"/>
                <w:szCs w:val="24"/>
                <w:lang w:eastAsia="sq-AL"/>
              </w:rPr>
              <w:t>udituese e KLSH</w:t>
            </w:r>
            <w:r w:rsidR="00615B01" w:rsidRPr="00043572">
              <w:rPr>
                <w:rFonts w:ascii="Garamond" w:eastAsia="Times New Roman" w:hAnsi="Garamond" w:cs="Arial"/>
                <w:b/>
                <w:bCs/>
                <w:sz w:val="24"/>
                <w:szCs w:val="24"/>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23BD03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BAFDB4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7CBC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531,300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30499C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66,800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30B46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80,900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294C2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FE645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000FC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0D60A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E4D9E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2B410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0DEE51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694,000</w:t>
            </w:r>
          </w:p>
        </w:tc>
      </w:tr>
      <w:tr w:rsidR="00470AA2" w:rsidRPr="00043572" w14:paraId="7621C60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3C5CD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67103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38A7C25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6D86F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49F65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87D3A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48B5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6A17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1085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4EB3E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C4F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32CE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2B66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A1262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49F3F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8AA094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B7502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7B8B2F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25B1DB1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2DEA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38AFE3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647F8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0E48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F82B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3A222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E1E20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EF1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4670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47EE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A738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13BA80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3713C2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E32E8D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w:t>
            </w:r>
          </w:p>
        </w:tc>
        <w:tc>
          <w:tcPr>
            <w:tcW w:w="170" w:type="pct"/>
            <w:tcBorders>
              <w:top w:val="nil"/>
              <w:left w:val="nil"/>
              <w:bottom w:val="dotted" w:sz="4" w:space="0" w:color="auto"/>
              <w:right w:val="single" w:sz="4" w:space="0" w:color="auto"/>
            </w:tcBorders>
            <w:shd w:val="clear" w:color="auto" w:fill="auto"/>
            <w:noWrap/>
            <w:vAlign w:val="bottom"/>
            <w:hideMark/>
          </w:tcPr>
          <w:p w14:paraId="021B90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7685EC4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C760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C18839" w14:textId="3A38369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493BF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23DF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2351F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B16C6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D767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A765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0066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877F3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BF71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7F8DD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FE53461"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A1EB1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w:t>
            </w:r>
          </w:p>
        </w:tc>
        <w:tc>
          <w:tcPr>
            <w:tcW w:w="170" w:type="pct"/>
            <w:tcBorders>
              <w:top w:val="nil"/>
              <w:left w:val="nil"/>
              <w:bottom w:val="nil"/>
              <w:right w:val="single" w:sz="4" w:space="0" w:color="auto"/>
            </w:tcBorders>
            <w:shd w:val="clear" w:color="auto" w:fill="auto"/>
            <w:noWrap/>
            <w:vAlign w:val="bottom"/>
            <w:hideMark/>
          </w:tcPr>
          <w:p w14:paraId="567B92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nil"/>
              <w:right w:val="single" w:sz="4" w:space="0" w:color="auto"/>
            </w:tcBorders>
            <w:shd w:val="clear" w:color="auto" w:fill="auto"/>
            <w:noWrap/>
            <w:vAlign w:val="bottom"/>
            <w:hideMark/>
          </w:tcPr>
          <w:p w14:paraId="5DAD0A6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27420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C129279" w14:textId="21C1204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F8A1B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04BEF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C2C40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8B423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1B489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61164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596D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05C8CC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34962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14ADBF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E44E4F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1726B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E34D3C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1BAE6ED0" w14:textId="32A8436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Kontrolli i Lart</w:t>
            </w:r>
            <w:r w:rsidR="00615B01"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i Shtetit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DDDE76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502F29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228A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531,300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138F67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1545F4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80,900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CD78F5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4A2DC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6E13B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B01C2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435FB0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5EC587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09CE8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694,000</w:t>
            </w:r>
          </w:p>
        </w:tc>
      </w:tr>
      <w:tr w:rsidR="00470AA2" w:rsidRPr="00043572" w14:paraId="6CA2F1B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4109B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26</w:t>
            </w:r>
          </w:p>
        </w:tc>
        <w:tc>
          <w:tcPr>
            <w:tcW w:w="170" w:type="pct"/>
            <w:tcBorders>
              <w:top w:val="nil"/>
              <w:left w:val="nil"/>
              <w:bottom w:val="dotted" w:sz="4" w:space="0" w:color="auto"/>
              <w:right w:val="single" w:sz="4" w:space="0" w:color="auto"/>
            </w:tcBorders>
            <w:shd w:val="clear" w:color="auto" w:fill="auto"/>
            <w:noWrap/>
            <w:vAlign w:val="bottom"/>
            <w:hideMark/>
          </w:tcPr>
          <w:p w14:paraId="6C3D25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0C281DF" w14:textId="22DC6419"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nil"/>
              <w:left w:val="nil"/>
              <w:bottom w:val="dotted" w:sz="4" w:space="0" w:color="auto"/>
              <w:right w:val="single" w:sz="4" w:space="0" w:color="auto"/>
            </w:tcBorders>
            <w:shd w:val="clear" w:color="auto" w:fill="auto"/>
            <w:noWrap/>
            <w:vAlign w:val="bottom"/>
            <w:hideMark/>
          </w:tcPr>
          <w:p w14:paraId="40FCF3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4306CA9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769602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201,749</w:t>
            </w:r>
          </w:p>
        </w:tc>
        <w:tc>
          <w:tcPr>
            <w:tcW w:w="262" w:type="pct"/>
            <w:tcBorders>
              <w:top w:val="nil"/>
              <w:left w:val="nil"/>
              <w:bottom w:val="dotted" w:sz="4" w:space="0" w:color="auto"/>
              <w:right w:val="single" w:sz="4" w:space="0" w:color="auto"/>
            </w:tcBorders>
            <w:shd w:val="clear" w:color="auto" w:fill="auto"/>
            <w:noWrap/>
            <w:vAlign w:val="bottom"/>
            <w:hideMark/>
          </w:tcPr>
          <w:p w14:paraId="73F382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35,068</w:t>
            </w:r>
          </w:p>
        </w:tc>
        <w:tc>
          <w:tcPr>
            <w:tcW w:w="228" w:type="pct"/>
            <w:tcBorders>
              <w:top w:val="nil"/>
              <w:left w:val="nil"/>
              <w:bottom w:val="dotted" w:sz="4" w:space="0" w:color="auto"/>
              <w:right w:val="single" w:sz="4" w:space="0" w:color="auto"/>
            </w:tcBorders>
            <w:shd w:val="clear" w:color="auto" w:fill="auto"/>
            <w:noWrap/>
            <w:vAlign w:val="bottom"/>
            <w:hideMark/>
          </w:tcPr>
          <w:p w14:paraId="5FE3FA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83,310</w:t>
            </w:r>
          </w:p>
        </w:tc>
        <w:tc>
          <w:tcPr>
            <w:tcW w:w="209" w:type="pct"/>
            <w:tcBorders>
              <w:top w:val="nil"/>
              <w:left w:val="nil"/>
              <w:bottom w:val="dotted" w:sz="4" w:space="0" w:color="auto"/>
              <w:right w:val="single" w:sz="4" w:space="0" w:color="auto"/>
            </w:tcBorders>
            <w:shd w:val="clear" w:color="auto" w:fill="auto"/>
            <w:noWrap/>
            <w:vAlign w:val="bottom"/>
            <w:hideMark/>
          </w:tcPr>
          <w:p w14:paraId="48181D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02417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A171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47" w:type="pct"/>
            <w:tcBorders>
              <w:top w:val="nil"/>
              <w:left w:val="nil"/>
              <w:bottom w:val="dotted" w:sz="4" w:space="0" w:color="auto"/>
              <w:right w:val="single" w:sz="4" w:space="0" w:color="auto"/>
            </w:tcBorders>
            <w:shd w:val="clear" w:color="auto" w:fill="auto"/>
            <w:noWrap/>
            <w:vAlign w:val="bottom"/>
            <w:hideMark/>
          </w:tcPr>
          <w:p w14:paraId="437ADB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1,600</w:t>
            </w:r>
          </w:p>
        </w:tc>
        <w:tc>
          <w:tcPr>
            <w:tcW w:w="281" w:type="pct"/>
            <w:tcBorders>
              <w:top w:val="nil"/>
              <w:left w:val="nil"/>
              <w:bottom w:val="dotted" w:sz="4" w:space="0" w:color="auto"/>
              <w:right w:val="single" w:sz="4" w:space="0" w:color="auto"/>
            </w:tcBorders>
            <w:shd w:val="clear" w:color="auto" w:fill="auto"/>
            <w:noWrap/>
            <w:vAlign w:val="bottom"/>
            <w:hideMark/>
          </w:tcPr>
          <w:p w14:paraId="5B5256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0DF81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1979B1B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344,727</w:t>
            </w:r>
          </w:p>
        </w:tc>
      </w:tr>
      <w:tr w:rsidR="00470AA2" w:rsidRPr="00043572" w14:paraId="2233849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21F44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4A3C85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A4A34D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DAA1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D796E2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6845F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4DE9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B0F84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6BC3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191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7A21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760D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3E04D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F0BBD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7DB91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211B32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D72AD3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236AC8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5299D97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337BE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87EDC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5B91F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0758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D3F3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3B85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28F0D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3E1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FFF3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3524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CE89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6A9CE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4698E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123D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2CF28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0529DA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C761A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E2CE3B" w14:textId="1E18050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0E76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EDEB7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2BF5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77C2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5FC7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7393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ECB7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C41B5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E620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6F219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DB250AD"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086F8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nil"/>
              <w:right w:val="single" w:sz="4" w:space="0" w:color="auto"/>
            </w:tcBorders>
            <w:shd w:val="clear" w:color="auto" w:fill="auto"/>
            <w:noWrap/>
            <w:vAlign w:val="bottom"/>
            <w:hideMark/>
          </w:tcPr>
          <w:p w14:paraId="64F341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311C42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B9F62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C8B75D8" w14:textId="0E8A9D3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D34D7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F2B0A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12C95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66FF2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FBC5E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88949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5C24E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A41EC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E1554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364D0F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4EFB01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CCDE3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1A6191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053</w:t>
            </w:r>
            <w:r w:rsidRPr="00043572">
              <w:rPr>
                <w:rFonts w:ascii="Garamond" w:eastAsia="Times New Roman" w:hAnsi="Garamond" w:cs="Arial"/>
                <w:sz w:val="24"/>
                <w:szCs w:val="24"/>
                <w:lang w:eastAsia="sq-AL"/>
              </w:rPr>
              <w:lastRenderedPageBreak/>
              <w:t>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C1E060A" w14:textId="7B359CC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xml:space="preserve">Programe </w:t>
            </w:r>
            <w:r w:rsidR="00615B01" w:rsidRPr="00043572">
              <w:rPr>
                <w:rFonts w:ascii="Garamond" w:eastAsia="Times New Roman" w:hAnsi="Garamond" w:cs="Arial"/>
                <w:b/>
                <w:bCs/>
                <w:sz w:val="24"/>
                <w:szCs w:val="24"/>
                <w:lang w:eastAsia="sq-AL"/>
              </w:rPr>
              <w:t>për</w:t>
            </w:r>
            <w:r w:rsidRPr="00043572">
              <w:rPr>
                <w:rFonts w:ascii="Garamond" w:eastAsia="Times New Roman" w:hAnsi="Garamond" w:cs="Arial"/>
                <w:b/>
                <w:bCs/>
                <w:sz w:val="24"/>
                <w:szCs w:val="24"/>
                <w:lang w:eastAsia="sq-AL"/>
              </w:rPr>
              <w:t xml:space="preserve"> mbrojtjen e </w:t>
            </w:r>
            <w:r w:rsidR="009668CA" w:rsidRPr="00043572">
              <w:rPr>
                <w:rFonts w:ascii="Garamond" w:eastAsia="Times New Roman" w:hAnsi="Garamond" w:cs="Arial"/>
                <w:b/>
                <w:bCs/>
                <w:sz w:val="24"/>
                <w:szCs w:val="24"/>
                <w:lang w:eastAsia="sq-AL"/>
              </w:rPr>
              <w:t>m</w:t>
            </w:r>
            <w:r w:rsidRPr="00043572">
              <w:rPr>
                <w:rFonts w:ascii="Garamond" w:eastAsia="Times New Roman" w:hAnsi="Garamond" w:cs="Arial"/>
                <w:b/>
                <w:bCs/>
                <w:sz w:val="24"/>
                <w:szCs w:val="24"/>
                <w:lang w:eastAsia="sq-AL"/>
              </w:rPr>
              <w:t>jedisit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DA70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513C6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B66F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301,200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BE69A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50,070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8BAA2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120,500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AFA59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1540D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8C38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E5B67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9430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71B57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F08F01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478,770</w:t>
            </w:r>
          </w:p>
        </w:tc>
      </w:tr>
      <w:tr w:rsidR="00470AA2" w:rsidRPr="00043572" w14:paraId="00623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44623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C78A0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AACD51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377D4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15C57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44F4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57E7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E21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8722E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70A2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F1ABD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28D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5CB9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4FEE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390,000</w:t>
            </w:r>
          </w:p>
        </w:tc>
        <w:tc>
          <w:tcPr>
            <w:tcW w:w="247" w:type="pct"/>
            <w:tcBorders>
              <w:top w:val="nil"/>
              <w:left w:val="nil"/>
              <w:bottom w:val="dotted" w:sz="4" w:space="0" w:color="auto"/>
              <w:right w:val="single" w:sz="4" w:space="0" w:color="auto"/>
            </w:tcBorders>
            <w:shd w:val="clear" w:color="auto" w:fill="auto"/>
            <w:noWrap/>
            <w:vAlign w:val="bottom"/>
            <w:hideMark/>
          </w:tcPr>
          <w:p w14:paraId="4E7F300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390,000</w:t>
            </w:r>
          </w:p>
        </w:tc>
      </w:tr>
      <w:tr w:rsidR="00470AA2" w:rsidRPr="00043572" w14:paraId="7D0CA1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28E195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06F00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2D82DED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AC6D3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41E5F7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E5E39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FCCBD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9AEA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312E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E014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275C3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CD6C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5D07A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F3A3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55,845</w:t>
            </w:r>
          </w:p>
        </w:tc>
        <w:tc>
          <w:tcPr>
            <w:tcW w:w="247" w:type="pct"/>
            <w:tcBorders>
              <w:top w:val="nil"/>
              <w:left w:val="nil"/>
              <w:bottom w:val="dotted" w:sz="4" w:space="0" w:color="auto"/>
              <w:right w:val="single" w:sz="4" w:space="0" w:color="auto"/>
            </w:tcBorders>
            <w:shd w:val="clear" w:color="auto" w:fill="auto"/>
            <w:noWrap/>
            <w:vAlign w:val="bottom"/>
            <w:hideMark/>
          </w:tcPr>
          <w:p w14:paraId="42C790D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55,845</w:t>
            </w:r>
          </w:p>
        </w:tc>
      </w:tr>
      <w:tr w:rsidR="00470AA2" w:rsidRPr="00043572" w14:paraId="001855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8A484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0A7D1EE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05320</w:t>
            </w:r>
          </w:p>
        </w:tc>
        <w:tc>
          <w:tcPr>
            <w:tcW w:w="1543" w:type="pct"/>
            <w:tcBorders>
              <w:top w:val="nil"/>
              <w:left w:val="nil"/>
              <w:bottom w:val="dotted" w:sz="4" w:space="0" w:color="auto"/>
              <w:right w:val="single" w:sz="4" w:space="0" w:color="auto"/>
            </w:tcBorders>
            <w:shd w:val="clear" w:color="auto" w:fill="auto"/>
            <w:noWrap/>
            <w:vAlign w:val="bottom"/>
            <w:hideMark/>
          </w:tcPr>
          <w:p w14:paraId="7D17B1C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0AFC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D7913B3" w14:textId="1C92FA5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8F5B3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4F666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D143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DE8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6CD6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6B1D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E5EE0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8C70B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0D21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32,155</w:t>
            </w:r>
          </w:p>
        </w:tc>
        <w:tc>
          <w:tcPr>
            <w:tcW w:w="247" w:type="pct"/>
            <w:tcBorders>
              <w:top w:val="nil"/>
              <w:left w:val="nil"/>
              <w:bottom w:val="dotted" w:sz="4" w:space="0" w:color="auto"/>
              <w:right w:val="single" w:sz="4" w:space="0" w:color="auto"/>
            </w:tcBorders>
            <w:shd w:val="clear" w:color="auto" w:fill="auto"/>
            <w:noWrap/>
            <w:vAlign w:val="bottom"/>
            <w:hideMark/>
          </w:tcPr>
          <w:p w14:paraId="0DC600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32,155</w:t>
            </w:r>
          </w:p>
        </w:tc>
      </w:tr>
      <w:tr w:rsidR="00470AA2" w:rsidRPr="00043572" w14:paraId="47E9F322"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40929BA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DotDash" w:sz="4" w:space="0" w:color="auto"/>
              <w:right w:val="single" w:sz="4" w:space="0" w:color="auto"/>
            </w:tcBorders>
            <w:shd w:val="clear" w:color="auto" w:fill="auto"/>
            <w:noWrap/>
            <w:vAlign w:val="bottom"/>
            <w:hideMark/>
          </w:tcPr>
          <w:p w14:paraId="536A3A1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05320</w:t>
            </w:r>
          </w:p>
        </w:tc>
        <w:tc>
          <w:tcPr>
            <w:tcW w:w="1543" w:type="pct"/>
            <w:tcBorders>
              <w:top w:val="nil"/>
              <w:left w:val="nil"/>
              <w:bottom w:val="dotDotDash" w:sz="4" w:space="0" w:color="auto"/>
              <w:right w:val="single" w:sz="4" w:space="0" w:color="auto"/>
            </w:tcBorders>
            <w:shd w:val="clear" w:color="auto" w:fill="auto"/>
            <w:noWrap/>
            <w:vAlign w:val="bottom"/>
            <w:hideMark/>
          </w:tcPr>
          <w:p w14:paraId="2D42BB4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74184E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639B2DD4" w14:textId="5E3BA71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533A09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74983F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0FBD1C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64FE5B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0D0D8D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5C0A62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1565A1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77010C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7E411F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363D4D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BE6141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52138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68D7F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528FF8" w14:textId="0B962F05"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Administrimi i </w:t>
            </w:r>
            <w:r w:rsidR="009668CA" w:rsidRPr="00043572">
              <w:rPr>
                <w:rFonts w:ascii="Garamond" w:eastAsia="Times New Roman" w:hAnsi="Garamond" w:cs="Arial"/>
                <w:b/>
                <w:bCs/>
                <w:sz w:val="24"/>
                <w:szCs w:val="24"/>
                <w:lang w:eastAsia="sq-AL"/>
              </w:rPr>
              <w:t>p</w:t>
            </w:r>
            <w:r w:rsidRPr="00043572">
              <w:rPr>
                <w:rFonts w:ascii="Garamond" w:eastAsia="Times New Roman" w:hAnsi="Garamond" w:cs="Arial"/>
                <w:b/>
                <w:bCs/>
                <w:sz w:val="24"/>
                <w:szCs w:val="24"/>
                <w:lang w:eastAsia="sq-AL"/>
              </w:rPr>
              <w:t>yjeve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369F0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238EB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CB8E5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358,350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C3A64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60,300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2E49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119,728</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5CAA7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A8FBF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7AE18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CEEB0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BFFB6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BFFA2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541,100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1814E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1,079,550</w:t>
            </w:r>
          </w:p>
        </w:tc>
      </w:tr>
      <w:tr w:rsidR="00470AA2" w:rsidRPr="00043572" w14:paraId="7B27B13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49CB4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26</w:t>
            </w:r>
          </w:p>
        </w:tc>
        <w:tc>
          <w:tcPr>
            <w:tcW w:w="170" w:type="pct"/>
            <w:tcBorders>
              <w:top w:val="nil"/>
              <w:left w:val="nil"/>
              <w:bottom w:val="dotted" w:sz="4" w:space="0" w:color="auto"/>
              <w:right w:val="single" w:sz="4" w:space="0" w:color="auto"/>
            </w:tcBorders>
            <w:shd w:val="clear" w:color="auto" w:fill="auto"/>
            <w:noWrap/>
            <w:vAlign w:val="bottom"/>
            <w:hideMark/>
          </w:tcPr>
          <w:p w14:paraId="5AC87A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81F509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63DA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5B956F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24B24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C4B8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0E39A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69962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582B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8778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302A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D784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FDC0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D08FC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89970C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C727A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3F484DC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53DD135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3C3CC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8F4C3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05DF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95D55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C9C40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70F7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5C9A5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D9E8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9BB6E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8BC3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D6ED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4FC08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B8E581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18860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47ECEE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04260</w:t>
            </w:r>
          </w:p>
        </w:tc>
        <w:tc>
          <w:tcPr>
            <w:tcW w:w="1543" w:type="pct"/>
            <w:tcBorders>
              <w:top w:val="nil"/>
              <w:left w:val="nil"/>
              <w:bottom w:val="dotted" w:sz="4" w:space="0" w:color="auto"/>
              <w:right w:val="single" w:sz="4" w:space="0" w:color="auto"/>
            </w:tcBorders>
            <w:shd w:val="clear" w:color="auto" w:fill="auto"/>
            <w:noWrap/>
            <w:vAlign w:val="bottom"/>
            <w:hideMark/>
          </w:tcPr>
          <w:p w14:paraId="6782651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E14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A0AD739" w14:textId="21DC27E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CEFA3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071F0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2B14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C45B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905A1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80ADE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3F907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3B420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505D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4EB2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B3CD95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D730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nil"/>
              <w:right w:val="single" w:sz="4" w:space="0" w:color="auto"/>
            </w:tcBorders>
            <w:shd w:val="clear" w:color="auto" w:fill="auto"/>
            <w:noWrap/>
            <w:vAlign w:val="bottom"/>
            <w:hideMark/>
          </w:tcPr>
          <w:p w14:paraId="3072EB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04260</w:t>
            </w:r>
          </w:p>
        </w:tc>
        <w:tc>
          <w:tcPr>
            <w:tcW w:w="1543" w:type="pct"/>
            <w:tcBorders>
              <w:top w:val="nil"/>
              <w:left w:val="nil"/>
              <w:bottom w:val="nil"/>
              <w:right w:val="single" w:sz="4" w:space="0" w:color="auto"/>
            </w:tcBorders>
            <w:shd w:val="clear" w:color="auto" w:fill="auto"/>
            <w:noWrap/>
            <w:vAlign w:val="bottom"/>
            <w:hideMark/>
          </w:tcPr>
          <w:p w14:paraId="43CB50E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9ECCA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3C1D8246" w14:textId="2E52007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31B7B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60597B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3E3C4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4087E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4F303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9D1CD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0BA1A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EA625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6FA3B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8D7008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365339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86AE0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73A59A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04760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48DA7AB" w14:textId="7A45CA6C"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Zhvillimi i </w:t>
            </w:r>
            <w:r w:rsidR="009668CA" w:rsidRPr="00043572">
              <w:rPr>
                <w:rFonts w:ascii="Garamond" w:eastAsia="Times New Roman" w:hAnsi="Garamond" w:cs="Arial"/>
                <w:b/>
                <w:bCs/>
                <w:sz w:val="24"/>
                <w:szCs w:val="24"/>
                <w:lang w:eastAsia="sq-AL"/>
              </w:rPr>
              <w:t>t</w:t>
            </w:r>
            <w:r w:rsidRPr="00043572">
              <w:rPr>
                <w:rFonts w:ascii="Garamond" w:eastAsia="Times New Roman" w:hAnsi="Garamond" w:cs="Arial"/>
                <w:b/>
                <w:bCs/>
                <w:sz w:val="24"/>
                <w:szCs w:val="24"/>
                <w:lang w:eastAsia="sq-AL"/>
              </w:rPr>
              <w:t>urizmit</w:t>
            </w:r>
          </w:p>
        </w:tc>
        <w:tc>
          <w:tcPr>
            <w:tcW w:w="136" w:type="pct"/>
            <w:tcBorders>
              <w:top w:val="dotted" w:sz="4" w:space="0" w:color="auto"/>
              <w:left w:val="nil"/>
              <w:bottom w:val="nil"/>
              <w:right w:val="single" w:sz="4" w:space="0" w:color="auto"/>
            </w:tcBorders>
            <w:shd w:val="clear" w:color="auto" w:fill="auto"/>
            <w:noWrap/>
            <w:vAlign w:val="bottom"/>
            <w:hideMark/>
          </w:tcPr>
          <w:p w14:paraId="096622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nil"/>
              <w:right w:val="single" w:sz="4" w:space="0" w:color="auto"/>
            </w:tcBorders>
            <w:shd w:val="clear" w:color="auto" w:fill="auto"/>
            <w:noWrap/>
            <w:vAlign w:val="bottom"/>
            <w:hideMark/>
          </w:tcPr>
          <w:p w14:paraId="2E4E86E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nil"/>
              <w:right w:val="single" w:sz="4" w:space="0" w:color="auto"/>
            </w:tcBorders>
            <w:shd w:val="clear" w:color="auto" w:fill="auto"/>
            <w:noWrap/>
            <w:vAlign w:val="bottom"/>
            <w:hideMark/>
          </w:tcPr>
          <w:p w14:paraId="159AC7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140,400</w:t>
            </w:r>
          </w:p>
        </w:tc>
        <w:tc>
          <w:tcPr>
            <w:tcW w:w="262" w:type="pct"/>
            <w:tcBorders>
              <w:top w:val="dotted" w:sz="4" w:space="0" w:color="auto"/>
              <w:left w:val="nil"/>
              <w:bottom w:val="nil"/>
              <w:right w:val="single" w:sz="4" w:space="0" w:color="auto"/>
            </w:tcBorders>
            <w:shd w:val="clear" w:color="auto" w:fill="auto"/>
            <w:noWrap/>
            <w:vAlign w:val="bottom"/>
            <w:hideMark/>
          </w:tcPr>
          <w:p w14:paraId="6DDCBE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23,400</w:t>
            </w:r>
          </w:p>
        </w:tc>
        <w:tc>
          <w:tcPr>
            <w:tcW w:w="228" w:type="pct"/>
            <w:tcBorders>
              <w:top w:val="dotted" w:sz="4" w:space="0" w:color="auto"/>
              <w:left w:val="nil"/>
              <w:bottom w:val="nil"/>
              <w:right w:val="single" w:sz="4" w:space="0" w:color="auto"/>
            </w:tcBorders>
            <w:shd w:val="clear" w:color="auto" w:fill="auto"/>
            <w:noWrap/>
            <w:vAlign w:val="bottom"/>
            <w:hideMark/>
          </w:tcPr>
          <w:p w14:paraId="487E38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403,920</w:t>
            </w:r>
          </w:p>
        </w:tc>
        <w:tc>
          <w:tcPr>
            <w:tcW w:w="209" w:type="pct"/>
            <w:tcBorders>
              <w:top w:val="dotted" w:sz="4" w:space="0" w:color="auto"/>
              <w:left w:val="nil"/>
              <w:bottom w:val="nil"/>
              <w:right w:val="single" w:sz="4" w:space="0" w:color="auto"/>
            </w:tcBorders>
            <w:shd w:val="clear" w:color="auto" w:fill="auto"/>
            <w:noWrap/>
            <w:vAlign w:val="bottom"/>
            <w:hideMark/>
          </w:tcPr>
          <w:p w14:paraId="2D48FD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6436DF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350,280</w:t>
            </w:r>
          </w:p>
        </w:tc>
        <w:tc>
          <w:tcPr>
            <w:tcW w:w="264" w:type="pct"/>
            <w:tcBorders>
              <w:top w:val="dotted" w:sz="4" w:space="0" w:color="auto"/>
              <w:left w:val="nil"/>
              <w:bottom w:val="nil"/>
              <w:right w:val="single" w:sz="4" w:space="0" w:color="auto"/>
            </w:tcBorders>
            <w:shd w:val="clear" w:color="auto" w:fill="auto"/>
            <w:noWrap/>
            <w:vAlign w:val="bottom"/>
            <w:hideMark/>
          </w:tcPr>
          <w:p w14:paraId="282945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266F5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52E151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290FCA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90,000</w:t>
            </w:r>
          </w:p>
        </w:tc>
        <w:tc>
          <w:tcPr>
            <w:tcW w:w="247" w:type="pct"/>
            <w:tcBorders>
              <w:top w:val="dotted" w:sz="4" w:space="0" w:color="auto"/>
              <w:left w:val="nil"/>
              <w:bottom w:val="nil"/>
              <w:right w:val="single" w:sz="4" w:space="0" w:color="auto"/>
            </w:tcBorders>
            <w:shd w:val="clear" w:color="auto" w:fill="auto"/>
            <w:noWrap/>
            <w:vAlign w:val="bottom"/>
            <w:hideMark/>
          </w:tcPr>
          <w:p w14:paraId="5DD6C5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1,008,000</w:t>
            </w:r>
          </w:p>
        </w:tc>
      </w:tr>
      <w:tr w:rsidR="00470AA2" w:rsidRPr="00043572" w14:paraId="15E11E7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784C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1E10D4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047</w:t>
            </w:r>
            <w:r w:rsidRPr="00043572">
              <w:rPr>
                <w:rFonts w:ascii="Garamond" w:eastAsia="Times New Roman" w:hAnsi="Garamond" w:cs="Arial"/>
                <w:sz w:val="24"/>
                <w:szCs w:val="24"/>
                <w:lang w:eastAsia="sq-AL"/>
              </w:rPr>
              <w:lastRenderedPageBreak/>
              <w:t>60</w:t>
            </w:r>
          </w:p>
        </w:tc>
        <w:tc>
          <w:tcPr>
            <w:tcW w:w="1543" w:type="pct"/>
            <w:tcBorders>
              <w:top w:val="nil"/>
              <w:left w:val="nil"/>
              <w:bottom w:val="dotted" w:sz="4" w:space="0" w:color="auto"/>
              <w:right w:val="single" w:sz="4" w:space="0" w:color="auto"/>
            </w:tcBorders>
            <w:shd w:val="clear" w:color="auto" w:fill="auto"/>
            <w:noWrap/>
            <w:vAlign w:val="bottom"/>
            <w:hideMark/>
          </w:tcPr>
          <w:p w14:paraId="06B7787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dotted" w:sz="4" w:space="0" w:color="auto"/>
              <w:left w:val="nil"/>
              <w:bottom w:val="nil"/>
              <w:right w:val="single" w:sz="4" w:space="0" w:color="auto"/>
            </w:tcBorders>
            <w:shd w:val="clear" w:color="auto" w:fill="auto"/>
            <w:noWrap/>
            <w:vAlign w:val="bottom"/>
            <w:hideMark/>
          </w:tcPr>
          <w:p w14:paraId="479488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nil"/>
              <w:right w:val="single" w:sz="4" w:space="0" w:color="auto"/>
            </w:tcBorders>
            <w:shd w:val="clear" w:color="auto" w:fill="auto"/>
            <w:noWrap/>
            <w:vAlign w:val="bottom"/>
            <w:hideMark/>
          </w:tcPr>
          <w:p w14:paraId="2857B75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nil"/>
              <w:right w:val="single" w:sz="4" w:space="0" w:color="auto"/>
            </w:tcBorders>
            <w:shd w:val="clear" w:color="auto" w:fill="auto"/>
            <w:noWrap/>
            <w:vAlign w:val="bottom"/>
            <w:hideMark/>
          </w:tcPr>
          <w:p w14:paraId="48203F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182CDC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0C153B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58EEB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76DB51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56C4DD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598451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444036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E6CE0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61EE813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DCA94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8596C4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199BC5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07F3792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27C21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dotted" w:sz="4" w:space="0" w:color="auto"/>
              <w:left w:val="nil"/>
              <w:bottom w:val="nil"/>
              <w:right w:val="single" w:sz="4" w:space="0" w:color="auto"/>
            </w:tcBorders>
            <w:shd w:val="clear" w:color="auto" w:fill="auto"/>
            <w:noWrap/>
            <w:vAlign w:val="bottom"/>
            <w:hideMark/>
          </w:tcPr>
          <w:p w14:paraId="0F2455B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ted" w:sz="4" w:space="0" w:color="auto"/>
              <w:left w:val="nil"/>
              <w:bottom w:val="nil"/>
              <w:right w:val="single" w:sz="4" w:space="0" w:color="auto"/>
            </w:tcBorders>
            <w:shd w:val="clear" w:color="auto" w:fill="auto"/>
            <w:noWrap/>
            <w:vAlign w:val="bottom"/>
            <w:hideMark/>
          </w:tcPr>
          <w:p w14:paraId="7FF846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72B3EA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7B3AA4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3C3BF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579BFE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1670DB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A781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6F1401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D85B2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D0FFFF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0B1A7F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5732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93C48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78B7716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08681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dotted" w:sz="4" w:space="0" w:color="auto"/>
              <w:left w:val="nil"/>
              <w:bottom w:val="nil"/>
              <w:right w:val="single" w:sz="4" w:space="0" w:color="auto"/>
            </w:tcBorders>
            <w:shd w:val="clear" w:color="auto" w:fill="auto"/>
            <w:noWrap/>
            <w:vAlign w:val="bottom"/>
            <w:hideMark/>
          </w:tcPr>
          <w:p w14:paraId="331429C0" w14:textId="6027FD0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ted" w:sz="4" w:space="0" w:color="auto"/>
              <w:left w:val="nil"/>
              <w:bottom w:val="nil"/>
              <w:right w:val="single" w:sz="4" w:space="0" w:color="auto"/>
            </w:tcBorders>
            <w:shd w:val="clear" w:color="auto" w:fill="auto"/>
            <w:noWrap/>
            <w:vAlign w:val="bottom"/>
            <w:hideMark/>
          </w:tcPr>
          <w:p w14:paraId="27927A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396018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36A2CF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1F0C9D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4214AF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2EAEBE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0E1D5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72BD68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6763FD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021026E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245327F"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A866B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nil"/>
              <w:right w:val="single" w:sz="4" w:space="0" w:color="auto"/>
            </w:tcBorders>
            <w:shd w:val="clear" w:color="auto" w:fill="auto"/>
            <w:noWrap/>
            <w:vAlign w:val="bottom"/>
            <w:hideMark/>
          </w:tcPr>
          <w:p w14:paraId="11DAE9D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04760</w:t>
            </w:r>
          </w:p>
        </w:tc>
        <w:tc>
          <w:tcPr>
            <w:tcW w:w="1543" w:type="pct"/>
            <w:tcBorders>
              <w:top w:val="nil"/>
              <w:left w:val="nil"/>
              <w:bottom w:val="dotted" w:sz="4" w:space="0" w:color="auto"/>
              <w:right w:val="single" w:sz="4" w:space="0" w:color="auto"/>
            </w:tcBorders>
            <w:shd w:val="clear" w:color="auto" w:fill="auto"/>
            <w:noWrap/>
            <w:vAlign w:val="bottom"/>
            <w:hideMark/>
          </w:tcPr>
          <w:p w14:paraId="164A5A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D8219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dotted" w:sz="4" w:space="0" w:color="auto"/>
              <w:left w:val="nil"/>
              <w:bottom w:val="nil"/>
              <w:right w:val="single" w:sz="4" w:space="0" w:color="auto"/>
            </w:tcBorders>
            <w:shd w:val="clear" w:color="auto" w:fill="auto"/>
            <w:noWrap/>
            <w:vAlign w:val="bottom"/>
            <w:hideMark/>
          </w:tcPr>
          <w:p w14:paraId="430B3C17" w14:textId="76B496E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ted" w:sz="4" w:space="0" w:color="auto"/>
              <w:left w:val="nil"/>
              <w:bottom w:val="nil"/>
              <w:right w:val="single" w:sz="4" w:space="0" w:color="auto"/>
            </w:tcBorders>
            <w:shd w:val="clear" w:color="auto" w:fill="auto"/>
            <w:noWrap/>
            <w:vAlign w:val="bottom"/>
            <w:hideMark/>
          </w:tcPr>
          <w:p w14:paraId="210D19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14:paraId="0E8B66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nil"/>
              <w:right w:val="single" w:sz="4" w:space="0" w:color="auto"/>
            </w:tcBorders>
            <w:shd w:val="clear" w:color="auto" w:fill="auto"/>
            <w:noWrap/>
            <w:vAlign w:val="bottom"/>
            <w:hideMark/>
          </w:tcPr>
          <w:p w14:paraId="14DAD6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nil"/>
              <w:right w:val="single" w:sz="4" w:space="0" w:color="auto"/>
            </w:tcBorders>
            <w:shd w:val="clear" w:color="auto" w:fill="auto"/>
            <w:noWrap/>
            <w:vAlign w:val="bottom"/>
            <w:hideMark/>
          </w:tcPr>
          <w:p w14:paraId="2A6BD7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nil"/>
              <w:right w:val="single" w:sz="4" w:space="0" w:color="auto"/>
            </w:tcBorders>
            <w:shd w:val="clear" w:color="auto" w:fill="auto"/>
            <w:noWrap/>
            <w:vAlign w:val="bottom"/>
            <w:hideMark/>
          </w:tcPr>
          <w:p w14:paraId="062C1D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14:paraId="656D79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3CAC7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nil"/>
              <w:right w:val="single" w:sz="4" w:space="0" w:color="auto"/>
            </w:tcBorders>
            <w:shd w:val="clear" w:color="auto" w:fill="auto"/>
            <w:noWrap/>
            <w:vAlign w:val="bottom"/>
            <w:hideMark/>
          </w:tcPr>
          <w:p w14:paraId="05465F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nil"/>
              <w:right w:val="single" w:sz="4" w:space="0" w:color="auto"/>
            </w:tcBorders>
            <w:shd w:val="clear" w:color="auto" w:fill="auto"/>
            <w:noWrap/>
            <w:vAlign w:val="bottom"/>
            <w:hideMark/>
          </w:tcPr>
          <w:p w14:paraId="77CAD7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nil"/>
              <w:right w:val="single" w:sz="4" w:space="0" w:color="auto"/>
            </w:tcBorders>
            <w:shd w:val="clear" w:color="auto" w:fill="auto"/>
            <w:noWrap/>
            <w:vAlign w:val="bottom"/>
            <w:hideMark/>
          </w:tcPr>
          <w:p w14:paraId="3BB0374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26EAAB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3AF29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1DAB48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DA8B7" w14:textId="01C54E1B"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Menaxhimi i </w:t>
            </w:r>
            <w:r w:rsidR="007E42BF" w:rsidRPr="00043572">
              <w:rPr>
                <w:rFonts w:ascii="Garamond" w:eastAsia="Times New Roman" w:hAnsi="Garamond" w:cs="Arial"/>
                <w:b/>
                <w:bCs/>
                <w:sz w:val="24"/>
                <w:szCs w:val="24"/>
                <w:lang w:eastAsia="sq-AL"/>
              </w:rPr>
              <w:t>mbetjeve urbane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44E5B5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1D139AF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2C8E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39,000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C5956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7,113</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A579F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E9C28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7CFE9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2F70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0846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8F87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4559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329,747</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18A51B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385,860</w:t>
            </w:r>
          </w:p>
        </w:tc>
      </w:tr>
      <w:tr w:rsidR="00470AA2" w:rsidRPr="00043572" w14:paraId="3231DDF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A98B76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7FC1B53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455260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456177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CE094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C4741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537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159B7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CEF9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44A91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B87A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36C9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3E40F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F391B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200,000</w:t>
            </w:r>
          </w:p>
        </w:tc>
        <w:tc>
          <w:tcPr>
            <w:tcW w:w="247" w:type="pct"/>
            <w:tcBorders>
              <w:top w:val="nil"/>
              <w:left w:val="nil"/>
              <w:bottom w:val="dotted" w:sz="4" w:space="0" w:color="auto"/>
              <w:right w:val="single" w:sz="4" w:space="0" w:color="auto"/>
            </w:tcBorders>
            <w:shd w:val="clear" w:color="auto" w:fill="auto"/>
            <w:noWrap/>
            <w:vAlign w:val="bottom"/>
            <w:hideMark/>
          </w:tcPr>
          <w:p w14:paraId="2CD994E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200,000</w:t>
            </w:r>
          </w:p>
        </w:tc>
      </w:tr>
      <w:tr w:rsidR="00470AA2" w:rsidRPr="00043572" w14:paraId="02AB72A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1C75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64C3D3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w:t>
            </w:r>
            <w:r w:rsidRPr="00043572">
              <w:rPr>
                <w:rFonts w:ascii="Garamond" w:eastAsia="Times New Roman" w:hAnsi="Garamond" w:cs="Arial"/>
                <w:sz w:val="24"/>
                <w:szCs w:val="24"/>
                <w:lang w:eastAsia="sq-AL"/>
              </w:rPr>
              <w:lastRenderedPageBreak/>
              <w:t>220</w:t>
            </w:r>
          </w:p>
        </w:tc>
        <w:tc>
          <w:tcPr>
            <w:tcW w:w="1543" w:type="pct"/>
            <w:tcBorders>
              <w:top w:val="nil"/>
              <w:left w:val="nil"/>
              <w:bottom w:val="dotted" w:sz="4" w:space="0" w:color="auto"/>
              <w:right w:val="single" w:sz="4" w:space="0" w:color="auto"/>
            </w:tcBorders>
            <w:shd w:val="clear" w:color="auto" w:fill="auto"/>
            <w:noWrap/>
            <w:vAlign w:val="bottom"/>
            <w:hideMark/>
          </w:tcPr>
          <w:p w14:paraId="4785B88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7004DC1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7C88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96BC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2DBFE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CB902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9B4F9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14956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8690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674DC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C2E9E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37EE3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F427E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4277BD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5A51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ted" w:sz="4" w:space="0" w:color="auto"/>
              <w:right w:val="single" w:sz="4" w:space="0" w:color="auto"/>
            </w:tcBorders>
            <w:shd w:val="clear" w:color="auto" w:fill="auto"/>
            <w:noWrap/>
            <w:vAlign w:val="bottom"/>
            <w:hideMark/>
          </w:tcPr>
          <w:p w14:paraId="51E903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7333EE3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A463E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D76BEA" w14:textId="36B9F53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A53E6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C049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2A9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888B2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F349E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A827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10F3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B5F78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A645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CF48C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B6C662A"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29C7C6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w:t>
            </w:r>
          </w:p>
        </w:tc>
        <w:tc>
          <w:tcPr>
            <w:tcW w:w="170" w:type="pct"/>
            <w:tcBorders>
              <w:top w:val="nil"/>
              <w:left w:val="nil"/>
              <w:bottom w:val="dotDash" w:sz="4" w:space="0" w:color="auto"/>
              <w:right w:val="single" w:sz="4" w:space="0" w:color="auto"/>
            </w:tcBorders>
            <w:shd w:val="clear" w:color="auto" w:fill="auto"/>
            <w:noWrap/>
            <w:vAlign w:val="bottom"/>
            <w:hideMark/>
          </w:tcPr>
          <w:p w14:paraId="7011F25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nil"/>
              <w:left w:val="nil"/>
              <w:bottom w:val="dotDash" w:sz="4" w:space="0" w:color="auto"/>
              <w:right w:val="single" w:sz="4" w:space="0" w:color="auto"/>
            </w:tcBorders>
            <w:shd w:val="clear" w:color="auto" w:fill="auto"/>
            <w:noWrap/>
            <w:vAlign w:val="bottom"/>
            <w:hideMark/>
          </w:tcPr>
          <w:p w14:paraId="7B8BE16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05323E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0963082" w14:textId="110B802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2CCFDD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D6865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8FA6E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A7D8E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DCDC4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0A024C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53E88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B15A4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86166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BADF3B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64A2913"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28981E3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w:t>
            </w:r>
          </w:p>
        </w:tc>
        <w:tc>
          <w:tcPr>
            <w:tcW w:w="170" w:type="pct"/>
            <w:tcBorders>
              <w:top w:val="nil"/>
              <w:left w:val="nil"/>
              <w:bottom w:val="single" w:sz="4" w:space="0" w:color="auto"/>
              <w:right w:val="single" w:sz="4" w:space="0" w:color="auto"/>
            </w:tcBorders>
            <w:shd w:val="clear" w:color="auto" w:fill="auto"/>
            <w:noWrap/>
            <w:vAlign w:val="bottom"/>
            <w:hideMark/>
          </w:tcPr>
          <w:p w14:paraId="6ECB1BD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00F7B903"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Ministria e Turizmit dhe Mjedisit</w:t>
            </w:r>
          </w:p>
        </w:tc>
        <w:tc>
          <w:tcPr>
            <w:tcW w:w="136" w:type="pct"/>
            <w:tcBorders>
              <w:top w:val="nil"/>
              <w:left w:val="nil"/>
              <w:bottom w:val="single" w:sz="4" w:space="0" w:color="auto"/>
              <w:right w:val="single" w:sz="4" w:space="0" w:color="auto"/>
            </w:tcBorders>
            <w:shd w:val="clear" w:color="auto" w:fill="auto"/>
            <w:noWrap/>
            <w:vAlign w:val="bottom"/>
            <w:hideMark/>
          </w:tcPr>
          <w:p w14:paraId="3A815A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F801CE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40E1937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1,040,699</w:t>
            </w:r>
          </w:p>
        </w:tc>
        <w:tc>
          <w:tcPr>
            <w:tcW w:w="262" w:type="pct"/>
            <w:tcBorders>
              <w:top w:val="nil"/>
              <w:left w:val="nil"/>
              <w:bottom w:val="single" w:sz="4" w:space="0" w:color="auto"/>
              <w:right w:val="single" w:sz="4" w:space="0" w:color="auto"/>
            </w:tcBorders>
            <w:shd w:val="clear" w:color="auto" w:fill="auto"/>
            <w:noWrap/>
            <w:vAlign w:val="bottom"/>
            <w:hideMark/>
          </w:tcPr>
          <w:p w14:paraId="28E4573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175,951</w:t>
            </w:r>
          </w:p>
        </w:tc>
        <w:tc>
          <w:tcPr>
            <w:tcW w:w="228" w:type="pct"/>
            <w:tcBorders>
              <w:top w:val="nil"/>
              <w:left w:val="nil"/>
              <w:bottom w:val="single" w:sz="4" w:space="0" w:color="auto"/>
              <w:right w:val="single" w:sz="4" w:space="0" w:color="auto"/>
            </w:tcBorders>
            <w:shd w:val="clear" w:color="auto" w:fill="auto"/>
            <w:noWrap/>
            <w:vAlign w:val="bottom"/>
            <w:hideMark/>
          </w:tcPr>
          <w:p w14:paraId="5AF297E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737,458</w:t>
            </w:r>
          </w:p>
        </w:tc>
        <w:tc>
          <w:tcPr>
            <w:tcW w:w="209" w:type="pct"/>
            <w:tcBorders>
              <w:top w:val="nil"/>
              <w:left w:val="nil"/>
              <w:bottom w:val="single" w:sz="4" w:space="0" w:color="auto"/>
              <w:right w:val="single" w:sz="4" w:space="0" w:color="auto"/>
            </w:tcBorders>
            <w:shd w:val="clear" w:color="auto" w:fill="auto"/>
            <w:noWrap/>
            <w:vAlign w:val="bottom"/>
            <w:hideMark/>
          </w:tcPr>
          <w:p w14:paraId="27BB026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C577F0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355,280</w:t>
            </w:r>
          </w:p>
        </w:tc>
        <w:tc>
          <w:tcPr>
            <w:tcW w:w="264" w:type="pct"/>
            <w:tcBorders>
              <w:top w:val="nil"/>
              <w:left w:val="nil"/>
              <w:bottom w:val="single" w:sz="4" w:space="0" w:color="auto"/>
              <w:right w:val="single" w:sz="4" w:space="0" w:color="auto"/>
            </w:tcBorders>
            <w:shd w:val="clear" w:color="auto" w:fill="auto"/>
            <w:noWrap/>
            <w:vAlign w:val="bottom"/>
            <w:hideMark/>
          </w:tcPr>
          <w:p w14:paraId="53B050E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c>
          <w:tcPr>
            <w:tcW w:w="247" w:type="pct"/>
            <w:tcBorders>
              <w:top w:val="nil"/>
              <w:left w:val="nil"/>
              <w:bottom w:val="single" w:sz="4" w:space="0" w:color="auto"/>
              <w:right w:val="single" w:sz="4" w:space="0" w:color="auto"/>
            </w:tcBorders>
            <w:shd w:val="clear" w:color="auto" w:fill="auto"/>
            <w:noWrap/>
            <w:vAlign w:val="bottom"/>
            <w:hideMark/>
          </w:tcPr>
          <w:p w14:paraId="2E1CC4A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1,672</w:t>
            </w:r>
          </w:p>
        </w:tc>
        <w:tc>
          <w:tcPr>
            <w:tcW w:w="281" w:type="pct"/>
            <w:tcBorders>
              <w:top w:val="nil"/>
              <w:left w:val="nil"/>
              <w:bottom w:val="single" w:sz="4" w:space="0" w:color="auto"/>
              <w:right w:val="single" w:sz="4" w:space="0" w:color="auto"/>
            </w:tcBorders>
            <w:shd w:val="clear" w:color="auto" w:fill="auto"/>
            <w:noWrap/>
            <w:vAlign w:val="bottom"/>
            <w:hideMark/>
          </w:tcPr>
          <w:p w14:paraId="20B1E60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63D1A74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1,643,847</w:t>
            </w:r>
          </w:p>
        </w:tc>
        <w:tc>
          <w:tcPr>
            <w:tcW w:w="247" w:type="pct"/>
            <w:tcBorders>
              <w:top w:val="nil"/>
              <w:left w:val="nil"/>
              <w:bottom w:val="single" w:sz="4" w:space="0" w:color="auto"/>
              <w:right w:val="single" w:sz="4" w:space="0" w:color="auto"/>
            </w:tcBorders>
            <w:shd w:val="clear" w:color="auto" w:fill="auto"/>
            <w:noWrap/>
            <w:vAlign w:val="bottom"/>
            <w:hideMark/>
          </w:tcPr>
          <w:p w14:paraId="7D0C273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3,974,907</w:t>
            </w:r>
          </w:p>
        </w:tc>
      </w:tr>
      <w:tr w:rsidR="00470AA2" w:rsidRPr="00043572" w14:paraId="6B0ABF78"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1696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B9A27C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3F458F4" w14:textId="13E016DD"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10055E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91300B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90E69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2,484,170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8FDE6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F6FF9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408,260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5B1A6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B4BCE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66451D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4807F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0AF4F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08766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128,500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6AF9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3,322,800</w:t>
            </w:r>
          </w:p>
        </w:tc>
      </w:tr>
      <w:tr w:rsidR="00470AA2" w:rsidRPr="00043572" w14:paraId="7462F4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6603E5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544E1E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E9C3C2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ABBA19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3220E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240C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AF18D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FBEEC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8D2E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2EB0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1B23DD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00D2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C9CEC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B32D3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7E3ACA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D50362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3F6C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28</w:t>
            </w:r>
          </w:p>
        </w:tc>
        <w:tc>
          <w:tcPr>
            <w:tcW w:w="170" w:type="pct"/>
            <w:tcBorders>
              <w:top w:val="nil"/>
              <w:left w:val="nil"/>
              <w:bottom w:val="dotted" w:sz="4" w:space="0" w:color="auto"/>
              <w:right w:val="single" w:sz="4" w:space="0" w:color="auto"/>
            </w:tcBorders>
            <w:shd w:val="clear" w:color="auto" w:fill="auto"/>
            <w:noWrap/>
            <w:vAlign w:val="bottom"/>
            <w:hideMark/>
          </w:tcPr>
          <w:p w14:paraId="034541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2DEC9A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7EACB4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585822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DDF6C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F529C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4EB7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9CF93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B53E1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C0EDD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5424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418B5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E91B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DAD5F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2F14C8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9398D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w:t>
            </w:r>
          </w:p>
        </w:tc>
        <w:tc>
          <w:tcPr>
            <w:tcW w:w="170" w:type="pct"/>
            <w:tcBorders>
              <w:top w:val="nil"/>
              <w:left w:val="nil"/>
              <w:bottom w:val="dotted" w:sz="4" w:space="0" w:color="auto"/>
              <w:right w:val="single" w:sz="4" w:space="0" w:color="auto"/>
            </w:tcBorders>
            <w:shd w:val="clear" w:color="auto" w:fill="auto"/>
            <w:noWrap/>
            <w:vAlign w:val="bottom"/>
            <w:hideMark/>
          </w:tcPr>
          <w:p w14:paraId="2FF5FE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B230C7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A0CC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5E54832" w14:textId="32E829B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80FA6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6596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4055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609FA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E2D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74424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297F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1379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29B8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08CC1B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5890C6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E10800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w:t>
            </w:r>
          </w:p>
        </w:tc>
        <w:tc>
          <w:tcPr>
            <w:tcW w:w="170" w:type="pct"/>
            <w:tcBorders>
              <w:top w:val="nil"/>
              <w:left w:val="nil"/>
              <w:bottom w:val="nil"/>
              <w:right w:val="single" w:sz="4" w:space="0" w:color="auto"/>
            </w:tcBorders>
            <w:shd w:val="clear" w:color="auto" w:fill="auto"/>
            <w:noWrap/>
            <w:vAlign w:val="bottom"/>
            <w:hideMark/>
          </w:tcPr>
          <w:p w14:paraId="6A0B4E0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4EBC333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50576F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DB174C3" w14:textId="321CEDC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BD93B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7DCB9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9D1E5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46B2B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E64D8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DD5A7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8894A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5EAA4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5ADCD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7BF00A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E5989A0"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5AE211D"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43930D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114C4F6" w14:textId="6B3EF432"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Prokuroria e </w:t>
            </w:r>
            <w:r w:rsidR="004B49FE" w:rsidRPr="00043572">
              <w:rPr>
                <w:rFonts w:ascii="Garamond" w:eastAsia="Times New Roman" w:hAnsi="Garamond" w:cs="Arial"/>
                <w:b/>
                <w:bCs/>
                <w:sz w:val="24"/>
                <w:szCs w:val="24"/>
                <w:lang w:eastAsia="sq-AL"/>
              </w:rPr>
              <w:t>Përgjithshme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4D4E5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66A2C4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231433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2,484,170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6ED2B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75A7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408,260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0645CF9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F387C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07C65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650C72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3F605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04F3E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128,500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B0E4AD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3,322,800</w:t>
            </w:r>
          </w:p>
        </w:tc>
      </w:tr>
      <w:tr w:rsidR="00470AA2" w:rsidRPr="00043572" w14:paraId="668A9A62"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6C0174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0ECFCD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4F97FC0" w14:textId="3D82B7D2"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2A6CC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3FC7B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E00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343,600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51F722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37,171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10E49A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73,150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0C37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8CC3B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E1280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6C561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5D2E12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B795A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9A3A8A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470,421</w:t>
            </w:r>
          </w:p>
        </w:tc>
      </w:tr>
      <w:tr w:rsidR="00470AA2" w:rsidRPr="00043572" w14:paraId="7612676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51A1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CBC0D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55A179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C4784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EBA8B2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5789B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EFECC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006F5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5F6FD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F57DF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92245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C05E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8E571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053435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F272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13694E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15084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0EC227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DF2839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04F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5E846D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AF15F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8F10A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21D6A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D8B8F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4B4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596B2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5C94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C0C7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9A7EB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9F398B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508B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5FA1A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26D8C6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653E103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901A7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F8BC9C1" w14:textId="7C189AB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C7EC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D22A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A756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BCF1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92F7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2C6A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F3C6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00D2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A9E68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12245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CCBDD4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B4786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nil"/>
              <w:right w:val="single" w:sz="4" w:space="0" w:color="auto"/>
            </w:tcBorders>
            <w:shd w:val="clear" w:color="auto" w:fill="auto"/>
            <w:noWrap/>
            <w:vAlign w:val="bottom"/>
            <w:hideMark/>
          </w:tcPr>
          <w:p w14:paraId="52115CA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7F1CC2A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D64FC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648E698" w14:textId="2B6C0E7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65C339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D8C31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65E78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014B7F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86DB1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33098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A4DB8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29B8F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64D005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B5F299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9A625A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3F4A89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BF45A6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683C3DE9"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Mbështetje për teknologjinë e sistemit të drejtësisë</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A200B7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A644BF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4C403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14,578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0EC710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2,500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C298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5626B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BBE37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B561D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C2CE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7A68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0379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84BA92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20,078</w:t>
            </w:r>
          </w:p>
        </w:tc>
      </w:tr>
      <w:tr w:rsidR="00470AA2" w:rsidRPr="00043572" w14:paraId="44670F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FF26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486C248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77C1DB0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FC9E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04BBC0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477F5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906EE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008A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1D39D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42B5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04342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F6B05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C811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5D06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C8A4C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10EA2A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0CEA3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52735C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w:t>
            </w:r>
            <w:r w:rsidRPr="00043572">
              <w:rPr>
                <w:rFonts w:ascii="Garamond" w:eastAsia="Times New Roman" w:hAnsi="Garamond" w:cs="Arial"/>
                <w:sz w:val="24"/>
                <w:szCs w:val="24"/>
                <w:lang w:eastAsia="sq-AL"/>
              </w:rPr>
              <w:lastRenderedPageBreak/>
              <w:t>140</w:t>
            </w:r>
          </w:p>
        </w:tc>
        <w:tc>
          <w:tcPr>
            <w:tcW w:w="1543" w:type="pct"/>
            <w:tcBorders>
              <w:top w:val="nil"/>
              <w:left w:val="nil"/>
              <w:bottom w:val="dotted" w:sz="4" w:space="0" w:color="auto"/>
              <w:right w:val="single" w:sz="4" w:space="0" w:color="auto"/>
            </w:tcBorders>
            <w:shd w:val="clear" w:color="auto" w:fill="auto"/>
            <w:noWrap/>
            <w:vAlign w:val="bottom"/>
            <w:hideMark/>
          </w:tcPr>
          <w:p w14:paraId="2EBC8DB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295DD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A53FC6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30757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AB56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7195F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38485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E0998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1374D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1AFC7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8BFF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D1FE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B1072B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DB14FE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982293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317439A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2D4ECF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92F6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A19A05A" w14:textId="043B231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2953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07F73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47CD6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43136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EF8D8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9009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BFA4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60781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8EF3A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97916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0B8A4B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653B2C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nil"/>
              <w:right w:val="single" w:sz="4" w:space="0" w:color="auto"/>
            </w:tcBorders>
            <w:shd w:val="clear" w:color="auto" w:fill="auto"/>
            <w:noWrap/>
            <w:vAlign w:val="bottom"/>
            <w:hideMark/>
          </w:tcPr>
          <w:p w14:paraId="43FD5B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nil"/>
              <w:right w:val="single" w:sz="4" w:space="0" w:color="auto"/>
            </w:tcBorders>
            <w:shd w:val="clear" w:color="auto" w:fill="auto"/>
            <w:noWrap/>
            <w:vAlign w:val="bottom"/>
            <w:hideMark/>
          </w:tcPr>
          <w:p w14:paraId="69A918B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727416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80533CE" w14:textId="5CFA167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AA15D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B982D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8178C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A7F93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B4CF8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2D86E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411DE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C920B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9E066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0D2C41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EA10AC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6946AA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6CB9FE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7CC166C8" w14:textId="07F1A0B2"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Buxheti </w:t>
            </w:r>
            <w:r w:rsidR="004B49FE" w:rsidRPr="00043572">
              <w:rPr>
                <w:rFonts w:ascii="Garamond" w:eastAsia="Times New Roman" w:hAnsi="Garamond" w:cs="Arial"/>
                <w:b/>
                <w:bCs/>
                <w:sz w:val="24"/>
                <w:szCs w:val="24"/>
                <w:lang w:eastAsia="sq-AL"/>
              </w:rPr>
              <w:t>gjyqësor</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291042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0597C5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0357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3,397,060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F3D60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500,600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0AB73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909,900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C732D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99D1A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B2060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425E8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6,400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D4FB5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F9F7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709,500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197FBB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5,564,460</w:t>
            </w:r>
          </w:p>
        </w:tc>
      </w:tr>
      <w:tr w:rsidR="00470AA2" w:rsidRPr="00043572" w14:paraId="3FBDF4E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3283A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957739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AFA66E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34BBB0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B541F4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4148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94AD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D043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EAD89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7885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4B93E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9653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18BF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36633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105,000</w:t>
            </w:r>
          </w:p>
        </w:tc>
        <w:tc>
          <w:tcPr>
            <w:tcW w:w="247" w:type="pct"/>
            <w:tcBorders>
              <w:top w:val="nil"/>
              <w:left w:val="nil"/>
              <w:bottom w:val="dotted" w:sz="4" w:space="0" w:color="auto"/>
              <w:right w:val="single" w:sz="4" w:space="0" w:color="auto"/>
            </w:tcBorders>
            <w:shd w:val="clear" w:color="auto" w:fill="auto"/>
            <w:noWrap/>
            <w:vAlign w:val="bottom"/>
            <w:hideMark/>
          </w:tcPr>
          <w:p w14:paraId="12D991E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105,000</w:t>
            </w:r>
          </w:p>
        </w:tc>
      </w:tr>
      <w:tr w:rsidR="00470AA2" w:rsidRPr="00043572" w14:paraId="6ED494E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69E49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dotted" w:sz="4" w:space="0" w:color="auto"/>
              <w:right w:val="single" w:sz="4" w:space="0" w:color="auto"/>
            </w:tcBorders>
            <w:shd w:val="clear" w:color="auto" w:fill="auto"/>
            <w:noWrap/>
            <w:vAlign w:val="bottom"/>
            <w:hideMark/>
          </w:tcPr>
          <w:p w14:paraId="7A7258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0FBC1D5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BDB5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0EED5EA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35497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F37FB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A7F9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185E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5FAC6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9E14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80E5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EE10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F5A4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B8C7C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F649EB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612E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29</w:t>
            </w:r>
          </w:p>
        </w:tc>
        <w:tc>
          <w:tcPr>
            <w:tcW w:w="170" w:type="pct"/>
            <w:tcBorders>
              <w:top w:val="nil"/>
              <w:left w:val="nil"/>
              <w:bottom w:val="dotted" w:sz="4" w:space="0" w:color="auto"/>
              <w:right w:val="single" w:sz="4" w:space="0" w:color="auto"/>
            </w:tcBorders>
            <w:shd w:val="clear" w:color="auto" w:fill="auto"/>
            <w:noWrap/>
            <w:vAlign w:val="bottom"/>
            <w:hideMark/>
          </w:tcPr>
          <w:p w14:paraId="674469F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6A2C56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B1C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FFCF3C" w14:textId="4B57D5F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BDE7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6F5D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557C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A1CA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DA88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BFB7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3F29A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0CFD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665FF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01F01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171A5D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22A80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w:t>
            </w:r>
          </w:p>
        </w:tc>
        <w:tc>
          <w:tcPr>
            <w:tcW w:w="170" w:type="pct"/>
            <w:tcBorders>
              <w:top w:val="nil"/>
              <w:left w:val="nil"/>
              <w:bottom w:val="nil"/>
              <w:right w:val="single" w:sz="4" w:space="0" w:color="auto"/>
            </w:tcBorders>
            <w:shd w:val="clear" w:color="auto" w:fill="auto"/>
            <w:noWrap/>
            <w:vAlign w:val="bottom"/>
            <w:hideMark/>
          </w:tcPr>
          <w:p w14:paraId="0385A9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nil"/>
              <w:right w:val="single" w:sz="4" w:space="0" w:color="auto"/>
            </w:tcBorders>
            <w:shd w:val="clear" w:color="auto" w:fill="auto"/>
            <w:noWrap/>
            <w:vAlign w:val="bottom"/>
            <w:hideMark/>
          </w:tcPr>
          <w:p w14:paraId="39CD260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E39A6A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4BA2329" w14:textId="7012CA6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3E3D0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5BC31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FB2E0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C61E0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1E4F9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8380B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930BE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DFCB9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35DFA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75ACCD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137EAE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FF39FAA"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0411AF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CB375C0"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 I Lartë I Gjyqësor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BB93D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C7F6EB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FC8035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3,755,238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7348FF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540,271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684110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986,026</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38D537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FC8D3A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66B8C9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6FCA90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7,924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5ECA82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41,000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2FD19F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829,500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D930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6,159,959</w:t>
            </w:r>
          </w:p>
        </w:tc>
      </w:tr>
      <w:tr w:rsidR="00470AA2" w:rsidRPr="00043572" w14:paraId="587231B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93AF6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5FD7C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89E3469" w14:textId="4C084901"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4B49FE" w:rsidRPr="00043572">
              <w:rPr>
                <w:rFonts w:ascii="Garamond" w:eastAsia="Times New Roman" w:hAnsi="Garamond" w:cs="Arial"/>
                <w:b/>
                <w:bCs/>
                <w:sz w:val="24"/>
                <w:szCs w:val="24"/>
                <w:lang w:eastAsia="sq-AL"/>
              </w:rPr>
              <w:t>gjyqësore kushtetuese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84D680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C9BA94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AB919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177,500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A264C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A5F60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47,500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81439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AF88C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C3DD5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B388C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36B3C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3FD65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3C03F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262,000</w:t>
            </w:r>
          </w:p>
        </w:tc>
      </w:tr>
      <w:tr w:rsidR="00470AA2" w:rsidRPr="00043572" w14:paraId="0CFD5D8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EB134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684F48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44A43CC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BBE0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1ADE72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788D8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E27A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8BEC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0F6C8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79C3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83DFD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2D68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20136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8EC5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2F4F2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F3A336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EFA267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0DA1EB8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w:t>
            </w:r>
            <w:r w:rsidRPr="0004357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17D5388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69E6DD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8C0C9E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70EEE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2DD8B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4F37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D5E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FCDB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086B5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FF38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30A8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1BBB6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45A0E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E82E4A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6D3CC5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w:t>
            </w:r>
          </w:p>
        </w:tc>
        <w:tc>
          <w:tcPr>
            <w:tcW w:w="170" w:type="pct"/>
            <w:tcBorders>
              <w:top w:val="nil"/>
              <w:left w:val="nil"/>
              <w:bottom w:val="dotted" w:sz="4" w:space="0" w:color="auto"/>
              <w:right w:val="single" w:sz="4" w:space="0" w:color="auto"/>
            </w:tcBorders>
            <w:shd w:val="clear" w:color="auto" w:fill="auto"/>
            <w:noWrap/>
            <w:vAlign w:val="bottom"/>
            <w:hideMark/>
          </w:tcPr>
          <w:p w14:paraId="165212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5A042E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032C6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708F7E2" w14:textId="3B1D555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3E1A6B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69606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7BF2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051D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95624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B6F4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D701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7194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C635C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EF6F0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357A05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E8A28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w:t>
            </w:r>
          </w:p>
        </w:tc>
        <w:tc>
          <w:tcPr>
            <w:tcW w:w="170" w:type="pct"/>
            <w:tcBorders>
              <w:top w:val="nil"/>
              <w:left w:val="nil"/>
              <w:bottom w:val="nil"/>
              <w:right w:val="single" w:sz="4" w:space="0" w:color="auto"/>
            </w:tcBorders>
            <w:shd w:val="clear" w:color="auto" w:fill="auto"/>
            <w:noWrap/>
            <w:vAlign w:val="bottom"/>
            <w:hideMark/>
          </w:tcPr>
          <w:p w14:paraId="1542228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nil"/>
              <w:right w:val="single" w:sz="4" w:space="0" w:color="auto"/>
            </w:tcBorders>
            <w:shd w:val="clear" w:color="auto" w:fill="auto"/>
            <w:noWrap/>
            <w:vAlign w:val="bottom"/>
            <w:hideMark/>
          </w:tcPr>
          <w:p w14:paraId="2534752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87E61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3612FA4" w14:textId="5F93FBF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26D7B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D2F42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91E50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0B0D98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3B032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999F4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25738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7312D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49942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6973EF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EA46E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AEE0D4"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6F3F9D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8C451E4"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Gjykata Kushtetuese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E869F2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D94507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DEDE8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177,500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A0B0AC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AA31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47,500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041174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C2635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0E2A9F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29E2BF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90A4D8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B4DC18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10602C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262,000</w:t>
            </w:r>
          </w:p>
        </w:tc>
      </w:tr>
      <w:tr w:rsidR="00470AA2" w:rsidRPr="00043572" w14:paraId="6AB562D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52723E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999692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D62D567" w14:textId="29B06C83"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4B49FE" w:rsidRPr="00043572">
              <w:rPr>
                <w:rFonts w:ascii="Garamond" w:eastAsia="Times New Roman" w:hAnsi="Garamond" w:cs="Arial"/>
                <w:b/>
                <w:bCs/>
                <w:sz w:val="24"/>
                <w:szCs w:val="24"/>
                <w:lang w:eastAsia="sq-AL"/>
              </w:rPr>
              <w:t>t</w:t>
            </w:r>
            <w:r w:rsidRPr="00043572">
              <w:rPr>
                <w:rFonts w:ascii="Garamond" w:eastAsia="Times New Roman" w:hAnsi="Garamond" w:cs="Arial"/>
                <w:b/>
                <w:bCs/>
                <w:sz w:val="24"/>
                <w:szCs w:val="24"/>
                <w:lang w:eastAsia="sq-AL"/>
              </w:rPr>
              <w:t>elegrafike e ATSH-s</w:t>
            </w:r>
            <w:r w:rsidR="004B49FE" w:rsidRPr="00043572">
              <w:rPr>
                <w:rFonts w:ascii="Garamond" w:eastAsia="Times New Roman" w:hAnsi="Garamond" w:cs="Arial"/>
                <w:b/>
                <w:bCs/>
                <w:sz w:val="24"/>
                <w:szCs w:val="24"/>
                <w:lang w:eastAsia="sq-AL"/>
              </w:rPr>
              <w:t>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3A1B6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DD0C35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CE2E5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61,693</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78C4E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10,326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CBAB1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11,950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131C8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DD52B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5E88E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5B6D3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1D7D0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7075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866CC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96,469</w:t>
            </w:r>
          </w:p>
        </w:tc>
      </w:tr>
      <w:tr w:rsidR="00470AA2" w:rsidRPr="00043572" w14:paraId="660FD4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EFF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2DC60A1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217E0E0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ED6ED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EC347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04A118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452F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02C18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6AD8D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B0DE8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F9FD6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1E730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40FB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0908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47" w:type="pct"/>
            <w:tcBorders>
              <w:top w:val="nil"/>
              <w:left w:val="nil"/>
              <w:bottom w:val="dotted" w:sz="4" w:space="0" w:color="auto"/>
              <w:right w:val="single" w:sz="4" w:space="0" w:color="auto"/>
            </w:tcBorders>
            <w:shd w:val="clear" w:color="auto" w:fill="auto"/>
            <w:noWrap/>
            <w:vAlign w:val="bottom"/>
            <w:hideMark/>
          </w:tcPr>
          <w:p w14:paraId="42A8F01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r>
      <w:tr w:rsidR="00470AA2" w:rsidRPr="00043572" w14:paraId="1807526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84B04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40E595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w:t>
            </w:r>
            <w:r w:rsidRPr="0004357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42AF86A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62CC7C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9D97B7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61FE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56BCF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3F9E6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50D5F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D0ADE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508C7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C912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8E789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7FB7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FB7C4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6D2D92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BF051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w:t>
            </w:r>
          </w:p>
        </w:tc>
        <w:tc>
          <w:tcPr>
            <w:tcW w:w="170" w:type="pct"/>
            <w:tcBorders>
              <w:top w:val="nil"/>
              <w:left w:val="nil"/>
              <w:bottom w:val="dotted" w:sz="4" w:space="0" w:color="auto"/>
              <w:right w:val="single" w:sz="4" w:space="0" w:color="auto"/>
            </w:tcBorders>
            <w:shd w:val="clear" w:color="auto" w:fill="auto"/>
            <w:noWrap/>
            <w:vAlign w:val="bottom"/>
            <w:hideMark/>
          </w:tcPr>
          <w:p w14:paraId="7D64CBB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08320</w:t>
            </w:r>
          </w:p>
        </w:tc>
        <w:tc>
          <w:tcPr>
            <w:tcW w:w="1543" w:type="pct"/>
            <w:tcBorders>
              <w:top w:val="nil"/>
              <w:left w:val="nil"/>
              <w:bottom w:val="dotted" w:sz="4" w:space="0" w:color="auto"/>
              <w:right w:val="single" w:sz="4" w:space="0" w:color="auto"/>
            </w:tcBorders>
            <w:shd w:val="clear" w:color="auto" w:fill="auto"/>
            <w:noWrap/>
            <w:vAlign w:val="bottom"/>
            <w:hideMark/>
          </w:tcPr>
          <w:p w14:paraId="1EE8AB1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EF74E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08A1A46" w14:textId="49700A8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ED0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235E1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080E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81AC5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623EC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290B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984B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D975B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A8CF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25163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5577F6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E1B9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w:t>
            </w:r>
          </w:p>
        </w:tc>
        <w:tc>
          <w:tcPr>
            <w:tcW w:w="170" w:type="pct"/>
            <w:tcBorders>
              <w:top w:val="nil"/>
              <w:left w:val="nil"/>
              <w:bottom w:val="nil"/>
              <w:right w:val="single" w:sz="4" w:space="0" w:color="auto"/>
            </w:tcBorders>
            <w:shd w:val="clear" w:color="auto" w:fill="auto"/>
            <w:noWrap/>
            <w:vAlign w:val="bottom"/>
            <w:hideMark/>
          </w:tcPr>
          <w:p w14:paraId="5BA7D1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08320</w:t>
            </w:r>
          </w:p>
        </w:tc>
        <w:tc>
          <w:tcPr>
            <w:tcW w:w="1543" w:type="pct"/>
            <w:tcBorders>
              <w:top w:val="nil"/>
              <w:left w:val="nil"/>
              <w:bottom w:val="nil"/>
              <w:right w:val="single" w:sz="4" w:space="0" w:color="auto"/>
            </w:tcBorders>
            <w:shd w:val="clear" w:color="auto" w:fill="auto"/>
            <w:noWrap/>
            <w:vAlign w:val="bottom"/>
            <w:hideMark/>
          </w:tcPr>
          <w:p w14:paraId="501B4D1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269788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341683F" w14:textId="626D73E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F4922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3B340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EBD32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B3EC3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1D393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CDEFC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1965C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062EF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E944B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A233FE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AC4DFC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8BF36E8"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AAA4DBB"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274C48B" w14:textId="54422D1A" w:rsidR="00851EB0" w:rsidRPr="00043572" w:rsidRDefault="004B49FE"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Agjencia</w:t>
            </w:r>
            <w:r w:rsidR="00851EB0" w:rsidRPr="00043572">
              <w:rPr>
                <w:rFonts w:ascii="Garamond" w:eastAsia="Times New Roman" w:hAnsi="Garamond" w:cs="Arial"/>
                <w:b/>
                <w:bCs/>
                <w:sz w:val="24"/>
                <w:szCs w:val="24"/>
                <w:lang w:eastAsia="sq-AL"/>
              </w:rPr>
              <w:t xml:space="preserve"> Telegrafike Shqiptare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4A4D88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3133FD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48590B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61,693</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30DCCB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10,326</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373929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11,950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CAE22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953AA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9CDF9C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DF45B4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5E82A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EC7A5B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C2D8E9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99,469</w:t>
            </w:r>
          </w:p>
        </w:tc>
      </w:tr>
      <w:tr w:rsidR="00470AA2" w:rsidRPr="00043572" w14:paraId="3535803B"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CA68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293C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FDD95D" w14:textId="0EB91373"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Veprimtaria e KLP</w:t>
            </w:r>
            <w:r w:rsidR="004B49FE" w:rsidRPr="00043572">
              <w:rPr>
                <w:rFonts w:ascii="Garamond" w:eastAsia="Times New Roman" w:hAnsi="Garamond" w:cs="Arial"/>
                <w:b/>
                <w:bCs/>
                <w:sz w:val="24"/>
                <w:szCs w:val="24"/>
                <w:lang w:eastAsia="sq-AL"/>
              </w:rPr>
              <w:t>-së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E8877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46C14A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615F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157,000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F875B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19,100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DD3D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30,483</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08F30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04A35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9FD2B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06FD1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CCD59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CF660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D735B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211,583</w:t>
            </w:r>
          </w:p>
        </w:tc>
      </w:tr>
      <w:tr w:rsidR="00470AA2" w:rsidRPr="00043572" w14:paraId="6CB884B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08538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71E26F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6CAB1C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913869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D1F6AD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5334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09E7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F126D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10A0B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95A1F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168C7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AEA8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67C45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890A3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FEC710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6DB8A0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C827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02980E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1E6CB0F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4ACE25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1800B0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83368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3EC9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ECDE2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B8954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836D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D9E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B061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79082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FCEA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C15B6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05700F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F4C11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w:t>
            </w:r>
          </w:p>
        </w:tc>
        <w:tc>
          <w:tcPr>
            <w:tcW w:w="170" w:type="pct"/>
            <w:tcBorders>
              <w:top w:val="nil"/>
              <w:left w:val="nil"/>
              <w:bottom w:val="dotted" w:sz="4" w:space="0" w:color="auto"/>
              <w:right w:val="single" w:sz="4" w:space="0" w:color="auto"/>
            </w:tcBorders>
            <w:shd w:val="clear" w:color="auto" w:fill="auto"/>
            <w:noWrap/>
            <w:vAlign w:val="bottom"/>
            <w:hideMark/>
          </w:tcPr>
          <w:p w14:paraId="244A3F9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7656F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9F292F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9FD4D79" w14:textId="3CA8FB8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591ED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5DB3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7C7E5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B140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0CFF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C317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56BE1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6C264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A8E5D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2A6B41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FA2F2F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4CBCE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w:t>
            </w:r>
          </w:p>
        </w:tc>
        <w:tc>
          <w:tcPr>
            <w:tcW w:w="170" w:type="pct"/>
            <w:tcBorders>
              <w:top w:val="nil"/>
              <w:left w:val="nil"/>
              <w:bottom w:val="nil"/>
              <w:right w:val="single" w:sz="4" w:space="0" w:color="auto"/>
            </w:tcBorders>
            <w:shd w:val="clear" w:color="auto" w:fill="auto"/>
            <w:noWrap/>
            <w:vAlign w:val="bottom"/>
            <w:hideMark/>
          </w:tcPr>
          <w:p w14:paraId="19B74F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287FF24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F7F81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69957D20" w14:textId="16C9C53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26EE33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B481C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752A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F5D1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63CB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59527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18C5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6E9F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1DA2E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42CC4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AABED35"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950CD2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6BDADA3B"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5F308D0" w14:textId="09CDAD7E"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Këshilli </w:t>
            </w:r>
            <w:r w:rsidR="004B49FE" w:rsidRPr="00043572">
              <w:rPr>
                <w:rFonts w:ascii="Garamond" w:eastAsia="Times New Roman" w:hAnsi="Garamond" w:cs="Arial"/>
                <w:b/>
                <w:bCs/>
                <w:sz w:val="24"/>
                <w:szCs w:val="24"/>
                <w:lang w:eastAsia="sq-AL"/>
              </w:rPr>
              <w:t>i</w:t>
            </w:r>
            <w:r w:rsidRPr="00043572">
              <w:rPr>
                <w:rFonts w:ascii="Garamond" w:eastAsia="Times New Roman" w:hAnsi="Garamond" w:cs="Arial"/>
                <w:b/>
                <w:bCs/>
                <w:sz w:val="24"/>
                <w:szCs w:val="24"/>
                <w:lang w:eastAsia="sq-AL"/>
              </w:rPr>
              <w:t xml:space="preserve"> Lartë </w:t>
            </w:r>
            <w:r w:rsidR="004B49FE" w:rsidRPr="00043572">
              <w:rPr>
                <w:rFonts w:ascii="Garamond" w:eastAsia="Times New Roman" w:hAnsi="Garamond" w:cs="Arial"/>
                <w:b/>
                <w:bCs/>
                <w:sz w:val="24"/>
                <w:szCs w:val="24"/>
                <w:lang w:eastAsia="sq-AL"/>
              </w:rPr>
              <w:t>i</w:t>
            </w:r>
            <w:r w:rsidRPr="00043572">
              <w:rPr>
                <w:rFonts w:ascii="Garamond" w:eastAsia="Times New Roman" w:hAnsi="Garamond" w:cs="Arial"/>
                <w:b/>
                <w:bCs/>
                <w:sz w:val="24"/>
                <w:szCs w:val="24"/>
                <w:lang w:eastAsia="sq-AL"/>
              </w:rPr>
              <w:t xml:space="preserve"> Prokurorisë</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7A5E5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25AE80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85518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99680B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DD4B4E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30,483</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2E277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9ACD6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6B83BE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4DEDBD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4A3C50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CA91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B2F8FC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211,583</w:t>
            </w:r>
          </w:p>
        </w:tc>
      </w:tr>
      <w:tr w:rsidR="00470AA2" w:rsidRPr="00043572" w14:paraId="2823F26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0B7E64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A099AA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7E5A8D" w14:textId="19D88C89"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4B49FE" w:rsidRPr="00043572">
              <w:rPr>
                <w:rFonts w:ascii="Garamond" w:eastAsia="Times New Roman" w:hAnsi="Garamond" w:cs="Arial"/>
                <w:b/>
                <w:bCs/>
                <w:sz w:val="24"/>
                <w:szCs w:val="24"/>
                <w:lang w:eastAsia="sq-AL"/>
              </w:rPr>
              <w:t>partitë politike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6485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027393F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70153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ED93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4D2FF9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475F7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CB61A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345,600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127E4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266CF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D2E81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C2CB2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C3D08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345,600</w:t>
            </w:r>
          </w:p>
        </w:tc>
      </w:tr>
      <w:tr w:rsidR="00470AA2" w:rsidRPr="00043572" w14:paraId="283E35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6185D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FD7F92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B7E45E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4B94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C80F24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59DB0C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6AE1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65C0E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ABF9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A20B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7943E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1D5E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AFDC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79A63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D897A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8799C4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8D23B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2A063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1E1F73D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37AB2C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D8572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294C6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08EA5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79FE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1A25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016B4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193F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9551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6C6E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EE2B0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34AC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EA596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C6C0DC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485A67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F3DFD3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828DB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80B033" w14:textId="7E7E9EF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DF476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66E70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09C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192C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3DCE0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96CF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AD05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C304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84E3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0224B0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BBC837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1784F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nil"/>
              <w:right w:val="single" w:sz="4" w:space="0" w:color="auto"/>
            </w:tcBorders>
            <w:shd w:val="clear" w:color="auto" w:fill="auto"/>
            <w:noWrap/>
            <w:vAlign w:val="bottom"/>
            <w:hideMark/>
          </w:tcPr>
          <w:p w14:paraId="2F9E00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B944E7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39220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7EE800A" w14:textId="03B03FD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3B2FD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4BFE9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617D3E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CE0F5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D2F8F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49EE7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F29A0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AEDD6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15A67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41CF5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106EDED"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A0C48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4562D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91772B9" w14:textId="0740700A"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4B49FE" w:rsidRPr="00043572">
              <w:rPr>
                <w:rFonts w:ascii="Garamond" w:eastAsia="Times New Roman" w:hAnsi="Garamond" w:cs="Arial"/>
                <w:b/>
                <w:bCs/>
                <w:sz w:val="24"/>
                <w:szCs w:val="24"/>
                <w:lang w:eastAsia="sq-AL"/>
              </w:rPr>
              <w:t>s</w:t>
            </w:r>
            <w:r w:rsidR="00851EB0" w:rsidRPr="00043572">
              <w:rPr>
                <w:rFonts w:ascii="Garamond" w:eastAsia="Times New Roman" w:hAnsi="Garamond" w:cs="Arial"/>
                <w:b/>
                <w:bCs/>
                <w:sz w:val="24"/>
                <w:szCs w:val="24"/>
                <w:lang w:eastAsia="sq-AL"/>
              </w:rPr>
              <w:t>hoqatat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398FB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EF7099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38D1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CC948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0F9E6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DFDCF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CFD5B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EA096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B3A1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343CF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B7E13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C61B0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8,000</w:t>
            </w:r>
          </w:p>
        </w:tc>
      </w:tr>
      <w:tr w:rsidR="00470AA2" w:rsidRPr="00043572" w14:paraId="1A6C8BB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E25A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3B837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1D445AD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25D314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3989A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66393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52C02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6940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E9C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548DC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74403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7D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E293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03FF6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D0197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77095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137F3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8056D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ted" w:sz="4" w:space="0" w:color="auto"/>
              <w:right w:val="single" w:sz="4" w:space="0" w:color="auto"/>
            </w:tcBorders>
            <w:shd w:val="clear" w:color="auto" w:fill="auto"/>
            <w:noWrap/>
            <w:vAlign w:val="bottom"/>
            <w:hideMark/>
          </w:tcPr>
          <w:p w14:paraId="5890029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7C14E0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DC1CB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0468A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D2BBC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E9F8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7F2D7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A4711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71B0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B7B63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7A9AB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324ED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C089B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98D598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51B0C5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29B67AF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w:t>
            </w:r>
            <w:r w:rsidRPr="00043572">
              <w:rPr>
                <w:rFonts w:ascii="Garamond" w:eastAsia="Times New Roman" w:hAnsi="Garamond" w:cs="Arial"/>
                <w:sz w:val="24"/>
                <w:szCs w:val="24"/>
                <w:lang w:eastAsia="sq-AL"/>
              </w:rPr>
              <w:lastRenderedPageBreak/>
              <w:t>120</w:t>
            </w:r>
          </w:p>
        </w:tc>
        <w:tc>
          <w:tcPr>
            <w:tcW w:w="1543" w:type="pct"/>
            <w:tcBorders>
              <w:top w:val="nil"/>
              <w:left w:val="nil"/>
              <w:bottom w:val="dotted" w:sz="4" w:space="0" w:color="auto"/>
              <w:right w:val="single" w:sz="4" w:space="0" w:color="auto"/>
            </w:tcBorders>
            <w:shd w:val="clear" w:color="auto" w:fill="auto"/>
            <w:noWrap/>
            <w:vAlign w:val="bottom"/>
            <w:hideMark/>
          </w:tcPr>
          <w:p w14:paraId="589849A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654E18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16A276" w14:textId="1E0D74C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w:t>
            </w:r>
            <w:r w:rsidRPr="00043572">
              <w:rPr>
                <w:rFonts w:ascii="Garamond" w:eastAsia="Times New Roman" w:hAnsi="Garamond" w:cs="Arial"/>
                <w:sz w:val="24"/>
                <w:szCs w:val="24"/>
                <w:lang w:eastAsia="sq-AL"/>
              </w:rPr>
              <w:lastRenderedPageBreak/>
              <w:t>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F6340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1D9BA7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6E38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738B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DBEE5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F7B95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3628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FCD35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9350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75E2D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CA8BED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3EB08C0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DotDash" w:sz="4" w:space="0" w:color="auto"/>
              <w:right w:val="single" w:sz="4" w:space="0" w:color="auto"/>
            </w:tcBorders>
            <w:shd w:val="clear" w:color="auto" w:fill="auto"/>
            <w:noWrap/>
            <w:vAlign w:val="bottom"/>
            <w:hideMark/>
          </w:tcPr>
          <w:p w14:paraId="15F999E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01120</w:t>
            </w:r>
          </w:p>
        </w:tc>
        <w:tc>
          <w:tcPr>
            <w:tcW w:w="1543" w:type="pct"/>
            <w:tcBorders>
              <w:top w:val="nil"/>
              <w:left w:val="nil"/>
              <w:bottom w:val="dotDotDash" w:sz="4" w:space="0" w:color="auto"/>
              <w:right w:val="single" w:sz="4" w:space="0" w:color="auto"/>
            </w:tcBorders>
            <w:shd w:val="clear" w:color="auto" w:fill="auto"/>
            <w:noWrap/>
            <w:vAlign w:val="bottom"/>
            <w:hideMark/>
          </w:tcPr>
          <w:p w14:paraId="2391075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otDash" w:sz="4" w:space="0" w:color="auto"/>
              <w:right w:val="single" w:sz="4" w:space="0" w:color="auto"/>
            </w:tcBorders>
            <w:shd w:val="clear" w:color="auto" w:fill="auto"/>
            <w:noWrap/>
            <w:vAlign w:val="bottom"/>
            <w:hideMark/>
          </w:tcPr>
          <w:p w14:paraId="0DD323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78009EAB" w14:textId="39DF27A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4AD3F7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14:paraId="40DB88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41193F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00B576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4C83A6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71A36D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5A047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0D32A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100F43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49D96A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ACB265A"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0ADE67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A7045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38040B" w14:textId="64504B81"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4B49FE" w:rsidRPr="00043572">
              <w:rPr>
                <w:rFonts w:ascii="Garamond" w:eastAsia="Times New Roman" w:hAnsi="Garamond" w:cs="Arial"/>
                <w:b/>
                <w:bCs/>
                <w:sz w:val="24"/>
                <w:szCs w:val="24"/>
                <w:lang w:eastAsia="sq-AL"/>
              </w:rPr>
              <w:t>organizatat e veteranëve me status</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FFFFD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5AAFD9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3BC3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CEE9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ED2D8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9C3D3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8A74C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52407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2525F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D2F49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A35A2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6A45E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2,200</w:t>
            </w:r>
          </w:p>
        </w:tc>
      </w:tr>
      <w:tr w:rsidR="00470AA2" w:rsidRPr="00043572" w14:paraId="16FC56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E8B253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7B1F4C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7ABE1A7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09CC4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4ED93B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794771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DFB5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3B86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7B5A7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F3E0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D09DD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E7B21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D029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0C1EA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5D43B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055DE9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8B25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1A184A3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0E3330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29B6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3A5CD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80802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65ED3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ED915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92573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CD540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C153C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5B5A5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4A238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E5DEE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BC01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75571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4940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w:t>
            </w:r>
          </w:p>
        </w:tc>
        <w:tc>
          <w:tcPr>
            <w:tcW w:w="170" w:type="pct"/>
            <w:tcBorders>
              <w:top w:val="nil"/>
              <w:left w:val="nil"/>
              <w:bottom w:val="dotted" w:sz="4" w:space="0" w:color="auto"/>
              <w:right w:val="single" w:sz="4" w:space="0" w:color="auto"/>
            </w:tcBorders>
            <w:shd w:val="clear" w:color="auto" w:fill="auto"/>
            <w:noWrap/>
            <w:vAlign w:val="bottom"/>
            <w:hideMark/>
          </w:tcPr>
          <w:p w14:paraId="6A43871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3BA341F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125B5A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B6D895" w14:textId="0736F0E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79F8A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E9E67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DE574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6AADE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425AC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57EE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6318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A265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1768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0D9D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C2C938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3DF7F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40</w:t>
            </w:r>
          </w:p>
        </w:tc>
        <w:tc>
          <w:tcPr>
            <w:tcW w:w="170" w:type="pct"/>
            <w:tcBorders>
              <w:top w:val="nil"/>
              <w:left w:val="nil"/>
              <w:bottom w:val="nil"/>
              <w:right w:val="single" w:sz="4" w:space="0" w:color="auto"/>
            </w:tcBorders>
            <w:shd w:val="clear" w:color="auto" w:fill="auto"/>
            <w:noWrap/>
            <w:vAlign w:val="bottom"/>
            <w:hideMark/>
          </w:tcPr>
          <w:p w14:paraId="00295C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nil"/>
              <w:right w:val="single" w:sz="4" w:space="0" w:color="auto"/>
            </w:tcBorders>
            <w:shd w:val="clear" w:color="auto" w:fill="auto"/>
            <w:noWrap/>
            <w:vAlign w:val="bottom"/>
            <w:hideMark/>
          </w:tcPr>
          <w:p w14:paraId="4DD478D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B2D9C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FD3869A" w14:textId="5C6616F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0DFA9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F7368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96F8A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72C5E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3C42B6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650D9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6ADB2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09443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300FB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7B4BFB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D2A714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5252C44"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E1FEE69"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A0A3DD0" w14:textId="54A37BE0" w:rsidR="00851EB0" w:rsidRPr="00043572" w:rsidRDefault="004B49FE"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Partitë</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p</w:t>
            </w:r>
            <w:r w:rsidR="00851EB0" w:rsidRPr="00043572">
              <w:rPr>
                <w:rFonts w:ascii="Garamond" w:eastAsia="Times New Roman" w:hAnsi="Garamond" w:cs="Arial"/>
                <w:b/>
                <w:bCs/>
                <w:sz w:val="24"/>
                <w:szCs w:val="24"/>
                <w:lang w:eastAsia="sq-AL"/>
              </w:rPr>
              <w:t>olitike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65F21E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47E130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ACAE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2A9EFD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C61EA1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35E1A9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C2E1EF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355,800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065DD7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EEDF6D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A249E4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9D8FEE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4B7E07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355,800</w:t>
            </w:r>
          </w:p>
        </w:tc>
      </w:tr>
      <w:tr w:rsidR="00470AA2" w:rsidRPr="00043572" w14:paraId="51C3B959"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004847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6FEE8E4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03390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2DD4CBEE" w14:textId="0A68DB49"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Veprimtaria e SPAK</w:t>
            </w:r>
            <w:r w:rsidR="004B49FE" w:rsidRPr="00043572">
              <w:rPr>
                <w:rFonts w:ascii="Garamond" w:eastAsia="Times New Roman" w:hAnsi="Garamond" w:cs="Arial"/>
                <w:b/>
                <w:bCs/>
                <w:sz w:val="24"/>
                <w:szCs w:val="24"/>
                <w:lang w:eastAsia="sq-AL"/>
              </w:rPr>
              <w:t>-ut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7A029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66B9EE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BAC6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1,285,496</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D668E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136,000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7F83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248,117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0DF6D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67355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1AFDBE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29461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16196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7C657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0FF1F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2,369,613</w:t>
            </w:r>
          </w:p>
        </w:tc>
      </w:tr>
      <w:tr w:rsidR="00470AA2" w:rsidRPr="00043572" w14:paraId="698BD1B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CAA72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20902D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7EBF944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A93A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540678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D005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170C6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6D17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A2F83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DB73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CD935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EFEE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6AFB9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73C9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B03BD8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BAB03A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F85CB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A0A14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FCEBB6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8F8077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E43C1D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702B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24FF1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FDEDD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3D531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4E422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F0E1A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1FFD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54783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39506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33DCD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527FFF8"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AB92E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D3B0F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03390</w:t>
            </w:r>
          </w:p>
        </w:tc>
        <w:tc>
          <w:tcPr>
            <w:tcW w:w="1543" w:type="pct"/>
            <w:tcBorders>
              <w:top w:val="nil"/>
              <w:left w:val="nil"/>
              <w:bottom w:val="dotted" w:sz="4" w:space="0" w:color="auto"/>
              <w:right w:val="single" w:sz="4" w:space="0" w:color="auto"/>
            </w:tcBorders>
            <w:shd w:val="clear" w:color="auto" w:fill="auto"/>
            <w:noWrap/>
            <w:vAlign w:val="bottom"/>
            <w:hideMark/>
          </w:tcPr>
          <w:p w14:paraId="4DBDDC2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7B3FA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EA5446D" w14:textId="7804A6C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3EC1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866C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6FBC7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42C00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70D95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6F2D53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8E737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94CB3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E9814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4DDD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ED2F34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A93988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41</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B5009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03390</w:t>
            </w:r>
          </w:p>
        </w:tc>
        <w:tc>
          <w:tcPr>
            <w:tcW w:w="1543" w:type="pct"/>
            <w:tcBorders>
              <w:top w:val="nil"/>
              <w:left w:val="nil"/>
              <w:bottom w:val="nil"/>
              <w:right w:val="single" w:sz="4" w:space="0" w:color="auto"/>
            </w:tcBorders>
            <w:shd w:val="clear" w:color="auto" w:fill="auto"/>
            <w:noWrap/>
            <w:vAlign w:val="bottom"/>
            <w:hideMark/>
          </w:tcPr>
          <w:p w14:paraId="5882A68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73B0F5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FC839F9" w14:textId="3611B19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64D6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A7B67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B4EEE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E2B0F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50064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B0CDE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C7C3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25B636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A66B5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54D74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F9FEFF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1DCB4DF3"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7A196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362C574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Struktura e Posaçme kundër Korrupsionit dhe Krimit të Organizuar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E1C61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1D86C7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6C5FB2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1,285,496</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441E76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136,000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F576D8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248,117</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810B6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443535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5DFEB8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A5C184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1C1B1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348C74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700,000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A12D5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2,369,613</w:t>
            </w:r>
          </w:p>
        </w:tc>
      </w:tr>
      <w:tr w:rsidR="00470AA2" w:rsidRPr="00043572" w14:paraId="0899423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5C675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9900F2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6A30E41" w14:textId="2E91317A"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7E42BF" w:rsidRPr="00043572">
              <w:rPr>
                <w:rFonts w:ascii="Garamond" w:eastAsia="Times New Roman" w:hAnsi="Garamond" w:cs="Arial"/>
                <w:b/>
                <w:bCs/>
                <w:sz w:val="24"/>
                <w:szCs w:val="24"/>
                <w:lang w:eastAsia="sq-AL"/>
              </w:rPr>
              <w:t>s</w:t>
            </w:r>
            <w:r w:rsidRPr="00043572">
              <w:rPr>
                <w:rFonts w:ascii="Garamond" w:eastAsia="Times New Roman" w:hAnsi="Garamond" w:cs="Arial"/>
                <w:b/>
                <w:bCs/>
                <w:sz w:val="24"/>
                <w:szCs w:val="24"/>
                <w:lang w:eastAsia="sq-AL"/>
              </w:rPr>
              <w:t xml:space="preserve">tatistikore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866DCC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D31BB2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E5AB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634,007</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F9A8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109,143</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4D197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116,477</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7B9BD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BACDD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1,570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1AADB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2B2B7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D3A78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72B7D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80C1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876,797</w:t>
            </w:r>
          </w:p>
        </w:tc>
      </w:tr>
      <w:tr w:rsidR="00470AA2" w:rsidRPr="00043572" w14:paraId="6553D1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A8D8A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30160C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06EABA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04F5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75821C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B14C6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EDD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A751C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9CE07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06AD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B44CD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8338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A171E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40893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100,000</w:t>
            </w:r>
          </w:p>
        </w:tc>
        <w:tc>
          <w:tcPr>
            <w:tcW w:w="247" w:type="pct"/>
            <w:tcBorders>
              <w:top w:val="nil"/>
              <w:left w:val="nil"/>
              <w:bottom w:val="dotted" w:sz="4" w:space="0" w:color="auto"/>
              <w:right w:val="single" w:sz="4" w:space="0" w:color="auto"/>
            </w:tcBorders>
            <w:shd w:val="clear" w:color="auto" w:fill="auto"/>
            <w:noWrap/>
            <w:vAlign w:val="bottom"/>
            <w:hideMark/>
          </w:tcPr>
          <w:p w14:paraId="581629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100,000</w:t>
            </w:r>
          </w:p>
        </w:tc>
      </w:tr>
      <w:tr w:rsidR="00470AA2" w:rsidRPr="00043572" w14:paraId="44ACC9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B88AD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2575F5E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nil"/>
              <w:left w:val="nil"/>
              <w:bottom w:val="dotted" w:sz="4" w:space="0" w:color="auto"/>
              <w:right w:val="single" w:sz="4" w:space="0" w:color="auto"/>
            </w:tcBorders>
            <w:shd w:val="clear" w:color="auto" w:fill="auto"/>
            <w:noWrap/>
            <w:vAlign w:val="bottom"/>
            <w:hideMark/>
          </w:tcPr>
          <w:p w14:paraId="39675AF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186F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D7EF6B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ACB76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951E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B533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392B5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521B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F0622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97596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F0F97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445A1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E42D33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F3EB1D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3C3D6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w:t>
            </w:r>
          </w:p>
        </w:tc>
        <w:tc>
          <w:tcPr>
            <w:tcW w:w="170" w:type="pct"/>
            <w:tcBorders>
              <w:top w:val="nil"/>
              <w:left w:val="nil"/>
              <w:bottom w:val="dotted" w:sz="4" w:space="0" w:color="auto"/>
              <w:right w:val="single" w:sz="4" w:space="0" w:color="auto"/>
            </w:tcBorders>
            <w:shd w:val="clear" w:color="auto" w:fill="auto"/>
            <w:noWrap/>
            <w:vAlign w:val="bottom"/>
            <w:hideMark/>
          </w:tcPr>
          <w:p w14:paraId="7B1B696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w:t>
            </w:r>
            <w:r w:rsidRPr="0004357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65A73E7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C13BE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C75D252" w14:textId="35F7AE1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4F127B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131573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FA79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0236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C02B2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E7C9D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A7EC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E23C4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D35D0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84A1C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7313CB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3399CE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w:t>
            </w:r>
          </w:p>
        </w:tc>
        <w:tc>
          <w:tcPr>
            <w:tcW w:w="170" w:type="pct"/>
            <w:tcBorders>
              <w:top w:val="nil"/>
              <w:left w:val="nil"/>
              <w:bottom w:val="nil"/>
              <w:right w:val="single" w:sz="4" w:space="0" w:color="auto"/>
            </w:tcBorders>
            <w:shd w:val="clear" w:color="auto" w:fill="auto"/>
            <w:noWrap/>
            <w:vAlign w:val="bottom"/>
            <w:hideMark/>
          </w:tcPr>
          <w:p w14:paraId="444570A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nil"/>
              <w:left w:val="nil"/>
              <w:bottom w:val="nil"/>
              <w:right w:val="single" w:sz="4" w:space="0" w:color="auto"/>
            </w:tcBorders>
            <w:shd w:val="clear" w:color="auto" w:fill="auto"/>
            <w:noWrap/>
            <w:vAlign w:val="bottom"/>
            <w:hideMark/>
          </w:tcPr>
          <w:p w14:paraId="36FED67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9763E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835EE6D" w14:textId="771E0C8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4808B6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17,783</w:t>
            </w:r>
          </w:p>
        </w:tc>
        <w:tc>
          <w:tcPr>
            <w:tcW w:w="262" w:type="pct"/>
            <w:tcBorders>
              <w:top w:val="nil"/>
              <w:left w:val="nil"/>
              <w:bottom w:val="nil"/>
              <w:right w:val="single" w:sz="4" w:space="0" w:color="auto"/>
            </w:tcBorders>
            <w:shd w:val="clear" w:color="auto" w:fill="auto"/>
            <w:noWrap/>
            <w:vAlign w:val="bottom"/>
            <w:hideMark/>
          </w:tcPr>
          <w:p w14:paraId="1154AD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2,967</w:t>
            </w:r>
          </w:p>
        </w:tc>
        <w:tc>
          <w:tcPr>
            <w:tcW w:w="228" w:type="pct"/>
            <w:tcBorders>
              <w:top w:val="nil"/>
              <w:left w:val="nil"/>
              <w:bottom w:val="nil"/>
              <w:right w:val="single" w:sz="4" w:space="0" w:color="auto"/>
            </w:tcBorders>
            <w:shd w:val="clear" w:color="auto" w:fill="auto"/>
            <w:noWrap/>
            <w:vAlign w:val="bottom"/>
            <w:hideMark/>
          </w:tcPr>
          <w:p w14:paraId="789824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24,553</w:t>
            </w:r>
          </w:p>
        </w:tc>
        <w:tc>
          <w:tcPr>
            <w:tcW w:w="209" w:type="pct"/>
            <w:tcBorders>
              <w:top w:val="nil"/>
              <w:left w:val="nil"/>
              <w:bottom w:val="nil"/>
              <w:right w:val="single" w:sz="4" w:space="0" w:color="auto"/>
            </w:tcBorders>
            <w:shd w:val="clear" w:color="auto" w:fill="auto"/>
            <w:noWrap/>
            <w:vAlign w:val="bottom"/>
            <w:hideMark/>
          </w:tcPr>
          <w:p w14:paraId="7FBE6F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7C13E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B7F31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99A60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27026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37499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B3F51C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45,303</w:t>
            </w:r>
          </w:p>
        </w:tc>
      </w:tr>
      <w:tr w:rsidR="00470AA2" w:rsidRPr="00043572" w14:paraId="5BBEB9A8"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F36199"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1F3DCA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3641994" w14:textId="52792998"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Instituti i </w:t>
            </w:r>
            <w:r w:rsidR="00ED7CF7" w:rsidRPr="00043572">
              <w:rPr>
                <w:rFonts w:ascii="Garamond" w:eastAsia="Times New Roman" w:hAnsi="Garamond" w:cs="Arial"/>
                <w:b/>
                <w:bCs/>
                <w:sz w:val="24"/>
                <w:szCs w:val="24"/>
                <w:lang w:eastAsia="sq-AL"/>
              </w:rPr>
              <w:t>Statistikës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2361DB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11F560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A34A60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651,790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60D1758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112,110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E970EA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141,030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641A80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7B8DD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1,570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A05BFE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99EC10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5FFC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F63444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115,600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4016F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1,022,100</w:t>
            </w:r>
          </w:p>
        </w:tc>
      </w:tr>
      <w:tr w:rsidR="00470AA2" w:rsidRPr="00043572" w14:paraId="6C9B5D01"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EE542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C30C0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09820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5532E73" w14:textId="0D0D5676"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w:t>
            </w:r>
            <w:r w:rsidR="00ED7CF7" w:rsidRPr="00043572">
              <w:rPr>
                <w:rFonts w:ascii="Garamond" w:eastAsia="Times New Roman" w:hAnsi="Garamond" w:cs="Arial"/>
                <w:b/>
                <w:bCs/>
                <w:sz w:val="24"/>
                <w:szCs w:val="24"/>
                <w:lang w:eastAsia="sq-AL"/>
              </w:rPr>
              <w:t>arsimore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329E0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89A19E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AE1C3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91,960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209C8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11,621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C57FC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88,790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67383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886B8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37065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091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270,000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2C76B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784C6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26,230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BB4A7E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488,601</w:t>
            </w:r>
          </w:p>
        </w:tc>
      </w:tr>
      <w:tr w:rsidR="00470AA2" w:rsidRPr="00043572" w14:paraId="4B34210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BDF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3CD3DAA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26776BC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E6F16A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6C4B83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DC14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D1DDC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DAD0C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2C65F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44BE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B3E1D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0BFA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B8F42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2086D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65247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D9FA31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2D2F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7DC34E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09820</w:t>
            </w:r>
          </w:p>
        </w:tc>
        <w:tc>
          <w:tcPr>
            <w:tcW w:w="1543" w:type="pct"/>
            <w:tcBorders>
              <w:top w:val="nil"/>
              <w:left w:val="nil"/>
              <w:bottom w:val="dotted" w:sz="4" w:space="0" w:color="auto"/>
              <w:right w:val="single" w:sz="4" w:space="0" w:color="auto"/>
            </w:tcBorders>
            <w:shd w:val="clear" w:color="auto" w:fill="auto"/>
            <w:noWrap/>
            <w:vAlign w:val="bottom"/>
            <w:hideMark/>
          </w:tcPr>
          <w:p w14:paraId="48A7745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B281B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CAD55E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C590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650FB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BC9DD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3FDF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F5D1B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516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CA1C6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55195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EF97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38698C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A154BF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40AE4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w:t>
            </w:r>
          </w:p>
        </w:tc>
        <w:tc>
          <w:tcPr>
            <w:tcW w:w="170" w:type="pct"/>
            <w:tcBorders>
              <w:top w:val="nil"/>
              <w:left w:val="nil"/>
              <w:bottom w:val="dotted" w:sz="4" w:space="0" w:color="auto"/>
              <w:right w:val="single" w:sz="4" w:space="0" w:color="auto"/>
            </w:tcBorders>
            <w:shd w:val="clear" w:color="auto" w:fill="auto"/>
            <w:noWrap/>
            <w:vAlign w:val="bottom"/>
            <w:hideMark/>
          </w:tcPr>
          <w:p w14:paraId="6C6ABC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098</w:t>
            </w:r>
            <w:r w:rsidRPr="00043572">
              <w:rPr>
                <w:rFonts w:ascii="Garamond" w:eastAsia="Times New Roman" w:hAnsi="Garamond" w:cs="Arial"/>
                <w:sz w:val="24"/>
                <w:szCs w:val="24"/>
                <w:lang w:eastAsia="sq-AL"/>
              </w:rPr>
              <w:lastRenderedPageBreak/>
              <w:t>20</w:t>
            </w:r>
          </w:p>
        </w:tc>
        <w:tc>
          <w:tcPr>
            <w:tcW w:w="1543" w:type="pct"/>
            <w:tcBorders>
              <w:top w:val="nil"/>
              <w:left w:val="nil"/>
              <w:bottom w:val="dotted" w:sz="4" w:space="0" w:color="auto"/>
              <w:right w:val="single" w:sz="4" w:space="0" w:color="auto"/>
            </w:tcBorders>
            <w:shd w:val="clear" w:color="auto" w:fill="auto"/>
            <w:noWrap/>
            <w:vAlign w:val="bottom"/>
            <w:hideMark/>
          </w:tcPr>
          <w:p w14:paraId="55D3100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1D19D41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EAA5D7" w14:textId="79B6E03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7EE8EC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48B337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580B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BAD4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750B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94DEC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6860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841E5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32050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AC17A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10C63A7"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2E0F65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w:t>
            </w:r>
          </w:p>
        </w:tc>
        <w:tc>
          <w:tcPr>
            <w:tcW w:w="170" w:type="pct"/>
            <w:tcBorders>
              <w:top w:val="nil"/>
              <w:left w:val="nil"/>
              <w:bottom w:val="nil"/>
              <w:right w:val="single" w:sz="4" w:space="0" w:color="auto"/>
            </w:tcBorders>
            <w:shd w:val="clear" w:color="auto" w:fill="auto"/>
            <w:noWrap/>
            <w:vAlign w:val="bottom"/>
            <w:hideMark/>
          </w:tcPr>
          <w:p w14:paraId="1FBC3A6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09820</w:t>
            </w:r>
          </w:p>
        </w:tc>
        <w:tc>
          <w:tcPr>
            <w:tcW w:w="1543" w:type="pct"/>
            <w:tcBorders>
              <w:top w:val="nil"/>
              <w:left w:val="nil"/>
              <w:bottom w:val="nil"/>
              <w:right w:val="single" w:sz="4" w:space="0" w:color="auto"/>
            </w:tcBorders>
            <w:shd w:val="clear" w:color="auto" w:fill="auto"/>
            <w:noWrap/>
            <w:vAlign w:val="bottom"/>
            <w:hideMark/>
          </w:tcPr>
          <w:p w14:paraId="1319166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47D1B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E94CC2E" w14:textId="712F4DA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D69A9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99A39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C9BBA1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w:t>
            </w:r>
          </w:p>
        </w:tc>
        <w:tc>
          <w:tcPr>
            <w:tcW w:w="209" w:type="pct"/>
            <w:tcBorders>
              <w:top w:val="nil"/>
              <w:left w:val="nil"/>
              <w:bottom w:val="nil"/>
              <w:right w:val="single" w:sz="4" w:space="0" w:color="auto"/>
            </w:tcBorders>
            <w:shd w:val="clear" w:color="auto" w:fill="auto"/>
            <w:noWrap/>
            <w:vAlign w:val="bottom"/>
            <w:hideMark/>
          </w:tcPr>
          <w:p w14:paraId="4D3EC3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BE843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871E8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4FA0B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784DA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6EB61F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BDC649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3,000</w:t>
            </w:r>
          </w:p>
        </w:tc>
      </w:tr>
      <w:tr w:rsidR="00470AA2" w:rsidRPr="00043572" w14:paraId="6B168A4D"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357D33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55</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B4F8F4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638282D" w14:textId="38728F7B"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Shkolla e </w:t>
            </w:r>
            <w:r w:rsidR="00ED7CF7" w:rsidRPr="00043572">
              <w:rPr>
                <w:rFonts w:ascii="Garamond" w:eastAsia="Times New Roman" w:hAnsi="Garamond" w:cs="Arial"/>
                <w:b/>
                <w:bCs/>
                <w:sz w:val="24"/>
                <w:szCs w:val="24"/>
                <w:lang w:eastAsia="sq-AL"/>
              </w:rPr>
              <w:t>Magjistraturës</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36A25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5A3099C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890AB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91,960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6BEB2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11,621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828787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91,790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23A1D2B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121D38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5FC43D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9C2240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270,000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7EE0E5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32A916F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26,230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BE2E92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491,601</w:t>
            </w:r>
          </w:p>
        </w:tc>
      </w:tr>
      <w:tr w:rsidR="00470AA2" w:rsidRPr="00043572" w14:paraId="79DE5AC1"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AC49A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43704A4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5DF546C" w14:textId="2DB997A0"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Programe </w:t>
            </w:r>
            <w:r w:rsidR="00ED7CF7" w:rsidRPr="00043572">
              <w:rPr>
                <w:rFonts w:ascii="Garamond" w:eastAsia="Times New Roman" w:hAnsi="Garamond" w:cs="Arial"/>
                <w:b/>
                <w:bCs/>
                <w:sz w:val="24"/>
                <w:szCs w:val="24"/>
                <w:lang w:eastAsia="sq-AL"/>
              </w:rPr>
              <w:t>zhvillimi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B695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E7F95D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FA530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F370A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6D994D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D3DF7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3D49A3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D0E96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43C22E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B7D4F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1623A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7,558,541</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0647B6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7,558,541</w:t>
            </w:r>
          </w:p>
        </w:tc>
      </w:tr>
      <w:tr w:rsidR="00470AA2" w:rsidRPr="00043572" w14:paraId="513AFBB2"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24C9D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42BC8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B471AA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1D728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64AE4C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23722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8210C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76EA9A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14037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79D41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DE01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DE216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580D7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ACA1C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4,929,500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6A208D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4,929,500</w:t>
            </w:r>
          </w:p>
        </w:tc>
      </w:tr>
      <w:tr w:rsidR="00470AA2" w:rsidRPr="00043572" w14:paraId="74F793D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ED6CD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19E5DC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06210</w:t>
            </w:r>
          </w:p>
        </w:tc>
        <w:tc>
          <w:tcPr>
            <w:tcW w:w="1543" w:type="pct"/>
            <w:tcBorders>
              <w:top w:val="nil"/>
              <w:left w:val="nil"/>
              <w:bottom w:val="dotted" w:sz="4" w:space="0" w:color="auto"/>
              <w:right w:val="single" w:sz="4" w:space="0" w:color="auto"/>
            </w:tcBorders>
            <w:shd w:val="clear" w:color="auto" w:fill="auto"/>
            <w:noWrap/>
            <w:vAlign w:val="bottom"/>
            <w:hideMark/>
          </w:tcPr>
          <w:p w14:paraId="637FE6D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CC7C09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635203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F2124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57703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1D70E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46B3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578A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5E93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15663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3E59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FE77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798,577</w:t>
            </w:r>
          </w:p>
        </w:tc>
        <w:tc>
          <w:tcPr>
            <w:tcW w:w="247" w:type="pct"/>
            <w:tcBorders>
              <w:top w:val="nil"/>
              <w:left w:val="nil"/>
              <w:bottom w:val="dotted" w:sz="4" w:space="0" w:color="auto"/>
              <w:right w:val="single" w:sz="4" w:space="0" w:color="auto"/>
            </w:tcBorders>
            <w:shd w:val="clear" w:color="auto" w:fill="auto"/>
            <w:noWrap/>
            <w:vAlign w:val="bottom"/>
            <w:hideMark/>
          </w:tcPr>
          <w:p w14:paraId="6128CAC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798,577</w:t>
            </w:r>
          </w:p>
        </w:tc>
      </w:tr>
      <w:tr w:rsidR="00470AA2" w:rsidRPr="00043572" w14:paraId="7087AB5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EFD3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381B2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219C871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CF7600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92C1B94" w14:textId="4A3222A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7C2ABC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0E83F7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7BAE2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4FC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3EA92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8FAD7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2D39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404FE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EA399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592,882</w:t>
            </w:r>
          </w:p>
        </w:tc>
        <w:tc>
          <w:tcPr>
            <w:tcW w:w="247" w:type="pct"/>
            <w:tcBorders>
              <w:top w:val="nil"/>
              <w:left w:val="nil"/>
              <w:bottom w:val="dotted" w:sz="4" w:space="0" w:color="auto"/>
              <w:right w:val="single" w:sz="4" w:space="0" w:color="auto"/>
            </w:tcBorders>
            <w:shd w:val="clear" w:color="auto" w:fill="auto"/>
            <w:noWrap/>
            <w:vAlign w:val="bottom"/>
            <w:hideMark/>
          </w:tcPr>
          <w:p w14:paraId="3557489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592,882</w:t>
            </w:r>
          </w:p>
        </w:tc>
      </w:tr>
      <w:tr w:rsidR="00470AA2" w:rsidRPr="00043572" w14:paraId="782B7873"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C5A33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nil"/>
              <w:right w:val="single" w:sz="4" w:space="0" w:color="auto"/>
            </w:tcBorders>
            <w:shd w:val="clear" w:color="auto" w:fill="auto"/>
            <w:noWrap/>
            <w:vAlign w:val="bottom"/>
            <w:hideMark/>
          </w:tcPr>
          <w:p w14:paraId="7C144BA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06210</w:t>
            </w:r>
          </w:p>
        </w:tc>
        <w:tc>
          <w:tcPr>
            <w:tcW w:w="1543" w:type="pct"/>
            <w:tcBorders>
              <w:top w:val="nil"/>
              <w:left w:val="nil"/>
              <w:bottom w:val="nil"/>
              <w:right w:val="single" w:sz="4" w:space="0" w:color="auto"/>
            </w:tcBorders>
            <w:shd w:val="clear" w:color="auto" w:fill="auto"/>
            <w:noWrap/>
            <w:vAlign w:val="bottom"/>
            <w:hideMark/>
          </w:tcPr>
          <w:p w14:paraId="31A62B9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4EE414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F00E1D7" w14:textId="77A328F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FE4A5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19FF3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056E3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07185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E0F3B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97A19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C2ABA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0E4F29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DF3C6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C099F2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05EC98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6B8D97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7AEC6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2CC7DF7" w14:textId="7FF50F7B"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Infrastruktura </w:t>
            </w:r>
            <w:r w:rsidR="00ED7CF7" w:rsidRPr="00043572">
              <w:rPr>
                <w:rFonts w:ascii="Garamond" w:eastAsia="Times New Roman" w:hAnsi="Garamond" w:cs="Arial"/>
                <w:b/>
                <w:bCs/>
                <w:sz w:val="24"/>
                <w:szCs w:val="24"/>
                <w:lang w:eastAsia="sq-AL"/>
              </w:rPr>
              <w:t>vendore dhe rajonale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A09567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46854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7470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0617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5BE04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B0EA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F1D8D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BBBA2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67F3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36F8A6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C09CA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EBAD3D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6,310,000</w:t>
            </w:r>
          </w:p>
        </w:tc>
      </w:tr>
      <w:tr w:rsidR="00470AA2" w:rsidRPr="00043572" w14:paraId="1B20600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F6657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24283B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3670B861"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D5E29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0781DA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790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17F4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C0617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B33A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6C669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D0D5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A736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BDDC1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567DA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5C19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052C08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10996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4BDABCD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218C7B6C"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567B1D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1EED5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B82C5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2EDAB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2CB67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2051A1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6A825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BAB13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D120F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8DF12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0D062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54CD9F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30E2C3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B004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18AF7B2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06220</w:t>
            </w:r>
          </w:p>
        </w:tc>
        <w:tc>
          <w:tcPr>
            <w:tcW w:w="1543" w:type="pct"/>
            <w:tcBorders>
              <w:top w:val="nil"/>
              <w:left w:val="nil"/>
              <w:bottom w:val="dotted" w:sz="4" w:space="0" w:color="auto"/>
              <w:right w:val="single" w:sz="4" w:space="0" w:color="auto"/>
            </w:tcBorders>
            <w:shd w:val="clear" w:color="auto" w:fill="auto"/>
            <w:noWrap/>
            <w:vAlign w:val="bottom"/>
            <w:hideMark/>
          </w:tcPr>
          <w:p w14:paraId="1F150E2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5CD50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971AC5" w14:textId="204A426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FEAB5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A3785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EF938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9FEC6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E0DC9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1205ED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873C1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BCC77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E1EB2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AC001B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F0FBCF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1C1E0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nil"/>
              <w:right w:val="single" w:sz="4" w:space="0" w:color="auto"/>
            </w:tcBorders>
            <w:shd w:val="clear" w:color="auto" w:fill="auto"/>
            <w:noWrap/>
            <w:vAlign w:val="bottom"/>
            <w:hideMark/>
          </w:tcPr>
          <w:p w14:paraId="15BEA41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w:t>
            </w:r>
            <w:r w:rsidRPr="00043572">
              <w:rPr>
                <w:rFonts w:ascii="Garamond" w:eastAsia="Times New Roman" w:hAnsi="Garamond" w:cs="Arial"/>
                <w:sz w:val="24"/>
                <w:szCs w:val="24"/>
                <w:lang w:eastAsia="sq-AL"/>
              </w:rPr>
              <w:lastRenderedPageBreak/>
              <w:t>220</w:t>
            </w:r>
          </w:p>
        </w:tc>
        <w:tc>
          <w:tcPr>
            <w:tcW w:w="1543" w:type="pct"/>
            <w:tcBorders>
              <w:top w:val="nil"/>
              <w:left w:val="nil"/>
              <w:bottom w:val="nil"/>
              <w:right w:val="single" w:sz="4" w:space="0" w:color="auto"/>
            </w:tcBorders>
            <w:shd w:val="clear" w:color="auto" w:fill="auto"/>
            <w:noWrap/>
            <w:vAlign w:val="bottom"/>
            <w:hideMark/>
          </w:tcPr>
          <w:p w14:paraId="4DAA70C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w:t>
            </w:r>
          </w:p>
        </w:tc>
        <w:tc>
          <w:tcPr>
            <w:tcW w:w="136" w:type="pct"/>
            <w:tcBorders>
              <w:top w:val="dotDash" w:sz="4" w:space="0" w:color="auto"/>
              <w:left w:val="nil"/>
              <w:bottom w:val="nil"/>
              <w:right w:val="single" w:sz="4" w:space="0" w:color="auto"/>
            </w:tcBorders>
            <w:shd w:val="clear" w:color="auto" w:fill="auto"/>
            <w:noWrap/>
            <w:vAlign w:val="bottom"/>
            <w:hideMark/>
          </w:tcPr>
          <w:p w14:paraId="1EB676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8E2CF1C" w14:textId="447ED06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Nga të ardhur</w:t>
            </w:r>
            <w:r w:rsidRPr="00043572">
              <w:rPr>
                <w:rFonts w:ascii="Garamond" w:eastAsia="Times New Roman" w:hAnsi="Garamond" w:cs="Arial"/>
                <w:sz w:val="24"/>
                <w:szCs w:val="24"/>
                <w:lang w:eastAsia="sq-AL"/>
              </w:rPr>
              <w:lastRenderedPageBreak/>
              <w:t xml:space="preserve">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103053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dotDash" w:sz="4" w:space="0" w:color="auto"/>
              <w:left w:val="nil"/>
              <w:bottom w:val="nil"/>
              <w:right w:val="single" w:sz="4" w:space="0" w:color="auto"/>
            </w:tcBorders>
            <w:shd w:val="clear" w:color="auto" w:fill="auto"/>
            <w:noWrap/>
            <w:vAlign w:val="bottom"/>
            <w:hideMark/>
          </w:tcPr>
          <w:p w14:paraId="291023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6B35A4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03FD37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243CAD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46CC49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62E74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5F390B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2A7736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3A69FC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3D705B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9D0043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C3EF20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45D7988F" w14:textId="2A89DD9C"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Programi </w:t>
            </w:r>
            <w:r w:rsidR="00200C0E" w:rsidRPr="00043572">
              <w:rPr>
                <w:rFonts w:ascii="Garamond" w:eastAsia="Times New Roman" w:hAnsi="Garamond" w:cs="Arial"/>
                <w:b/>
                <w:bCs/>
                <w:sz w:val="24"/>
                <w:szCs w:val="24"/>
                <w:lang w:eastAsia="sq-AL"/>
              </w:rPr>
              <w:t>“</w:t>
            </w:r>
            <w:r w:rsidRPr="00043572">
              <w:rPr>
                <w:rFonts w:ascii="Garamond" w:eastAsia="Times New Roman" w:hAnsi="Garamond" w:cs="Arial"/>
                <w:b/>
                <w:bCs/>
                <w:sz w:val="24"/>
                <w:szCs w:val="24"/>
                <w:lang w:eastAsia="sq-AL"/>
              </w:rPr>
              <w:t>100 Fshatrat</w:t>
            </w:r>
            <w:r w:rsidR="00200C0E" w:rsidRPr="00043572">
              <w:rPr>
                <w:rFonts w:ascii="Garamond" w:eastAsia="Times New Roman" w:hAnsi="Garamond" w:cs="Arial"/>
                <w:b/>
                <w:bCs/>
                <w:sz w:val="24"/>
                <w:szCs w:val="24"/>
                <w:lang w:eastAsia="sq-AL"/>
              </w:rPr>
              <w:t>”</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7B0491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9591B0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A6E4A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4287B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0484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685E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70BC6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9DD79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092C5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9A276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8A55C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AE1647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2,350,000</w:t>
            </w:r>
          </w:p>
        </w:tc>
      </w:tr>
      <w:tr w:rsidR="00470AA2" w:rsidRPr="00043572" w14:paraId="54EBA9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03F0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612CBF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0CC21D6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DEEAB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184261F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5B62A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8942E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7D6F0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BCD01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2B5E1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68D19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E06D2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6B51D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D4357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86295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BABFCD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FDCBD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026D86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3ED58E1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1B9EFD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533CF6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FA834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3033C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3E41EE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26D61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94BB7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CB7E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1C291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4056E6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0D4B3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00E05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E033CB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00EBE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dotted" w:sz="4" w:space="0" w:color="auto"/>
              <w:right w:val="single" w:sz="4" w:space="0" w:color="auto"/>
            </w:tcBorders>
            <w:shd w:val="clear" w:color="auto" w:fill="auto"/>
            <w:noWrap/>
            <w:vAlign w:val="bottom"/>
            <w:hideMark/>
          </w:tcPr>
          <w:p w14:paraId="70A100E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nil"/>
              <w:left w:val="nil"/>
              <w:bottom w:val="dotted" w:sz="4" w:space="0" w:color="auto"/>
              <w:right w:val="single" w:sz="4" w:space="0" w:color="auto"/>
            </w:tcBorders>
            <w:shd w:val="clear" w:color="auto" w:fill="auto"/>
            <w:noWrap/>
            <w:vAlign w:val="bottom"/>
            <w:hideMark/>
          </w:tcPr>
          <w:p w14:paraId="6BABB278"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EA93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63573E5" w14:textId="0D27D57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BABF0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E2911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89D25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FC640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03A780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C08AD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4063E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E99DF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702F0A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7B8F7B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A69FAE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D3CCB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w:t>
            </w:r>
          </w:p>
        </w:tc>
        <w:tc>
          <w:tcPr>
            <w:tcW w:w="170" w:type="pct"/>
            <w:tcBorders>
              <w:top w:val="nil"/>
              <w:left w:val="nil"/>
              <w:bottom w:val="nil"/>
              <w:right w:val="single" w:sz="4" w:space="0" w:color="auto"/>
            </w:tcBorders>
            <w:shd w:val="clear" w:color="auto" w:fill="auto"/>
            <w:noWrap/>
            <w:vAlign w:val="bottom"/>
            <w:hideMark/>
          </w:tcPr>
          <w:p w14:paraId="7063BF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04230</w:t>
            </w:r>
          </w:p>
        </w:tc>
        <w:tc>
          <w:tcPr>
            <w:tcW w:w="1543" w:type="pct"/>
            <w:tcBorders>
              <w:top w:val="nil"/>
              <w:left w:val="nil"/>
              <w:bottom w:val="nil"/>
              <w:right w:val="single" w:sz="4" w:space="0" w:color="auto"/>
            </w:tcBorders>
            <w:shd w:val="clear" w:color="auto" w:fill="auto"/>
            <w:noWrap/>
            <w:vAlign w:val="bottom"/>
            <w:hideMark/>
          </w:tcPr>
          <w:p w14:paraId="3DAEFDE2"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nil"/>
              <w:right w:val="single" w:sz="4" w:space="0" w:color="auto"/>
            </w:tcBorders>
            <w:shd w:val="clear" w:color="auto" w:fill="auto"/>
            <w:noWrap/>
            <w:vAlign w:val="bottom"/>
            <w:hideMark/>
          </w:tcPr>
          <w:p w14:paraId="7D4EAC5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E35FB91" w14:textId="5921F5F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nil"/>
              <w:right w:val="single" w:sz="4" w:space="0" w:color="auto"/>
            </w:tcBorders>
            <w:shd w:val="clear" w:color="auto" w:fill="auto"/>
            <w:noWrap/>
            <w:vAlign w:val="bottom"/>
            <w:hideMark/>
          </w:tcPr>
          <w:p w14:paraId="0800B6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14:paraId="1E6B06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nil"/>
              <w:right w:val="single" w:sz="4" w:space="0" w:color="auto"/>
            </w:tcBorders>
            <w:shd w:val="clear" w:color="auto" w:fill="auto"/>
            <w:noWrap/>
            <w:vAlign w:val="bottom"/>
            <w:hideMark/>
          </w:tcPr>
          <w:p w14:paraId="0AF35E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nil"/>
              <w:right w:val="single" w:sz="4" w:space="0" w:color="auto"/>
            </w:tcBorders>
            <w:shd w:val="clear" w:color="auto" w:fill="auto"/>
            <w:noWrap/>
            <w:vAlign w:val="bottom"/>
            <w:hideMark/>
          </w:tcPr>
          <w:p w14:paraId="35764A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nil"/>
              <w:right w:val="single" w:sz="4" w:space="0" w:color="auto"/>
            </w:tcBorders>
            <w:shd w:val="clear" w:color="auto" w:fill="auto"/>
            <w:noWrap/>
            <w:vAlign w:val="bottom"/>
            <w:hideMark/>
          </w:tcPr>
          <w:p w14:paraId="160D56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14:paraId="18A8F2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246445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nil"/>
              <w:right w:val="single" w:sz="4" w:space="0" w:color="auto"/>
            </w:tcBorders>
            <w:shd w:val="clear" w:color="auto" w:fill="auto"/>
            <w:noWrap/>
            <w:vAlign w:val="bottom"/>
            <w:hideMark/>
          </w:tcPr>
          <w:p w14:paraId="35CDC4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nil"/>
              <w:right w:val="single" w:sz="4" w:space="0" w:color="auto"/>
            </w:tcBorders>
            <w:shd w:val="clear" w:color="auto" w:fill="auto"/>
            <w:noWrap/>
            <w:vAlign w:val="bottom"/>
            <w:hideMark/>
          </w:tcPr>
          <w:p w14:paraId="31F6B5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nil"/>
              <w:right w:val="single" w:sz="4" w:space="0" w:color="auto"/>
            </w:tcBorders>
            <w:shd w:val="clear" w:color="auto" w:fill="auto"/>
            <w:noWrap/>
            <w:vAlign w:val="bottom"/>
            <w:hideMark/>
          </w:tcPr>
          <w:p w14:paraId="6092CA5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F10A9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ECBFED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56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2FD109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17171ED"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Fondi i Zhvillimit Shqiptar</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382C767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CCA0DF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E85DE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0C00DF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22E3E9B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C89BB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ADA4DB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53E578A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55321B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014080E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29D221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22,539,500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1308FF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22,539,500</w:t>
            </w:r>
          </w:p>
        </w:tc>
      </w:tr>
      <w:tr w:rsidR="00470AA2" w:rsidRPr="00043572" w14:paraId="710D183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D445C3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4293D3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C22BDDC" w14:textId="0814699A" w:rsidR="00851EB0" w:rsidRPr="00043572" w:rsidRDefault="00615B0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Mbështetja</w:t>
            </w:r>
            <w:r w:rsidR="00851EB0" w:rsidRPr="00043572">
              <w:rPr>
                <w:rFonts w:ascii="Garamond" w:eastAsia="Times New Roman" w:hAnsi="Garamond" w:cs="Arial"/>
                <w:b/>
                <w:bCs/>
                <w:sz w:val="24"/>
                <w:szCs w:val="24"/>
                <w:lang w:eastAsia="sq-AL"/>
              </w:rPr>
              <w:t xml:space="preserve"> e </w:t>
            </w:r>
            <w:r w:rsidRPr="00043572">
              <w:rPr>
                <w:rFonts w:ascii="Garamond" w:eastAsia="Times New Roman" w:hAnsi="Garamond" w:cs="Arial"/>
                <w:b/>
                <w:bCs/>
                <w:sz w:val="24"/>
                <w:szCs w:val="24"/>
                <w:lang w:eastAsia="sq-AL"/>
              </w:rPr>
              <w:t>veprimtarisë</w:t>
            </w:r>
            <w:r w:rsidR="00851EB0" w:rsidRPr="00043572">
              <w:rPr>
                <w:rFonts w:ascii="Garamond" w:eastAsia="Times New Roman" w:hAnsi="Garamond" w:cs="Arial"/>
                <w:b/>
                <w:bCs/>
                <w:sz w:val="24"/>
                <w:szCs w:val="24"/>
                <w:lang w:eastAsia="sq-AL"/>
              </w:rPr>
              <w:t xml:space="preserve"> kinematografike</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BDA82C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28D7EEA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EC29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12,552</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44F87F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2,186</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C3101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F11A6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3292F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131,110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0E1803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A4664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0995C7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219B1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C0446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166,848</w:t>
            </w:r>
          </w:p>
        </w:tc>
      </w:tr>
      <w:tr w:rsidR="00470AA2" w:rsidRPr="00043572" w14:paraId="1F8E0FF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67701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014408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2A0646A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DD0503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4BA1A55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35086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3712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C344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82D0D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7C79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9413D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DA05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23E8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D8C85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2E613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E80EC6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80860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647B8C9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2CE2A1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A30AF8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C9E64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2493A8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FC561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4787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D156A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AC02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FB7E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2AFF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19457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2F732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47D34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82EBB1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2F9DD9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w:t>
            </w:r>
          </w:p>
        </w:tc>
        <w:tc>
          <w:tcPr>
            <w:tcW w:w="170" w:type="pct"/>
            <w:tcBorders>
              <w:top w:val="nil"/>
              <w:left w:val="nil"/>
              <w:bottom w:val="dotted" w:sz="4" w:space="0" w:color="auto"/>
              <w:right w:val="single" w:sz="4" w:space="0" w:color="auto"/>
            </w:tcBorders>
            <w:shd w:val="clear" w:color="auto" w:fill="auto"/>
            <w:noWrap/>
            <w:vAlign w:val="bottom"/>
            <w:hideMark/>
          </w:tcPr>
          <w:p w14:paraId="26B7EB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08220</w:t>
            </w:r>
          </w:p>
        </w:tc>
        <w:tc>
          <w:tcPr>
            <w:tcW w:w="1543" w:type="pct"/>
            <w:tcBorders>
              <w:top w:val="nil"/>
              <w:left w:val="nil"/>
              <w:bottom w:val="dotted" w:sz="4" w:space="0" w:color="auto"/>
              <w:right w:val="single" w:sz="4" w:space="0" w:color="auto"/>
            </w:tcBorders>
            <w:shd w:val="clear" w:color="auto" w:fill="auto"/>
            <w:noWrap/>
            <w:vAlign w:val="bottom"/>
            <w:hideMark/>
          </w:tcPr>
          <w:p w14:paraId="78C7574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26BFE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40BBDDD" w14:textId="4F9BEB3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17F98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FF09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12376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87319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9C5C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39B59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C712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51991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0FFCD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78750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07AF77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63CBBB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57</w:t>
            </w:r>
          </w:p>
        </w:tc>
        <w:tc>
          <w:tcPr>
            <w:tcW w:w="170" w:type="pct"/>
            <w:tcBorders>
              <w:top w:val="nil"/>
              <w:left w:val="nil"/>
              <w:bottom w:val="dotDash" w:sz="4" w:space="0" w:color="auto"/>
              <w:right w:val="single" w:sz="4" w:space="0" w:color="auto"/>
            </w:tcBorders>
            <w:shd w:val="clear" w:color="auto" w:fill="auto"/>
            <w:noWrap/>
            <w:vAlign w:val="bottom"/>
            <w:hideMark/>
          </w:tcPr>
          <w:p w14:paraId="19F11AB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082</w:t>
            </w:r>
            <w:r w:rsidRPr="00043572">
              <w:rPr>
                <w:rFonts w:ascii="Garamond" w:eastAsia="Times New Roman" w:hAnsi="Garamond" w:cs="Arial"/>
                <w:sz w:val="24"/>
                <w:szCs w:val="24"/>
                <w:lang w:eastAsia="sq-AL"/>
              </w:rPr>
              <w:lastRenderedPageBreak/>
              <w:t>20</w:t>
            </w:r>
          </w:p>
        </w:tc>
        <w:tc>
          <w:tcPr>
            <w:tcW w:w="1543" w:type="pct"/>
            <w:tcBorders>
              <w:top w:val="nil"/>
              <w:left w:val="nil"/>
              <w:bottom w:val="dotDash" w:sz="4" w:space="0" w:color="auto"/>
              <w:right w:val="single" w:sz="4" w:space="0" w:color="auto"/>
            </w:tcBorders>
            <w:shd w:val="clear" w:color="auto" w:fill="auto"/>
            <w:noWrap/>
            <w:vAlign w:val="bottom"/>
            <w:hideMark/>
          </w:tcPr>
          <w:p w14:paraId="5199C30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12DADA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710B9139" w14:textId="2223DDE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3CF2D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1E0B69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36E2E4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397702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5A1B4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78EA8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6E87E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037EC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C7F4E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AEC260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E644B9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8754B4E"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w:t>
            </w:r>
          </w:p>
        </w:tc>
        <w:tc>
          <w:tcPr>
            <w:tcW w:w="170" w:type="pct"/>
            <w:tcBorders>
              <w:top w:val="nil"/>
              <w:left w:val="nil"/>
              <w:bottom w:val="single" w:sz="4" w:space="0" w:color="auto"/>
              <w:right w:val="single" w:sz="4" w:space="0" w:color="auto"/>
            </w:tcBorders>
            <w:shd w:val="clear" w:color="auto" w:fill="auto"/>
            <w:noWrap/>
            <w:vAlign w:val="bottom"/>
            <w:hideMark/>
          </w:tcPr>
          <w:p w14:paraId="06D6C189"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7CB6235" w14:textId="7F55733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Qendra </w:t>
            </w:r>
            <w:r w:rsidR="00615B01" w:rsidRPr="00043572">
              <w:rPr>
                <w:rFonts w:ascii="Garamond" w:eastAsia="Times New Roman" w:hAnsi="Garamond" w:cs="Arial"/>
                <w:b/>
                <w:bCs/>
                <w:sz w:val="24"/>
                <w:szCs w:val="24"/>
                <w:lang w:eastAsia="sq-AL"/>
              </w:rPr>
              <w:t>Kombëtare</w:t>
            </w:r>
            <w:r w:rsidRPr="00043572">
              <w:rPr>
                <w:rFonts w:ascii="Garamond" w:eastAsia="Times New Roman" w:hAnsi="Garamond" w:cs="Arial"/>
                <w:b/>
                <w:bCs/>
                <w:sz w:val="24"/>
                <w:szCs w:val="24"/>
                <w:lang w:eastAsia="sq-AL"/>
              </w:rPr>
              <w:t xml:space="preserve"> e </w:t>
            </w:r>
            <w:r w:rsidR="00615B01" w:rsidRPr="00043572">
              <w:rPr>
                <w:rFonts w:ascii="Garamond" w:eastAsia="Times New Roman" w:hAnsi="Garamond" w:cs="Arial"/>
                <w:b/>
                <w:bCs/>
                <w:sz w:val="24"/>
                <w:szCs w:val="24"/>
                <w:lang w:eastAsia="sq-AL"/>
              </w:rPr>
              <w:t>Kinematografisë</w:t>
            </w:r>
          </w:p>
        </w:tc>
        <w:tc>
          <w:tcPr>
            <w:tcW w:w="136" w:type="pct"/>
            <w:tcBorders>
              <w:top w:val="nil"/>
              <w:left w:val="nil"/>
              <w:bottom w:val="single" w:sz="4" w:space="0" w:color="auto"/>
              <w:right w:val="single" w:sz="4" w:space="0" w:color="auto"/>
            </w:tcBorders>
            <w:shd w:val="clear" w:color="auto" w:fill="auto"/>
            <w:noWrap/>
            <w:vAlign w:val="bottom"/>
            <w:hideMark/>
          </w:tcPr>
          <w:p w14:paraId="5083895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61395CD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70ACB7A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12,552</w:t>
            </w:r>
          </w:p>
        </w:tc>
        <w:tc>
          <w:tcPr>
            <w:tcW w:w="262" w:type="pct"/>
            <w:tcBorders>
              <w:top w:val="nil"/>
              <w:left w:val="nil"/>
              <w:bottom w:val="single" w:sz="4" w:space="0" w:color="auto"/>
              <w:right w:val="single" w:sz="4" w:space="0" w:color="auto"/>
            </w:tcBorders>
            <w:shd w:val="clear" w:color="auto" w:fill="auto"/>
            <w:noWrap/>
            <w:vAlign w:val="bottom"/>
            <w:hideMark/>
          </w:tcPr>
          <w:p w14:paraId="2D0F01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2,186</w:t>
            </w:r>
          </w:p>
        </w:tc>
        <w:tc>
          <w:tcPr>
            <w:tcW w:w="228" w:type="pct"/>
            <w:tcBorders>
              <w:top w:val="nil"/>
              <w:left w:val="nil"/>
              <w:bottom w:val="single" w:sz="4" w:space="0" w:color="auto"/>
              <w:right w:val="single" w:sz="4" w:space="0" w:color="auto"/>
            </w:tcBorders>
            <w:shd w:val="clear" w:color="auto" w:fill="auto"/>
            <w:noWrap/>
            <w:vAlign w:val="bottom"/>
            <w:hideMark/>
          </w:tcPr>
          <w:p w14:paraId="33A9FE2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w:t>
            </w:r>
          </w:p>
        </w:tc>
        <w:tc>
          <w:tcPr>
            <w:tcW w:w="209" w:type="pct"/>
            <w:tcBorders>
              <w:top w:val="nil"/>
              <w:left w:val="nil"/>
              <w:bottom w:val="single" w:sz="4" w:space="0" w:color="auto"/>
              <w:right w:val="single" w:sz="4" w:space="0" w:color="auto"/>
            </w:tcBorders>
            <w:shd w:val="clear" w:color="auto" w:fill="auto"/>
            <w:noWrap/>
            <w:vAlign w:val="bottom"/>
            <w:hideMark/>
          </w:tcPr>
          <w:p w14:paraId="1B88622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5A2B5F2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131,110</w:t>
            </w:r>
          </w:p>
        </w:tc>
        <w:tc>
          <w:tcPr>
            <w:tcW w:w="264" w:type="pct"/>
            <w:tcBorders>
              <w:top w:val="nil"/>
              <w:left w:val="nil"/>
              <w:bottom w:val="single" w:sz="4" w:space="0" w:color="auto"/>
              <w:right w:val="single" w:sz="4" w:space="0" w:color="auto"/>
            </w:tcBorders>
            <w:shd w:val="clear" w:color="auto" w:fill="auto"/>
            <w:noWrap/>
            <w:vAlign w:val="bottom"/>
            <w:hideMark/>
          </w:tcPr>
          <w:p w14:paraId="4CEDDF8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16,000</w:t>
            </w:r>
          </w:p>
        </w:tc>
        <w:tc>
          <w:tcPr>
            <w:tcW w:w="247" w:type="pct"/>
            <w:tcBorders>
              <w:top w:val="nil"/>
              <w:left w:val="nil"/>
              <w:bottom w:val="single" w:sz="4" w:space="0" w:color="auto"/>
              <w:right w:val="single" w:sz="4" w:space="0" w:color="auto"/>
            </w:tcBorders>
            <w:shd w:val="clear" w:color="auto" w:fill="auto"/>
            <w:noWrap/>
            <w:vAlign w:val="bottom"/>
            <w:hideMark/>
          </w:tcPr>
          <w:p w14:paraId="5CA492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nil"/>
              <w:left w:val="nil"/>
              <w:bottom w:val="single" w:sz="4" w:space="0" w:color="auto"/>
              <w:right w:val="single" w:sz="4" w:space="0" w:color="auto"/>
            </w:tcBorders>
            <w:shd w:val="clear" w:color="auto" w:fill="auto"/>
            <w:noWrap/>
            <w:vAlign w:val="bottom"/>
            <w:hideMark/>
          </w:tcPr>
          <w:p w14:paraId="30A6B03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5C25D4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247" w:type="pct"/>
            <w:tcBorders>
              <w:top w:val="nil"/>
              <w:left w:val="nil"/>
              <w:bottom w:val="single" w:sz="4" w:space="0" w:color="auto"/>
              <w:right w:val="single" w:sz="4" w:space="0" w:color="auto"/>
            </w:tcBorders>
            <w:shd w:val="clear" w:color="auto" w:fill="auto"/>
            <w:noWrap/>
            <w:vAlign w:val="bottom"/>
            <w:hideMark/>
          </w:tcPr>
          <w:p w14:paraId="0C817B4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166,848</w:t>
            </w:r>
          </w:p>
        </w:tc>
      </w:tr>
      <w:tr w:rsidR="00470AA2" w:rsidRPr="00043572" w14:paraId="3FC71FB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8B565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1F86B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239935C" w14:textId="7CEC1C6D"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Veprimtaria e </w:t>
            </w:r>
            <w:r w:rsidR="00615B01" w:rsidRPr="00043572">
              <w:rPr>
                <w:rFonts w:ascii="Garamond" w:eastAsia="Times New Roman" w:hAnsi="Garamond" w:cs="Arial"/>
                <w:b/>
                <w:bCs/>
                <w:sz w:val="24"/>
                <w:szCs w:val="24"/>
                <w:lang w:eastAsia="sq-AL"/>
              </w:rPr>
              <w:t>Inspektoratit</w:t>
            </w:r>
            <w:r w:rsidRPr="00043572">
              <w:rPr>
                <w:rFonts w:ascii="Garamond" w:eastAsia="Times New Roman" w:hAnsi="Garamond" w:cs="Arial"/>
                <w:b/>
                <w:bCs/>
                <w:sz w:val="24"/>
                <w:szCs w:val="24"/>
                <w:lang w:eastAsia="sq-AL"/>
              </w:rPr>
              <w:t xml:space="preserve"> t</w:t>
            </w:r>
            <w:r w:rsidR="00ED7CF7"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Lart</w:t>
            </w:r>
            <w:r w:rsidR="00615B01"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t</w:t>
            </w:r>
            <w:r w:rsidR="00ED7CF7"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w:t>
            </w:r>
            <w:r w:rsidR="00615B01" w:rsidRPr="00043572">
              <w:rPr>
                <w:rFonts w:ascii="Garamond" w:eastAsia="Times New Roman" w:hAnsi="Garamond" w:cs="Arial"/>
                <w:b/>
                <w:bCs/>
                <w:sz w:val="24"/>
                <w:szCs w:val="24"/>
                <w:lang w:eastAsia="sq-AL"/>
              </w:rPr>
              <w:t>Drejtësisë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55D70C5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601FA6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4EFA7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235,300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8F68C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31,400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57C32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34,370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28B2FA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5405C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13C05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B133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1,230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70533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DA682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E10D4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354,600</w:t>
            </w:r>
          </w:p>
        </w:tc>
      </w:tr>
      <w:tr w:rsidR="00470AA2" w:rsidRPr="00043572" w14:paraId="201D0FC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5181E1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194779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60DFEB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1F1A8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EC8879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E074E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966F4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DB702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0D632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45065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B56C3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8598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228D0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DDFF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9A5FE6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F75885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5F424A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522E29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001AEF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BA2CA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F4F7D4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784DF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6D2D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A7710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4C923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36122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08200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4E6E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429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D9E3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00308C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6E0B0C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AFBA8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637DFF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73B5B51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F0AC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803D0B8" w14:textId="3428163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56B16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520A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E64AD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75A99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9BAEF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38717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09F5A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C704D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49D2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16C71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2164CEC"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4E95EB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37E439D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w:t>
            </w:r>
            <w:r w:rsidRPr="00043572">
              <w:rPr>
                <w:rFonts w:ascii="Garamond" w:eastAsia="Times New Roman" w:hAnsi="Garamond" w:cs="Arial"/>
                <w:sz w:val="24"/>
                <w:szCs w:val="24"/>
                <w:lang w:eastAsia="sq-AL"/>
              </w:rPr>
              <w:lastRenderedPageBreak/>
              <w:t>20</w:t>
            </w:r>
          </w:p>
        </w:tc>
        <w:tc>
          <w:tcPr>
            <w:tcW w:w="1543" w:type="pct"/>
            <w:tcBorders>
              <w:top w:val="nil"/>
              <w:left w:val="nil"/>
              <w:bottom w:val="dotDash" w:sz="4" w:space="0" w:color="auto"/>
              <w:right w:val="single" w:sz="4" w:space="0" w:color="auto"/>
            </w:tcBorders>
            <w:shd w:val="clear" w:color="auto" w:fill="auto"/>
            <w:noWrap/>
            <w:vAlign w:val="bottom"/>
            <w:hideMark/>
          </w:tcPr>
          <w:p w14:paraId="498C14D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ash" w:sz="4" w:space="0" w:color="auto"/>
              <w:right w:val="single" w:sz="4" w:space="0" w:color="auto"/>
            </w:tcBorders>
            <w:shd w:val="clear" w:color="auto" w:fill="auto"/>
            <w:noWrap/>
            <w:vAlign w:val="bottom"/>
            <w:hideMark/>
          </w:tcPr>
          <w:p w14:paraId="1E097D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6D10992B" w14:textId="241868C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Nga të ardhur</w:t>
            </w:r>
            <w:r w:rsidRPr="00043572">
              <w:rPr>
                <w:rFonts w:ascii="Garamond" w:eastAsia="Times New Roman" w:hAnsi="Garamond" w:cs="Arial"/>
                <w:sz w:val="24"/>
                <w:szCs w:val="24"/>
                <w:lang w:eastAsia="sq-AL"/>
              </w:rPr>
              <w:lastRenderedPageBreak/>
              <w:t xml:space="preserve">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0D101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Dash" w:sz="4" w:space="0" w:color="auto"/>
              <w:right w:val="single" w:sz="4" w:space="0" w:color="auto"/>
            </w:tcBorders>
            <w:shd w:val="clear" w:color="auto" w:fill="auto"/>
            <w:noWrap/>
            <w:vAlign w:val="bottom"/>
            <w:hideMark/>
          </w:tcPr>
          <w:p w14:paraId="5D2808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63C8A9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2424B6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2F7AAD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056A0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652D7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31930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4865C4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03280A0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14519D4"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C91B60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1D020A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03340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247B1AA"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Veprimtaria e apelimit të rivlerësimit kalimtar</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377C2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645AE5A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28F5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231,939</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4500AE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30,421</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BF816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23,640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6D366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7080E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B3394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E0E3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2280B9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F4E41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83F58F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288,000</w:t>
            </w:r>
          </w:p>
        </w:tc>
      </w:tr>
      <w:tr w:rsidR="00470AA2" w:rsidRPr="00043572" w14:paraId="22DB5BD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2FCBDE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350DD8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6F49C00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B5952F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CFC5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9DBE3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C042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1B617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1BBDA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EE8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72276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02B91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2782E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791BF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66FBE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8C154D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FD9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7C2A76E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0421477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BBFE4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9B5F5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2A590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A1AC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969C9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A5C7D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938C2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7E80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16AE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A358D9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38571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50184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BFF70C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049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ted" w:sz="4" w:space="0" w:color="auto"/>
              <w:right w:val="single" w:sz="4" w:space="0" w:color="auto"/>
            </w:tcBorders>
            <w:shd w:val="clear" w:color="auto" w:fill="auto"/>
            <w:noWrap/>
            <w:vAlign w:val="bottom"/>
            <w:hideMark/>
          </w:tcPr>
          <w:p w14:paraId="067CB9F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03340</w:t>
            </w:r>
          </w:p>
        </w:tc>
        <w:tc>
          <w:tcPr>
            <w:tcW w:w="1543" w:type="pct"/>
            <w:tcBorders>
              <w:top w:val="nil"/>
              <w:left w:val="nil"/>
              <w:bottom w:val="dotted" w:sz="4" w:space="0" w:color="auto"/>
              <w:right w:val="single" w:sz="4" w:space="0" w:color="auto"/>
            </w:tcBorders>
            <w:shd w:val="clear" w:color="auto" w:fill="auto"/>
            <w:noWrap/>
            <w:vAlign w:val="bottom"/>
            <w:hideMark/>
          </w:tcPr>
          <w:p w14:paraId="79F7B0F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E4CEB5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7EC585E" w14:textId="3123DC3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106F5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F5AF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66BDE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3F3F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61B8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FC42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9D9A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44F7D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9639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1B9A6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FE6719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195884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w:t>
            </w:r>
          </w:p>
        </w:tc>
        <w:tc>
          <w:tcPr>
            <w:tcW w:w="170" w:type="pct"/>
            <w:tcBorders>
              <w:top w:val="nil"/>
              <w:left w:val="nil"/>
              <w:bottom w:val="dotDash" w:sz="4" w:space="0" w:color="auto"/>
              <w:right w:val="single" w:sz="4" w:space="0" w:color="auto"/>
            </w:tcBorders>
            <w:shd w:val="clear" w:color="auto" w:fill="auto"/>
            <w:noWrap/>
            <w:vAlign w:val="bottom"/>
            <w:hideMark/>
          </w:tcPr>
          <w:p w14:paraId="109B23A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03340</w:t>
            </w:r>
          </w:p>
        </w:tc>
        <w:tc>
          <w:tcPr>
            <w:tcW w:w="1543" w:type="pct"/>
            <w:tcBorders>
              <w:top w:val="nil"/>
              <w:left w:val="nil"/>
              <w:bottom w:val="dotDash" w:sz="4" w:space="0" w:color="auto"/>
              <w:right w:val="single" w:sz="4" w:space="0" w:color="auto"/>
            </w:tcBorders>
            <w:shd w:val="clear" w:color="auto" w:fill="auto"/>
            <w:noWrap/>
            <w:vAlign w:val="bottom"/>
            <w:hideMark/>
          </w:tcPr>
          <w:p w14:paraId="2AB2A4B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2266CA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5C834E32" w14:textId="4747BD4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45BB0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3C828A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6FFE7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52607F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B082A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34B3C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584D04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1DBAA9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1D03EA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A4A4FD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A277CCA"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56A01F9E"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63</w:t>
            </w:r>
          </w:p>
        </w:tc>
        <w:tc>
          <w:tcPr>
            <w:tcW w:w="170" w:type="pct"/>
            <w:tcBorders>
              <w:top w:val="nil"/>
              <w:left w:val="nil"/>
              <w:bottom w:val="single" w:sz="4" w:space="0" w:color="auto"/>
              <w:right w:val="single" w:sz="4" w:space="0" w:color="auto"/>
            </w:tcBorders>
            <w:shd w:val="clear" w:color="auto" w:fill="auto"/>
            <w:noWrap/>
            <w:vAlign w:val="bottom"/>
            <w:hideMark/>
          </w:tcPr>
          <w:p w14:paraId="57E9DCF8"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41CEF780" w14:textId="22579CCA"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Institucionet e sistemit t</w:t>
            </w:r>
            <w:r w:rsidR="00615B01"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w:t>
            </w:r>
            <w:r w:rsidR="00615B01" w:rsidRPr="00043572">
              <w:rPr>
                <w:rFonts w:ascii="Garamond" w:eastAsia="Times New Roman" w:hAnsi="Garamond" w:cs="Arial"/>
                <w:b/>
                <w:bCs/>
                <w:sz w:val="24"/>
                <w:szCs w:val="24"/>
                <w:lang w:eastAsia="sq-AL"/>
              </w:rPr>
              <w:t>drejtësisë</w:t>
            </w:r>
          </w:p>
        </w:tc>
        <w:tc>
          <w:tcPr>
            <w:tcW w:w="136" w:type="pct"/>
            <w:tcBorders>
              <w:top w:val="nil"/>
              <w:left w:val="nil"/>
              <w:bottom w:val="single" w:sz="4" w:space="0" w:color="auto"/>
              <w:right w:val="single" w:sz="4" w:space="0" w:color="auto"/>
            </w:tcBorders>
            <w:shd w:val="clear" w:color="auto" w:fill="auto"/>
            <w:noWrap/>
            <w:vAlign w:val="bottom"/>
            <w:hideMark/>
          </w:tcPr>
          <w:p w14:paraId="3BF9C86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88B297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0DC347C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467,239</w:t>
            </w:r>
          </w:p>
        </w:tc>
        <w:tc>
          <w:tcPr>
            <w:tcW w:w="262" w:type="pct"/>
            <w:tcBorders>
              <w:top w:val="nil"/>
              <w:left w:val="nil"/>
              <w:bottom w:val="single" w:sz="4" w:space="0" w:color="auto"/>
              <w:right w:val="single" w:sz="4" w:space="0" w:color="auto"/>
            </w:tcBorders>
            <w:shd w:val="clear" w:color="auto" w:fill="auto"/>
            <w:noWrap/>
            <w:vAlign w:val="bottom"/>
            <w:hideMark/>
          </w:tcPr>
          <w:p w14:paraId="17A4522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61,821</w:t>
            </w:r>
          </w:p>
        </w:tc>
        <w:tc>
          <w:tcPr>
            <w:tcW w:w="228" w:type="pct"/>
            <w:tcBorders>
              <w:top w:val="nil"/>
              <w:left w:val="nil"/>
              <w:bottom w:val="single" w:sz="4" w:space="0" w:color="auto"/>
              <w:right w:val="single" w:sz="4" w:space="0" w:color="auto"/>
            </w:tcBorders>
            <w:shd w:val="clear" w:color="auto" w:fill="auto"/>
            <w:noWrap/>
            <w:vAlign w:val="bottom"/>
            <w:hideMark/>
          </w:tcPr>
          <w:p w14:paraId="15F0DEB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58,010</w:t>
            </w:r>
          </w:p>
        </w:tc>
        <w:tc>
          <w:tcPr>
            <w:tcW w:w="209" w:type="pct"/>
            <w:tcBorders>
              <w:top w:val="nil"/>
              <w:left w:val="nil"/>
              <w:bottom w:val="single" w:sz="4" w:space="0" w:color="auto"/>
              <w:right w:val="single" w:sz="4" w:space="0" w:color="auto"/>
            </w:tcBorders>
            <w:shd w:val="clear" w:color="auto" w:fill="auto"/>
            <w:noWrap/>
            <w:vAlign w:val="bottom"/>
            <w:hideMark/>
          </w:tcPr>
          <w:p w14:paraId="549BE01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7AF0267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69FFD2A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w:t>
            </w:r>
          </w:p>
        </w:tc>
        <w:tc>
          <w:tcPr>
            <w:tcW w:w="247" w:type="pct"/>
            <w:tcBorders>
              <w:top w:val="nil"/>
              <w:left w:val="nil"/>
              <w:bottom w:val="single" w:sz="4" w:space="0" w:color="auto"/>
              <w:right w:val="single" w:sz="4" w:space="0" w:color="auto"/>
            </w:tcBorders>
            <w:shd w:val="clear" w:color="auto" w:fill="auto"/>
            <w:noWrap/>
            <w:vAlign w:val="bottom"/>
            <w:hideMark/>
          </w:tcPr>
          <w:p w14:paraId="1642536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1,230</w:t>
            </w:r>
          </w:p>
        </w:tc>
        <w:tc>
          <w:tcPr>
            <w:tcW w:w="281" w:type="pct"/>
            <w:tcBorders>
              <w:top w:val="nil"/>
              <w:left w:val="nil"/>
              <w:bottom w:val="single" w:sz="4" w:space="0" w:color="auto"/>
              <w:right w:val="single" w:sz="4" w:space="0" w:color="auto"/>
            </w:tcBorders>
            <w:shd w:val="clear" w:color="auto" w:fill="auto"/>
            <w:noWrap/>
            <w:vAlign w:val="bottom"/>
            <w:hideMark/>
          </w:tcPr>
          <w:p w14:paraId="09854E8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A21B9C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53,700</w:t>
            </w:r>
          </w:p>
        </w:tc>
        <w:tc>
          <w:tcPr>
            <w:tcW w:w="247" w:type="pct"/>
            <w:tcBorders>
              <w:top w:val="nil"/>
              <w:left w:val="nil"/>
              <w:bottom w:val="single" w:sz="4" w:space="0" w:color="auto"/>
              <w:right w:val="single" w:sz="4" w:space="0" w:color="auto"/>
            </w:tcBorders>
            <w:shd w:val="clear" w:color="auto" w:fill="auto"/>
            <w:noWrap/>
            <w:vAlign w:val="bottom"/>
            <w:hideMark/>
          </w:tcPr>
          <w:p w14:paraId="5ADFE38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642,600</w:t>
            </w:r>
          </w:p>
        </w:tc>
      </w:tr>
      <w:tr w:rsidR="00470AA2" w:rsidRPr="00043572" w14:paraId="0BEC3B4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7EB42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69B2E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D010969" w14:textId="520264D0" w:rsidR="00851EB0" w:rsidRPr="00043572" w:rsidRDefault="00615B0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 </w:t>
            </w:r>
            <w:r w:rsidRPr="00043572">
              <w:rPr>
                <w:rFonts w:ascii="Garamond" w:eastAsia="Times New Roman" w:hAnsi="Garamond" w:cs="Arial"/>
                <w:b/>
                <w:bCs/>
                <w:sz w:val="24"/>
                <w:szCs w:val="24"/>
                <w:lang w:eastAsia="sq-AL"/>
              </w:rPr>
              <w:t>avokatisë</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BD2AB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BFDD9B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496A2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145,125</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E481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21,284</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63BBD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24,100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CCF01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6C8C48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5CBEF32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4826A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A2B0A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03152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25E5C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196,909</w:t>
            </w:r>
          </w:p>
        </w:tc>
      </w:tr>
      <w:tr w:rsidR="00470AA2" w:rsidRPr="00043572" w14:paraId="36DB75C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0AB4A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4650D2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25B1674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1D463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6C08EBC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D4A3C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3F4B4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DBC12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260B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5A1BE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91819F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CA7E9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0B786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4BA1C4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F1EB4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33655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4156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119076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6E12F45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83587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89558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745F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F89A9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275E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5945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D6B7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B50BC7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35AF4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3649E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1FFB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00F14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8FA4E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672DFC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w:t>
            </w:r>
          </w:p>
        </w:tc>
        <w:tc>
          <w:tcPr>
            <w:tcW w:w="170" w:type="pct"/>
            <w:tcBorders>
              <w:top w:val="nil"/>
              <w:left w:val="nil"/>
              <w:bottom w:val="dotted" w:sz="4" w:space="0" w:color="auto"/>
              <w:right w:val="single" w:sz="4" w:space="0" w:color="auto"/>
            </w:tcBorders>
            <w:shd w:val="clear" w:color="auto" w:fill="auto"/>
            <w:noWrap/>
            <w:vAlign w:val="bottom"/>
            <w:hideMark/>
          </w:tcPr>
          <w:p w14:paraId="2000DF9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ted" w:sz="4" w:space="0" w:color="auto"/>
              <w:right w:val="single" w:sz="4" w:space="0" w:color="auto"/>
            </w:tcBorders>
            <w:shd w:val="clear" w:color="auto" w:fill="auto"/>
            <w:noWrap/>
            <w:vAlign w:val="bottom"/>
            <w:hideMark/>
          </w:tcPr>
          <w:p w14:paraId="5C8D8F9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C9C2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0311F1C" w14:textId="6075B9B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7831B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C9F0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D1684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E94A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7EA72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82A28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6FB4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C5F29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CD3A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14AADC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F94A60E"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5AC7F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w:t>
            </w:r>
          </w:p>
        </w:tc>
        <w:tc>
          <w:tcPr>
            <w:tcW w:w="170" w:type="pct"/>
            <w:tcBorders>
              <w:top w:val="nil"/>
              <w:left w:val="nil"/>
              <w:bottom w:val="dotDash" w:sz="4" w:space="0" w:color="auto"/>
              <w:right w:val="single" w:sz="4" w:space="0" w:color="auto"/>
            </w:tcBorders>
            <w:shd w:val="clear" w:color="auto" w:fill="auto"/>
            <w:noWrap/>
            <w:vAlign w:val="bottom"/>
            <w:hideMark/>
          </w:tcPr>
          <w:p w14:paraId="1597061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03320</w:t>
            </w:r>
          </w:p>
        </w:tc>
        <w:tc>
          <w:tcPr>
            <w:tcW w:w="1543" w:type="pct"/>
            <w:tcBorders>
              <w:top w:val="nil"/>
              <w:left w:val="nil"/>
              <w:bottom w:val="dotDash" w:sz="4" w:space="0" w:color="auto"/>
              <w:right w:val="single" w:sz="4" w:space="0" w:color="auto"/>
            </w:tcBorders>
            <w:shd w:val="clear" w:color="auto" w:fill="auto"/>
            <w:noWrap/>
            <w:vAlign w:val="bottom"/>
            <w:hideMark/>
          </w:tcPr>
          <w:p w14:paraId="5DD14AB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12B33D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702974" w14:textId="51AA2CB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36F30E0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256DCF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00C11A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0B26B5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670260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6133BD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18FB85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44B5F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A9F7B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351AE3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E185661"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4B3448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66</w:t>
            </w:r>
          </w:p>
        </w:tc>
        <w:tc>
          <w:tcPr>
            <w:tcW w:w="170" w:type="pct"/>
            <w:tcBorders>
              <w:top w:val="nil"/>
              <w:left w:val="nil"/>
              <w:bottom w:val="single" w:sz="4" w:space="0" w:color="auto"/>
              <w:right w:val="single" w:sz="4" w:space="0" w:color="auto"/>
            </w:tcBorders>
            <w:shd w:val="clear" w:color="auto" w:fill="auto"/>
            <w:noWrap/>
            <w:vAlign w:val="bottom"/>
            <w:hideMark/>
          </w:tcPr>
          <w:p w14:paraId="4C588F90"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C885AB4"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Avokati i Popullit</w:t>
            </w:r>
          </w:p>
        </w:tc>
        <w:tc>
          <w:tcPr>
            <w:tcW w:w="136" w:type="pct"/>
            <w:tcBorders>
              <w:top w:val="nil"/>
              <w:left w:val="nil"/>
              <w:bottom w:val="single" w:sz="4" w:space="0" w:color="auto"/>
              <w:right w:val="single" w:sz="4" w:space="0" w:color="auto"/>
            </w:tcBorders>
            <w:shd w:val="clear" w:color="auto" w:fill="auto"/>
            <w:noWrap/>
            <w:vAlign w:val="bottom"/>
            <w:hideMark/>
          </w:tcPr>
          <w:p w14:paraId="160CB1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0140CE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1C3FA7E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145,125</w:t>
            </w:r>
          </w:p>
        </w:tc>
        <w:tc>
          <w:tcPr>
            <w:tcW w:w="262" w:type="pct"/>
            <w:tcBorders>
              <w:top w:val="nil"/>
              <w:left w:val="nil"/>
              <w:bottom w:val="single" w:sz="4" w:space="0" w:color="auto"/>
              <w:right w:val="single" w:sz="4" w:space="0" w:color="auto"/>
            </w:tcBorders>
            <w:shd w:val="clear" w:color="auto" w:fill="auto"/>
            <w:noWrap/>
            <w:vAlign w:val="bottom"/>
            <w:hideMark/>
          </w:tcPr>
          <w:p w14:paraId="5119F6C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21,284</w:t>
            </w:r>
          </w:p>
        </w:tc>
        <w:tc>
          <w:tcPr>
            <w:tcW w:w="228" w:type="pct"/>
            <w:tcBorders>
              <w:top w:val="nil"/>
              <w:left w:val="nil"/>
              <w:bottom w:val="single" w:sz="4" w:space="0" w:color="auto"/>
              <w:right w:val="single" w:sz="4" w:space="0" w:color="auto"/>
            </w:tcBorders>
            <w:shd w:val="clear" w:color="auto" w:fill="auto"/>
            <w:noWrap/>
            <w:vAlign w:val="bottom"/>
            <w:hideMark/>
          </w:tcPr>
          <w:p w14:paraId="6C1E1DC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24,100</w:t>
            </w:r>
          </w:p>
        </w:tc>
        <w:tc>
          <w:tcPr>
            <w:tcW w:w="209" w:type="pct"/>
            <w:tcBorders>
              <w:top w:val="nil"/>
              <w:left w:val="nil"/>
              <w:bottom w:val="single" w:sz="4" w:space="0" w:color="auto"/>
              <w:right w:val="single" w:sz="4" w:space="0" w:color="auto"/>
            </w:tcBorders>
            <w:shd w:val="clear" w:color="auto" w:fill="auto"/>
            <w:noWrap/>
            <w:vAlign w:val="bottom"/>
            <w:hideMark/>
          </w:tcPr>
          <w:p w14:paraId="5A69D03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28665F6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7A66781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1,700</w:t>
            </w:r>
          </w:p>
        </w:tc>
        <w:tc>
          <w:tcPr>
            <w:tcW w:w="247" w:type="pct"/>
            <w:tcBorders>
              <w:top w:val="nil"/>
              <w:left w:val="nil"/>
              <w:bottom w:val="single" w:sz="4" w:space="0" w:color="auto"/>
              <w:right w:val="single" w:sz="4" w:space="0" w:color="auto"/>
            </w:tcBorders>
            <w:shd w:val="clear" w:color="auto" w:fill="auto"/>
            <w:noWrap/>
            <w:vAlign w:val="bottom"/>
            <w:hideMark/>
          </w:tcPr>
          <w:p w14:paraId="481AC2E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700</w:t>
            </w:r>
          </w:p>
        </w:tc>
        <w:tc>
          <w:tcPr>
            <w:tcW w:w="281" w:type="pct"/>
            <w:tcBorders>
              <w:top w:val="nil"/>
              <w:left w:val="nil"/>
              <w:bottom w:val="single" w:sz="4" w:space="0" w:color="auto"/>
              <w:right w:val="single" w:sz="4" w:space="0" w:color="auto"/>
            </w:tcBorders>
            <w:shd w:val="clear" w:color="auto" w:fill="auto"/>
            <w:noWrap/>
            <w:vAlign w:val="bottom"/>
            <w:hideMark/>
          </w:tcPr>
          <w:p w14:paraId="45B3238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0467D5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w:t>
            </w:r>
          </w:p>
        </w:tc>
        <w:tc>
          <w:tcPr>
            <w:tcW w:w="247" w:type="pct"/>
            <w:tcBorders>
              <w:top w:val="nil"/>
              <w:left w:val="nil"/>
              <w:bottom w:val="single" w:sz="4" w:space="0" w:color="auto"/>
              <w:right w:val="single" w:sz="4" w:space="0" w:color="auto"/>
            </w:tcBorders>
            <w:shd w:val="clear" w:color="auto" w:fill="auto"/>
            <w:noWrap/>
            <w:vAlign w:val="bottom"/>
            <w:hideMark/>
          </w:tcPr>
          <w:p w14:paraId="1E65451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196,909</w:t>
            </w:r>
          </w:p>
        </w:tc>
      </w:tr>
      <w:tr w:rsidR="00470AA2" w:rsidRPr="00043572" w14:paraId="6BA3DB57"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6B684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309FF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18B9B46" w14:textId="65956B54"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3D0B3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889FF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11F14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66,060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206177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13,531</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62867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16,350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0762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215FEC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780CF3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3E487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1136C0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C9181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2D730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98,381</w:t>
            </w:r>
          </w:p>
        </w:tc>
      </w:tr>
      <w:tr w:rsidR="00470AA2" w:rsidRPr="00043572" w14:paraId="275C52E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822912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127DC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35096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4AB764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8A4D94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72F9F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08D7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34751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2050E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F897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CFA2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D8ACB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0B020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4FD858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9D47A1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90AE4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4D7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3537F8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F3286C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06A15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0CE785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BEABF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7D0B9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D744F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20989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E538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A8CA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75F3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415C1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1A2C7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CBF116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A5D12C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1E22F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w:t>
            </w:r>
          </w:p>
        </w:tc>
        <w:tc>
          <w:tcPr>
            <w:tcW w:w="170" w:type="pct"/>
            <w:tcBorders>
              <w:top w:val="nil"/>
              <w:left w:val="nil"/>
              <w:bottom w:val="dotted" w:sz="4" w:space="0" w:color="auto"/>
              <w:right w:val="single" w:sz="4" w:space="0" w:color="auto"/>
            </w:tcBorders>
            <w:shd w:val="clear" w:color="auto" w:fill="auto"/>
            <w:noWrap/>
            <w:vAlign w:val="bottom"/>
            <w:hideMark/>
          </w:tcPr>
          <w:p w14:paraId="2D4CF3C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C317FB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1FCBE6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821879B" w14:textId="0C618DF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95C07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948F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0F0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C2237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A756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9B7D9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32C1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F3F28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0E3D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E5C6A0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B22C3BC"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FA5E32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w:t>
            </w:r>
          </w:p>
        </w:tc>
        <w:tc>
          <w:tcPr>
            <w:tcW w:w="170" w:type="pct"/>
            <w:tcBorders>
              <w:top w:val="nil"/>
              <w:left w:val="nil"/>
              <w:bottom w:val="nil"/>
              <w:right w:val="single" w:sz="4" w:space="0" w:color="auto"/>
            </w:tcBorders>
            <w:shd w:val="clear" w:color="auto" w:fill="auto"/>
            <w:noWrap/>
            <w:vAlign w:val="bottom"/>
            <w:hideMark/>
          </w:tcPr>
          <w:p w14:paraId="7A09772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82E429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01BE09F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7290A0B7" w14:textId="7CDCF83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1728C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291BD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C3281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8994F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C996F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55C62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44E1B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38DD2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2C6E8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3DF5DE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B254BEB"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FBBD918"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67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484205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4BDAAE4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Komisioneri për Mbikëqyrjen e Shërbimit Civil</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F5BFA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69F7F5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5457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66,060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9A6885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13,531</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4C8A46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16,350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058E65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89F52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08F50B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518F52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982474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05F5C57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A5291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98,381</w:t>
            </w:r>
          </w:p>
        </w:tc>
      </w:tr>
      <w:tr w:rsidR="00470AA2" w:rsidRPr="00043572" w14:paraId="2B3BB25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0DE289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65C75D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2C62951D" w14:textId="24B2006B"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CFF4CD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493446C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58CE6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151,907</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397D9A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24,100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2A9CF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160,160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778C7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9949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69530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465F2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47,540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61ED01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7221D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2DF4A8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386,207</w:t>
            </w:r>
          </w:p>
        </w:tc>
      </w:tr>
      <w:tr w:rsidR="00470AA2" w:rsidRPr="00043572" w14:paraId="6D890305"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C360A3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3228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F52795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A05B0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4E642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564C6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562A39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2CF182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82BE8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77F49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49243F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E98FE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1E7AEE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D214B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150383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C09F41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C45D8B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5E98C9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267D540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10D5F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907D6A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CC362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E9BE1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D1765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59DF5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7E048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24773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2265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8E2D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D652C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0F7A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F90574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E543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7A498A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01610</w:t>
            </w:r>
          </w:p>
        </w:tc>
        <w:tc>
          <w:tcPr>
            <w:tcW w:w="1543" w:type="pct"/>
            <w:tcBorders>
              <w:top w:val="nil"/>
              <w:left w:val="nil"/>
              <w:bottom w:val="dotted" w:sz="4" w:space="0" w:color="auto"/>
              <w:right w:val="single" w:sz="4" w:space="0" w:color="auto"/>
            </w:tcBorders>
            <w:shd w:val="clear" w:color="auto" w:fill="auto"/>
            <w:noWrap/>
            <w:vAlign w:val="bottom"/>
            <w:hideMark/>
          </w:tcPr>
          <w:p w14:paraId="725B24C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9FF8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CFF0F95" w14:textId="36AC9F89"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005C2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F682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FE04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0EBE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29DD2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8F90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DB64A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55CA6F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7F42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32DCFF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6A155C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F7208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nil"/>
              <w:left w:val="nil"/>
              <w:bottom w:val="nil"/>
              <w:right w:val="single" w:sz="4" w:space="0" w:color="auto"/>
            </w:tcBorders>
            <w:shd w:val="clear" w:color="auto" w:fill="auto"/>
            <w:noWrap/>
            <w:vAlign w:val="bottom"/>
            <w:hideMark/>
          </w:tcPr>
          <w:p w14:paraId="74C4B2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01610</w:t>
            </w:r>
          </w:p>
        </w:tc>
        <w:tc>
          <w:tcPr>
            <w:tcW w:w="1543" w:type="pct"/>
            <w:tcBorders>
              <w:top w:val="nil"/>
              <w:left w:val="nil"/>
              <w:bottom w:val="nil"/>
              <w:right w:val="single" w:sz="4" w:space="0" w:color="auto"/>
            </w:tcBorders>
            <w:shd w:val="clear" w:color="auto" w:fill="auto"/>
            <w:noWrap/>
            <w:vAlign w:val="bottom"/>
            <w:hideMark/>
          </w:tcPr>
          <w:p w14:paraId="38F3C7C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B4310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6DCF316" w14:textId="3FBDDA5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56685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90D4F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0EA245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025E05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BFD22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92CDA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8BB01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92386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2E984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393C2B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F7F623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664536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73</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1E1C69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01620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D8CF6C2" w14:textId="79640138"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Zgjedhjet e </w:t>
            </w:r>
            <w:r w:rsidR="00ED7CF7" w:rsidRPr="00043572">
              <w:rPr>
                <w:rFonts w:ascii="Garamond" w:eastAsia="Times New Roman" w:hAnsi="Garamond" w:cs="Arial"/>
                <w:b/>
                <w:bCs/>
                <w:sz w:val="24"/>
                <w:szCs w:val="24"/>
                <w:lang w:eastAsia="sq-AL"/>
              </w:rPr>
              <w:t>përgjithshme</w:t>
            </w:r>
            <w:r w:rsidRPr="00043572">
              <w:rPr>
                <w:rFonts w:ascii="Garamond" w:eastAsia="Times New Roman" w:hAnsi="Garamond" w:cs="Arial"/>
                <w:b/>
                <w:bCs/>
                <w:sz w:val="24"/>
                <w:szCs w:val="24"/>
                <w:lang w:eastAsia="sq-AL"/>
              </w:rPr>
              <w:t xml:space="preserve"> dhe lokale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3E351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2AC825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F10CF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30176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1B4E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14A54C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47EA4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792C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8ABE85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5FDF9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B5682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0DBE8D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134,000</w:t>
            </w:r>
          </w:p>
        </w:tc>
      </w:tr>
      <w:tr w:rsidR="00470AA2" w:rsidRPr="00043572" w14:paraId="30D3F59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E8562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203D5B5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6CE64EF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A70D15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51CE96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133D2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C1082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06636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C3A2B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A3B9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A17C6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D2A82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D939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2920B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11,900</w:t>
            </w:r>
          </w:p>
        </w:tc>
        <w:tc>
          <w:tcPr>
            <w:tcW w:w="247" w:type="pct"/>
            <w:tcBorders>
              <w:top w:val="nil"/>
              <w:left w:val="nil"/>
              <w:bottom w:val="dotted" w:sz="4" w:space="0" w:color="auto"/>
              <w:right w:val="single" w:sz="4" w:space="0" w:color="auto"/>
            </w:tcBorders>
            <w:shd w:val="clear" w:color="auto" w:fill="auto"/>
            <w:noWrap/>
            <w:vAlign w:val="bottom"/>
            <w:hideMark/>
          </w:tcPr>
          <w:p w14:paraId="07C1CCA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11,900</w:t>
            </w:r>
          </w:p>
        </w:tc>
      </w:tr>
      <w:tr w:rsidR="00470AA2" w:rsidRPr="00043572" w14:paraId="61D93A4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E813E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4F4F569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31BA62A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66B1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A21AA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31E572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A77BE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EE369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5570F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80B3F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296D9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02B23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05DB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D4F5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5CB431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A6D858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59E3B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nil"/>
              <w:left w:val="nil"/>
              <w:bottom w:val="dotted" w:sz="4" w:space="0" w:color="auto"/>
              <w:right w:val="single" w:sz="4" w:space="0" w:color="auto"/>
            </w:tcBorders>
            <w:shd w:val="clear" w:color="auto" w:fill="auto"/>
            <w:noWrap/>
            <w:vAlign w:val="bottom"/>
            <w:hideMark/>
          </w:tcPr>
          <w:p w14:paraId="026C82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01620</w:t>
            </w:r>
          </w:p>
        </w:tc>
        <w:tc>
          <w:tcPr>
            <w:tcW w:w="1543" w:type="pct"/>
            <w:tcBorders>
              <w:top w:val="nil"/>
              <w:left w:val="nil"/>
              <w:bottom w:val="dotted" w:sz="4" w:space="0" w:color="auto"/>
              <w:right w:val="single" w:sz="4" w:space="0" w:color="auto"/>
            </w:tcBorders>
            <w:shd w:val="clear" w:color="auto" w:fill="auto"/>
            <w:noWrap/>
            <w:vAlign w:val="bottom"/>
            <w:hideMark/>
          </w:tcPr>
          <w:p w14:paraId="17CBDFB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351DBE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66EF447" w14:textId="6B2E9F7D"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99E38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5DE65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FEF68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E8227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223AA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D4FD8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305E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AF6F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46D8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AF6D59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A77F09A"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A9882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73</w:t>
            </w:r>
          </w:p>
        </w:tc>
        <w:tc>
          <w:tcPr>
            <w:tcW w:w="170" w:type="pct"/>
            <w:tcBorders>
              <w:top w:val="nil"/>
              <w:left w:val="nil"/>
              <w:bottom w:val="nil"/>
              <w:right w:val="single" w:sz="4" w:space="0" w:color="auto"/>
            </w:tcBorders>
            <w:shd w:val="clear" w:color="auto" w:fill="auto"/>
            <w:noWrap/>
            <w:vAlign w:val="bottom"/>
            <w:hideMark/>
          </w:tcPr>
          <w:p w14:paraId="40D92B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01620</w:t>
            </w:r>
          </w:p>
        </w:tc>
        <w:tc>
          <w:tcPr>
            <w:tcW w:w="1543" w:type="pct"/>
            <w:tcBorders>
              <w:top w:val="nil"/>
              <w:left w:val="nil"/>
              <w:bottom w:val="nil"/>
              <w:right w:val="single" w:sz="4" w:space="0" w:color="auto"/>
            </w:tcBorders>
            <w:shd w:val="clear" w:color="auto" w:fill="auto"/>
            <w:noWrap/>
            <w:vAlign w:val="bottom"/>
            <w:hideMark/>
          </w:tcPr>
          <w:p w14:paraId="6673B19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F71E4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F54DDE6" w14:textId="3D162C4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5D192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53E674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B09AA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CF151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0D722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384BD6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50751B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7AA0E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20E23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37F6CA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9367486"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65604A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1CFE850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B41C35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Komisioni Qendror i Zgjedhjeve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54EEE4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6BC4AA4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2C476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151,907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5FB370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24,100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17AACE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160,160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A4918E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014C313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3094E7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14279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47,540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5B40850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553D4DD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147,400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DF1BB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532,107</w:t>
            </w:r>
          </w:p>
        </w:tc>
      </w:tr>
      <w:tr w:rsidR="00470AA2" w:rsidRPr="00043572" w14:paraId="1C536D6E"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92111F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76</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4BC2A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1C66310" w14:textId="741D1E04"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2D34EE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F87CC8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7BDA5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174,150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180B0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23,350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00FE01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46,340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B9A96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48DED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33D929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D08A2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3F492D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75594F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E3D9A3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297,680</w:t>
            </w:r>
          </w:p>
        </w:tc>
      </w:tr>
      <w:tr w:rsidR="00470AA2" w:rsidRPr="00043572" w14:paraId="570E849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799E9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69649B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7E96C8E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9A6DE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1B95DB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F4C87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05F8F8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3B6D9C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7714E8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83366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6DDC9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588EF5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520E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53F8C7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0759D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A081B5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30270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6F9DD79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5645EA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68EDE6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1F679F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7B2F3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22CA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CCE0A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772FE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1AD38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D662B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3994E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B54F2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4EA58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6440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493A6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0EBE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w:t>
            </w:r>
          </w:p>
        </w:tc>
        <w:tc>
          <w:tcPr>
            <w:tcW w:w="170" w:type="pct"/>
            <w:tcBorders>
              <w:top w:val="nil"/>
              <w:left w:val="nil"/>
              <w:bottom w:val="dotted" w:sz="4" w:space="0" w:color="auto"/>
              <w:right w:val="single" w:sz="4" w:space="0" w:color="auto"/>
            </w:tcBorders>
            <w:shd w:val="clear" w:color="auto" w:fill="auto"/>
            <w:noWrap/>
            <w:vAlign w:val="bottom"/>
            <w:hideMark/>
          </w:tcPr>
          <w:p w14:paraId="54ADA2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43F654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F1D6D2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6F022AB" w14:textId="5B5D6D8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EBC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450FD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22830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E110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75436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4CA58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1B46B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946E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5728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B5E15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7C19C08"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0F7482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w:t>
            </w:r>
          </w:p>
        </w:tc>
        <w:tc>
          <w:tcPr>
            <w:tcW w:w="170" w:type="pct"/>
            <w:tcBorders>
              <w:top w:val="nil"/>
              <w:left w:val="nil"/>
              <w:bottom w:val="nil"/>
              <w:right w:val="single" w:sz="4" w:space="0" w:color="auto"/>
            </w:tcBorders>
            <w:shd w:val="clear" w:color="auto" w:fill="auto"/>
            <w:noWrap/>
            <w:vAlign w:val="bottom"/>
            <w:hideMark/>
          </w:tcPr>
          <w:p w14:paraId="03B33D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0E4A93E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E1957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D5178E7" w14:textId="2873917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997F0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24EA0D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2136C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E2785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D2EE3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ACB3EF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23BD1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BD50C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74DAA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994AD1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58FEE34"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98BB3BA"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76</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0F7AB1BA"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100E729"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Inspektorati i Lartë i Deklarimit dhe Kontrollit të Pasurive </w:t>
            </w:r>
            <w:r w:rsidRPr="00043572">
              <w:rPr>
                <w:rFonts w:ascii="Garamond" w:eastAsia="Times New Roman" w:hAnsi="Garamond" w:cs="Arial"/>
                <w:b/>
                <w:bCs/>
                <w:sz w:val="24"/>
                <w:szCs w:val="24"/>
                <w:lang w:eastAsia="sq-AL"/>
              </w:rPr>
              <w:lastRenderedPageBreak/>
              <w:t xml:space="preserve">dhe Konfliktit të Interesave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4AB111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6029DF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D739EF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174,150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7A6627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23,350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551B546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46,340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482CF7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95DB0F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5BD2E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B768B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A38610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6FEE7C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B2E982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297,680</w:t>
            </w:r>
          </w:p>
        </w:tc>
      </w:tr>
      <w:tr w:rsidR="00470AA2" w:rsidRPr="00043572" w14:paraId="26CAFCF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DB2192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47BEC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04120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0125E913" w14:textId="6FE11ADF" w:rsidR="00851EB0" w:rsidRPr="00043572" w:rsidRDefault="00200C0E"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Mbikëqyrja e tregut dhe garantimi i konkurrencës</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266B24D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7721D8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FE2E6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88,150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6EBCE4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13,740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5FA315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12,120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E7C6E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56A5E5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5729F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94F42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40C74F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4932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4813485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124,250</w:t>
            </w:r>
          </w:p>
        </w:tc>
      </w:tr>
      <w:tr w:rsidR="00470AA2" w:rsidRPr="00043572" w14:paraId="315C433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81F0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53ABDE7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3830DB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5B126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820D49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E88E8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54EED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FFDE8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AC253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C0882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7B92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BB793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B2737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A7FC2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2632A5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1483D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B8A84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4C136A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1FFBDFA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CBEB8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BC047A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8993F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AFED4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D2B4E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166C5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EB278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FB6E3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418B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B86E3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D723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5FBC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C103BD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8A94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w:t>
            </w:r>
          </w:p>
        </w:tc>
        <w:tc>
          <w:tcPr>
            <w:tcW w:w="170" w:type="pct"/>
            <w:tcBorders>
              <w:top w:val="nil"/>
              <w:left w:val="nil"/>
              <w:bottom w:val="dotted" w:sz="4" w:space="0" w:color="auto"/>
              <w:right w:val="single" w:sz="4" w:space="0" w:color="auto"/>
            </w:tcBorders>
            <w:shd w:val="clear" w:color="auto" w:fill="auto"/>
            <w:noWrap/>
            <w:vAlign w:val="bottom"/>
            <w:hideMark/>
          </w:tcPr>
          <w:p w14:paraId="793200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04120</w:t>
            </w:r>
          </w:p>
        </w:tc>
        <w:tc>
          <w:tcPr>
            <w:tcW w:w="1543" w:type="pct"/>
            <w:tcBorders>
              <w:top w:val="nil"/>
              <w:left w:val="nil"/>
              <w:bottom w:val="dotted" w:sz="4" w:space="0" w:color="auto"/>
              <w:right w:val="single" w:sz="4" w:space="0" w:color="auto"/>
            </w:tcBorders>
            <w:shd w:val="clear" w:color="auto" w:fill="auto"/>
            <w:noWrap/>
            <w:vAlign w:val="bottom"/>
            <w:hideMark/>
          </w:tcPr>
          <w:p w14:paraId="0E55786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FF845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2913F63" w14:textId="7FC0F71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9399A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1F82C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8D472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94049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24D36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74136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BE712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AAB5E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B42F0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222CC9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A50F543"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5D45F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w:t>
            </w:r>
          </w:p>
        </w:tc>
        <w:tc>
          <w:tcPr>
            <w:tcW w:w="170" w:type="pct"/>
            <w:tcBorders>
              <w:top w:val="nil"/>
              <w:left w:val="nil"/>
              <w:bottom w:val="dotDash" w:sz="4" w:space="0" w:color="auto"/>
              <w:right w:val="single" w:sz="4" w:space="0" w:color="auto"/>
            </w:tcBorders>
            <w:shd w:val="clear" w:color="auto" w:fill="auto"/>
            <w:noWrap/>
            <w:vAlign w:val="bottom"/>
            <w:hideMark/>
          </w:tcPr>
          <w:p w14:paraId="3F58EFA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04120</w:t>
            </w:r>
          </w:p>
        </w:tc>
        <w:tc>
          <w:tcPr>
            <w:tcW w:w="1543" w:type="pct"/>
            <w:tcBorders>
              <w:top w:val="nil"/>
              <w:left w:val="nil"/>
              <w:bottom w:val="dotDash" w:sz="4" w:space="0" w:color="auto"/>
              <w:right w:val="single" w:sz="4" w:space="0" w:color="auto"/>
            </w:tcBorders>
            <w:shd w:val="clear" w:color="auto" w:fill="auto"/>
            <w:noWrap/>
            <w:vAlign w:val="bottom"/>
            <w:hideMark/>
          </w:tcPr>
          <w:p w14:paraId="51EEBBF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4EAE25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09D93598" w14:textId="628CB29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CE9B4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5CAD3A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7CAB24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4CAF01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70D559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43D888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4E940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6367FA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2714F2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69A8585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6D7C52B"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0EDE0361"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77</w:t>
            </w:r>
          </w:p>
        </w:tc>
        <w:tc>
          <w:tcPr>
            <w:tcW w:w="170" w:type="pct"/>
            <w:tcBorders>
              <w:top w:val="nil"/>
              <w:left w:val="nil"/>
              <w:bottom w:val="single" w:sz="4" w:space="0" w:color="auto"/>
              <w:right w:val="single" w:sz="4" w:space="0" w:color="auto"/>
            </w:tcBorders>
            <w:shd w:val="clear" w:color="auto" w:fill="auto"/>
            <w:noWrap/>
            <w:vAlign w:val="bottom"/>
            <w:hideMark/>
          </w:tcPr>
          <w:p w14:paraId="76345369"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5070E5AB" w14:textId="2174D24B"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Autoriteti i </w:t>
            </w:r>
            <w:r w:rsidR="00ED7CF7" w:rsidRPr="00043572">
              <w:rPr>
                <w:rFonts w:ascii="Garamond" w:eastAsia="Times New Roman" w:hAnsi="Garamond" w:cs="Arial"/>
                <w:b/>
                <w:bCs/>
                <w:sz w:val="24"/>
                <w:szCs w:val="24"/>
                <w:lang w:eastAsia="sq-AL"/>
              </w:rPr>
              <w:t>Konkurrencës</w:t>
            </w:r>
          </w:p>
        </w:tc>
        <w:tc>
          <w:tcPr>
            <w:tcW w:w="136" w:type="pct"/>
            <w:tcBorders>
              <w:top w:val="nil"/>
              <w:left w:val="nil"/>
              <w:bottom w:val="single" w:sz="4" w:space="0" w:color="auto"/>
              <w:right w:val="single" w:sz="4" w:space="0" w:color="auto"/>
            </w:tcBorders>
            <w:shd w:val="clear" w:color="auto" w:fill="auto"/>
            <w:noWrap/>
            <w:vAlign w:val="bottom"/>
            <w:hideMark/>
          </w:tcPr>
          <w:p w14:paraId="1627BB2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0D43551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nil"/>
              <w:left w:val="nil"/>
              <w:bottom w:val="single" w:sz="4" w:space="0" w:color="auto"/>
              <w:right w:val="single" w:sz="4" w:space="0" w:color="auto"/>
            </w:tcBorders>
            <w:shd w:val="clear" w:color="auto" w:fill="auto"/>
            <w:noWrap/>
            <w:vAlign w:val="bottom"/>
            <w:hideMark/>
          </w:tcPr>
          <w:p w14:paraId="6B24BE6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88,150</w:t>
            </w:r>
          </w:p>
        </w:tc>
        <w:tc>
          <w:tcPr>
            <w:tcW w:w="262" w:type="pct"/>
            <w:tcBorders>
              <w:top w:val="nil"/>
              <w:left w:val="nil"/>
              <w:bottom w:val="single" w:sz="4" w:space="0" w:color="auto"/>
              <w:right w:val="single" w:sz="4" w:space="0" w:color="auto"/>
            </w:tcBorders>
            <w:shd w:val="clear" w:color="auto" w:fill="auto"/>
            <w:noWrap/>
            <w:vAlign w:val="bottom"/>
            <w:hideMark/>
          </w:tcPr>
          <w:p w14:paraId="7BA96E3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13,740</w:t>
            </w:r>
          </w:p>
        </w:tc>
        <w:tc>
          <w:tcPr>
            <w:tcW w:w="228" w:type="pct"/>
            <w:tcBorders>
              <w:top w:val="nil"/>
              <w:left w:val="nil"/>
              <w:bottom w:val="single" w:sz="4" w:space="0" w:color="auto"/>
              <w:right w:val="single" w:sz="4" w:space="0" w:color="auto"/>
            </w:tcBorders>
            <w:shd w:val="clear" w:color="auto" w:fill="auto"/>
            <w:noWrap/>
            <w:vAlign w:val="bottom"/>
            <w:hideMark/>
          </w:tcPr>
          <w:p w14:paraId="2DF5933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12,120</w:t>
            </w:r>
          </w:p>
        </w:tc>
        <w:tc>
          <w:tcPr>
            <w:tcW w:w="209" w:type="pct"/>
            <w:tcBorders>
              <w:top w:val="nil"/>
              <w:left w:val="nil"/>
              <w:bottom w:val="single" w:sz="4" w:space="0" w:color="auto"/>
              <w:right w:val="single" w:sz="4" w:space="0" w:color="auto"/>
            </w:tcBorders>
            <w:shd w:val="clear" w:color="auto" w:fill="auto"/>
            <w:noWrap/>
            <w:vAlign w:val="bottom"/>
            <w:hideMark/>
          </w:tcPr>
          <w:p w14:paraId="411E569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nil"/>
              <w:left w:val="nil"/>
              <w:bottom w:val="single" w:sz="4" w:space="0" w:color="auto"/>
              <w:right w:val="single" w:sz="4" w:space="0" w:color="auto"/>
            </w:tcBorders>
            <w:shd w:val="clear" w:color="auto" w:fill="auto"/>
            <w:noWrap/>
            <w:vAlign w:val="bottom"/>
            <w:hideMark/>
          </w:tcPr>
          <w:p w14:paraId="43ED9B8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nil"/>
              <w:left w:val="nil"/>
              <w:bottom w:val="single" w:sz="4" w:space="0" w:color="auto"/>
              <w:right w:val="single" w:sz="4" w:space="0" w:color="auto"/>
            </w:tcBorders>
            <w:shd w:val="clear" w:color="auto" w:fill="auto"/>
            <w:noWrap/>
            <w:vAlign w:val="bottom"/>
            <w:hideMark/>
          </w:tcPr>
          <w:p w14:paraId="0D736ED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nil"/>
              <w:left w:val="nil"/>
              <w:bottom w:val="single" w:sz="4" w:space="0" w:color="auto"/>
              <w:right w:val="single" w:sz="4" w:space="0" w:color="auto"/>
            </w:tcBorders>
            <w:shd w:val="clear" w:color="auto" w:fill="auto"/>
            <w:noWrap/>
            <w:vAlign w:val="bottom"/>
            <w:hideMark/>
          </w:tcPr>
          <w:p w14:paraId="20710DA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240</w:t>
            </w:r>
          </w:p>
        </w:tc>
        <w:tc>
          <w:tcPr>
            <w:tcW w:w="281" w:type="pct"/>
            <w:tcBorders>
              <w:top w:val="nil"/>
              <w:left w:val="nil"/>
              <w:bottom w:val="single" w:sz="4" w:space="0" w:color="auto"/>
              <w:right w:val="single" w:sz="4" w:space="0" w:color="auto"/>
            </w:tcBorders>
            <w:shd w:val="clear" w:color="auto" w:fill="auto"/>
            <w:noWrap/>
            <w:vAlign w:val="bottom"/>
            <w:hideMark/>
          </w:tcPr>
          <w:p w14:paraId="2C263CD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nil"/>
              <w:left w:val="nil"/>
              <w:bottom w:val="single" w:sz="4" w:space="0" w:color="auto"/>
              <w:right w:val="single" w:sz="4" w:space="0" w:color="auto"/>
            </w:tcBorders>
            <w:shd w:val="clear" w:color="auto" w:fill="auto"/>
            <w:noWrap/>
            <w:vAlign w:val="bottom"/>
            <w:hideMark/>
          </w:tcPr>
          <w:p w14:paraId="51F947F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247" w:type="pct"/>
            <w:tcBorders>
              <w:top w:val="nil"/>
              <w:left w:val="nil"/>
              <w:bottom w:val="single" w:sz="4" w:space="0" w:color="auto"/>
              <w:right w:val="single" w:sz="4" w:space="0" w:color="auto"/>
            </w:tcBorders>
            <w:shd w:val="clear" w:color="auto" w:fill="auto"/>
            <w:noWrap/>
            <w:vAlign w:val="bottom"/>
            <w:hideMark/>
          </w:tcPr>
          <w:p w14:paraId="634AC7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124,250</w:t>
            </w:r>
          </w:p>
        </w:tc>
      </w:tr>
      <w:tr w:rsidR="00470AA2" w:rsidRPr="00043572" w14:paraId="3BB411F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EB3F0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8144A6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7D76F6A7" w14:textId="7E3CB3E1"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57E16F6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E7CDE7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76EB5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D3798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8E9C0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2A8BC90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4FAC88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8F2319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E6573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51F1C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55A4B7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B10B9C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18,550</w:t>
            </w:r>
          </w:p>
        </w:tc>
      </w:tr>
      <w:tr w:rsidR="00470AA2" w:rsidRPr="00043572" w14:paraId="04A2FE4D"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22D2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00FA1B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15F5757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04A84E0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7C6CBF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08C45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0500B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CED6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EF690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140BDE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65181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FE2900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51BC25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FE1C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64895C3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5D240D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0287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811FD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53A957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3841F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EB7E50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FDA44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8AEE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3DA82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0D3CB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826CD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B7B1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9130E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B1700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C8B3C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4A62B2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C5B4C4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E0DA7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82</w:t>
            </w:r>
          </w:p>
        </w:tc>
        <w:tc>
          <w:tcPr>
            <w:tcW w:w="170" w:type="pct"/>
            <w:tcBorders>
              <w:top w:val="nil"/>
              <w:left w:val="nil"/>
              <w:bottom w:val="dotted" w:sz="4" w:space="0" w:color="auto"/>
              <w:right w:val="single" w:sz="4" w:space="0" w:color="auto"/>
            </w:tcBorders>
            <w:shd w:val="clear" w:color="auto" w:fill="auto"/>
            <w:noWrap/>
            <w:vAlign w:val="bottom"/>
            <w:hideMark/>
          </w:tcPr>
          <w:p w14:paraId="0CD9493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6DA749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5B75B6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63A9878" w14:textId="15511E2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0F81E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C30E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B2302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92FA5A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3F1D09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DB95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FDAA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6909B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4B7E3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DA1342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0FBE2AE"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58B41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82</w:t>
            </w:r>
          </w:p>
        </w:tc>
        <w:tc>
          <w:tcPr>
            <w:tcW w:w="170" w:type="pct"/>
            <w:tcBorders>
              <w:top w:val="nil"/>
              <w:left w:val="nil"/>
              <w:bottom w:val="nil"/>
              <w:right w:val="single" w:sz="4" w:space="0" w:color="auto"/>
            </w:tcBorders>
            <w:shd w:val="clear" w:color="auto" w:fill="auto"/>
            <w:noWrap/>
            <w:vAlign w:val="bottom"/>
            <w:hideMark/>
          </w:tcPr>
          <w:p w14:paraId="5A662E8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1D12D6D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6C8D6F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11EC7C6F" w14:textId="443A49B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386E5D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D09CE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C3F85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C02C1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00BF65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99FB2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E9AD6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52BD5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DACE0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4C205F7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44A9F12"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2A33DD64"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82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22C1174D"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A7B3DF" w14:textId="29F6CAA7" w:rsidR="00851EB0" w:rsidRPr="00043572" w:rsidRDefault="00200C0E"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Këshilli</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Kombëtar</w:t>
            </w:r>
            <w:r w:rsidR="00851EB0" w:rsidRPr="00043572">
              <w:rPr>
                <w:rFonts w:ascii="Garamond" w:eastAsia="Times New Roman" w:hAnsi="Garamond" w:cs="Arial"/>
                <w:b/>
                <w:bCs/>
                <w:sz w:val="24"/>
                <w:szCs w:val="24"/>
                <w:lang w:eastAsia="sq-AL"/>
              </w:rPr>
              <w:t xml:space="preserve"> i Kontabilitetit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10AC56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3E708A2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E70B80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10,910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4551F2A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73D6334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7B7AF3E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EACF9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692A870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F8B1A1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673E80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79A077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B1CA09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18,550</w:t>
            </w:r>
          </w:p>
        </w:tc>
      </w:tr>
      <w:tr w:rsidR="00470AA2" w:rsidRPr="00043572" w14:paraId="61F1188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DC54EE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571CE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nil"/>
              <w:left w:val="nil"/>
              <w:bottom w:val="nil"/>
              <w:right w:val="single" w:sz="4" w:space="0" w:color="auto"/>
            </w:tcBorders>
            <w:shd w:val="clear" w:color="auto" w:fill="auto"/>
            <w:noWrap/>
            <w:vAlign w:val="bottom"/>
            <w:hideMark/>
          </w:tcPr>
          <w:p w14:paraId="6A1301B0" w14:textId="52AA0587" w:rsidR="00851EB0" w:rsidRPr="00043572" w:rsidRDefault="00200C0E"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Shërbime</w:t>
            </w:r>
            <w:r w:rsidR="00851EB0" w:rsidRPr="00043572">
              <w:rPr>
                <w:rFonts w:ascii="Garamond" w:eastAsia="Times New Roman" w:hAnsi="Garamond" w:cs="Arial"/>
                <w:b/>
                <w:bCs/>
                <w:sz w:val="24"/>
                <w:szCs w:val="24"/>
                <w:lang w:eastAsia="sq-AL"/>
              </w:rPr>
              <w:t xml:space="preserve"> </w:t>
            </w:r>
            <w:r w:rsidR="00ED7CF7" w:rsidRPr="00043572">
              <w:rPr>
                <w:rFonts w:ascii="Garamond" w:eastAsia="Times New Roman" w:hAnsi="Garamond" w:cs="Arial"/>
                <w:b/>
                <w:bCs/>
                <w:sz w:val="24"/>
                <w:szCs w:val="24"/>
                <w:lang w:eastAsia="sq-AL"/>
              </w:rPr>
              <w:t>qeveritare</w:t>
            </w:r>
          </w:p>
        </w:tc>
        <w:tc>
          <w:tcPr>
            <w:tcW w:w="136" w:type="pct"/>
            <w:tcBorders>
              <w:top w:val="nil"/>
              <w:left w:val="nil"/>
              <w:bottom w:val="nil"/>
              <w:right w:val="single" w:sz="4" w:space="0" w:color="auto"/>
            </w:tcBorders>
            <w:shd w:val="clear" w:color="auto" w:fill="auto"/>
            <w:noWrap/>
            <w:vAlign w:val="bottom"/>
            <w:hideMark/>
          </w:tcPr>
          <w:p w14:paraId="7634AF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nil"/>
              <w:right w:val="single" w:sz="4" w:space="0" w:color="auto"/>
            </w:tcBorders>
            <w:shd w:val="clear" w:color="auto" w:fill="auto"/>
            <w:noWrap/>
            <w:vAlign w:val="bottom"/>
            <w:hideMark/>
          </w:tcPr>
          <w:p w14:paraId="5E3517A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35DA1C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B81F7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06FB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AF375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350,000</w:t>
            </w:r>
          </w:p>
        </w:tc>
        <w:tc>
          <w:tcPr>
            <w:tcW w:w="344" w:type="pct"/>
            <w:tcBorders>
              <w:top w:val="nil"/>
              <w:left w:val="nil"/>
              <w:bottom w:val="dotted" w:sz="4" w:space="0" w:color="auto"/>
              <w:right w:val="single" w:sz="4" w:space="0" w:color="auto"/>
            </w:tcBorders>
            <w:shd w:val="clear" w:color="auto" w:fill="auto"/>
            <w:noWrap/>
            <w:vAlign w:val="bottom"/>
            <w:hideMark/>
          </w:tcPr>
          <w:p w14:paraId="18FCBB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B4199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45A7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053762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8BBEE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w:t>
            </w:r>
          </w:p>
        </w:tc>
        <w:tc>
          <w:tcPr>
            <w:tcW w:w="247" w:type="pct"/>
            <w:tcBorders>
              <w:top w:val="nil"/>
              <w:left w:val="nil"/>
              <w:bottom w:val="dotted" w:sz="4" w:space="0" w:color="auto"/>
              <w:right w:val="single" w:sz="4" w:space="0" w:color="auto"/>
            </w:tcBorders>
            <w:shd w:val="clear" w:color="auto" w:fill="auto"/>
            <w:noWrap/>
            <w:vAlign w:val="bottom"/>
            <w:hideMark/>
          </w:tcPr>
          <w:p w14:paraId="1CB835B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380,000</w:t>
            </w:r>
          </w:p>
        </w:tc>
      </w:tr>
      <w:tr w:rsidR="00470AA2" w:rsidRPr="00043572" w14:paraId="766B7720"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945C5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4BF91F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444F9476"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3BFF43A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4AD2BD1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1AC5B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C343A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AB8F5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4BB44E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F4EC3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BA497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4571C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CF59B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5623E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F42CE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75D6CA4"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3C605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EC7475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2E090763"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2B6D239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4FAAA9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6F6F94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6A132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12566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2DF68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B74A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5A8CC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BBF9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5B45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58DABB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7021E9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BB4169E"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761D8FD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7250BA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133C843F"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13AA2D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029D351F" w14:textId="2B25572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40B92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AF366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6AC1B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A0B8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7C3E1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A1DD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CC212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C481F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5FEB2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704516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1AC4D85" w14:textId="77777777" w:rsidTr="00851EB0">
        <w:trPr>
          <w:trHeight w:val="180"/>
          <w:jc w:val="center"/>
        </w:trPr>
        <w:tc>
          <w:tcPr>
            <w:tcW w:w="113" w:type="pct"/>
            <w:tcBorders>
              <w:top w:val="dotted" w:sz="4" w:space="0" w:color="auto"/>
              <w:left w:val="single" w:sz="4" w:space="0" w:color="auto"/>
              <w:bottom w:val="nil"/>
              <w:right w:val="single" w:sz="4" w:space="0" w:color="auto"/>
            </w:tcBorders>
            <w:shd w:val="clear" w:color="auto" w:fill="auto"/>
            <w:noWrap/>
            <w:vAlign w:val="bottom"/>
            <w:hideMark/>
          </w:tcPr>
          <w:p w14:paraId="16D46D5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6E73501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01320</w:t>
            </w:r>
          </w:p>
        </w:tc>
        <w:tc>
          <w:tcPr>
            <w:tcW w:w="1543" w:type="pct"/>
            <w:tcBorders>
              <w:top w:val="dotted" w:sz="4" w:space="0" w:color="auto"/>
              <w:left w:val="nil"/>
              <w:bottom w:val="nil"/>
              <w:right w:val="single" w:sz="4" w:space="0" w:color="auto"/>
            </w:tcBorders>
            <w:shd w:val="clear" w:color="auto" w:fill="auto"/>
            <w:noWrap/>
            <w:vAlign w:val="bottom"/>
            <w:hideMark/>
          </w:tcPr>
          <w:p w14:paraId="58D43FA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nil"/>
              <w:right w:val="single" w:sz="4" w:space="0" w:color="auto"/>
            </w:tcBorders>
            <w:shd w:val="clear" w:color="auto" w:fill="auto"/>
            <w:noWrap/>
            <w:vAlign w:val="bottom"/>
            <w:hideMark/>
          </w:tcPr>
          <w:p w14:paraId="619A8D4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ted" w:sz="4" w:space="0" w:color="auto"/>
              <w:right w:val="single" w:sz="4" w:space="0" w:color="auto"/>
            </w:tcBorders>
            <w:shd w:val="clear" w:color="auto" w:fill="auto"/>
            <w:noWrap/>
            <w:vAlign w:val="bottom"/>
            <w:hideMark/>
          </w:tcPr>
          <w:p w14:paraId="012A0189" w14:textId="5B54EC4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ted" w:sz="4" w:space="0" w:color="auto"/>
              <w:right w:val="single" w:sz="4" w:space="0" w:color="auto"/>
            </w:tcBorders>
            <w:shd w:val="clear" w:color="auto" w:fill="auto"/>
            <w:noWrap/>
            <w:vAlign w:val="bottom"/>
            <w:hideMark/>
          </w:tcPr>
          <w:p w14:paraId="43898F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43CA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6B62E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15004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EB9996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13E37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EE3B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05D8F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0576A3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4934AE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F25B47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A26882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416F9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0640D7D" w14:textId="4DBFEA8D" w:rsidR="00851EB0" w:rsidRPr="00043572" w:rsidRDefault="00200C0E"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 </w:t>
            </w:r>
            <w:r w:rsidR="00ED7CF7" w:rsidRPr="00043572">
              <w:rPr>
                <w:rFonts w:ascii="Garamond" w:eastAsia="Times New Roman" w:hAnsi="Garamond" w:cs="Arial"/>
                <w:b/>
                <w:bCs/>
                <w:sz w:val="24"/>
                <w:szCs w:val="24"/>
                <w:lang w:eastAsia="sq-AL"/>
              </w:rPr>
              <w:t>prokurimit publik</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9664F5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4FFDCFB"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6CD71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77,614</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8775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12,400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1C28F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11,476</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0751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3DBEE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7657A8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1971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144</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A2985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5E25A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7AA665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102,634</w:t>
            </w:r>
          </w:p>
        </w:tc>
      </w:tr>
      <w:tr w:rsidR="00470AA2" w:rsidRPr="00043572" w14:paraId="7A8B2C1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489C3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421BA8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CFD5669"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DE8C8B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566A0F9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DE5FE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B5341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3F592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EF211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78FE4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64502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84F0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FC11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309A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6A31C8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C1B54E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26F9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A4ABF3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0955C5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D056A6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3CEB1C1"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B85FA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DE8D6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78BA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A8818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217B1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2057D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7A86FB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3D2D2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9E1ED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B6C12D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8A2AD01"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F955F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071878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ted" w:sz="4" w:space="0" w:color="auto"/>
              <w:right w:val="single" w:sz="4" w:space="0" w:color="auto"/>
            </w:tcBorders>
            <w:shd w:val="clear" w:color="auto" w:fill="auto"/>
            <w:noWrap/>
            <w:vAlign w:val="bottom"/>
            <w:hideMark/>
          </w:tcPr>
          <w:p w14:paraId="4E69571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A3F737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F3D48BD" w14:textId="0F04579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5D1C50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2474B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41B0F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D25F7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4875D4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81212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85EC0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60822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10F6F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842758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D7B95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3D3E2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Dash" w:sz="4" w:space="0" w:color="auto"/>
              <w:right w:val="single" w:sz="4" w:space="0" w:color="auto"/>
            </w:tcBorders>
            <w:shd w:val="clear" w:color="auto" w:fill="auto"/>
            <w:noWrap/>
            <w:vAlign w:val="bottom"/>
            <w:hideMark/>
          </w:tcPr>
          <w:p w14:paraId="22AD81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01130</w:t>
            </w:r>
          </w:p>
        </w:tc>
        <w:tc>
          <w:tcPr>
            <w:tcW w:w="1543" w:type="pct"/>
            <w:tcBorders>
              <w:top w:val="nil"/>
              <w:left w:val="nil"/>
              <w:bottom w:val="dotDash" w:sz="4" w:space="0" w:color="auto"/>
              <w:right w:val="single" w:sz="4" w:space="0" w:color="auto"/>
            </w:tcBorders>
            <w:shd w:val="clear" w:color="auto" w:fill="auto"/>
            <w:noWrap/>
            <w:vAlign w:val="bottom"/>
            <w:hideMark/>
          </w:tcPr>
          <w:p w14:paraId="754002E3"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Dash" w:sz="4" w:space="0" w:color="auto"/>
              <w:right w:val="single" w:sz="4" w:space="0" w:color="auto"/>
            </w:tcBorders>
            <w:shd w:val="clear" w:color="auto" w:fill="auto"/>
            <w:noWrap/>
            <w:vAlign w:val="bottom"/>
            <w:hideMark/>
          </w:tcPr>
          <w:p w14:paraId="33BBC33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453DCFE7" w14:textId="01B0C9D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dotDash" w:sz="4" w:space="0" w:color="auto"/>
              <w:right w:val="single" w:sz="4" w:space="0" w:color="auto"/>
            </w:tcBorders>
            <w:shd w:val="clear" w:color="auto" w:fill="auto"/>
            <w:noWrap/>
            <w:vAlign w:val="bottom"/>
            <w:hideMark/>
          </w:tcPr>
          <w:p w14:paraId="6F5DBB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14:paraId="79EDA9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ash" w:sz="4" w:space="0" w:color="auto"/>
              <w:right w:val="single" w:sz="4" w:space="0" w:color="auto"/>
            </w:tcBorders>
            <w:shd w:val="clear" w:color="auto" w:fill="auto"/>
            <w:noWrap/>
            <w:vAlign w:val="bottom"/>
            <w:hideMark/>
          </w:tcPr>
          <w:p w14:paraId="2D8516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ash" w:sz="4" w:space="0" w:color="auto"/>
              <w:right w:val="single" w:sz="4" w:space="0" w:color="auto"/>
            </w:tcBorders>
            <w:shd w:val="clear" w:color="auto" w:fill="auto"/>
            <w:noWrap/>
            <w:vAlign w:val="bottom"/>
            <w:hideMark/>
          </w:tcPr>
          <w:p w14:paraId="65CBDE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ash" w:sz="4" w:space="0" w:color="auto"/>
              <w:right w:val="single" w:sz="4" w:space="0" w:color="auto"/>
            </w:tcBorders>
            <w:shd w:val="clear" w:color="auto" w:fill="auto"/>
            <w:noWrap/>
            <w:vAlign w:val="bottom"/>
            <w:hideMark/>
          </w:tcPr>
          <w:p w14:paraId="5925AA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14:paraId="14FC84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3680DF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ash" w:sz="4" w:space="0" w:color="auto"/>
              <w:right w:val="single" w:sz="4" w:space="0" w:color="auto"/>
            </w:tcBorders>
            <w:shd w:val="clear" w:color="auto" w:fill="auto"/>
            <w:noWrap/>
            <w:vAlign w:val="bottom"/>
            <w:hideMark/>
          </w:tcPr>
          <w:p w14:paraId="08FFC97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ash" w:sz="4" w:space="0" w:color="auto"/>
              <w:right w:val="single" w:sz="4" w:space="0" w:color="auto"/>
            </w:tcBorders>
            <w:shd w:val="clear" w:color="auto" w:fill="auto"/>
            <w:noWrap/>
            <w:vAlign w:val="bottom"/>
            <w:hideMark/>
          </w:tcPr>
          <w:p w14:paraId="57E008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ash" w:sz="4" w:space="0" w:color="auto"/>
              <w:right w:val="single" w:sz="4" w:space="0" w:color="auto"/>
            </w:tcBorders>
            <w:shd w:val="clear" w:color="auto" w:fill="auto"/>
            <w:noWrap/>
            <w:vAlign w:val="bottom"/>
            <w:hideMark/>
          </w:tcPr>
          <w:p w14:paraId="48AF707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3BB326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9230F6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132D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056</w:t>
            </w:r>
            <w:r w:rsidRPr="00043572">
              <w:rPr>
                <w:rFonts w:ascii="Garamond" w:eastAsia="Times New Roman" w:hAnsi="Garamond" w:cs="Arial"/>
                <w:sz w:val="24"/>
                <w:szCs w:val="24"/>
                <w:lang w:eastAsia="sq-AL"/>
              </w:rPr>
              <w:lastRenderedPageBreak/>
              <w:t>40</w:t>
            </w:r>
          </w:p>
        </w:tc>
        <w:tc>
          <w:tcPr>
            <w:tcW w:w="1543" w:type="pct"/>
            <w:tcBorders>
              <w:top w:val="nil"/>
              <w:left w:val="nil"/>
              <w:bottom w:val="dotted" w:sz="4" w:space="0" w:color="auto"/>
              <w:right w:val="single" w:sz="4" w:space="0" w:color="auto"/>
            </w:tcBorders>
            <w:shd w:val="clear" w:color="auto" w:fill="auto"/>
            <w:noWrap/>
            <w:vAlign w:val="bottom"/>
            <w:hideMark/>
          </w:tcPr>
          <w:p w14:paraId="47B31F03" w14:textId="5DA6D753"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xml:space="preserve">Administrimi </w:t>
            </w:r>
            <w:r w:rsidR="00200C0E" w:rsidRPr="00043572">
              <w:rPr>
                <w:rFonts w:ascii="Garamond" w:eastAsia="Times New Roman" w:hAnsi="Garamond" w:cs="Arial"/>
                <w:b/>
                <w:bCs/>
                <w:sz w:val="24"/>
                <w:szCs w:val="24"/>
                <w:lang w:eastAsia="sq-AL"/>
              </w:rPr>
              <w:t>i</w:t>
            </w:r>
            <w:r w:rsidRPr="00043572">
              <w:rPr>
                <w:rFonts w:ascii="Garamond" w:eastAsia="Times New Roman" w:hAnsi="Garamond" w:cs="Arial"/>
                <w:b/>
                <w:bCs/>
                <w:sz w:val="24"/>
                <w:szCs w:val="24"/>
                <w:lang w:eastAsia="sq-AL"/>
              </w:rPr>
              <w:t xml:space="preserve"> </w:t>
            </w:r>
            <w:r w:rsidR="00200C0E" w:rsidRPr="00043572">
              <w:rPr>
                <w:rFonts w:ascii="Garamond" w:eastAsia="Times New Roman" w:hAnsi="Garamond" w:cs="Arial"/>
                <w:b/>
                <w:bCs/>
                <w:sz w:val="24"/>
                <w:szCs w:val="24"/>
                <w:lang w:eastAsia="sq-AL"/>
              </w:rPr>
              <w:t>ujërave</w:t>
            </w:r>
          </w:p>
        </w:tc>
        <w:tc>
          <w:tcPr>
            <w:tcW w:w="136" w:type="pct"/>
            <w:tcBorders>
              <w:top w:val="nil"/>
              <w:left w:val="nil"/>
              <w:bottom w:val="dotted" w:sz="4" w:space="0" w:color="auto"/>
              <w:right w:val="single" w:sz="4" w:space="0" w:color="auto"/>
            </w:tcBorders>
            <w:shd w:val="clear" w:color="auto" w:fill="auto"/>
            <w:noWrap/>
            <w:vAlign w:val="bottom"/>
            <w:hideMark/>
          </w:tcPr>
          <w:p w14:paraId="3DB99C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nil"/>
              <w:left w:val="nil"/>
              <w:bottom w:val="dotted" w:sz="4" w:space="0" w:color="auto"/>
              <w:right w:val="single" w:sz="4" w:space="0" w:color="auto"/>
            </w:tcBorders>
            <w:shd w:val="clear" w:color="auto" w:fill="auto"/>
            <w:noWrap/>
            <w:vAlign w:val="bottom"/>
            <w:hideMark/>
          </w:tcPr>
          <w:p w14:paraId="14A7FA0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nil"/>
              <w:left w:val="nil"/>
              <w:bottom w:val="dotted" w:sz="4" w:space="0" w:color="auto"/>
              <w:right w:val="single" w:sz="4" w:space="0" w:color="auto"/>
            </w:tcBorders>
            <w:shd w:val="clear" w:color="auto" w:fill="auto"/>
            <w:noWrap/>
            <w:vAlign w:val="bottom"/>
            <w:hideMark/>
          </w:tcPr>
          <w:p w14:paraId="0B30B0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107,177</w:t>
            </w:r>
          </w:p>
        </w:tc>
        <w:tc>
          <w:tcPr>
            <w:tcW w:w="262" w:type="pct"/>
            <w:tcBorders>
              <w:top w:val="nil"/>
              <w:left w:val="nil"/>
              <w:bottom w:val="dotted" w:sz="4" w:space="0" w:color="auto"/>
              <w:right w:val="single" w:sz="4" w:space="0" w:color="auto"/>
            </w:tcBorders>
            <w:shd w:val="clear" w:color="auto" w:fill="auto"/>
            <w:noWrap/>
            <w:vAlign w:val="bottom"/>
            <w:hideMark/>
          </w:tcPr>
          <w:p w14:paraId="66000C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17,186</w:t>
            </w:r>
          </w:p>
        </w:tc>
        <w:tc>
          <w:tcPr>
            <w:tcW w:w="228" w:type="pct"/>
            <w:tcBorders>
              <w:top w:val="nil"/>
              <w:left w:val="nil"/>
              <w:bottom w:val="dotted" w:sz="4" w:space="0" w:color="auto"/>
              <w:right w:val="single" w:sz="4" w:space="0" w:color="auto"/>
            </w:tcBorders>
            <w:shd w:val="clear" w:color="auto" w:fill="auto"/>
            <w:noWrap/>
            <w:vAlign w:val="bottom"/>
            <w:hideMark/>
          </w:tcPr>
          <w:p w14:paraId="2AE4B3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18,500</w:t>
            </w:r>
          </w:p>
        </w:tc>
        <w:tc>
          <w:tcPr>
            <w:tcW w:w="209" w:type="pct"/>
            <w:tcBorders>
              <w:top w:val="nil"/>
              <w:left w:val="nil"/>
              <w:bottom w:val="dotted" w:sz="4" w:space="0" w:color="auto"/>
              <w:right w:val="single" w:sz="4" w:space="0" w:color="auto"/>
            </w:tcBorders>
            <w:shd w:val="clear" w:color="auto" w:fill="auto"/>
            <w:noWrap/>
            <w:vAlign w:val="bottom"/>
            <w:hideMark/>
          </w:tcPr>
          <w:p w14:paraId="22B996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4BFCF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D8E88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0136A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w:t>
            </w:r>
          </w:p>
        </w:tc>
        <w:tc>
          <w:tcPr>
            <w:tcW w:w="281" w:type="pct"/>
            <w:tcBorders>
              <w:top w:val="nil"/>
              <w:left w:val="nil"/>
              <w:bottom w:val="dotted" w:sz="4" w:space="0" w:color="auto"/>
              <w:right w:val="single" w:sz="4" w:space="0" w:color="auto"/>
            </w:tcBorders>
            <w:shd w:val="clear" w:color="auto" w:fill="auto"/>
            <w:noWrap/>
            <w:vAlign w:val="bottom"/>
            <w:hideMark/>
          </w:tcPr>
          <w:p w14:paraId="73DC1D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E5FE9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08BF17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142,983</w:t>
            </w:r>
          </w:p>
        </w:tc>
      </w:tr>
      <w:tr w:rsidR="00470AA2" w:rsidRPr="00043572" w14:paraId="7CA3C5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F8980E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922A51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51250DC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58F10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C8412B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61CFB2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7EF85C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AECEF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EB950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649EA2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CA951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6B432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F07A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98C1A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93,000</w:t>
            </w:r>
          </w:p>
        </w:tc>
        <w:tc>
          <w:tcPr>
            <w:tcW w:w="247" w:type="pct"/>
            <w:tcBorders>
              <w:top w:val="nil"/>
              <w:left w:val="nil"/>
              <w:bottom w:val="dotted" w:sz="4" w:space="0" w:color="auto"/>
              <w:right w:val="single" w:sz="4" w:space="0" w:color="auto"/>
            </w:tcBorders>
            <w:shd w:val="clear" w:color="auto" w:fill="auto"/>
            <w:noWrap/>
            <w:vAlign w:val="bottom"/>
            <w:hideMark/>
          </w:tcPr>
          <w:p w14:paraId="2EEAB16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93,000</w:t>
            </w:r>
          </w:p>
        </w:tc>
      </w:tr>
      <w:tr w:rsidR="00470AA2" w:rsidRPr="00043572" w14:paraId="7A9D399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31DFBB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F3547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69FC160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6E6F7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5BDF9D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27BD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3ACEA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BBC1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ED17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EB72D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45D38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757D6E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FDB2C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6390F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18A5C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51BA8A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CB6E4F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F7BB26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05640</w:t>
            </w:r>
          </w:p>
        </w:tc>
        <w:tc>
          <w:tcPr>
            <w:tcW w:w="1543" w:type="pct"/>
            <w:tcBorders>
              <w:top w:val="nil"/>
              <w:left w:val="nil"/>
              <w:bottom w:val="dotted" w:sz="4" w:space="0" w:color="auto"/>
              <w:right w:val="single" w:sz="4" w:space="0" w:color="auto"/>
            </w:tcBorders>
            <w:shd w:val="clear" w:color="auto" w:fill="auto"/>
            <w:noWrap/>
            <w:vAlign w:val="bottom"/>
            <w:hideMark/>
          </w:tcPr>
          <w:p w14:paraId="1778C476"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F15939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9CB246D" w14:textId="32854A2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14142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F8E53D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623253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FC918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0CE71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AD6AC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8A35B4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DF070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C079F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nil"/>
              <w:left w:val="nil"/>
              <w:bottom w:val="dotted" w:sz="4" w:space="0" w:color="auto"/>
              <w:right w:val="single" w:sz="4" w:space="0" w:color="auto"/>
            </w:tcBorders>
            <w:shd w:val="clear" w:color="auto" w:fill="auto"/>
            <w:noWrap/>
            <w:vAlign w:val="bottom"/>
            <w:hideMark/>
          </w:tcPr>
          <w:p w14:paraId="1B86955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r>
      <w:tr w:rsidR="00470AA2" w:rsidRPr="00043572" w14:paraId="21FCC0A5"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6122198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7439805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05640</w:t>
            </w:r>
          </w:p>
        </w:tc>
        <w:tc>
          <w:tcPr>
            <w:tcW w:w="1543" w:type="pct"/>
            <w:tcBorders>
              <w:top w:val="nil"/>
              <w:left w:val="nil"/>
              <w:bottom w:val="nil"/>
              <w:right w:val="single" w:sz="4" w:space="0" w:color="auto"/>
            </w:tcBorders>
            <w:shd w:val="clear" w:color="auto" w:fill="auto"/>
            <w:noWrap/>
            <w:vAlign w:val="bottom"/>
            <w:hideMark/>
          </w:tcPr>
          <w:p w14:paraId="5CFC997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1973AD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1B88207" w14:textId="762D02E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E6104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0AE592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242510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3CE979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3DA27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3304B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EC75D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162FA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3D3BF1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FBBC83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A1AFE9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8774B8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99BF8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C567CF0" w14:textId="07EF5704" w:rsidR="00851EB0" w:rsidRPr="00043572" w:rsidRDefault="00200C0E"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Shërbimi</w:t>
            </w:r>
            <w:r w:rsidR="00851EB0" w:rsidRPr="00043572">
              <w:rPr>
                <w:rFonts w:ascii="Garamond" w:eastAsia="Times New Roman" w:hAnsi="Garamond" w:cs="Arial"/>
                <w:b/>
                <w:bCs/>
                <w:sz w:val="24"/>
                <w:szCs w:val="24"/>
                <w:lang w:eastAsia="sq-AL"/>
              </w:rPr>
              <w:t xml:space="preserve"> i </w:t>
            </w:r>
            <w:r w:rsidRPr="00043572">
              <w:rPr>
                <w:rFonts w:ascii="Garamond" w:eastAsia="Times New Roman" w:hAnsi="Garamond" w:cs="Arial"/>
                <w:b/>
                <w:bCs/>
                <w:sz w:val="24"/>
                <w:szCs w:val="24"/>
                <w:lang w:eastAsia="sq-AL"/>
              </w:rPr>
              <w:t>Avokatisë</w:t>
            </w:r>
            <w:r w:rsidR="00851EB0" w:rsidRPr="00043572">
              <w:rPr>
                <w:rFonts w:ascii="Garamond" w:eastAsia="Times New Roman" w:hAnsi="Garamond" w:cs="Arial"/>
                <w:b/>
                <w:bCs/>
                <w:sz w:val="24"/>
                <w:szCs w:val="24"/>
                <w:lang w:eastAsia="sq-AL"/>
              </w:rPr>
              <w:t xml:space="preserve"> </w:t>
            </w:r>
            <w:r w:rsidRPr="00043572">
              <w:rPr>
                <w:rFonts w:ascii="Garamond" w:eastAsia="Times New Roman" w:hAnsi="Garamond" w:cs="Arial"/>
                <w:b/>
                <w:bCs/>
                <w:sz w:val="24"/>
                <w:szCs w:val="24"/>
                <w:lang w:eastAsia="sq-AL"/>
              </w:rPr>
              <w:t>Shtetërore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D03A83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058A26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35AA5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280,493</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78D05A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36,871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81EE1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19,400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43B0C7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FE7F8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13184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3A596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128BFAD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F2360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B2D762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338,764</w:t>
            </w:r>
          </w:p>
        </w:tc>
      </w:tr>
      <w:tr w:rsidR="00470AA2" w:rsidRPr="00043572" w14:paraId="759E2FE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8A62F8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87</w:t>
            </w:r>
          </w:p>
        </w:tc>
        <w:tc>
          <w:tcPr>
            <w:tcW w:w="170" w:type="pct"/>
            <w:tcBorders>
              <w:top w:val="nil"/>
              <w:left w:val="nil"/>
              <w:bottom w:val="dotted" w:sz="4" w:space="0" w:color="auto"/>
              <w:right w:val="single" w:sz="4" w:space="0" w:color="auto"/>
            </w:tcBorders>
            <w:shd w:val="clear" w:color="auto" w:fill="auto"/>
            <w:noWrap/>
            <w:vAlign w:val="bottom"/>
            <w:hideMark/>
          </w:tcPr>
          <w:p w14:paraId="2A799F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16D806E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8E6A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0AAA80C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4A1A9C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9F55D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51CC7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0D63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8BBFD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EF271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5FE1F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117E8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D4E94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93728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C01AFB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A1E42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BB720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4B127506"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E2032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42C485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1E090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F1AC0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04A24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798D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3052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1E6F5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5959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2B84D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3730B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F8E2A8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C11C2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7BEEE4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2C8CC4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dotted" w:sz="4" w:space="0" w:color="auto"/>
              <w:right w:val="single" w:sz="4" w:space="0" w:color="auto"/>
            </w:tcBorders>
            <w:shd w:val="clear" w:color="auto" w:fill="auto"/>
            <w:noWrap/>
            <w:vAlign w:val="bottom"/>
            <w:hideMark/>
          </w:tcPr>
          <w:p w14:paraId="2C5089A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BD42F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BF47F5" w14:textId="7C9EA42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8388B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550CA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5D331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218CC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C5D67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4E4B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4C3A8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13180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313B9E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D09C8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56EA05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4058245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10762C8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03310</w:t>
            </w:r>
          </w:p>
        </w:tc>
        <w:tc>
          <w:tcPr>
            <w:tcW w:w="1543" w:type="pct"/>
            <w:tcBorders>
              <w:top w:val="nil"/>
              <w:left w:val="nil"/>
              <w:bottom w:val="nil"/>
              <w:right w:val="single" w:sz="4" w:space="0" w:color="auto"/>
            </w:tcBorders>
            <w:shd w:val="clear" w:color="auto" w:fill="auto"/>
            <w:noWrap/>
            <w:vAlign w:val="bottom"/>
            <w:hideMark/>
          </w:tcPr>
          <w:p w14:paraId="2097804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F21DF7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186BBBD" w14:textId="25176C5C"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8DCFD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0F702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F373B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4F6B0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6D1AC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14DD2C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03EDC5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3B347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FCA59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0E9D3C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71E514B"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008CB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7C7FF7F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54581C1D" w14:textId="6EAAC1E2" w:rsidR="00851EB0" w:rsidRPr="00043572" w:rsidRDefault="00200C0E"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Shërbime</w:t>
            </w:r>
            <w:r w:rsidR="00851EB0" w:rsidRPr="00043572">
              <w:rPr>
                <w:rFonts w:ascii="Garamond" w:eastAsia="Times New Roman" w:hAnsi="Garamond" w:cs="Arial"/>
                <w:b/>
                <w:bCs/>
                <w:sz w:val="24"/>
                <w:szCs w:val="24"/>
                <w:lang w:eastAsia="sq-AL"/>
              </w:rPr>
              <w:t xml:space="preserve"> t</w:t>
            </w:r>
            <w:r w:rsidRPr="00043572">
              <w:rPr>
                <w:rFonts w:ascii="Garamond" w:eastAsia="Times New Roman" w:hAnsi="Garamond" w:cs="Arial"/>
                <w:b/>
                <w:bCs/>
                <w:sz w:val="24"/>
                <w:szCs w:val="24"/>
                <w:lang w:eastAsia="sq-AL"/>
              </w:rPr>
              <w:t>ë</w:t>
            </w:r>
            <w:r w:rsidR="00851EB0" w:rsidRPr="00043572">
              <w:rPr>
                <w:rFonts w:ascii="Garamond" w:eastAsia="Times New Roman" w:hAnsi="Garamond" w:cs="Arial"/>
                <w:b/>
                <w:bCs/>
                <w:sz w:val="24"/>
                <w:szCs w:val="24"/>
                <w:lang w:eastAsia="sq-AL"/>
              </w:rPr>
              <w:t xml:space="preserve"> tjera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533B61A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81ED4D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D8B9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752,698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24EDC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121,791</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669FF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277,441</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B7453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38BE46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76A043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D5C7D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518</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051F8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43B1BC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4A3486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1,518,448</w:t>
            </w:r>
          </w:p>
        </w:tc>
      </w:tr>
      <w:tr w:rsidR="00470AA2" w:rsidRPr="00043572" w14:paraId="3B4B744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1217F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D36F8C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w:t>
            </w:r>
            <w:r w:rsidRPr="00043572">
              <w:rPr>
                <w:rFonts w:ascii="Garamond" w:eastAsia="Times New Roman" w:hAnsi="Garamond" w:cs="Arial"/>
                <w:sz w:val="24"/>
                <w:szCs w:val="24"/>
                <w:lang w:eastAsia="sq-AL"/>
              </w:rPr>
              <w:lastRenderedPageBreak/>
              <w:t>50</w:t>
            </w:r>
          </w:p>
        </w:tc>
        <w:tc>
          <w:tcPr>
            <w:tcW w:w="1543" w:type="pct"/>
            <w:tcBorders>
              <w:top w:val="nil"/>
              <w:left w:val="nil"/>
              <w:bottom w:val="dotted" w:sz="4" w:space="0" w:color="auto"/>
              <w:right w:val="single" w:sz="4" w:space="0" w:color="auto"/>
            </w:tcBorders>
            <w:shd w:val="clear" w:color="auto" w:fill="auto"/>
            <w:noWrap/>
            <w:vAlign w:val="bottom"/>
            <w:hideMark/>
          </w:tcPr>
          <w:p w14:paraId="00F2C02A"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7BC2C4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A07B95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55F11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1E32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07339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F70B0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12FD4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32F051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88E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4002F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262D06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88,000</w:t>
            </w:r>
          </w:p>
        </w:tc>
        <w:tc>
          <w:tcPr>
            <w:tcW w:w="247" w:type="pct"/>
            <w:tcBorders>
              <w:top w:val="nil"/>
              <w:left w:val="nil"/>
              <w:bottom w:val="dotted" w:sz="4" w:space="0" w:color="auto"/>
              <w:right w:val="single" w:sz="4" w:space="0" w:color="auto"/>
            </w:tcBorders>
            <w:shd w:val="clear" w:color="auto" w:fill="auto"/>
            <w:noWrap/>
            <w:vAlign w:val="bottom"/>
            <w:hideMark/>
          </w:tcPr>
          <w:p w14:paraId="2864BA4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88,000</w:t>
            </w:r>
          </w:p>
        </w:tc>
      </w:tr>
      <w:tr w:rsidR="00470AA2" w:rsidRPr="00043572" w14:paraId="75C67EC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8B7FDD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591F0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6AB9DA14"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6F0188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73E9655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5BE13E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B2A7F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8651D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2B93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C091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A8B6F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23339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2292F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0FE48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6390D7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C8F623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AFA450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4E36E1F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dotted" w:sz="4" w:space="0" w:color="auto"/>
              <w:right w:val="single" w:sz="4" w:space="0" w:color="auto"/>
            </w:tcBorders>
            <w:shd w:val="clear" w:color="auto" w:fill="auto"/>
            <w:noWrap/>
            <w:vAlign w:val="bottom"/>
            <w:hideMark/>
          </w:tcPr>
          <w:p w14:paraId="2A872143"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D13D61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D090687" w14:textId="15758CA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E4C18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848337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4EC24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24686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6A04E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EFEDF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2D358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0EE61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42CBB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40,000</w:t>
            </w:r>
          </w:p>
        </w:tc>
        <w:tc>
          <w:tcPr>
            <w:tcW w:w="247" w:type="pct"/>
            <w:tcBorders>
              <w:top w:val="nil"/>
              <w:left w:val="nil"/>
              <w:bottom w:val="dotted" w:sz="4" w:space="0" w:color="auto"/>
              <w:right w:val="single" w:sz="4" w:space="0" w:color="auto"/>
            </w:tcBorders>
            <w:shd w:val="clear" w:color="auto" w:fill="auto"/>
            <w:noWrap/>
            <w:vAlign w:val="bottom"/>
            <w:hideMark/>
          </w:tcPr>
          <w:p w14:paraId="13284FF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40,000</w:t>
            </w:r>
          </w:p>
        </w:tc>
      </w:tr>
      <w:tr w:rsidR="00470AA2" w:rsidRPr="00043572" w14:paraId="417E5389"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3B86C8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0528D4A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01150</w:t>
            </w:r>
          </w:p>
        </w:tc>
        <w:tc>
          <w:tcPr>
            <w:tcW w:w="1543" w:type="pct"/>
            <w:tcBorders>
              <w:top w:val="nil"/>
              <w:left w:val="nil"/>
              <w:bottom w:val="nil"/>
              <w:right w:val="single" w:sz="4" w:space="0" w:color="auto"/>
            </w:tcBorders>
            <w:shd w:val="clear" w:color="auto" w:fill="auto"/>
            <w:noWrap/>
            <w:vAlign w:val="bottom"/>
            <w:hideMark/>
          </w:tcPr>
          <w:p w14:paraId="0A73FC71"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EA83D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37554876" w14:textId="62362BA1"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5DC9B7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E9835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504563D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11339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29A4A2C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2C05C6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4AB28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53559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4AA819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DE83D2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D161A76"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657973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095121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870A40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e-Qeverisja</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451DE2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33C5A70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0A4F4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1,158,128</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13387D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177,510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79373E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6,883,172</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575A59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401969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9F8F2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22,170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E85EA8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192</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283D0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5D64D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3,823,500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97949E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12,064,672</w:t>
            </w:r>
          </w:p>
        </w:tc>
      </w:tr>
      <w:tr w:rsidR="00470AA2" w:rsidRPr="00043572" w14:paraId="5CD2477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401E30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76F6C4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589A50B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31648C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8F3CAA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BB204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76511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B6AAB5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63D00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D472A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E3CDBB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FC667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597500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8A2574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480,000</w:t>
            </w:r>
          </w:p>
        </w:tc>
        <w:tc>
          <w:tcPr>
            <w:tcW w:w="247" w:type="pct"/>
            <w:tcBorders>
              <w:top w:val="nil"/>
              <w:left w:val="nil"/>
              <w:bottom w:val="dotted" w:sz="4" w:space="0" w:color="auto"/>
              <w:right w:val="single" w:sz="4" w:space="0" w:color="auto"/>
            </w:tcBorders>
            <w:shd w:val="clear" w:color="auto" w:fill="auto"/>
            <w:noWrap/>
            <w:vAlign w:val="bottom"/>
            <w:hideMark/>
          </w:tcPr>
          <w:p w14:paraId="06FAC13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480,000</w:t>
            </w:r>
          </w:p>
        </w:tc>
      </w:tr>
      <w:tr w:rsidR="00470AA2" w:rsidRPr="00043572" w14:paraId="3B71B06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A0BC7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0F7AA2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w:t>
            </w:r>
            <w:r w:rsidRPr="00043572">
              <w:rPr>
                <w:rFonts w:ascii="Garamond" w:eastAsia="Times New Roman" w:hAnsi="Garamond" w:cs="Arial"/>
                <w:sz w:val="24"/>
                <w:szCs w:val="24"/>
                <w:lang w:eastAsia="sq-AL"/>
              </w:rPr>
              <w:lastRenderedPageBreak/>
              <w:t>140</w:t>
            </w:r>
          </w:p>
        </w:tc>
        <w:tc>
          <w:tcPr>
            <w:tcW w:w="1543" w:type="pct"/>
            <w:tcBorders>
              <w:top w:val="nil"/>
              <w:left w:val="nil"/>
              <w:bottom w:val="dotted" w:sz="4" w:space="0" w:color="auto"/>
              <w:right w:val="single" w:sz="4" w:space="0" w:color="auto"/>
            </w:tcBorders>
            <w:shd w:val="clear" w:color="auto" w:fill="auto"/>
            <w:noWrap/>
            <w:vAlign w:val="bottom"/>
            <w:hideMark/>
          </w:tcPr>
          <w:p w14:paraId="3846D15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0FD9BB2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EEE274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0165B3A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5A9AD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725B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34030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07FA0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B39BF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7465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97203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60A734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9F51D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BEEE4C3"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389E1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B9BA8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dotted" w:sz="4" w:space="0" w:color="auto"/>
              <w:right w:val="single" w:sz="4" w:space="0" w:color="auto"/>
            </w:tcBorders>
            <w:shd w:val="clear" w:color="auto" w:fill="auto"/>
            <w:noWrap/>
            <w:vAlign w:val="bottom"/>
            <w:hideMark/>
          </w:tcPr>
          <w:p w14:paraId="0D94D83C"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238411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3264AF9" w14:textId="0F10CF3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F172C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7025A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54B2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C44AF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1FCA1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3C0F7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B3D2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7960B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2323A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BFB1F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0373C30"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56CAEC9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41E388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01140</w:t>
            </w:r>
          </w:p>
        </w:tc>
        <w:tc>
          <w:tcPr>
            <w:tcW w:w="1543" w:type="pct"/>
            <w:tcBorders>
              <w:top w:val="nil"/>
              <w:left w:val="nil"/>
              <w:bottom w:val="nil"/>
              <w:right w:val="single" w:sz="4" w:space="0" w:color="auto"/>
            </w:tcBorders>
            <w:shd w:val="clear" w:color="auto" w:fill="auto"/>
            <w:noWrap/>
            <w:vAlign w:val="bottom"/>
            <w:hideMark/>
          </w:tcPr>
          <w:p w14:paraId="50FECEDA"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A526D0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72D1AE8" w14:textId="2432D9F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086DF1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7CDE3B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49B28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7F7191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42F941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F44D3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E73A6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75C863C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3A8C8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D1601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0FED99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120CE36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37D3B9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01330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663E0C7" w14:textId="48D31ED1"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Menaxhimi dhe </w:t>
            </w:r>
            <w:r w:rsidR="00ED7CF7" w:rsidRPr="00043572">
              <w:rPr>
                <w:rFonts w:ascii="Garamond" w:eastAsia="Times New Roman" w:hAnsi="Garamond" w:cs="Arial"/>
                <w:b/>
                <w:bCs/>
                <w:sz w:val="24"/>
                <w:szCs w:val="24"/>
                <w:lang w:eastAsia="sq-AL"/>
              </w:rPr>
              <w:t>zhvillimi i administratës publike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00B312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70E23AA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1F093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137,099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7568A5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19,824</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AAA78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78,477</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08EC45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6B3134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59B155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21,900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32637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C18A1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07FEC6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13,800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402F8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271,220</w:t>
            </w:r>
          </w:p>
        </w:tc>
      </w:tr>
      <w:tr w:rsidR="00470AA2" w:rsidRPr="00043572" w14:paraId="3352D4B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BEEF6A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978913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61671E0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BF7DDD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7F065F23"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327CC0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6EBC8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E875D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17DC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080E1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B6915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9594B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1A59A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91F073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63F24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D694445"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0BB7C73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462C5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7C4DF8F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656013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C7965D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84487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81B95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547EB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314EA5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346F0E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380D1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FFAE1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6B9352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38278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75044B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37B478D"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A6D0D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87</w:t>
            </w:r>
          </w:p>
        </w:tc>
        <w:tc>
          <w:tcPr>
            <w:tcW w:w="170" w:type="pct"/>
            <w:tcBorders>
              <w:top w:val="nil"/>
              <w:left w:val="nil"/>
              <w:bottom w:val="dotted" w:sz="4" w:space="0" w:color="auto"/>
              <w:right w:val="single" w:sz="4" w:space="0" w:color="auto"/>
            </w:tcBorders>
            <w:shd w:val="clear" w:color="auto" w:fill="auto"/>
            <w:noWrap/>
            <w:vAlign w:val="bottom"/>
            <w:hideMark/>
          </w:tcPr>
          <w:p w14:paraId="54B7E36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01330</w:t>
            </w:r>
          </w:p>
        </w:tc>
        <w:tc>
          <w:tcPr>
            <w:tcW w:w="1543" w:type="pct"/>
            <w:tcBorders>
              <w:top w:val="nil"/>
              <w:left w:val="nil"/>
              <w:bottom w:val="dotted" w:sz="4" w:space="0" w:color="auto"/>
              <w:right w:val="single" w:sz="4" w:space="0" w:color="auto"/>
            </w:tcBorders>
            <w:shd w:val="clear" w:color="auto" w:fill="auto"/>
            <w:noWrap/>
            <w:vAlign w:val="bottom"/>
            <w:hideMark/>
          </w:tcPr>
          <w:p w14:paraId="2D9C4734"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5F646C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AC2FC8" w14:textId="4EB0316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AB1CA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1A1FA2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E061C9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B8444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C52E6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6CD4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10F32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0FC6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B4CD8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1,200</w:t>
            </w:r>
          </w:p>
        </w:tc>
        <w:tc>
          <w:tcPr>
            <w:tcW w:w="247" w:type="pct"/>
            <w:tcBorders>
              <w:top w:val="nil"/>
              <w:left w:val="nil"/>
              <w:bottom w:val="dotted" w:sz="4" w:space="0" w:color="auto"/>
              <w:right w:val="single" w:sz="4" w:space="0" w:color="auto"/>
            </w:tcBorders>
            <w:shd w:val="clear" w:color="auto" w:fill="auto"/>
            <w:noWrap/>
            <w:vAlign w:val="bottom"/>
            <w:hideMark/>
          </w:tcPr>
          <w:p w14:paraId="6E1FC2A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1,200</w:t>
            </w:r>
          </w:p>
        </w:tc>
      </w:tr>
      <w:tr w:rsidR="00470AA2" w:rsidRPr="00043572" w14:paraId="583D4994"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3B74BFC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08EDB05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01330</w:t>
            </w:r>
          </w:p>
        </w:tc>
        <w:tc>
          <w:tcPr>
            <w:tcW w:w="1543" w:type="pct"/>
            <w:tcBorders>
              <w:top w:val="nil"/>
              <w:left w:val="nil"/>
              <w:bottom w:val="nil"/>
              <w:right w:val="single" w:sz="4" w:space="0" w:color="auto"/>
            </w:tcBorders>
            <w:shd w:val="clear" w:color="auto" w:fill="auto"/>
            <w:noWrap/>
            <w:vAlign w:val="bottom"/>
            <w:hideMark/>
          </w:tcPr>
          <w:p w14:paraId="2193209F"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245748E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4393C6C4" w14:textId="30ADAF50"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73D1D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EA852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A7E9F2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6AD6D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664D72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43082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419F5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2D956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6E865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C8F159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373C6A2"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3CA44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B773F1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08610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18BD1706" w14:textId="38BA9576"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ED7CF7" w:rsidRPr="00043572">
              <w:rPr>
                <w:rFonts w:ascii="Garamond" w:eastAsia="Times New Roman" w:hAnsi="Garamond" w:cs="Arial"/>
                <w:b/>
                <w:bCs/>
                <w:sz w:val="24"/>
                <w:szCs w:val="24"/>
                <w:lang w:eastAsia="sq-AL"/>
              </w:rPr>
              <w:t xml:space="preserve">rininë dhe fëmijët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292912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27BF4ED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408A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38,049</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541EE4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6,935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4024FE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7,270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65381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2CAAD4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0A6458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20,400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5C72E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54B18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5CEE47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3474D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283,354</w:t>
            </w:r>
          </w:p>
        </w:tc>
      </w:tr>
      <w:tr w:rsidR="00470AA2" w:rsidRPr="00043572" w14:paraId="03BD9F6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4B97FCD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20CC4CC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58A950D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903CC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2794A6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2227573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A4982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125A7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C89061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FBA57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AB4D7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CAAC9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84B7B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2CB511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w:t>
            </w:r>
          </w:p>
        </w:tc>
        <w:tc>
          <w:tcPr>
            <w:tcW w:w="247" w:type="pct"/>
            <w:tcBorders>
              <w:top w:val="nil"/>
              <w:left w:val="nil"/>
              <w:bottom w:val="dotted" w:sz="4" w:space="0" w:color="auto"/>
              <w:right w:val="single" w:sz="4" w:space="0" w:color="auto"/>
            </w:tcBorders>
            <w:shd w:val="clear" w:color="auto" w:fill="auto"/>
            <w:noWrap/>
            <w:vAlign w:val="bottom"/>
            <w:hideMark/>
          </w:tcPr>
          <w:p w14:paraId="4CF23A9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50,000</w:t>
            </w:r>
          </w:p>
        </w:tc>
      </w:tr>
      <w:tr w:rsidR="00470AA2" w:rsidRPr="00043572" w14:paraId="0B284A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C98EAE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3178EB3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08610</w:t>
            </w:r>
          </w:p>
        </w:tc>
        <w:tc>
          <w:tcPr>
            <w:tcW w:w="1543" w:type="pct"/>
            <w:tcBorders>
              <w:top w:val="nil"/>
              <w:left w:val="nil"/>
              <w:bottom w:val="dotted" w:sz="4" w:space="0" w:color="auto"/>
              <w:right w:val="single" w:sz="4" w:space="0" w:color="auto"/>
            </w:tcBorders>
            <w:shd w:val="clear" w:color="auto" w:fill="auto"/>
            <w:noWrap/>
            <w:vAlign w:val="bottom"/>
            <w:hideMark/>
          </w:tcPr>
          <w:p w14:paraId="06E3D55A"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D7C9EA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60DF7F6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92678E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3F895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93C9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7AB816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3293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65F7D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85A6C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FF00F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79C217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BBBB55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1092B92"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3AED70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057CFC3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086</w:t>
            </w:r>
            <w:r w:rsidRPr="00043572">
              <w:rPr>
                <w:rFonts w:ascii="Garamond" w:eastAsia="Times New Roman" w:hAnsi="Garamond" w:cs="Arial"/>
                <w:sz w:val="24"/>
                <w:szCs w:val="24"/>
                <w:lang w:eastAsia="sq-AL"/>
              </w:rPr>
              <w:lastRenderedPageBreak/>
              <w:t>10</w:t>
            </w:r>
          </w:p>
        </w:tc>
        <w:tc>
          <w:tcPr>
            <w:tcW w:w="1543" w:type="pct"/>
            <w:tcBorders>
              <w:top w:val="nil"/>
              <w:left w:val="nil"/>
              <w:bottom w:val="dotted" w:sz="4" w:space="0" w:color="auto"/>
              <w:right w:val="single" w:sz="4" w:space="0" w:color="auto"/>
            </w:tcBorders>
            <w:shd w:val="clear" w:color="auto" w:fill="auto"/>
            <w:noWrap/>
            <w:vAlign w:val="bottom"/>
            <w:hideMark/>
          </w:tcPr>
          <w:p w14:paraId="26E5AD4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lastRenderedPageBreak/>
              <w:t> </w:t>
            </w:r>
          </w:p>
        </w:tc>
        <w:tc>
          <w:tcPr>
            <w:tcW w:w="136" w:type="pct"/>
            <w:tcBorders>
              <w:top w:val="nil"/>
              <w:left w:val="nil"/>
              <w:bottom w:val="dotted" w:sz="4" w:space="0" w:color="auto"/>
              <w:right w:val="single" w:sz="4" w:space="0" w:color="auto"/>
            </w:tcBorders>
            <w:shd w:val="clear" w:color="auto" w:fill="auto"/>
            <w:noWrap/>
            <w:vAlign w:val="bottom"/>
            <w:hideMark/>
          </w:tcPr>
          <w:p w14:paraId="5435D6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307CB961" w14:textId="2785240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TVSH, detyrime </w:t>
            </w:r>
            <w:r w:rsidRPr="00043572">
              <w:rPr>
                <w:rFonts w:ascii="Garamond" w:eastAsia="Times New Roman" w:hAnsi="Garamond" w:cs="Arial"/>
                <w:sz w:val="24"/>
                <w:szCs w:val="24"/>
                <w:lang w:eastAsia="sq-AL"/>
              </w:rPr>
              <w:lastRenderedPageBreak/>
              <w:t>doganore</w:t>
            </w:r>
          </w:p>
        </w:tc>
        <w:tc>
          <w:tcPr>
            <w:tcW w:w="247" w:type="pct"/>
            <w:tcBorders>
              <w:top w:val="nil"/>
              <w:left w:val="nil"/>
              <w:bottom w:val="dotted" w:sz="4" w:space="0" w:color="auto"/>
              <w:right w:val="single" w:sz="4" w:space="0" w:color="auto"/>
            </w:tcBorders>
            <w:shd w:val="clear" w:color="auto" w:fill="auto"/>
            <w:noWrap/>
            <w:vAlign w:val="bottom"/>
            <w:hideMark/>
          </w:tcPr>
          <w:p w14:paraId="3BE07D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ted" w:sz="4" w:space="0" w:color="auto"/>
              <w:right w:val="single" w:sz="4" w:space="0" w:color="auto"/>
            </w:tcBorders>
            <w:shd w:val="clear" w:color="auto" w:fill="auto"/>
            <w:noWrap/>
            <w:vAlign w:val="bottom"/>
            <w:hideMark/>
          </w:tcPr>
          <w:p w14:paraId="2E2C37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159CF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D8B0AF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7A31A6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5DC159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D87EAB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24566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B78F5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A718BB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3FBA1B6"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77D935D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nil"/>
              <w:right w:val="single" w:sz="4" w:space="0" w:color="auto"/>
            </w:tcBorders>
            <w:shd w:val="clear" w:color="auto" w:fill="auto"/>
            <w:noWrap/>
            <w:vAlign w:val="bottom"/>
            <w:hideMark/>
          </w:tcPr>
          <w:p w14:paraId="62F33C9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08610</w:t>
            </w:r>
          </w:p>
        </w:tc>
        <w:tc>
          <w:tcPr>
            <w:tcW w:w="1543" w:type="pct"/>
            <w:tcBorders>
              <w:top w:val="nil"/>
              <w:left w:val="nil"/>
              <w:bottom w:val="nil"/>
              <w:right w:val="single" w:sz="4" w:space="0" w:color="auto"/>
            </w:tcBorders>
            <w:shd w:val="clear" w:color="auto" w:fill="auto"/>
            <w:noWrap/>
            <w:vAlign w:val="bottom"/>
            <w:hideMark/>
          </w:tcPr>
          <w:p w14:paraId="28694634"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9B6F35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AA1F7CB" w14:textId="22BC206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2AC00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B9C6C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AF356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4541E5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0A1C4B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7A9744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838A0A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4F77271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2922843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C368E3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A4ADC35"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27779E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32F572D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08480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0D4474B6" w14:textId="5AEF742C" w:rsidR="00851EB0" w:rsidRPr="00043572" w:rsidRDefault="003A7228"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w:t>
            </w:r>
            <w:r w:rsidR="00ED7CF7" w:rsidRPr="00043572">
              <w:rPr>
                <w:rFonts w:ascii="Garamond" w:eastAsia="Times New Roman" w:hAnsi="Garamond" w:cs="Arial"/>
                <w:b/>
                <w:bCs/>
                <w:sz w:val="24"/>
                <w:szCs w:val="24"/>
                <w:lang w:eastAsia="sq-AL"/>
              </w:rPr>
              <w:t>për kultet fetare</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163E173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670DCCE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779D8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17,340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873EE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2,685</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528B1D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9,575</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DF4C3A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2039EF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F6186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F13544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539503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16AE92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23EB24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143,600</w:t>
            </w:r>
          </w:p>
        </w:tc>
      </w:tr>
      <w:tr w:rsidR="00470AA2" w:rsidRPr="00043572" w14:paraId="2E57751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4EECB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780F219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77879A6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83C576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2DF13A5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nil"/>
              <w:left w:val="nil"/>
              <w:bottom w:val="dotted" w:sz="4" w:space="0" w:color="auto"/>
              <w:right w:val="single" w:sz="4" w:space="0" w:color="auto"/>
            </w:tcBorders>
            <w:shd w:val="clear" w:color="auto" w:fill="auto"/>
            <w:noWrap/>
            <w:vAlign w:val="bottom"/>
            <w:hideMark/>
          </w:tcPr>
          <w:p w14:paraId="1A572EF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1DB15E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889B5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15F22D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6CFFE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45B94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858473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DB124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D072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ACEE5E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2EF8138"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C33AB7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154643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4386705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179052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16B35E7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7A3C08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C1AEC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FF479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0D9EFC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3D111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6A92F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396C86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A92047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7EC2DB5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4649D3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9FBC34F"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D3D6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ted" w:sz="4" w:space="0" w:color="auto"/>
              <w:right w:val="single" w:sz="4" w:space="0" w:color="auto"/>
            </w:tcBorders>
            <w:shd w:val="clear" w:color="auto" w:fill="auto"/>
            <w:noWrap/>
            <w:vAlign w:val="bottom"/>
            <w:hideMark/>
          </w:tcPr>
          <w:p w14:paraId="6D6A50A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08480</w:t>
            </w:r>
          </w:p>
        </w:tc>
        <w:tc>
          <w:tcPr>
            <w:tcW w:w="1543" w:type="pct"/>
            <w:tcBorders>
              <w:top w:val="nil"/>
              <w:left w:val="nil"/>
              <w:bottom w:val="dotted" w:sz="4" w:space="0" w:color="auto"/>
              <w:right w:val="single" w:sz="4" w:space="0" w:color="auto"/>
            </w:tcBorders>
            <w:shd w:val="clear" w:color="auto" w:fill="auto"/>
            <w:noWrap/>
            <w:vAlign w:val="bottom"/>
            <w:hideMark/>
          </w:tcPr>
          <w:p w14:paraId="22A49FD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093A85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5BADA071" w14:textId="114BC29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2EF0E7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6AEF86D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21449D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F6244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E9E8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378CC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504C3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F894F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51B3E49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D5611F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C89F956" w14:textId="77777777" w:rsidTr="00851EB0">
        <w:trPr>
          <w:trHeight w:val="180"/>
          <w:jc w:val="center"/>
        </w:trPr>
        <w:tc>
          <w:tcPr>
            <w:tcW w:w="113" w:type="pct"/>
            <w:tcBorders>
              <w:top w:val="nil"/>
              <w:left w:val="single" w:sz="4" w:space="0" w:color="auto"/>
              <w:bottom w:val="dotDotDash" w:sz="4" w:space="0" w:color="auto"/>
              <w:right w:val="single" w:sz="4" w:space="0" w:color="auto"/>
            </w:tcBorders>
            <w:shd w:val="clear" w:color="auto" w:fill="auto"/>
            <w:noWrap/>
            <w:vAlign w:val="bottom"/>
            <w:hideMark/>
          </w:tcPr>
          <w:p w14:paraId="7A80AF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w:t>
            </w:r>
          </w:p>
        </w:tc>
        <w:tc>
          <w:tcPr>
            <w:tcW w:w="170" w:type="pct"/>
            <w:tcBorders>
              <w:top w:val="nil"/>
              <w:left w:val="nil"/>
              <w:bottom w:val="dotDotDash" w:sz="4" w:space="0" w:color="auto"/>
              <w:right w:val="single" w:sz="4" w:space="0" w:color="auto"/>
            </w:tcBorders>
            <w:shd w:val="clear" w:color="auto" w:fill="auto"/>
            <w:noWrap/>
            <w:vAlign w:val="bottom"/>
            <w:hideMark/>
          </w:tcPr>
          <w:p w14:paraId="35E1457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w:t>
            </w:r>
            <w:r w:rsidRPr="00043572">
              <w:rPr>
                <w:rFonts w:ascii="Garamond" w:eastAsia="Times New Roman" w:hAnsi="Garamond" w:cs="Arial"/>
                <w:sz w:val="24"/>
                <w:szCs w:val="24"/>
                <w:lang w:eastAsia="sq-AL"/>
              </w:rPr>
              <w:lastRenderedPageBreak/>
              <w:t>480</w:t>
            </w:r>
          </w:p>
        </w:tc>
        <w:tc>
          <w:tcPr>
            <w:tcW w:w="1543" w:type="pct"/>
            <w:tcBorders>
              <w:top w:val="nil"/>
              <w:left w:val="nil"/>
              <w:bottom w:val="dotDotDash" w:sz="4" w:space="0" w:color="auto"/>
              <w:right w:val="single" w:sz="4" w:space="0" w:color="auto"/>
            </w:tcBorders>
            <w:shd w:val="clear" w:color="auto" w:fill="auto"/>
            <w:noWrap/>
            <w:vAlign w:val="bottom"/>
            <w:hideMark/>
          </w:tcPr>
          <w:p w14:paraId="1E338FC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 </w:t>
            </w:r>
          </w:p>
        </w:tc>
        <w:tc>
          <w:tcPr>
            <w:tcW w:w="136" w:type="pct"/>
            <w:tcBorders>
              <w:top w:val="nil"/>
              <w:left w:val="nil"/>
              <w:bottom w:val="dotDotDash" w:sz="4" w:space="0" w:color="auto"/>
              <w:right w:val="single" w:sz="4" w:space="0" w:color="auto"/>
            </w:tcBorders>
            <w:shd w:val="clear" w:color="auto" w:fill="auto"/>
            <w:noWrap/>
            <w:vAlign w:val="bottom"/>
            <w:hideMark/>
          </w:tcPr>
          <w:p w14:paraId="3B1F5DB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otDash" w:sz="4" w:space="0" w:color="auto"/>
              <w:right w:val="single" w:sz="4" w:space="0" w:color="auto"/>
            </w:tcBorders>
            <w:shd w:val="clear" w:color="auto" w:fill="auto"/>
            <w:noWrap/>
            <w:vAlign w:val="bottom"/>
            <w:hideMark/>
          </w:tcPr>
          <w:p w14:paraId="3D5B3DED" w14:textId="5B19905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Nga të ardhur</w:t>
            </w:r>
            <w:r w:rsidRPr="00043572">
              <w:rPr>
                <w:rFonts w:ascii="Garamond" w:eastAsia="Times New Roman" w:hAnsi="Garamond" w:cs="Arial"/>
                <w:sz w:val="24"/>
                <w:szCs w:val="24"/>
                <w:lang w:eastAsia="sq-AL"/>
              </w:rPr>
              <w:lastRenderedPageBreak/>
              <w:t xml:space="preserve">at </w:t>
            </w:r>
            <w:r w:rsidR="00851EB0" w:rsidRPr="00043572">
              <w:rPr>
                <w:rFonts w:ascii="Garamond" w:eastAsia="Times New Roman" w:hAnsi="Garamond" w:cs="Arial"/>
                <w:sz w:val="24"/>
                <w:szCs w:val="24"/>
                <w:lang w:eastAsia="sq-AL"/>
              </w:rPr>
              <w:t>e veta</w:t>
            </w:r>
          </w:p>
        </w:tc>
        <w:tc>
          <w:tcPr>
            <w:tcW w:w="247" w:type="pct"/>
            <w:tcBorders>
              <w:top w:val="nil"/>
              <w:left w:val="nil"/>
              <w:bottom w:val="dotDotDash" w:sz="4" w:space="0" w:color="auto"/>
              <w:right w:val="single" w:sz="4" w:space="0" w:color="auto"/>
            </w:tcBorders>
            <w:shd w:val="clear" w:color="auto" w:fill="auto"/>
            <w:noWrap/>
            <w:vAlign w:val="bottom"/>
            <w:hideMark/>
          </w:tcPr>
          <w:p w14:paraId="70637E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0</w:t>
            </w:r>
          </w:p>
        </w:tc>
        <w:tc>
          <w:tcPr>
            <w:tcW w:w="262" w:type="pct"/>
            <w:tcBorders>
              <w:top w:val="nil"/>
              <w:left w:val="nil"/>
              <w:bottom w:val="dotDotDash" w:sz="4" w:space="0" w:color="auto"/>
              <w:right w:val="single" w:sz="4" w:space="0" w:color="auto"/>
            </w:tcBorders>
            <w:shd w:val="clear" w:color="auto" w:fill="auto"/>
            <w:noWrap/>
            <w:vAlign w:val="bottom"/>
            <w:hideMark/>
          </w:tcPr>
          <w:p w14:paraId="33E6664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DotDash" w:sz="4" w:space="0" w:color="auto"/>
              <w:right w:val="single" w:sz="4" w:space="0" w:color="auto"/>
            </w:tcBorders>
            <w:shd w:val="clear" w:color="auto" w:fill="auto"/>
            <w:noWrap/>
            <w:vAlign w:val="bottom"/>
            <w:hideMark/>
          </w:tcPr>
          <w:p w14:paraId="28ED76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DotDash" w:sz="4" w:space="0" w:color="auto"/>
              <w:right w:val="single" w:sz="4" w:space="0" w:color="auto"/>
            </w:tcBorders>
            <w:shd w:val="clear" w:color="auto" w:fill="auto"/>
            <w:noWrap/>
            <w:vAlign w:val="bottom"/>
            <w:hideMark/>
          </w:tcPr>
          <w:p w14:paraId="38E3F6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DotDash" w:sz="4" w:space="0" w:color="auto"/>
              <w:right w:val="single" w:sz="4" w:space="0" w:color="auto"/>
            </w:tcBorders>
            <w:shd w:val="clear" w:color="auto" w:fill="auto"/>
            <w:noWrap/>
            <w:vAlign w:val="bottom"/>
            <w:hideMark/>
          </w:tcPr>
          <w:p w14:paraId="1C6255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14:paraId="037B578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2DD9BA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DotDash" w:sz="4" w:space="0" w:color="auto"/>
              <w:right w:val="single" w:sz="4" w:space="0" w:color="auto"/>
            </w:tcBorders>
            <w:shd w:val="clear" w:color="auto" w:fill="auto"/>
            <w:noWrap/>
            <w:vAlign w:val="bottom"/>
            <w:hideMark/>
          </w:tcPr>
          <w:p w14:paraId="14DB302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DotDash" w:sz="4" w:space="0" w:color="auto"/>
              <w:right w:val="single" w:sz="4" w:space="0" w:color="auto"/>
            </w:tcBorders>
            <w:shd w:val="clear" w:color="auto" w:fill="auto"/>
            <w:noWrap/>
            <w:vAlign w:val="bottom"/>
            <w:hideMark/>
          </w:tcPr>
          <w:p w14:paraId="37D30F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DotDash" w:sz="4" w:space="0" w:color="auto"/>
              <w:right w:val="single" w:sz="4" w:space="0" w:color="auto"/>
            </w:tcBorders>
            <w:shd w:val="clear" w:color="auto" w:fill="auto"/>
            <w:noWrap/>
            <w:vAlign w:val="bottom"/>
            <w:hideMark/>
          </w:tcPr>
          <w:p w14:paraId="3709583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6AC6CF3"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542F63C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87</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3912EBB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25E95D9D" w14:textId="722511C5"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Institucione t</w:t>
            </w:r>
            <w:r w:rsidR="00ED7CF7"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tjera </w:t>
            </w:r>
            <w:r w:rsidR="00ED7CF7" w:rsidRPr="00043572">
              <w:rPr>
                <w:rFonts w:ascii="Garamond" w:eastAsia="Times New Roman" w:hAnsi="Garamond" w:cs="Arial"/>
                <w:b/>
                <w:bCs/>
                <w:sz w:val="24"/>
                <w:szCs w:val="24"/>
                <w:lang w:eastAsia="sq-AL"/>
              </w:rPr>
              <w:t>q</w:t>
            </w:r>
            <w:r w:rsidRPr="00043572">
              <w:rPr>
                <w:rFonts w:ascii="Garamond" w:eastAsia="Times New Roman" w:hAnsi="Garamond" w:cs="Arial"/>
                <w:b/>
                <w:bCs/>
                <w:sz w:val="24"/>
                <w:szCs w:val="24"/>
                <w:lang w:eastAsia="sq-AL"/>
              </w:rPr>
              <w:t>everitare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4B9283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4E490AE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333B42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2,568,598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193288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395,202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15861C7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7,305,311</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FE797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350,000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41859BB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585,700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3DB3E07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64,470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75AB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1,094</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D2134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20,000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DEB719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4,717,500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C7103D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16,007,875</w:t>
            </w:r>
          </w:p>
        </w:tc>
      </w:tr>
      <w:tr w:rsidR="00470AA2" w:rsidRPr="00043572" w14:paraId="05CC1CC9"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FDC821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39768D3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140B97" w14:textId="66568788"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600D517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79FAD8C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75B64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22,100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256F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4,180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4F2781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5,395</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39ADFE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2FD376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103,000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7442F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DCF14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C4C34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6274FC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D050CE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135,675</w:t>
            </w:r>
          </w:p>
        </w:tc>
      </w:tr>
      <w:tr w:rsidR="00470AA2" w:rsidRPr="00043572" w14:paraId="1AE5D1A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27906F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780CF13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8DDF3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4B9EA1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3B55963F"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D71C35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05F628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654B0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4A0EE8B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390251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290AF9D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251F07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326F3F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70E692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89D056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B6E44BE"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DA9EB0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7AAB79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F4F3F5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E3DA3D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C2D0D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5D26C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4A86E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0C9683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0537A5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DF42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9F4904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6500B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7D6E6B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5D44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723974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738E4B4"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0502CB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w:t>
            </w:r>
          </w:p>
        </w:tc>
        <w:tc>
          <w:tcPr>
            <w:tcW w:w="170" w:type="pct"/>
            <w:tcBorders>
              <w:top w:val="nil"/>
              <w:left w:val="nil"/>
              <w:bottom w:val="dotted" w:sz="4" w:space="0" w:color="auto"/>
              <w:right w:val="single" w:sz="4" w:space="0" w:color="auto"/>
            </w:tcBorders>
            <w:shd w:val="clear" w:color="auto" w:fill="auto"/>
            <w:noWrap/>
            <w:vAlign w:val="bottom"/>
            <w:hideMark/>
          </w:tcPr>
          <w:p w14:paraId="2ECFBCA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284FC2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2CB3C5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9D5AD8A" w14:textId="216B51BE"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156F77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0409BA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9A0A8A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23736E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1E6DAD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09B30E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0CAF2B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3720545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E50BCE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A6D1E8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F73BC4B" w14:textId="77777777" w:rsidTr="00851EB0">
        <w:trPr>
          <w:trHeight w:val="180"/>
          <w:jc w:val="center"/>
        </w:trPr>
        <w:tc>
          <w:tcPr>
            <w:tcW w:w="113" w:type="pct"/>
            <w:tcBorders>
              <w:top w:val="nil"/>
              <w:left w:val="single" w:sz="4" w:space="0" w:color="auto"/>
              <w:bottom w:val="nil"/>
              <w:right w:val="single" w:sz="4" w:space="0" w:color="auto"/>
            </w:tcBorders>
            <w:shd w:val="clear" w:color="auto" w:fill="auto"/>
            <w:noWrap/>
            <w:vAlign w:val="bottom"/>
            <w:hideMark/>
          </w:tcPr>
          <w:p w14:paraId="1CAAA80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88</w:t>
            </w:r>
          </w:p>
        </w:tc>
        <w:tc>
          <w:tcPr>
            <w:tcW w:w="170" w:type="pct"/>
            <w:tcBorders>
              <w:top w:val="nil"/>
              <w:left w:val="nil"/>
              <w:bottom w:val="nil"/>
              <w:right w:val="single" w:sz="4" w:space="0" w:color="auto"/>
            </w:tcBorders>
            <w:shd w:val="clear" w:color="auto" w:fill="auto"/>
            <w:noWrap/>
            <w:vAlign w:val="bottom"/>
            <w:hideMark/>
          </w:tcPr>
          <w:p w14:paraId="59FDF2A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7E53F5F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761109F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6B8D401" w14:textId="53EA0A93"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BA9DA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3E31D8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94A42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50EB7F9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58BBBC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0CAF599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E0C0A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6EEF86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75FDB1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09C83A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6F532AA" w14:textId="77777777" w:rsidTr="00851EB0">
        <w:trPr>
          <w:trHeight w:val="180"/>
          <w:jc w:val="center"/>
        </w:trPr>
        <w:tc>
          <w:tcPr>
            <w:tcW w:w="113"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060B512E"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88</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B361392"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6499BB47" w14:textId="659778DD" w:rsidR="00851EB0" w:rsidRPr="00043572" w:rsidRDefault="003A7228"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Mbështetje për </w:t>
            </w:r>
            <w:r w:rsidR="00ED7CF7" w:rsidRPr="00043572">
              <w:rPr>
                <w:rFonts w:ascii="Garamond" w:eastAsia="Times New Roman" w:hAnsi="Garamond" w:cs="Arial"/>
                <w:b/>
                <w:bCs/>
                <w:sz w:val="24"/>
                <w:szCs w:val="24"/>
                <w:lang w:eastAsia="sq-AL"/>
              </w:rPr>
              <w:t>shoqërinë civile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8B27A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21ABC3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06B335A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22,100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241E90B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4,180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3A209F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5,395</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3A65AB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978600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4A096F6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7044B8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2AD1D32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E9E74F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2FF9A3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135,675</w:t>
            </w:r>
          </w:p>
        </w:tc>
      </w:tr>
      <w:tr w:rsidR="00470AA2" w:rsidRPr="00043572" w14:paraId="3696FE9C"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7A5644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F0493F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6DAD4FF5" w14:textId="5E7677A7"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2CE153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5B3EECD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8108B0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110,140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4DB2A2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17,330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90089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32,840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04A88C4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51198AC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5BECF29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C237A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68308BE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2974E02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03C84F4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169,700</w:t>
            </w:r>
          </w:p>
        </w:tc>
      </w:tr>
      <w:tr w:rsidR="00470AA2" w:rsidRPr="00043572" w14:paraId="2BC74C9C"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9B2850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30A56B8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5519FC2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60EBE25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5668C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11FED0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77980E4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F69AC8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340CFA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70F9C92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39A735F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ECCFE6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9484A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654F80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5EEF8B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2658709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7D2B9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0A3222A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068AE7F"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0AFB16B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DA2C5B0"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886EA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ACCB0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198A2A8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648E4E3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25A7C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2471A3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68726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DC94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E360B1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A54128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22A942B"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9E4CBC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w:t>
            </w:r>
          </w:p>
        </w:tc>
        <w:tc>
          <w:tcPr>
            <w:tcW w:w="170" w:type="pct"/>
            <w:tcBorders>
              <w:top w:val="nil"/>
              <w:left w:val="nil"/>
              <w:bottom w:val="dotted" w:sz="4" w:space="0" w:color="auto"/>
              <w:right w:val="single" w:sz="4" w:space="0" w:color="auto"/>
            </w:tcBorders>
            <w:shd w:val="clear" w:color="auto" w:fill="auto"/>
            <w:noWrap/>
            <w:vAlign w:val="bottom"/>
            <w:hideMark/>
          </w:tcPr>
          <w:p w14:paraId="496AEA4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5AACD8F"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249CB50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2AD98B5C" w14:textId="007B0956"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6C41C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5C8B9F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737AE4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CA69F9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2F448D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3FF56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5B9305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C80E4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7B9D47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198C5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71766FE4"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682FB1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89</w:t>
            </w:r>
          </w:p>
        </w:tc>
        <w:tc>
          <w:tcPr>
            <w:tcW w:w="170" w:type="pct"/>
            <w:tcBorders>
              <w:top w:val="nil"/>
              <w:left w:val="nil"/>
              <w:bottom w:val="nil"/>
              <w:right w:val="single" w:sz="4" w:space="0" w:color="auto"/>
            </w:tcBorders>
            <w:shd w:val="clear" w:color="auto" w:fill="auto"/>
            <w:noWrap/>
            <w:vAlign w:val="bottom"/>
            <w:hideMark/>
          </w:tcPr>
          <w:p w14:paraId="69E716B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615F4C43"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1FFD81C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B6793AA" w14:textId="49EF094B"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2F98D6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157140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34CE21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62D4E4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1C53AF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5193129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23C0B1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2483011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50CED4D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9C7CFA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F093BA7"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AF7470"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89</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12DB35"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B705705" w14:textId="5A9B9CF8"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Komisioneri për t</w:t>
            </w:r>
            <w:r w:rsidR="00ED7CF7"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w:t>
            </w:r>
            <w:r w:rsidR="00ED7CF7" w:rsidRPr="00043572">
              <w:rPr>
                <w:rFonts w:ascii="Garamond" w:eastAsia="Times New Roman" w:hAnsi="Garamond" w:cs="Arial"/>
                <w:b/>
                <w:bCs/>
                <w:sz w:val="24"/>
                <w:szCs w:val="24"/>
                <w:lang w:eastAsia="sq-AL"/>
              </w:rPr>
              <w:t>Drejtën</w:t>
            </w:r>
            <w:r w:rsidRPr="00043572">
              <w:rPr>
                <w:rFonts w:ascii="Garamond" w:eastAsia="Times New Roman" w:hAnsi="Garamond" w:cs="Arial"/>
                <w:b/>
                <w:bCs/>
                <w:sz w:val="24"/>
                <w:szCs w:val="24"/>
                <w:lang w:eastAsia="sq-AL"/>
              </w:rPr>
              <w:t xml:space="preserve"> e Informimit dhe Mbrojtjen e të Dhënave Personale</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FC741B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1A300C3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050E5C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110,140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A8B062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17,330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427846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32,840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248E5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475276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D7549B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799231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68E49CF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2565DD7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FEDC0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169,700</w:t>
            </w:r>
          </w:p>
        </w:tc>
      </w:tr>
      <w:tr w:rsidR="00470AA2" w:rsidRPr="00043572" w14:paraId="0DB09E3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04259B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1C77EE6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400114F2" w14:textId="55E495F1"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Veprimtaria e komisionit t</w:t>
            </w:r>
            <w:r w:rsidR="00ED7CF7" w:rsidRPr="00043572">
              <w:rPr>
                <w:rFonts w:ascii="Garamond" w:eastAsia="Times New Roman" w:hAnsi="Garamond" w:cs="Arial"/>
                <w:b/>
                <w:bCs/>
                <w:sz w:val="24"/>
                <w:szCs w:val="24"/>
                <w:lang w:eastAsia="sq-AL"/>
              </w:rPr>
              <w:t>ë</w:t>
            </w:r>
            <w:r w:rsidRPr="00043572">
              <w:rPr>
                <w:rFonts w:ascii="Garamond" w:eastAsia="Times New Roman" w:hAnsi="Garamond" w:cs="Arial"/>
                <w:b/>
                <w:bCs/>
                <w:sz w:val="24"/>
                <w:szCs w:val="24"/>
                <w:lang w:eastAsia="sq-AL"/>
              </w:rPr>
              <w:t xml:space="preserve"> prokurimit publik</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048D5E9C"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3E734038"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6736B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79,180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4DCC3D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13,218</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54526EC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21,000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797036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0EEBD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1E7CC5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7497B37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7ACDF35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49FC3E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6CFF000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119,698</w:t>
            </w:r>
          </w:p>
        </w:tc>
      </w:tr>
      <w:tr w:rsidR="00470AA2" w:rsidRPr="00043572" w14:paraId="242E4CEA"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BB2EB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2A0D751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61529840"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38A7AA5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133F86D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724531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793D4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1D4BE8C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42CD4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46E8FE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69A0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651C67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A3720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2FF9636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D662F3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00209A7"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1F49711F"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5F856A0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C40ADF7"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85E8B0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5E08BBD9"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01B5D1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4CFB6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2F99BA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790A9B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43CC3A2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0CDF03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2A7FDD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61C2C6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84CA7F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FD3EB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0FFF2BA"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693900A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90</w:t>
            </w:r>
          </w:p>
        </w:tc>
        <w:tc>
          <w:tcPr>
            <w:tcW w:w="170" w:type="pct"/>
            <w:tcBorders>
              <w:top w:val="nil"/>
              <w:left w:val="nil"/>
              <w:bottom w:val="dotted" w:sz="4" w:space="0" w:color="auto"/>
              <w:right w:val="single" w:sz="4" w:space="0" w:color="auto"/>
            </w:tcBorders>
            <w:shd w:val="clear" w:color="auto" w:fill="auto"/>
            <w:noWrap/>
            <w:vAlign w:val="bottom"/>
            <w:hideMark/>
          </w:tcPr>
          <w:p w14:paraId="4ADA7D8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3B0E859A"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7282B7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1B17D80F" w14:textId="2A816FD7"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7CC885E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33C5A9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0F962B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4E02F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DD4A5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41E9B5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3DD6EF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9B7C7F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1A7FA3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D9D277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3EF8B2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760F6BA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90</w:t>
            </w:r>
          </w:p>
        </w:tc>
        <w:tc>
          <w:tcPr>
            <w:tcW w:w="170" w:type="pct"/>
            <w:tcBorders>
              <w:top w:val="nil"/>
              <w:left w:val="nil"/>
              <w:bottom w:val="nil"/>
              <w:right w:val="single" w:sz="4" w:space="0" w:color="auto"/>
            </w:tcBorders>
            <w:shd w:val="clear" w:color="auto" w:fill="auto"/>
            <w:noWrap/>
            <w:vAlign w:val="bottom"/>
            <w:hideMark/>
          </w:tcPr>
          <w:p w14:paraId="48A2250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0F73AC34"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63A209E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5A61BF0C" w14:textId="449BBD82"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2EB26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21F696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4A1BACE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22C4BF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70F4A54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7475DC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89531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3E87FDF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0226CD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25ADB46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6129C52E"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67B906B7"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90</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40438E3F"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AB4D2B6" w14:textId="1CC1D4BF"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Komisioni </w:t>
            </w:r>
            <w:r w:rsidR="00ED7CF7" w:rsidRPr="00043572">
              <w:rPr>
                <w:rFonts w:ascii="Garamond" w:eastAsia="Times New Roman" w:hAnsi="Garamond" w:cs="Arial"/>
                <w:b/>
                <w:bCs/>
                <w:sz w:val="24"/>
                <w:szCs w:val="24"/>
                <w:lang w:eastAsia="sq-AL"/>
              </w:rPr>
              <w:t>i</w:t>
            </w:r>
            <w:r w:rsidRPr="00043572">
              <w:rPr>
                <w:rFonts w:ascii="Garamond" w:eastAsia="Times New Roman" w:hAnsi="Garamond" w:cs="Arial"/>
                <w:b/>
                <w:bCs/>
                <w:sz w:val="24"/>
                <w:szCs w:val="24"/>
                <w:lang w:eastAsia="sq-AL"/>
              </w:rPr>
              <w:t xml:space="preserve"> Prokurimit Publik</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060489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7718F76E"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3D9393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79,180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0F73B49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13,218</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64E3C9A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21,000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1BB68A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5DAB955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1A8D9C1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5AA555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300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298671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BB77C3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6925909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119,698</w:t>
            </w:r>
          </w:p>
        </w:tc>
      </w:tr>
      <w:tr w:rsidR="00470AA2" w:rsidRPr="00043572" w14:paraId="03778804"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A7E500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7ACFE51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149596EE" w14:textId="0528AC0D"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49CBD2A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2B5CE7E6"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63921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51,758</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78D52E2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8,972</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25581BE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12,880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403269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69144F6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4B36EF8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58F97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240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40B9054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50C766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1A27C9D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74,850</w:t>
            </w:r>
          </w:p>
        </w:tc>
      </w:tr>
      <w:tr w:rsidR="00470AA2" w:rsidRPr="00043572" w14:paraId="377E17BF"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BA9B07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57E267E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23B8804E"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781EE81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54BA4CD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0A238F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1132EA1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694B596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0AB2D27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93FE7B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73A9D0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4C374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696745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9DBC22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EB4C1D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19D8DAC"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B61D9C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73EC3D2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48F39C52"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44C0DFD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657093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4409C7A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463DBD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99D4F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30CDC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0F81405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C8DCC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16D815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7AAAD50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06BC401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EF2BF3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A371CC9"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5450D56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91</w:t>
            </w:r>
          </w:p>
        </w:tc>
        <w:tc>
          <w:tcPr>
            <w:tcW w:w="170" w:type="pct"/>
            <w:tcBorders>
              <w:top w:val="nil"/>
              <w:left w:val="nil"/>
              <w:bottom w:val="dotted" w:sz="4" w:space="0" w:color="auto"/>
              <w:right w:val="single" w:sz="4" w:space="0" w:color="auto"/>
            </w:tcBorders>
            <w:shd w:val="clear" w:color="auto" w:fill="auto"/>
            <w:noWrap/>
            <w:vAlign w:val="bottom"/>
            <w:hideMark/>
          </w:tcPr>
          <w:p w14:paraId="3C189D8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760F3BB"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7D7307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40FA6146" w14:textId="6996E5EF"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607283C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2436893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5B39E8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578A1C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86E08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6056657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D7F710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4D1F06F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A5BC04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6CECF9C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10E3DE80"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0F582E9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91</w:t>
            </w:r>
          </w:p>
        </w:tc>
        <w:tc>
          <w:tcPr>
            <w:tcW w:w="170" w:type="pct"/>
            <w:tcBorders>
              <w:top w:val="nil"/>
              <w:left w:val="nil"/>
              <w:bottom w:val="nil"/>
              <w:right w:val="single" w:sz="4" w:space="0" w:color="auto"/>
            </w:tcBorders>
            <w:shd w:val="clear" w:color="auto" w:fill="auto"/>
            <w:noWrap/>
            <w:vAlign w:val="bottom"/>
            <w:hideMark/>
          </w:tcPr>
          <w:p w14:paraId="45008CC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4125AF6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5DC68E4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254C4847" w14:textId="1D9BAB18"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7A7D9E8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4036F5C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1780E78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473F24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C6333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64C6C0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37C35DC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5CF0D8E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1EBE18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7DC5308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5D936B2"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10DB892E"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91</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512A516C"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5F828069" w14:textId="76691E6F"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xml:space="preserve">Komisioneri </w:t>
            </w:r>
            <w:r w:rsidR="00ED7CF7" w:rsidRPr="00043572">
              <w:rPr>
                <w:rFonts w:ascii="Garamond" w:eastAsia="Times New Roman" w:hAnsi="Garamond" w:cs="Arial"/>
                <w:b/>
                <w:bCs/>
                <w:sz w:val="24"/>
                <w:szCs w:val="24"/>
                <w:lang w:eastAsia="sq-AL"/>
              </w:rPr>
              <w:t>për</w:t>
            </w:r>
            <w:r w:rsidRPr="00043572">
              <w:rPr>
                <w:rFonts w:ascii="Garamond" w:eastAsia="Times New Roman" w:hAnsi="Garamond" w:cs="Arial"/>
                <w:b/>
                <w:bCs/>
                <w:sz w:val="24"/>
                <w:szCs w:val="24"/>
                <w:lang w:eastAsia="sq-AL"/>
              </w:rPr>
              <w:t xml:space="preserve"> Mbrojtjen nga Diskriminimi </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C8536BB"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0D915DB5"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CC49DF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51,758</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3DEC722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8,972</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2E349A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12,880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548E956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7D06F15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0E65EE7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777A7DA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240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31329C59"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7DA4DCC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38B6549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74,850</w:t>
            </w:r>
          </w:p>
        </w:tc>
      </w:tr>
      <w:tr w:rsidR="00470AA2" w:rsidRPr="00043572" w14:paraId="7A85BBFB" w14:textId="77777777" w:rsidTr="00851EB0">
        <w:trPr>
          <w:trHeight w:val="180"/>
          <w:jc w:val="center"/>
        </w:trPr>
        <w:tc>
          <w:tcPr>
            <w:tcW w:w="113"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391429D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92</w:t>
            </w:r>
          </w:p>
        </w:tc>
        <w:tc>
          <w:tcPr>
            <w:tcW w:w="170" w:type="pct"/>
            <w:tcBorders>
              <w:top w:val="single" w:sz="4" w:space="0" w:color="auto"/>
              <w:left w:val="nil"/>
              <w:bottom w:val="dotted" w:sz="4" w:space="0" w:color="auto"/>
              <w:right w:val="single" w:sz="4" w:space="0" w:color="auto"/>
            </w:tcBorders>
            <w:shd w:val="clear" w:color="auto" w:fill="auto"/>
            <w:noWrap/>
            <w:vAlign w:val="bottom"/>
            <w:hideMark/>
          </w:tcPr>
          <w:p w14:paraId="5595515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single" w:sz="4" w:space="0" w:color="auto"/>
              <w:left w:val="nil"/>
              <w:bottom w:val="dotted" w:sz="4" w:space="0" w:color="auto"/>
              <w:right w:val="single" w:sz="4" w:space="0" w:color="auto"/>
            </w:tcBorders>
            <w:shd w:val="clear" w:color="auto" w:fill="auto"/>
            <w:noWrap/>
            <w:vAlign w:val="bottom"/>
            <w:hideMark/>
          </w:tcPr>
          <w:p w14:paraId="5C5ED165" w14:textId="055A5729"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single" w:sz="4" w:space="0" w:color="auto"/>
              <w:left w:val="nil"/>
              <w:bottom w:val="dotted" w:sz="4" w:space="0" w:color="auto"/>
              <w:right w:val="single" w:sz="4" w:space="0" w:color="auto"/>
            </w:tcBorders>
            <w:shd w:val="clear" w:color="auto" w:fill="auto"/>
            <w:noWrap/>
            <w:vAlign w:val="bottom"/>
            <w:hideMark/>
          </w:tcPr>
          <w:p w14:paraId="3C93F88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single" w:sz="4" w:space="0" w:color="auto"/>
              <w:left w:val="nil"/>
              <w:bottom w:val="dotted" w:sz="4" w:space="0" w:color="auto"/>
              <w:right w:val="single" w:sz="4" w:space="0" w:color="auto"/>
            </w:tcBorders>
            <w:shd w:val="clear" w:color="auto" w:fill="auto"/>
            <w:noWrap/>
            <w:vAlign w:val="bottom"/>
            <w:hideMark/>
          </w:tcPr>
          <w:p w14:paraId="13B1BE3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24DB0AC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36,570</w:t>
            </w:r>
          </w:p>
        </w:tc>
        <w:tc>
          <w:tcPr>
            <w:tcW w:w="262" w:type="pct"/>
            <w:tcBorders>
              <w:top w:val="single" w:sz="4" w:space="0" w:color="auto"/>
              <w:left w:val="nil"/>
              <w:bottom w:val="dotted" w:sz="4" w:space="0" w:color="auto"/>
              <w:right w:val="single" w:sz="4" w:space="0" w:color="auto"/>
            </w:tcBorders>
            <w:shd w:val="clear" w:color="auto" w:fill="auto"/>
            <w:noWrap/>
            <w:vAlign w:val="bottom"/>
            <w:hideMark/>
          </w:tcPr>
          <w:p w14:paraId="0239B3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5,400</w:t>
            </w:r>
          </w:p>
        </w:tc>
        <w:tc>
          <w:tcPr>
            <w:tcW w:w="228" w:type="pct"/>
            <w:tcBorders>
              <w:top w:val="single" w:sz="4" w:space="0" w:color="auto"/>
              <w:left w:val="nil"/>
              <w:bottom w:val="dotted" w:sz="4" w:space="0" w:color="auto"/>
              <w:right w:val="single" w:sz="4" w:space="0" w:color="auto"/>
            </w:tcBorders>
            <w:shd w:val="clear" w:color="auto" w:fill="auto"/>
            <w:noWrap/>
            <w:vAlign w:val="bottom"/>
            <w:hideMark/>
          </w:tcPr>
          <w:p w14:paraId="7AB3F08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15,720</w:t>
            </w:r>
          </w:p>
        </w:tc>
        <w:tc>
          <w:tcPr>
            <w:tcW w:w="209" w:type="pct"/>
            <w:tcBorders>
              <w:top w:val="single" w:sz="4" w:space="0" w:color="auto"/>
              <w:left w:val="nil"/>
              <w:bottom w:val="dotted" w:sz="4" w:space="0" w:color="auto"/>
              <w:right w:val="single" w:sz="4" w:space="0" w:color="auto"/>
            </w:tcBorders>
            <w:shd w:val="clear" w:color="auto" w:fill="auto"/>
            <w:noWrap/>
            <w:vAlign w:val="bottom"/>
            <w:hideMark/>
          </w:tcPr>
          <w:p w14:paraId="641F4D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single" w:sz="4" w:space="0" w:color="auto"/>
              <w:left w:val="nil"/>
              <w:bottom w:val="dotted" w:sz="4" w:space="0" w:color="auto"/>
              <w:right w:val="single" w:sz="4" w:space="0" w:color="auto"/>
            </w:tcBorders>
            <w:shd w:val="clear" w:color="auto" w:fill="auto"/>
            <w:noWrap/>
            <w:vAlign w:val="bottom"/>
            <w:hideMark/>
          </w:tcPr>
          <w:p w14:paraId="1FE18C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single" w:sz="4" w:space="0" w:color="auto"/>
              <w:left w:val="nil"/>
              <w:bottom w:val="dotted" w:sz="4" w:space="0" w:color="auto"/>
              <w:right w:val="single" w:sz="4" w:space="0" w:color="auto"/>
            </w:tcBorders>
            <w:shd w:val="clear" w:color="auto" w:fill="auto"/>
            <w:noWrap/>
            <w:vAlign w:val="bottom"/>
            <w:hideMark/>
          </w:tcPr>
          <w:p w14:paraId="2AD7BE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1AE50D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w:t>
            </w:r>
          </w:p>
        </w:tc>
        <w:tc>
          <w:tcPr>
            <w:tcW w:w="281" w:type="pct"/>
            <w:tcBorders>
              <w:top w:val="single" w:sz="4" w:space="0" w:color="auto"/>
              <w:left w:val="nil"/>
              <w:bottom w:val="dotted" w:sz="4" w:space="0" w:color="auto"/>
              <w:right w:val="single" w:sz="4" w:space="0" w:color="auto"/>
            </w:tcBorders>
            <w:shd w:val="clear" w:color="auto" w:fill="auto"/>
            <w:noWrap/>
            <w:vAlign w:val="bottom"/>
            <w:hideMark/>
          </w:tcPr>
          <w:p w14:paraId="0760599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single" w:sz="4" w:space="0" w:color="auto"/>
              <w:left w:val="nil"/>
              <w:bottom w:val="dotted" w:sz="4" w:space="0" w:color="auto"/>
              <w:right w:val="single" w:sz="4" w:space="0" w:color="auto"/>
            </w:tcBorders>
            <w:shd w:val="clear" w:color="auto" w:fill="auto"/>
            <w:noWrap/>
            <w:vAlign w:val="bottom"/>
            <w:hideMark/>
          </w:tcPr>
          <w:p w14:paraId="165AD2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w:t>
            </w:r>
          </w:p>
        </w:tc>
        <w:tc>
          <w:tcPr>
            <w:tcW w:w="247" w:type="pct"/>
            <w:tcBorders>
              <w:top w:val="single" w:sz="4" w:space="0" w:color="auto"/>
              <w:left w:val="nil"/>
              <w:bottom w:val="dotted" w:sz="4" w:space="0" w:color="auto"/>
              <w:right w:val="single" w:sz="4" w:space="0" w:color="auto"/>
            </w:tcBorders>
            <w:shd w:val="clear" w:color="auto" w:fill="auto"/>
            <w:noWrap/>
            <w:vAlign w:val="bottom"/>
            <w:hideMark/>
          </w:tcPr>
          <w:p w14:paraId="354A32A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58,810</w:t>
            </w:r>
          </w:p>
        </w:tc>
      </w:tr>
      <w:tr w:rsidR="00470AA2" w:rsidRPr="00043572" w14:paraId="51397FD3" w14:textId="77777777" w:rsidTr="00851EB0">
        <w:trPr>
          <w:trHeight w:val="180"/>
          <w:jc w:val="center"/>
        </w:trPr>
        <w:tc>
          <w:tcPr>
            <w:tcW w:w="113"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789766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92</w:t>
            </w:r>
          </w:p>
        </w:tc>
        <w:tc>
          <w:tcPr>
            <w:tcW w:w="170" w:type="pct"/>
            <w:tcBorders>
              <w:top w:val="dotted" w:sz="4" w:space="0" w:color="auto"/>
              <w:left w:val="nil"/>
              <w:bottom w:val="dotted" w:sz="4" w:space="0" w:color="auto"/>
              <w:right w:val="single" w:sz="4" w:space="0" w:color="auto"/>
            </w:tcBorders>
            <w:shd w:val="clear" w:color="auto" w:fill="auto"/>
            <w:noWrap/>
            <w:vAlign w:val="bottom"/>
            <w:hideMark/>
          </w:tcPr>
          <w:p w14:paraId="6F9149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ted" w:sz="4" w:space="0" w:color="auto"/>
              <w:left w:val="nil"/>
              <w:bottom w:val="dotted" w:sz="4" w:space="0" w:color="auto"/>
              <w:right w:val="single" w:sz="4" w:space="0" w:color="auto"/>
            </w:tcBorders>
            <w:shd w:val="clear" w:color="auto" w:fill="auto"/>
            <w:noWrap/>
            <w:vAlign w:val="bottom"/>
            <w:hideMark/>
          </w:tcPr>
          <w:p w14:paraId="33C46B7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ted" w:sz="4" w:space="0" w:color="auto"/>
              <w:left w:val="nil"/>
              <w:bottom w:val="dotted" w:sz="4" w:space="0" w:color="auto"/>
              <w:right w:val="single" w:sz="4" w:space="0" w:color="auto"/>
            </w:tcBorders>
            <w:shd w:val="clear" w:color="auto" w:fill="auto"/>
            <w:noWrap/>
            <w:vAlign w:val="bottom"/>
            <w:hideMark/>
          </w:tcPr>
          <w:p w14:paraId="115B39D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dotted" w:sz="4" w:space="0" w:color="auto"/>
              <w:left w:val="nil"/>
              <w:bottom w:val="dotted" w:sz="4" w:space="0" w:color="auto"/>
              <w:right w:val="single" w:sz="4" w:space="0" w:color="auto"/>
            </w:tcBorders>
            <w:shd w:val="clear" w:color="auto" w:fill="auto"/>
            <w:noWrap/>
            <w:vAlign w:val="bottom"/>
            <w:hideMark/>
          </w:tcPr>
          <w:p w14:paraId="73C72B92"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3ADF75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14:paraId="29BAEE1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ted" w:sz="4" w:space="0" w:color="auto"/>
              <w:left w:val="nil"/>
              <w:bottom w:val="dotted" w:sz="4" w:space="0" w:color="auto"/>
              <w:right w:val="single" w:sz="4" w:space="0" w:color="auto"/>
            </w:tcBorders>
            <w:shd w:val="clear" w:color="auto" w:fill="auto"/>
            <w:noWrap/>
            <w:vAlign w:val="bottom"/>
            <w:hideMark/>
          </w:tcPr>
          <w:p w14:paraId="034DCE8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ted" w:sz="4" w:space="0" w:color="auto"/>
              <w:left w:val="nil"/>
              <w:bottom w:val="dotted" w:sz="4" w:space="0" w:color="auto"/>
              <w:right w:val="single" w:sz="4" w:space="0" w:color="auto"/>
            </w:tcBorders>
            <w:shd w:val="clear" w:color="auto" w:fill="auto"/>
            <w:noWrap/>
            <w:vAlign w:val="bottom"/>
            <w:hideMark/>
          </w:tcPr>
          <w:p w14:paraId="5AF85AB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ted" w:sz="4" w:space="0" w:color="auto"/>
              <w:left w:val="nil"/>
              <w:bottom w:val="dotted" w:sz="4" w:space="0" w:color="auto"/>
              <w:right w:val="single" w:sz="4" w:space="0" w:color="auto"/>
            </w:tcBorders>
            <w:shd w:val="clear" w:color="auto" w:fill="auto"/>
            <w:noWrap/>
            <w:vAlign w:val="bottom"/>
            <w:hideMark/>
          </w:tcPr>
          <w:p w14:paraId="04BD2A9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14:paraId="681813A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7EB8142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ted" w:sz="4" w:space="0" w:color="auto"/>
              <w:left w:val="nil"/>
              <w:bottom w:val="dotted" w:sz="4" w:space="0" w:color="auto"/>
              <w:right w:val="single" w:sz="4" w:space="0" w:color="auto"/>
            </w:tcBorders>
            <w:shd w:val="clear" w:color="auto" w:fill="auto"/>
            <w:noWrap/>
            <w:vAlign w:val="bottom"/>
            <w:hideMark/>
          </w:tcPr>
          <w:p w14:paraId="76EB59B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ted" w:sz="4" w:space="0" w:color="auto"/>
              <w:left w:val="nil"/>
              <w:bottom w:val="dotted" w:sz="4" w:space="0" w:color="auto"/>
              <w:right w:val="single" w:sz="4" w:space="0" w:color="auto"/>
            </w:tcBorders>
            <w:shd w:val="clear" w:color="auto" w:fill="auto"/>
            <w:noWrap/>
            <w:vAlign w:val="bottom"/>
            <w:hideMark/>
          </w:tcPr>
          <w:p w14:paraId="3DDCB6A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ted" w:sz="4" w:space="0" w:color="auto"/>
              <w:left w:val="nil"/>
              <w:bottom w:val="dotted" w:sz="4" w:space="0" w:color="auto"/>
              <w:right w:val="single" w:sz="4" w:space="0" w:color="auto"/>
            </w:tcBorders>
            <w:shd w:val="clear" w:color="auto" w:fill="auto"/>
            <w:noWrap/>
            <w:vAlign w:val="bottom"/>
            <w:hideMark/>
          </w:tcPr>
          <w:p w14:paraId="5757753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02FE5020"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25E9934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0CC2D0A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28CC28D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3B473EC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373F67F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nil"/>
              <w:left w:val="nil"/>
              <w:bottom w:val="dotted" w:sz="4" w:space="0" w:color="auto"/>
              <w:right w:val="single" w:sz="4" w:space="0" w:color="auto"/>
            </w:tcBorders>
            <w:shd w:val="clear" w:color="auto" w:fill="auto"/>
            <w:noWrap/>
            <w:vAlign w:val="bottom"/>
            <w:hideMark/>
          </w:tcPr>
          <w:p w14:paraId="1684B0F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7B85068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3959833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3A0B21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57FFF4A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115940A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2810F61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2DBCD00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3F848A6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5ABF9685"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465401C6" w14:textId="77777777" w:rsidTr="00851EB0">
        <w:trPr>
          <w:trHeight w:val="180"/>
          <w:jc w:val="center"/>
        </w:trPr>
        <w:tc>
          <w:tcPr>
            <w:tcW w:w="113" w:type="pct"/>
            <w:tcBorders>
              <w:top w:val="nil"/>
              <w:left w:val="single" w:sz="4" w:space="0" w:color="auto"/>
              <w:bottom w:val="dotted" w:sz="4" w:space="0" w:color="auto"/>
              <w:right w:val="single" w:sz="4" w:space="0" w:color="auto"/>
            </w:tcBorders>
            <w:shd w:val="clear" w:color="auto" w:fill="auto"/>
            <w:noWrap/>
            <w:vAlign w:val="bottom"/>
            <w:hideMark/>
          </w:tcPr>
          <w:p w14:paraId="71548D0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92</w:t>
            </w:r>
          </w:p>
        </w:tc>
        <w:tc>
          <w:tcPr>
            <w:tcW w:w="170" w:type="pct"/>
            <w:tcBorders>
              <w:top w:val="nil"/>
              <w:left w:val="nil"/>
              <w:bottom w:val="dotted" w:sz="4" w:space="0" w:color="auto"/>
              <w:right w:val="single" w:sz="4" w:space="0" w:color="auto"/>
            </w:tcBorders>
            <w:shd w:val="clear" w:color="auto" w:fill="auto"/>
            <w:noWrap/>
            <w:vAlign w:val="bottom"/>
            <w:hideMark/>
          </w:tcPr>
          <w:p w14:paraId="53B22DBD"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5919C6D"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dotted" w:sz="4" w:space="0" w:color="auto"/>
              <w:right w:val="single" w:sz="4" w:space="0" w:color="auto"/>
            </w:tcBorders>
            <w:shd w:val="clear" w:color="auto" w:fill="auto"/>
            <w:noWrap/>
            <w:vAlign w:val="bottom"/>
            <w:hideMark/>
          </w:tcPr>
          <w:p w14:paraId="6E2AE99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7F5070EA" w14:textId="62E7C8E5"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nil"/>
              <w:left w:val="nil"/>
              <w:bottom w:val="dotted" w:sz="4" w:space="0" w:color="auto"/>
              <w:right w:val="single" w:sz="4" w:space="0" w:color="auto"/>
            </w:tcBorders>
            <w:shd w:val="clear" w:color="auto" w:fill="auto"/>
            <w:noWrap/>
            <w:vAlign w:val="bottom"/>
            <w:hideMark/>
          </w:tcPr>
          <w:p w14:paraId="4C08B53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14:paraId="051D1B0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dotted" w:sz="4" w:space="0" w:color="auto"/>
              <w:right w:val="single" w:sz="4" w:space="0" w:color="auto"/>
            </w:tcBorders>
            <w:shd w:val="clear" w:color="auto" w:fill="auto"/>
            <w:noWrap/>
            <w:vAlign w:val="bottom"/>
            <w:hideMark/>
          </w:tcPr>
          <w:p w14:paraId="48A3CF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dotted" w:sz="4" w:space="0" w:color="auto"/>
              <w:right w:val="single" w:sz="4" w:space="0" w:color="auto"/>
            </w:tcBorders>
            <w:shd w:val="clear" w:color="auto" w:fill="auto"/>
            <w:noWrap/>
            <w:vAlign w:val="bottom"/>
            <w:hideMark/>
          </w:tcPr>
          <w:p w14:paraId="4F617B1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dotted" w:sz="4" w:space="0" w:color="auto"/>
              <w:right w:val="single" w:sz="4" w:space="0" w:color="auto"/>
            </w:tcBorders>
            <w:shd w:val="clear" w:color="auto" w:fill="auto"/>
            <w:noWrap/>
            <w:vAlign w:val="bottom"/>
            <w:hideMark/>
          </w:tcPr>
          <w:p w14:paraId="69BC7AF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14:paraId="7EC5825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7A25F0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dotted" w:sz="4" w:space="0" w:color="auto"/>
              <w:right w:val="single" w:sz="4" w:space="0" w:color="auto"/>
            </w:tcBorders>
            <w:shd w:val="clear" w:color="auto" w:fill="auto"/>
            <w:noWrap/>
            <w:vAlign w:val="bottom"/>
            <w:hideMark/>
          </w:tcPr>
          <w:p w14:paraId="1C905D7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dotted" w:sz="4" w:space="0" w:color="auto"/>
              <w:right w:val="single" w:sz="4" w:space="0" w:color="auto"/>
            </w:tcBorders>
            <w:shd w:val="clear" w:color="auto" w:fill="auto"/>
            <w:noWrap/>
            <w:vAlign w:val="bottom"/>
            <w:hideMark/>
          </w:tcPr>
          <w:p w14:paraId="695DA47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dotted" w:sz="4" w:space="0" w:color="auto"/>
              <w:right w:val="single" w:sz="4" w:space="0" w:color="auto"/>
            </w:tcBorders>
            <w:shd w:val="clear" w:color="auto" w:fill="auto"/>
            <w:noWrap/>
            <w:vAlign w:val="bottom"/>
            <w:hideMark/>
          </w:tcPr>
          <w:p w14:paraId="487B896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3DE27639" w14:textId="77777777" w:rsidTr="00851EB0">
        <w:trPr>
          <w:trHeight w:val="180"/>
          <w:jc w:val="center"/>
        </w:trPr>
        <w:tc>
          <w:tcPr>
            <w:tcW w:w="113" w:type="pct"/>
            <w:tcBorders>
              <w:top w:val="nil"/>
              <w:left w:val="single" w:sz="4" w:space="0" w:color="auto"/>
              <w:bottom w:val="dotDash" w:sz="4" w:space="0" w:color="auto"/>
              <w:right w:val="single" w:sz="4" w:space="0" w:color="auto"/>
            </w:tcBorders>
            <w:shd w:val="clear" w:color="auto" w:fill="auto"/>
            <w:noWrap/>
            <w:vAlign w:val="bottom"/>
            <w:hideMark/>
          </w:tcPr>
          <w:p w14:paraId="1FD4E75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92</w:t>
            </w:r>
          </w:p>
        </w:tc>
        <w:tc>
          <w:tcPr>
            <w:tcW w:w="170" w:type="pct"/>
            <w:tcBorders>
              <w:top w:val="nil"/>
              <w:left w:val="nil"/>
              <w:bottom w:val="nil"/>
              <w:right w:val="single" w:sz="4" w:space="0" w:color="auto"/>
            </w:tcBorders>
            <w:shd w:val="clear" w:color="auto" w:fill="auto"/>
            <w:noWrap/>
            <w:vAlign w:val="bottom"/>
            <w:hideMark/>
          </w:tcPr>
          <w:p w14:paraId="45BBC95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nil"/>
              <w:right w:val="single" w:sz="4" w:space="0" w:color="auto"/>
            </w:tcBorders>
            <w:shd w:val="clear" w:color="auto" w:fill="auto"/>
            <w:noWrap/>
            <w:vAlign w:val="bottom"/>
            <w:hideMark/>
          </w:tcPr>
          <w:p w14:paraId="502845E1"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nil"/>
              <w:left w:val="nil"/>
              <w:bottom w:val="nil"/>
              <w:right w:val="single" w:sz="4" w:space="0" w:color="auto"/>
            </w:tcBorders>
            <w:shd w:val="clear" w:color="auto" w:fill="auto"/>
            <w:noWrap/>
            <w:vAlign w:val="bottom"/>
            <w:hideMark/>
          </w:tcPr>
          <w:p w14:paraId="340DADD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nil"/>
              <w:right w:val="single" w:sz="4" w:space="0" w:color="auto"/>
            </w:tcBorders>
            <w:shd w:val="clear" w:color="auto" w:fill="auto"/>
            <w:noWrap/>
            <w:vAlign w:val="bottom"/>
            <w:hideMark/>
          </w:tcPr>
          <w:p w14:paraId="0BD2060B" w14:textId="1CC5EE9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nil"/>
              <w:left w:val="nil"/>
              <w:bottom w:val="nil"/>
              <w:right w:val="single" w:sz="4" w:space="0" w:color="auto"/>
            </w:tcBorders>
            <w:shd w:val="clear" w:color="auto" w:fill="auto"/>
            <w:noWrap/>
            <w:vAlign w:val="bottom"/>
            <w:hideMark/>
          </w:tcPr>
          <w:p w14:paraId="133E82A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nil"/>
              <w:left w:val="nil"/>
              <w:bottom w:val="nil"/>
              <w:right w:val="single" w:sz="4" w:space="0" w:color="auto"/>
            </w:tcBorders>
            <w:shd w:val="clear" w:color="auto" w:fill="auto"/>
            <w:noWrap/>
            <w:vAlign w:val="bottom"/>
            <w:hideMark/>
          </w:tcPr>
          <w:p w14:paraId="602806E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nil"/>
              <w:left w:val="nil"/>
              <w:bottom w:val="nil"/>
              <w:right w:val="single" w:sz="4" w:space="0" w:color="auto"/>
            </w:tcBorders>
            <w:shd w:val="clear" w:color="auto" w:fill="auto"/>
            <w:noWrap/>
            <w:vAlign w:val="bottom"/>
            <w:hideMark/>
          </w:tcPr>
          <w:p w14:paraId="7A9DC6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nil"/>
              <w:left w:val="nil"/>
              <w:bottom w:val="nil"/>
              <w:right w:val="single" w:sz="4" w:space="0" w:color="auto"/>
            </w:tcBorders>
            <w:shd w:val="clear" w:color="auto" w:fill="auto"/>
            <w:noWrap/>
            <w:vAlign w:val="bottom"/>
            <w:hideMark/>
          </w:tcPr>
          <w:p w14:paraId="11E35BF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nil"/>
              <w:left w:val="nil"/>
              <w:bottom w:val="nil"/>
              <w:right w:val="single" w:sz="4" w:space="0" w:color="auto"/>
            </w:tcBorders>
            <w:shd w:val="clear" w:color="auto" w:fill="auto"/>
            <w:noWrap/>
            <w:vAlign w:val="bottom"/>
            <w:hideMark/>
          </w:tcPr>
          <w:p w14:paraId="5A4CBFD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nil"/>
              <w:left w:val="nil"/>
              <w:bottom w:val="nil"/>
              <w:right w:val="single" w:sz="4" w:space="0" w:color="auto"/>
            </w:tcBorders>
            <w:shd w:val="clear" w:color="auto" w:fill="auto"/>
            <w:noWrap/>
            <w:vAlign w:val="bottom"/>
            <w:hideMark/>
          </w:tcPr>
          <w:p w14:paraId="4D69820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63AD892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nil"/>
              <w:left w:val="nil"/>
              <w:bottom w:val="nil"/>
              <w:right w:val="single" w:sz="4" w:space="0" w:color="auto"/>
            </w:tcBorders>
            <w:shd w:val="clear" w:color="auto" w:fill="auto"/>
            <w:noWrap/>
            <w:vAlign w:val="bottom"/>
            <w:hideMark/>
          </w:tcPr>
          <w:p w14:paraId="1374664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nil"/>
              <w:left w:val="nil"/>
              <w:bottom w:val="nil"/>
              <w:right w:val="single" w:sz="4" w:space="0" w:color="auto"/>
            </w:tcBorders>
            <w:shd w:val="clear" w:color="auto" w:fill="auto"/>
            <w:noWrap/>
            <w:vAlign w:val="bottom"/>
            <w:hideMark/>
          </w:tcPr>
          <w:p w14:paraId="73839C7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nil"/>
              <w:left w:val="nil"/>
              <w:bottom w:val="nil"/>
              <w:right w:val="single" w:sz="4" w:space="0" w:color="auto"/>
            </w:tcBorders>
            <w:shd w:val="clear" w:color="auto" w:fill="auto"/>
            <w:noWrap/>
            <w:vAlign w:val="bottom"/>
            <w:hideMark/>
          </w:tcPr>
          <w:p w14:paraId="1B16345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r>
      <w:tr w:rsidR="00470AA2" w:rsidRPr="00043572" w14:paraId="5D78CCB0" w14:textId="77777777" w:rsidTr="00851EB0">
        <w:trPr>
          <w:trHeight w:val="180"/>
          <w:jc w:val="center"/>
        </w:trPr>
        <w:tc>
          <w:tcPr>
            <w:tcW w:w="113" w:type="pct"/>
            <w:tcBorders>
              <w:top w:val="nil"/>
              <w:left w:val="single" w:sz="4" w:space="0" w:color="auto"/>
              <w:bottom w:val="single" w:sz="4" w:space="0" w:color="auto"/>
              <w:right w:val="single" w:sz="4" w:space="0" w:color="auto"/>
            </w:tcBorders>
            <w:shd w:val="clear" w:color="auto" w:fill="auto"/>
            <w:noWrap/>
            <w:vAlign w:val="bottom"/>
            <w:hideMark/>
          </w:tcPr>
          <w:p w14:paraId="33DE3E47"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92</w:t>
            </w:r>
          </w:p>
        </w:tc>
        <w:tc>
          <w:tcPr>
            <w:tcW w:w="170" w:type="pct"/>
            <w:tcBorders>
              <w:top w:val="dotDash" w:sz="4" w:space="0" w:color="auto"/>
              <w:left w:val="nil"/>
              <w:bottom w:val="single" w:sz="4" w:space="0" w:color="auto"/>
              <w:right w:val="single" w:sz="4" w:space="0" w:color="auto"/>
            </w:tcBorders>
            <w:shd w:val="clear" w:color="auto" w:fill="auto"/>
            <w:noWrap/>
            <w:vAlign w:val="bottom"/>
            <w:hideMark/>
          </w:tcPr>
          <w:p w14:paraId="7007EDE6"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dotDash" w:sz="4" w:space="0" w:color="auto"/>
              <w:left w:val="nil"/>
              <w:bottom w:val="single" w:sz="4" w:space="0" w:color="auto"/>
              <w:right w:val="single" w:sz="4" w:space="0" w:color="auto"/>
            </w:tcBorders>
            <w:shd w:val="clear" w:color="auto" w:fill="auto"/>
            <w:noWrap/>
            <w:vAlign w:val="bottom"/>
            <w:hideMark/>
          </w:tcPr>
          <w:p w14:paraId="7B3E9506" w14:textId="04A51C26" w:rsidR="00851EB0" w:rsidRPr="00043572" w:rsidRDefault="00200C0E"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Instituti i Studimeve të Krimeve të Komunizmit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2AE80CC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dotDash" w:sz="4" w:space="0" w:color="auto"/>
              <w:left w:val="nil"/>
              <w:bottom w:val="single" w:sz="4" w:space="0" w:color="auto"/>
              <w:right w:val="single" w:sz="4" w:space="0" w:color="auto"/>
            </w:tcBorders>
            <w:shd w:val="clear" w:color="auto" w:fill="auto"/>
            <w:noWrap/>
            <w:vAlign w:val="bottom"/>
            <w:hideMark/>
          </w:tcPr>
          <w:p w14:paraId="233F030A"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3645AD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36,570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7BFCE900"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5,400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083A67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15,720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45966B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36A1AED8"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73BD690F"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74676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40B0878E"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4F4D2CF3"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EC2425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58,810</w:t>
            </w:r>
          </w:p>
        </w:tc>
      </w:tr>
      <w:tr w:rsidR="00470AA2" w:rsidRPr="00043572" w14:paraId="7C9096F7"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E517325"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5BB524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dotDash" w:sz="4" w:space="0" w:color="auto"/>
              <w:left w:val="nil"/>
              <w:bottom w:val="dotted" w:sz="4" w:space="0" w:color="auto"/>
              <w:right w:val="single" w:sz="4" w:space="0" w:color="auto"/>
            </w:tcBorders>
            <w:shd w:val="clear" w:color="auto" w:fill="auto"/>
            <w:noWrap/>
            <w:vAlign w:val="bottom"/>
            <w:hideMark/>
          </w:tcPr>
          <w:p w14:paraId="4E4FF669" w14:textId="0C5EC6F1" w:rsidR="00851EB0" w:rsidRPr="00043572" w:rsidRDefault="00C64261"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Planifikimi, menaxhimi dhe administrimi</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CACEFB6"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w:t>
            </w:r>
          </w:p>
        </w:tc>
        <w:tc>
          <w:tcPr>
            <w:tcW w:w="459" w:type="pct"/>
            <w:tcBorders>
              <w:top w:val="dotDash" w:sz="4" w:space="0" w:color="auto"/>
              <w:left w:val="nil"/>
              <w:bottom w:val="dotted" w:sz="4" w:space="0" w:color="auto"/>
              <w:right w:val="single" w:sz="4" w:space="0" w:color="auto"/>
            </w:tcBorders>
            <w:shd w:val="clear" w:color="auto" w:fill="auto"/>
            <w:noWrap/>
            <w:vAlign w:val="bottom"/>
            <w:hideMark/>
          </w:tcPr>
          <w:p w14:paraId="41750397"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Çelje nga buxheti</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117960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112,900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0E3E3D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19,200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1A8594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26,100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32764FD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7FE1AA6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0F53C2D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B67A7C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29C2AB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1EF1B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10,000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A2BC77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168,200</w:t>
            </w:r>
          </w:p>
        </w:tc>
      </w:tr>
      <w:tr w:rsidR="00470AA2" w:rsidRPr="00043572" w14:paraId="4D523ED3"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51FC877A"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5FE63600"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1DB2804F"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3F11629"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w:t>
            </w:r>
          </w:p>
        </w:tc>
        <w:tc>
          <w:tcPr>
            <w:tcW w:w="459" w:type="pct"/>
            <w:tcBorders>
              <w:top w:val="nil"/>
              <w:left w:val="nil"/>
              <w:bottom w:val="dotted" w:sz="4" w:space="0" w:color="auto"/>
              <w:right w:val="single" w:sz="4" w:space="0" w:color="auto"/>
            </w:tcBorders>
            <w:shd w:val="clear" w:color="auto" w:fill="auto"/>
            <w:noWrap/>
            <w:vAlign w:val="bottom"/>
            <w:hideMark/>
          </w:tcPr>
          <w:p w14:paraId="32EC1D54"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Financim i huaj</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272DF1B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289EB6E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6BDC5379"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E7B3DB1"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8FAAF8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42BB99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C7C760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DC8DB0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D86CE3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67A202C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r>
      <w:tr w:rsidR="00470AA2" w:rsidRPr="00043572" w14:paraId="7C17F2CF"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6741020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43F7135E"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78AED4A9"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66215D97"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w:t>
            </w:r>
          </w:p>
        </w:tc>
        <w:tc>
          <w:tcPr>
            <w:tcW w:w="459" w:type="pct"/>
            <w:tcBorders>
              <w:top w:val="nil"/>
              <w:left w:val="nil"/>
              <w:bottom w:val="dotted" w:sz="4" w:space="0" w:color="auto"/>
              <w:right w:val="single" w:sz="4" w:space="0" w:color="auto"/>
            </w:tcBorders>
            <w:shd w:val="clear" w:color="auto" w:fill="auto"/>
            <w:noWrap/>
            <w:vAlign w:val="bottom"/>
            <w:hideMark/>
          </w:tcPr>
          <w:p w14:paraId="29104FFC"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Kostot lokale </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1D9402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367DF3B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18FAFF6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7025096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57E69F57"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457BAE3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4D827A3"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63756B0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2A9720E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02D68E26"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r>
      <w:tr w:rsidR="00470AA2" w:rsidRPr="00043572" w14:paraId="4DFE64CC"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DCAF972"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2ED059C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ted" w:sz="4" w:space="0" w:color="auto"/>
              <w:right w:val="single" w:sz="4" w:space="0" w:color="auto"/>
            </w:tcBorders>
            <w:shd w:val="clear" w:color="auto" w:fill="auto"/>
            <w:noWrap/>
            <w:vAlign w:val="bottom"/>
            <w:hideMark/>
          </w:tcPr>
          <w:p w14:paraId="0A107565"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34745838"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w:t>
            </w:r>
          </w:p>
        </w:tc>
        <w:tc>
          <w:tcPr>
            <w:tcW w:w="459" w:type="pct"/>
            <w:tcBorders>
              <w:top w:val="nil"/>
              <w:left w:val="nil"/>
              <w:bottom w:val="dotted" w:sz="4" w:space="0" w:color="auto"/>
              <w:right w:val="single" w:sz="4" w:space="0" w:color="auto"/>
            </w:tcBorders>
            <w:shd w:val="clear" w:color="auto" w:fill="auto"/>
            <w:noWrap/>
            <w:vAlign w:val="bottom"/>
            <w:hideMark/>
          </w:tcPr>
          <w:p w14:paraId="6E691C7B" w14:textId="7F135394"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TVSH, detyrime doganore</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176871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4B29EA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22106CD8"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B2C4E64"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DC84DD0"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285DE53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352FB28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01E15B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3D7F677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5BB1C5C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r>
      <w:tr w:rsidR="00470AA2" w:rsidRPr="00043572" w14:paraId="77CBD981" w14:textId="77777777" w:rsidTr="00851EB0">
        <w:trPr>
          <w:trHeight w:val="180"/>
          <w:jc w:val="center"/>
        </w:trPr>
        <w:tc>
          <w:tcPr>
            <w:tcW w:w="113"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336DD4B4"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95</w:t>
            </w:r>
          </w:p>
        </w:tc>
        <w:tc>
          <w:tcPr>
            <w:tcW w:w="170" w:type="pct"/>
            <w:tcBorders>
              <w:top w:val="dotDash" w:sz="4" w:space="0" w:color="auto"/>
              <w:left w:val="nil"/>
              <w:bottom w:val="dotted" w:sz="4" w:space="0" w:color="auto"/>
              <w:right w:val="single" w:sz="4" w:space="0" w:color="auto"/>
            </w:tcBorders>
            <w:shd w:val="clear" w:color="auto" w:fill="auto"/>
            <w:noWrap/>
            <w:vAlign w:val="bottom"/>
            <w:hideMark/>
          </w:tcPr>
          <w:p w14:paraId="1785DB2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01110</w:t>
            </w:r>
          </w:p>
        </w:tc>
        <w:tc>
          <w:tcPr>
            <w:tcW w:w="1543" w:type="pct"/>
            <w:tcBorders>
              <w:top w:val="nil"/>
              <w:left w:val="nil"/>
              <w:bottom w:val="dotDash" w:sz="4" w:space="0" w:color="auto"/>
              <w:right w:val="single" w:sz="4" w:space="0" w:color="auto"/>
            </w:tcBorders>
            <w:shd w:val="clear" w:color="auto" w:fill="auto"/>
            <w:noWrap/>
            <w:vAlign w:val="bottom"/>
            <w:hideMark/>
          </w:tcPr>
          <w:p w14:paraId="05343D62" w14:textId="77777777" w:rsidR="00851EB0" w:rsidRPr="00043572" w:rsidRDefault="00851EB0" w:rsidP="00851EB0">
            <w:pPr>
              <w:spacing w:after="0" w:line="240" w:lineRule="auto"/>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 </w:t>
            </w:r>
          </w:p>
        </w:tc>
        <w:tc>
          <w:tcPr>
            <w:tcW w:w="136" w:type="pct"/>
            <w:tcBorders>
              <w:top w:val="dotDash" w:sz="4" w:space="0" w:color="auto"/>
              <w:left w:val="nil"/>
              <w:bottom w:val="dotted" w:sz="4" w:space="0" w:color="auto"/>
              <w:right w:val="single" w:sz="4" w:space="0" w:color="auto"/>
            </w:tcBorders>
            <w:shd w:val="clear" w:color="auto" w:fill="auto"/>
            <w:noWrap/>
            <w:vAlign w:val="bottom"/>
            <w:hideMark/>
          </w:tcPr>
          <w:p w14:paraId="40239B83"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w:t>
            </w:r>
          </w:p>
        </w:tc>
        <w:tc>
          <w:tcPr>
            <w:tcW w:w="459" w:type="pct"/>
            <w:tcBorders>
              <w:top w:val="nil"/>
              <w:left w:val="nil"/>
              <w:bottom w:val="dotDash" w:sz="4" w:space="0" w:color="auto"/>
              <w:right w:val="single" w:sz="4" w:space="0" w:color="auto"/>
            </w:tcBorders>
            <w:shd w:val="clear" w:color="auto" w:fill="auto"/>
            <w:noWrap/>
            <w:vAlign w:val="bottom"/>
            <w:hideMark/>
          </w:tcPr>
          <w:p w14:paraId="3111D24C" w14:textId="35B90D4A" w:rsidR="00851EB0" w:rsidRPr="00043572" w:rsidRDefault="00200C0E"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Nga të ardhurat </w:t>
            </w:r>
            <w:r w:rsidR="00851EB0" w:rsidRPr="00043572">
              <w:rPr>
                <w:rFonts w:ascii="Garamond" w:eastAsia="Times New Roman" w:hAnsi="Garamond" w:cs="Arial"/>
                <w:sz w:val="24"/>
                <w:szCs w:val="24"/>
                <w:lang w:eastAsia="sq-AL"/>
              </w:rPr>
              <w:t>e veta</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13BD820E"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14:paraId="683321C2"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28" w:type="pct"/>
            <w:tcBorders>
              <w:top w:val="dotDash" w:sz="4" w:space="0" w:color="auto"/>
              <w:left w:val="nil"/>
              <w:bottom w:val="dotted" w:sz="4" w:space="0" w:color="auto"/>
              <w:right w:val="single" w:sz="4" w:space="0" w:color="auto"/>
            </w:tcBorders>
            <w:shd w:val="clear" w:color="auto" w:fill="auto"/>
            <w:noWrap/>
            <w:vAlign w:val="bottom"/>
            <w:hideMark/>
          </w:tcPr>
          <w:p w14:paraId="0CA3050B"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09" w:type="pct"/>
            <w:tcBorders>
              <w:top w:val="dotDash" w:sz="4" w:space="0" w:color="auto"/>
              <w:left w:val="nil"/>
              <w:bottom w:val="dotted" w:sz="4" w:space="0" w:color="auto"/>
              <w:right w:val="single" w:sz="4" w:space="0" w:color="auto"/>
            </w:tcBorders>
            <w:shd w:val="clear" w:color="auto" w:fill="auto"/>
            <w:noWrap/>
            <w:vAlign w:val="bottom"/>
            <w:hideMark/>
          </w:tcPr>
          <w:p w14:paraId="65052A3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44" w:type="pct"/>
            <w:tcBorders>
              <w:top w:val="dotDash" w:sz="4" w:space="0" w:color="auto"/>
              <w:left w:val="nil"/>
              <w:bottom w:val="dotted" w:sz="4" w:space="0" w:color="auto"/>
              <w:right w:val="single" w:sz="4" w:space="0" w:color="auto"/>
            </w:tcBorders>
            <w:shd w:val="clear" w:color="auto" w:fill="auto"/>
            <w:noWrap/>
            <w:vAlign w:val="bottom"/>
            <w:hideMark/>
          </w:tcPr>
          <w:p w14:paraId="1232960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14:paraId="39B1FD35"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7C4BA75A"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81" w:type="pct"/>
            <w:tcBorders>
              <w:top w:val="dotDash" w:sz="4" w:space="0" w:color="auto"/>
              <w:left w:val="nil"/>
              <w:bottom w:val="dotted" w:sz="4" w:space="0" w:color="auto"/>
              <w:right w:val="single" w:sz="4" w:space="0" w:color="auto"/>
            </w:tcBorders>
            <w:shd w:val="clear" w:color="auto" w:fill="auto"/>
            <w:noWrap/>
            <w:vAlign w:val="bottom"/>
            <w:hideMark/>
          </w:tcPr>
          <w:p w14:paraId="7D60245F"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51" w:type="pct"/>
            <w:tcBorders>
              <w:top w:val="dotDash" w:sz="4" w:space="0" w:color="auto"/>
              <w:left w:val="nil"/>
              <w:bottom w:val="dotted" w:sz="4" w:space="0" w:color="auto"/>
              <w:right w:val="single" w:sz="4" w:space="0" w:color="auto"/>
            </w:tcBorders>
            <w:shd w:val="clear" w:color="auto" w:fill="auto"/>
            <w:noWrap/>
            <w:vAlign w:val="bottom"/>
            <w:hideMark/>
          </w:tcPr>
          <w:p w14:paraId="6C605A4D"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247" w:type="pct"/>
            <w:tcBorders>
              <w:top w:val="dotDash" w:sz="4" w:space="0" w:color="auto"/>
              <w:left w:val="nil"/>
              <w:bottom w:val="dotted" w:sz="4" w:space="0" w:color="auto"/>
              <w:right w:val="single" w:sz="4" w:space="0" w:color="auto"/>
            </w:tcBorders>
            <w:shd w:val="clear" w:color="auto" w:fill="auto"/>
            <w:noWrap/>
            <w:vAlign w:val="bottom"/>
            <w:hideMark/>
          </w:tcPr>
          <w:p w14:paraId="47753DAC" w14:textId="77777777" w:rsidR="00851EB0" w:rsidRPr="00043572" w:rsidRDefault="00851EB0" w:rsidP="00851EB0">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r>
      <w:tr w:rsidR="00470AA2" w:rsidRPr="00043572" w14:paraId="6A7F63B9" w14:textId="77777777" w:rsidTr="00851EB0">
        <w:trPr>
          <w:trHeight w:val="180"/>
          <w:jc w:val="center"/>
        </w:trPr>
        <w:tc>
          <w:tcPr>
            <w:tcW w:w="113"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62642AE3"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95</w:t>
            </w:r>
          </w:p>
        </w:tc>
        <w:tc>
          <w:tcPr>
            <w:tcW w:w="170"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37CE3E93" w14:textId="77777777" w:rsidR="00851EB0" w:rsidRPr="00043572" w:rsidRDefault="00851EB0"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s</w:t>
            </w:r>
          </w:p>
        </w:tc>
        <w:tc>
          <w:tcPr>
            <w:tcW w:w="1543" w:type="pct"/>
            <w:tcBorders>
              <w:top w:val="nil"/>
              <w:left w:val="nil"/>
              <w:bottom w:val="single" w:sz="4" w:space="0" w:color="auto"/>
              <w:right w:val="single" w:sz="4" w:space="0" w:color="auto"/>
            </w:tcBorders>
            <w:shd w:val="clear" w:color="auto" w:fill="auto"/>
            <w:noWrap/>
            <w:vAlign w:val="bottom"/>
            <w:hideMark/>
          </w:tcPr>
          <w:p w14:paraId="7E436DC2" w14:textId="2CFC19B9" w:rsidR="00851EB0" w:rsidRPr="00043572" w:rsidRDefault="00200C0E" w:rsidP="00851EB0">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Autoriteti për të Drejtën e Informimit</w:t>
            </w:r>
          </w:p>
        </w:tc>
        <w:tc>
          <w:tcPr>
            <w:tcW w:w="136" w:type="pct"/>
            <w:tcBorders>
              <w:top w:val="dotDash" w:sz="4" w:space="0" w:color="auto"/>
              <w:left w:val="nil"/>
              <w:bottom w:val="single" w:sz="4" w:space="0" w:color="auto"/>
              <w:right w:val="single" w:sz="4" w:space="0" w:color="auto"/>
            </w:tcBorders>
            <w:shd w:val="clear" w:color="auto" w:fill="auto"/>
            <w:noWrap/>
            <w:vAlign w:val="bottom"/>
            <w:hideMark/>
          </w:tcPr>
          <w:p w14:paraId="7BD69BF1" w14:textId="77777777" w:rsidR="00851EB0" w:rsidRPr="00043572" w:rsidRDefault="00851EB0" w:rsidP="00851EB0">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459" w:type="pct"/>
            <w:tcBorders>
              <w:top w:val="nil"/>
              <w:left w:val="nil"/>
              <w:bottom w:val="single" w:sz="4" w:space="0" w:color="auto"/>
              <w:right w:val="single" w:sz="4" w:space="0" w:color="auto"/>
            </w:tcBorders>
            <w:shd w:val="clear" w:color="auto" w:fill="auto"/>
            <w:noWrap/>
            <w:vAlign w:val="bottom"/>
            <w:hideMark/>
          </w:tcPr>
          <w:p w14:paraId="73295F1D" w14:textId="77777777" w:rsidR="00851EB0" w:rsidRPr="00043572" w:rsidRDefault="00851EB0" w:rsidP="00851EB0">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1532D166"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112,900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14:paraId="59980541"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19,200</w:t>
            </w:r>
          </w:p>
        </w:tc>
        <w:tc>
          <w:tcPr>
            <w:tcW w:w="228" w:type="pct"/>
            <w:tcBorders>
              <w:top w:val="dotDash" w:sz="4" w:space="0" w:color="auto"/>
              <w:left w:val="nil"/>
              <w:bottom w:val="single" w:sz="4" w:space="0" w:color="auto"/>
              <w:right w:val="single" w:sz="4" w:space="0" w:color="auto"/>
            </w:tcBorders>
            <w:shd w:val="clear" w:color="auto" w:fill="auto"/>
            <w:noWrap/>
            <w:vAlign w:val="bottom"/>
            <w:hideMark/>
          </w:tcPr>
          <w:p w14:paraId="380E683A"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26,100</w:t>
            </w:r>
          </w:p>
        </w:tc>
        <w:tc>
          <w:tcPr>
            <w:tcW w:w="209" w:type="pct"/>
            <w:tcBorders>
              <w:top w:val="dotDash" w:sz="4" w:space="0" w:color="auto"/>
              <w:left w:val="nil"/>
              <w:bottom w:val="single" w:sz="4" w:space="0" w:color="auto"/>
              <w:right w:val="single" w:sz="4" w:space="0" w:color="auto"/>
            </w:tcBorders>
            <w:shd w:val="clear" w:color="auto" w:fill="auto"/>
            <w:noWrap/>
            <w:vAlign w:val="bottom"/>
            <w:hideMark/>
          </w:tcPr>
          <w:p w14:paraId="1BC15C34"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344" w:type="pct"/>
            <w:tcBorders>
              <w:top w:val="dotDash" w:sz="4" w:space="0" w:color="auto"/>
              <w:left w:val="nil"/>
              <w:bottom w:val="single" w:sz="4" w:space="0" w:color="auto"/>
              <w:right w:val="single" w:sz="4" w:space="0" w:color="auto"/>
            </w:tcBorders>
            <w:shd w:val="clear" w:color="auto" w:fill="auto"/>
            <w:noWrap/>
            <w:vAlign w:val="bottom"/>
            <w:hideMark/>
          </w:tcPr>
          <w:p w14:paraId="63FAF647"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14:paraId="2DC6F542"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44BBBB4B"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81" w:type="pct"/>
            <w:tcBorders>
              <w:top w:val="dotDash" w:sz="4" w:space="0" w:color="auto"/>
              <w:left w:val="nil"/>
              <w:bottom w:val="single" w:sz="4" w:space="0" w:color="auto"/>
              <w:right w:val="single" w:sz="4" w:space="0" w:color="auto"/>
            </w:tcBorders>
            <w:shd w:val="clear" w:color="auto" w:fill="auto"/>
            <w:noWrap/>
            <w:vAlign w:val="bottom"/>
            <w:hideMark/>
          </w:tcPr>
          <w:p w14:paraId="710D0FAC"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0</w:t>
            </w:r>
          </w:p>
        </w:tc>
        <w:tc>
          <w:tcPr>
            <w:tcW w:w="251" w:type="pct"/>
            <w:tcBorders>
              <w:top w:val="dotDash" w:sz="4" w:space="0" w:color="auto"/>
              <w:left w:val="nil"/>
              <w:bottom w:val="single" w:sz="4" w:space="0" w:color="auto"/>
              <w:right w:val="single" w:sz="4" w:space="0" w:color="auto"/>
            </w:tcBorders>
            <w:shd w:val="clear" w:color="auto" w:fill="auto"/>
            <w:noWrap/>
            <w:vAlign w:val="bottom"/>
            <w:hideMark/>
          </w:tcPr>
          <w:p w14:paraId="1D1F3B1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10,000</w:t>
            </w:r>
          </w:p>
        </w:tc>
        <w:tc>
          <w:tcPr>
            <w:tcW w:w="247" w:type="pct"/>
            <w:tcBorders>
              <w:top w:val="dotDash" w:sz="4" w:space="0" w:color="auto"/>
              <w:left w:val="nil"/>
              <w:bottom w:val="single" w:sz="4" w:space="0" w:color="auto"/>
              <w:right w:val="single" w:sz="4" w:space="0" w:color="auto"/>
            </w:tcBorders>
            <w:shd w:val="clear" w:color="auto" w:fill="auto"/>
            <w:noWrap/>
            <w:vAlign w:val="bottom"/>
            <w:hideMark/>
          </w:tcPr>
          <w:p w14:paraId="522B844D" w14:textId="77777777" w:rsidR="00851EB0" w:rsidRPr="00043572" w:rsidRDefault="00851EB0" w:rsidP="00851EB0">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168,200</w:t>
            </w:r>
          </w:p>
        </w:tc>
      </w:tr>
    </w:tbl>
    <w:p w14:paraId="3421A3AC" w14:textId="77777777" w:rsidR="00851EB0" w:rsidRPr="00043572" w:rsidRDefault="00851EB0" w:rsidP="00851EB0">
      <w:pPr>
        <w:pStyle w:val="TEKSTI"/>
        <w:rPr>
          <w:rFonts w:cs="Times New Roman"/>
          <w:bCs/>
        </w:rPr>
      </w:pPr>
    </w:p>
    <w:p w14:paraId="4EC83603" w14:textId="5DE91320" w:rsidR="00D13579" w:rsidRPr="00043572" w:rsidRDefault="00D13579" w:rsidP="00851EB0">
      <w:pPr>
        <w:pStyle w:val="TEKSTI"/>
        <w:rPr>
          <w:rFonts w:cs="Times New Roman"/>
          <w:bCs/>
        </w:rPr>
      </w:pPr>
      <w:r w:rsidRPr="00043572">
        <w:rPr>
          <w:rFonts w:cs="Times New Roman"/>
          <w:bCs/>
        </w:rPr>
        <w:t>Tab.6</w:t>
      </w:r>
    </w:p>
    <w:tbl>
      <w:tblPr>
        <w:tblW w:w="5000" w:type="pct"/>
        <w:tblLook w:val="04A0" w:firstRow="1" w:lastRow="0" w:firstColumn="1" w:lastColumn="0" w:noHBand="0" w:noVBand="1"/>
      </w:tblPr>
      <w:tblGrid>
        <w:gridCol w:w="338"/>
        <w:gridCol w:w="916"/>
        <w:gridCol w:w="818"/>
        <w:gridCol w:w="817"/>
        <w:gridCol w:w="757"/>
        <w:gridCol w:w="952"/>
        <w:gridCol w:w="830"/>
        <w:gridCol w:w="782"/>
        <w:gridCol w:w="782"/>
        <w:gridCol w:w="937"/>
        <w:gridCol w:w="857"/>
        <w:gridCol w:w="818"/>
      </w:tblGrid>
      <w:tr w:rsidR="00470AA2" w:rsidRPr="00043572" w14:paraId="68F9CB7E" w14:textId="77777777" w:rsidTr="000C51D3">
        <w:trPr>
          <w:trHeight w:val="180"/>
        </w:trPr>
        <w:tc>
          <w:tcPr>
            <w:tcW w:w="126" w:type="pct"/>
            <w:tcBorders>
              <w:top w:val="nil"/>
              <w:left w:val="nil"/>
              <w:bottom w:val="nil"/>
              <w:right w:val="nil"/>
            </w:tcBorders>
            <w:shd w:val="clear" w:color="auto" w:fill="auto"/>
            <w:noWrap/>
            <w:vAlign w:val="bottom"/>
            <w:hideMark/>
          </w:tcPr>
          <w:p w14:paraId="71CCF232" w14:textId="77777777" w:rsidR="002A6D04" w:rsidRPr="00043572" w:rsidRDefault="002A6D04" w:rsidP="002A6D04">
            <w:pPr>
              <w:spacing w:after="0" w:line="240" w:lineRule="auto"/>
              <w:rPr>
                <w:rFonts w:ascii="Garamond" w:eastAsia="Times New Roman" w:hAnsi="Garamond" w:cs="Times New Roman"/>
                <w:sz w:val="24"/>
                <w:szCs w:val="24"/>
                <w:lang w:eastAsia="sq-AL"/>
              </w:rPr>
            </w:pPr>
            <w:bookmarkStart w:id="4" w:name="RANGE!A3:L21"/>
            <w:bookmarkEnd w:id="4"/>
          </w:p>
        </w:tc>
        <w:tc>
          <w:tcPr>
            <w:tcW w:w="1357" w:type="pct"/>
            <w:tcBorders>
              <w:top w:val="nil"/>
              <w:left w:val="nil"/>
              <w:bottom w:val="nil"/>
              <w:right w:val="nil"/>
            </w:tcBorders>
            <w:shd w:val="clear" w:color="auto" w:fill="auto"/>
            <w:noWrap/>
            <w:vAlign w:val="bottom"/>
            <w:hideMark/>
          </w:tcPr>
          <w:p w14:paraId="5E745196" w14:textId="544F49B4"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54" w:type="pct"/>
            <w:tcBorders>
              <w:top w:val="nil"/>
              <w:left w:val="nil"/>
              <w:bottom w:val="nil"/>
              <w:right w:val="nil"/>
            </w:tcBorders>
            <w:shd w:val="clear" w:color="auto" w:fill="auto"/>
            <w:noWrap/>
            <w:vAlign w:val="bottom"/>
            <w:hideMark/>
          </w:tcPr>
          <w:p w14:paraId="2F6AD736"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25" w:type="pct"/>
            <w:tcBorders>
              <w:top w:val="nil"/>
              <w:left w:val="nil"/>
              <w:bottom w:val="nil"/>
              <w:right w:val="nil"/>
            </w:tcBorders>
            <w:shd w:val="clear" w:color="auto" w:fill="auto"/>
            <w:noWrap/>
            <w:vAlign w:val="bottom"/>
            <w:hideMark/>
          </w:tcPr>
          <w:p w14:paraId="30CF05CA"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25" w:type="pct"/>
            <w:tcBorders>
              <w:top w:val="nil"/>
              <w:left w:val="nil"/>
              <w:bottom w:val="nil"/>
              <w:right w:val="nil"/>
            </w:tcBorders>
            <w:shd w:val="clear" w:color="auto" w:fill="auto"/>
            <w:noWrap/>
            <w:vAlign w:val="bottom"/>
            <w:hideMark/>
          </w:tcPr>
          <w:p w14:paraId="111DE1B0"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51" w:type="pct"/>
            <w:tcBorders>
              <w:top w:val="nil"/>
              <w:left w:val="nil"/>
              <w:bottom w:val="nil"/>
              <w:right w:val="nil"/>
            </w:tcBorders>
            <w:shd w:val="clear" w:color="auto" w:fill="auto"/>
            <w:noWrap/>
            <w:vAlign w:val="bottom"/>
            <w:hideMark/>
          </w:tcPr>
          <w:p w14:paraId="4267E578"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54" w:type="pct"/>
            <w:tcBorders>
              <w:top w:val="nil"/>
              <w:left w:val="nil"/>
              <w:bottom w:val="nil"/>
              <w:right w:val="nil"/>
            </w:tcBorders>
            <w:shd w:val="clear" w:color="auto" w:fill="auto"/>
            <w:noWrap/>
            <w:vAlign w:val="bottom"/>
            <w:hideMark/>
          </w:tcPr>
          <w:p w14:paraId="26DAFFD7"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03" w:type="pct"/>
            <w:tcBorders>
              <w:top w:val="nil"/>
              <w:left w:val="nil"/>
              <w:bottom w:val="nil"/>
              <w:right w:val="nil"/>
            </w:tcBorders>
            <w:shd w:val="clear" w:color="auto" w:fill="auto"/>
            <w:noWrap/>
            <w:vAlign w:val="bottom"/>
            <w:hideMark/>
          </w:tcPr>
          <w:p w14:paraId="3A95AD61"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78" w:type="pct"/>
            <w:tcBorders>
              <w:top w:val="nil"/>
              <w:left w:val="nil"/>
              <w:bottom w:val="nil"/>
              <w:right w:val="nil"/>
            </w:tcBorders>
            <w:shd w:val="clear" w:color="auto" w:fill="auto"/>
            <w:noWrap/>
            <w:vAlign w:val="bottom"/>
            <w:hideMark/>
          </w:tcPr>
          <w:p w14:paraId="1B2926A6"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77" w:type="pct"/>
            <w:tcBorders>
              <w:top w:val="nil"/>
              <w:left w:val="nil"/>
              <w:bottom w:val="nil"/>
              <w:right w:val="nil"/>
            </w:tcBorders>
            <w:shd w:val="clear" w:color="auto" w:fill="auto"/>
            <w:noWrap/>
            <w:vAlign w:val="bottom"/>
            <w:hideMark/>
          </w:tcPr>
          <w:p w14:paraId="14BC81ED" w14:textId="77777777" w:rsidR="002A6D04" w:rsidRPr="00043572" w:rsidRDefault="002A6D04" w:rsidP="002A6D04">
            <w:pPr>
              <w:spacing w:after="0" w:line="240" w:lineRule="auto"/>
              <w:rPr>
                <w:rFonts w:ascii="Garamond" w:eastAsia="Times New Roman" w:hAnsi="Garamond" w:cs="Times New Roman"/>
                <w:sz w:val="24"/>
                <w:szCs w:val="24"/>
                <w:lang w:eastAsia="sq-AL"/>
              </w:rPr>
            </w:pPr>
          </w:p>
        </w:tc>
        <w:tc>
          <w:tcPr>
            <w:tcW w:w="397" w:type="pct"/>
            <w:tcBorders>
              <w:top w:val="nil"/>
              <w:left w:val="nil"/>
              <w:bottom w:val="nil"/>
              <w:right w:val="nil"/>
            </w:tcBorders>
            <w:shd w:val="clear" w:color="auto" w:fill="auto"/>
            <w:noWrap/>
            <w:vAlign w:val="bottom"/>
            <w:hideMark/>
          </w:tcPr>
          <w:p w14:paraId="1ED12FDA" w14:textId="07DA9DFA" w:rsidR="002A6D04" w:rsidRPr="00043572" w:rsidRDefault="002A6D04" w:rsidP="002A6D04">
            <w:pPr>
              <w:spacing w:after="0" w:line="240" w:lineRule="auto"/>
              <w:rPr>
                <w:rFonts w:ascii="Garamond" w:eastAsia="Times New Roman" w:hAnsi="Garamond" w:cs="Arial"/>
                <w:b/>
                <w:bCs/>
                <w:i/>
                <w:iCs/>
                <w:sz w:val="24"/>
                <w:szCs w:val="24"/>
                <w:lang w:eastAsia="sq-AL"/>
              </w:rPr>
            </w:pPr>
            <w:r w:rsidRPr="00043572">
              <w:rPr>
                <w:rFonts w:ascii="Garamond" w:eastAsia="Times New Roman" w:hAnsi="Garamond" w:cs="Arial"/>
                <w:b/>
                <w:bCs/>
                <w:i/>
                <w:iCs/>
                <w:sz w:val="24"/>
                <w:szCs w:val="24"/>
                <w:lang w:eastAsia="sq-AL"/>
              </w:rPr>
              <w:t>n</w:t>
            </w:r>
            <w:r w:rsidR="009668CA" w:rsidRPr="00043572">
              <w:rPr>
                <w:rFonts w:ascii="Garamond" w:eastAsia="Times New Roman" w:hAnsi="Garamond" w:cs="Arial"/>
                <w:b/>
                <w:bCs/>
                <w:i/>
                <w:iCs/>
                <w:sz w:val="24"/>
                <w:szCs w:val="24"/>
                <w:lang w:eastAsia="sq-AL"/>
              </w:rPr>
              <w:t>ë</w:t>
            </w:r>
            <w:r w:rsidRPr="00043572">
              <w:rPr>
                <w:rFonts w:ascii="Garamond" w:eastAsia="Times New Roman" w:hAnsi="Garamond" w:cs="Arial"/>
                <w:b/>
                <w:bCs/>
                <w:i/>
                <w:iCs/>
                <w:sz w:val="24"/>
                <w:szCs w:val="24"/>
                <w:lang w:eastAsia="sq-AL"/>
              </w:rPr>
              <w:t xml:space="preserve"> 000/lek</w:t>
            </w:r>
            <w:r w:rsidR="009668CA" w:rsidRPr="00043572">
              <w:rPr>
                <w:rFonts w:ascii="Garamond" w:eastAsia="Times New Roman" w:hAnsi="Garamond" w:cs="Arial"/>
                <w:b/>
                <w:bCs/>
                <w:i/>
                <w:iCs/>
                <w:sz w:val="24"/>
                <w:szCs w:val="24"/>
                <w:lang w:eastAsia="sq-AL"/>
              </w:rPr>
              <w:t>ë</w:t>
            </w:r>
          </w:p>
        </w:tc>
        <w:tc>
          <w:tcPr>
            <w:tcW w:w="353" w:type="pct"/>
            <w:tcBorders>
              <w:top w:val="nil"/>
              <w:left w:val="nil"/>
              <w:bottom w:val="nil"/>
              <w:right w:val="nil"/>
            </w:tcBorders>
            <w:shd w:val="clear" w:color="auto" w:fill="auto"/>
            <w:noWrap/>
            <w:vAlign w:val="bottom"/>
            <w:hideMark/>
          </w:tcPr>
          <w:p w14:paraId="5A256E00" w14:textId="77777777" w:rsidR="002A6D04" w:rsidRPr="00043572" w:rsidRDefault="002A6D04" w:rsidP="002A6D04">
            <w:pPr>
              <w:spacing w:after="0" w:line="240" w:lineRule="auto"/>
              <w:rPr>
                <w:rFonts w:ascii="Garamond" w:eastAsia="Times New Roman" w:hAnsi="Garamond" w:cs="Arial"/>
                <w:b/>
                <w:bCs/>
                <w:i/>
                <w:iCs/>
                <w:sz w:val="24"/>
                <w:szCs w:val="24"/>
                <w:lang w:eastAsia="sq-AL"/>
              </w:rPr>
            </w:pPr>
          </w:p>
        </w:tc>
      </w:tr>
      <w:tr w:rsidR="00470AA2" w:rsidRPr="00043572" w14:paraId="087B1268" w14:textId="77777777" w:rsidTr="000C51D3">
        <w:trPr>
          <w:trHeight w:val="180"/>
        </w:trPr>
        <w:tc>
          <w:tcPr>
            <w:tcW w:w="126" w:type="pct"/>
            <w:tcBorders>
              <w:top w:val="double" w:sz="6" w:space="0" w:color="auto"/>
              <w:left w:val="double" w:sz="6" w:space="0" w:color="auto"/>
              <w:bottom w:val="nil"/>
              <w:right w:val="nil"/>
            </w:tcBorders>
            <w:shd w:val="clear" w:color="auto" w:fill="auto"/>
            <w:noWrap/>
            <w:vAlign w:val="bottom"/>
            <w:hideMark/>
          </w:tcPr>
          <w:p w14:paraId="52008447" w14:textId="77777777"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57" w:type="pct"/>
            <w:tcBorders>
              <w:top w:val="double" w:sz="6" w:space="0" w:color="auto"/>
              <w:left w:val="single" w:sz="4" w:space="0" w:color="auto"/>
              <w:bottom w:val="nil"/>
              <w:right w:val="single" w:sz="4" w:space="0" w:color="auto"/>
            </w:tcBorders>
            <w:shd w:val="clear" w:color="auto" w:fill="auto"/>
            <w:noWrap/>
            <w:vAlign w:val="bottom"/>
            <w:hideMark/>
          </w:tcPr>
          <w:p w14:paraId="78DF7A05" w14:textId="77777777"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3059170A"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600</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64D5B2F9"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601</w:t>
            </w:r>
          </w:p>
        </w:tc>
        <w:tc>
          <w:tcPr>
            <w:tcW w:w="325" w:type="pct"/>
            <w:tcBorders>
              <w:top w:val="double" w:sz="6" w:space="0" w:color="auto"/>
              <w:left w:val="nil"/>
              <w:bottom w:val="single" w:sz="4" w:space="0" w:color="C0C0C0"/>
              <w:right w:val="single" w:sz="4" w:space="0" w:color="auto"/>
            </w:tcBorders>
            <w:shd w:val="clear" w:color="auto" w:fill="auto"/>
            <w:vAlign w:val="bottom"/>
            <w:hideMark/>
          </w:tcPr>
          <w:p w14:paraId="753FDA36"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602</w:t>
            </w:r>
          </w:p>
        </w:tc>
        <w:tc>
          <w:tcPr>
            <w:tcW w:w="351" w:type="pct"/>
            <w:tcBorders>
              <w:top w:val="double" w:sz="6" w:space="0" w:color="auto"/>
              <w:left w:val="nil"/>
              <w:bottom w:val="single" w:sz="4" w:space="0" w:color="C0C0C0"/>
              <w:right w:val="single" w:sz="4" w:space="0" w:color="auto"/>
            </w:tcBorders>
            <w:shd w:val="clear" w:color="auto" w:fill="auto"/>
            <w:vAlign w:val="bottom"/>
            <w:hideMark/>
          </w:tcPr>
          <w:p w14:paraId="2DA34F11"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603</w:t>
            </w:r>
          </w:p>
        </w:tc>
        <w:tc>
          <w:tcPr>
            <w:tcW w:w="354" w:type="pct"/>
            <w:tcBorders>
              <w:top w:val="double" w:sz="6" w:space="0" w:color="auto"/>
              <w:left w:val="nil"/>
              <w:bottom w:val="single" w:sz="4" w:space="0" w:color="C0C0C0"/>
              <w:right w:val="single" w:sz="4" w:space="0" w:color="auto"/>
            </w:tcBorders>
            <w:shd w:val="clear" w:color="auto" w:fill="auto"/>
            <w:vAlign w:val="bottom"/>
            <w:hideMark/>
          </w:tcPr>
          <w:p w14:paraId="6D1D05FB"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604</w:t>
            </w:r>
          </w:p>
        </w:tc>
        <w:tc>
          <w:tcPr>
            <w:tcW w:w="303" w:type="pct"/>
            <w:tcBorders>
              <w:top w:val="double" w:sz="6" w:space="0" w:color="auto"/>
              <w:left w:val="nil"/>
              <w:bottom w:val="single" w:sz="4" w:space="0" w:color="C0C0C0"/>
              <w:right w:val="single" w:sz="4" w:space="0" w:color="auto"/>
            </w:tcBorders>
            <w:shd w:val="clear" w:color="auto" w:fill="auto"/>
            <w:vAlign w:val="bottom"/>
            <w:hideMark/>
          </w:tcPr>
          <w:p w14:paraId="0D7B60FA"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605</w:t>
            </w:r>
          </w:p>
        </w:tc>
        <w:tc>
          <w:tcPr>
            <w:tcW w:w="378" w:type="pct"/>
            <w:tcBorders>
              <w:top w:val="double" w:sz="6" w:space="0" w:color="auto"/>
              <w:left w:val="nil"/>
              <w:bottom w:val="single" w:sz="4" w:space="0" w:color="C0C0C0"/>
              <w:right w:val="single" w:sz="4" w:space="0" w:color="auto"/>
            </w:tcBorders>
            <w:shd w:val="clear" w:color="auto" w:fill="auto"/>
            <w:vAlign w:val="bottom"/>
            <w:hideMark/>
          </w:tcPr>
          <w:p w14:paraId="514414C9"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606</w:t>
            </w:r>
          </w:p>
        </w:tc>
        <w:tc>
          <w:tcPr>
            <w:tcW w:w="377" w:type="pct"/>
            <w:tcBorders>
              <w:top w:val="double" w:sz="6" w:space="0" w:color="auto"/>
              <w:left w:val="nil"/>
              <w:bottom w:val="single" w:sz="4" w:space="0" w:color="C0C0C0"/>
              <w:right w:val="single" w:sz="4" w:space="0" w:color="auto"/>
            </w:tcBorders>
            <w:shd w:val="clear" w:color="auto" w:fill="auto"/>
            <w:vAlign w:val="bottom"/>
            <w:hideMark/>
          </w:tcPr>
          <w:p w14:paraId="3BDE452D"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230</w:t>
            </w:r>
          </w:p>
        </w:tc>
        <w:tc>
          <w:tcPr>
            <w:tcW w:w="397" w:type="pct"/>
            <w:tcBorders>
              <w:top w:val="double" w:sz="6" w:space="0" w:color="auto"/>
              <w:left w:val="nil"/>
              <w:bottom w:val="single" w:sz="4" w:space="0" w:color="C0C0C0"/>
              <w:right w:val="single" w:sz="4" w:space="0" w:color="auto"/>
            </w:tcBorders>
            <w:shd w:val="clear" w:color="auto" w:fill="auto"/>
            <w:vAlign w:val="bottom"/>
            <w:hideMark/>
          </w:tcPr>
          <w:p w14:paraId="5910A73D"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231</w:t>
            </w:r>
          </w:p>
        </w:tc>
        <w:tc>
          <w:tcPr>
            <w:tcW w:w="353" w:type="pct"/>
            <w:tcBorders>
              <w:top w:val="double" w:sz="6" w:space="0" w:color="auto"/>
              <w:left w:val="nil"/>
              <w:bottom w:val="single" w:sz="4" w:space="0" w:color="C0C0C0"/>
              <w:right w:val="double" w:sz="6" w:space="0" w:color="auto"/>
            </w:tcBorders>
            <w:shd w:val="clear" w:color="auto" w:fill="auto"/>
            <w:vAlign w:val="bottom"/>
            <w:hideMark/>
          </w:tcPr>
          <w:p w14:paraId="6EECAB78"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w:t>
            </w:r>
          </w:p>
        </w:tc>
      </w:tr>
      <w:tr w:rsidR="00470AA2" w:rsidRPr="00043572" w14:paraId="093C6331" w14:textId="77777777" w:rsidTr="000C51D3">
        <w:trPr>
          <w:trHeight w:val="56"/>
        </w:trPr>
        <w:tc>
          <w:tcPr>
            <w:tcW w:w="126" w:type="pct"/>
            <w:tcBorders>
              <w:top w:val="nil"/>
              <w:left w:val="double" w:sz="6" w:space="0" w:color="auto"/>
              <w:bottom w:val="nil"/>
              <w:right w:val="nil"/>
            </w:tcBorders>
            <w:shd w:val="clear" w:color="auto" w:fill="auto"/>
            <w:vAlign w:val="bottom"/>
            <w:hideMark/>
          </w:tcPr>
          <w:p w14:paraId="747DE456" w14:textId="77777777"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 </w:t>
            </w:r>
          </w:p>
        </w:tc>
        <w:tc>
          <w:tcPr>
            <w:tcW w:w="1357" w:type="pct"/>
            <w:tcBorders>
              <w:top w:val="nil"/>
              <w:left w:val="single" w:sz="4" w:space="0" w:color="auto"/>
              <w:bottom w:val="nil"/>
              <w:right w:val="single" w:sz="4" w:space="0" w:color="auto"/>
            </w:tcBorders>
            <w:shd w:val="clear" w:color="auto" w:fill="auto"/>
            <w:vAlign w:val="bottom"/>
            <w:hideMark/>
          </w:tcPr>
          <w:p w14:paraId="1CADBF2A" w14:textId="77777777"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Funksioni</w:t>
            </w:r>
          </w:p>
        </w:tc>
        <w:tc>
          <w:tcPr>
            <w:tcW w:w="354" w:type="pct"/>
            <w:tcBorders>
              <w:top w:val="nil"/>
              <w:left w:val="nil"/>
              <w:bottom w:val="nil"/>
              <w:right w:val="single" w:sz="4" w:space="0" w:color="auto"/>
            </w:tcBorders>
            <w:shd w:val="clear" w:color="auto" w:fill="auto"/>
            <w:noWrap/>
            <w:vAlign w:val="bottom"/>
            <w:hideMark/>
          </w:tcPr>
          <w:p w14:paraId="508B74EA" w14:textId="77777777"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Pagat</w:t>
            </w:r>
          </w:p>
        </w:tc>
        <w:tc>
          <w:tcPr>
            <w:tcW w:w="325" w:type="pct"/>
            <w:tcBorders>
              <w:top w:val="nil"/>
              <w:left w:val="nil"/>
              <w:bottom w:val="nil"/>
              <w:right w:val="single" w:sz="4" w:space="0" w:color="auto"/>
            </w:tcBorders>
            <w:shd w:val="clear" w:color="auto" w:fill="auto"/>
            <w:vAlign w:val="bottom"/>
            <w:hideMark/>
          </w:tcPr>
          <w:p w14:paraId="111119DD" w14:textId="6E70CA81"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Kontrib.</w:t>
            </w:r>
            <w:r w:rsidR="00ED7CF7" w:rsidRPr="00043572">
              <w:rPr>
                <w:rFonts w:ascii="Garamond" w:eastAsia="Times New Roman" w:hAnsi="Garamond" w:cs="Arial"/>
                <w:b/>
                <w:sz w:val="24"/>
                <w:szCs w:val="24"/>
                <w:lang w:eastAsia="sq-AL"/>
              </w:rPr>
              <w:t xml:space="preserve"> </w:t>
            </w:r>
            <w:r w:rsidRPr="00043572">
              <w:rPr>
                <w:rFonts w:ascii="Garamond" w:eastAsia="Times New Roman" w:hAnsi="Garamond" w:cs="Arial"/>
                <w:b/>
                <w:sz w:val="24"/>
                <w:szCs w:val="24"/>
                <w:lang w:eastAsia="sq-AL"/>
              </w:rPr>
              <w:t>e</w:t>
            </w:r>
            <w:r w:rsidRPr="00043572">
              <w:rPr>
                <w:rFonts w:ascii="Garamond" w:eastAsia="Times New Roman" w:hAnsi="Garamond" w:cs="Arial"/>
                <w:b/>
                <w:sz w:val="24"/>
                <w:szCs w:val="24"/>
                <w:lang w:eastAsia="sq-AL"/>
              </w:rPr>
              <w:br/>
              <w:t xml:space="preserve"> </w:t>
            </w:r>
            <w:r w:rsidR="00ED7CF7" w:rsidRPr="00043572">
              <w:rPr>
                <w:rFonts w:ascii="Garamond" w:eastAsia="Times New Roman" w:hAnsi="Garamond" w:cs="Arial"/>
                <w:b/>
                <w:sz w:val="24"/>
                <w:szCs w:val="24"/>
                <w:lang w:eastAsia="sq-AL"/>
              </w:rPr>
              <w:t>sigurimeve shoqërore</w:t>
            </w:r>
          </w:p>
        </w:tc>
        <w:tc>
          <w:tcPr>
            <w:tcW w:w="325" w:type="pct"/>
            <w:tcBorders>
              <w:top w:val="nil"/>
              <w:left w:val="nil"/>
              <w:bottom w:val="nil"/>
              <w:right w:val="single" w:sz="4" w:space="0" w:color="auto"/>
            </w:tcBorders>
            <w:shd w:val="clear" w:color="auto" w:fill="auto"/>
            <w:vAlign w:val="bottom"/>
            <w:hideMark/>
          </w:tcPr>
          <w:p w14:paraId="5819F97E" w14:textId="721D2FF1"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Mallra dhe</w:t>
            </w:r>
            <w:r w:rsidRPr="00043572">
              <w:rPr>
                <w:rFonts w:ascii="Garamond" w:eastAsia="Times New Roman" w:hAnsi="Garamond" w:cs="Arial"/>
                <w:b/>
                <w:sz w:val="24"/>
                <w:szCs w:val="24"/>
                <w:lang w:eastAsia="sq-AL"/>
              </w:rPr>
              <w:br/>
            </w:r>
            <w:r w:rsidR="00ED7CF7" w:rsidRPr="00043572">
              <w:rPr>
                <w:rFonts w:ascii="Garamond" w:eastAsia="Times New Roman" w:hAnsi="Garamond" w:cs="Arial"/>
                <w:b/>
                <w:sz w:val="24"/>
                <w:szCs w:val="24"/>
                <w:lang w:eastAsia="sq-AL"/>
              </w:rPr>
              <w:t>shërbime</w:t>
            </w:r>
          </w:p>
        </w:tc>
        <w:tc>
          <w:tcPr>
            <w:tcW w:w="351" w:type="pct"/>
            <w:tcBorders>
              <w:top w:val="nil"/>
              <w:left w:val="nil"/>
              <w:bottom w:val="nil"/>
              <w:right w:val="single" w:sz="4" w:space="0" w:color="auto"/>
            </w:tcBorders>
            <w:shd w:val="clear" w:color="auto" w:fill="auto"/>
            <w:vAlign w:val="bottom"/>
            <w:hideMark/>
          </w:tcPr>
          <w:p w14:paraId="7785382D" w14:textId="64C515A1"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Subve</w:t>
            </w:r>
            <w:r w:rsidR="00ED7CF7" w:rsidRPr="00043572">
              <w:rPr>
                <w:rFonts w:ascii="Garamond" w:eastAsia="Times New Roman" w:hAnsi="Garamond" w:cs="Arial"/>
                <w:b/>
                <w:sz w:val="24"/>
                <w:szCs w:val="24"/>
                <w:lang w:eastAsia="sq-AL"/>
              </w:rPr>
              <w:t>n</w:t>
            </w:r>
            <w:r w:rsidRPr="00043572">
              <w:rPr>
                <w:rFonts w:ascii="Garamond" w:eastAsia="Times New Roman" w:hAnsi="Garamond" w:cs="Arial"/>
                <w:b/>
                <w:sz w:val="24"/>
                <w:szCs w:val="24"/>
                <w:lang w:eastAsia="sq-AL"/>
              </w:rPr>
              <w:t>cionet</w:t>
            </w:r>
          </w:p>
        </w:tc>
        <w:tc>
          <w:tcPr>
            <w:tcW w:w="354" w:type="pct"/>
            <w:tcBorders>
              <w:top w:val="nil"/>
              <w:left w:val="nil"/>
              <w:bottom w:val="nil"/>
              <w:right w:val="single" w:sz="4" w:space="0" w:color="auto"/>
            </w:tcBorders>
            <w:shd w:val="clear" w:color="auto" w:fill="auto"/>
            <w:vAlign w:val="bottom"/>
            <w:hideMark/>
          </w:tcPr>
          <w:p w14:paraId="4CC91BA5" w14:textId="42296917"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T</w:t>
            </w:r>
            <w:r w:rsidR="00ED7CF7" w:rsidRPr="00043572">
              <w:rPr>
                <w:rFonts w:ascii="Garamond" w:eastAsia="Times New Roman" w:hAnsi="Garamond" w:cs="Arial"/>
                <w:b/>
                <w:sz w:val="24"/>
                <w:szCs w:val="24"/>
                <w:lang w:eastAsia="sq-AL"/>
              </w:rPr>
              <w:t>ë</w:t>
            </w:r>
            <w:r w:rsidRPr="00043572">
              <w:rPr>
                <w:rFonts w:ascii="Garamond" w:eastAsia="Times New Roman" w:hAnsi="Garamond" w:cs="Arial"/>
                <w:b/>
                <w:sz w:val="24"/>
                <w:szCs w:val="24"/>
                <w:lang w:eastAsia="sq-AL"/>
              </w:rPr>
              <w:t xml:space="preserve"> </w:t>
            </w:r>
            <w:r w:rsidR="00ED7CF7" w:rsidRPr="00043572">
              <w:rPr>
                <w:rFonts w:ascii="Garamond" w:eastAsia="Times New Roman" w:hAnsi="Garamond" w:cs="Arial"/>
                <w:b/>
                <w:sz w:val="24"/>
                <w:szCs w:val="24"/>
                <w:lang w:eastAsia="sq-AL"/>
              </w:rPr>
              <w:t>t</w:t>
            </w:r>
            <w:r w:rsidRPr="00043572">
              <w:rPr>
                <w:rFonts w:ascii="Garamond" w:eastAsia="Times New Roman" w:hAnsi="Garamond" w:cs="Arial"/>
                <w:b/>
                <w:sz w:val="24"/>
                <w:szCs w:val="24"/>
                <w:lang w:eastAsia="sq-AL"/>
              </w:rPr>
              <w:t>jera</w:t>
            </w:r>
            <w:r w:rsidRPr="00043572">
              <w:rPr>
                <w:rFonts w:ascii="Garamond" w:eastAsia="Times New Roman" w:hAnsi="Garamond" w:cs="Arial"/>
                <w:b/>
                <w:sz w:val="24"/>
                <w:szCs w:val="24"/>
                <w:lang w:eastAsia="sq-AL"/>
              </w:rPr>
              <w:br/>
            </w:r>
            <w:r w:rsidR="00ED7CF7" w:rsidRPr="00043572">
              <w:rPr>
                <w:rFonts w:ascii="Garamond" w:eastAsia="Times New Roman" w:hAnsi="Garamond" w:cs="Arial"/>
                <w:b/>
                <w:sz w:val="24"/>
                <w:szCs w:val="24"/>
                <w:lang w:eastAsia="sq-AL"/>
              </w:rPr>
              <w:t>transferta</w:t>
            </w:r>
            <w:r w:rsidR="00ED7CF7" w:rsidRPr="00043572">
              <w:rPr>
                <w:rFonts w:ascii="Garamond" w:eastAsia="Times New Roman" w:hAnsi="Garamond" w:cs="Arial"/>
                <w:b/>
                <w:sz w:val="24"/>
                <w:szCs w:val="24"/>
                <w:lang w:eastAsia="sq-AL"/>
              </w:rPr>
              <w:br/>
              <w:t>korrente të brendshme</w:t>
            </w:r>
          </w:p>
        </w:tc>
        <w:tc>
          <w:tcPr>
            <w:tcW w:w="303" w:type="pct"/>
            <w:tcBorders>
              <w:top w:val="nil"/>
              <w:left w:val="nil"/>
              <w:bottom w:val="nil"/>
              <w:right w:val="single" w:sz="4" w:space="0" w:color="auto"/>
            </w:tcBorders>
            <w:shd w:val="clear" w:color="auto" w:fill="auto"/>
            <w:vAlign w:val="bottom"/>
            <w:hideMark/>
          </w:tcPr>
          <w:p w14:paraId="5A36682D" w14:textId="3F1674DC"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Transferta</w:t>
            </w:r>
            <w:r w:rsidRPr="00043572">
              <w:rPr>
                <w:rFonts w:ascii="Garamond" w:eastAsia="Times New Roman" w:hAnsi="Garamond" w:cs="Arial"/>
                <w:b/>
                <w:sz w:val="24"/>
                <w:szCs w:val="24"/>
                <w:lang w:eastAsia="sq-AL"/>
              </w:rPr>
              <w:br/>
            </w:r>
            <w:r w:rsidR="00ED7CF7" w:rsidRPr="00043572">
              <w:rPr>
                <w:rFonts w:ascii="Garamond" w:eastAsia="Times New Roman" w:hAnsi="Garamond" w:cs="Arial"/>
                <w:b/>
                <w:sz w:val="24"/>
                <w:szCs w:val="24"/>
                <w:lang w:eastAsia="sq-AL"/>
              </w:rPr>
              <w:t>korrente të huaja</w:t>
            </w:r>
          </w:p>
        </w:tc>
        <w:tc>
          <w:tcPr>
            <w:tcW w:w="378" w:type="pct"/>
            <w:tcBorders>
              <w:top w:val="nil"/>
              <w:left w:val="nil"/>
              <w:bottom w:val="nil"/>
              <w:right w:val="single" w:sz="4" w:space="0" w:color="auto"/>
            </w:tcBorders>
            <w:shd w:val="clear" w:color="auto" w:fill="auto"/>
            <w:vAlign w:val="bottom"/>
            <w:hideMark/>
          </w:tcPr>
          <w:p w14:paraId="74475B04" w14:textId="601B48BA"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 xml:space="preserve">Transferta </w:t>
            </w:r>
            <w:r w:rsidR="00ED7CF7" w:rsidRPr="00043572">
              <w:rPr>
                <w:rFonts w:ascii="Garamond" w:eastAsia="Times New Roman" w:hAnsi="Garamond" w:cs="Arial"/>
                <w:b/>
                <w:sz w:val="24"/>
                <w:szCs w:val="24"/>
                <w:lang w:eastAsia="sq-AL"/>
              </w:rPr>
              <w:t>për</w:t>
            </w:r>
            <w:r w:rsidRPr="00043572">
              <w:rPr>
                <w:rFonts w:ascii="Garamond" w:eastAsia="Times New Roman" w:hAnsi="Garamond" w:cs="Arial"/>
                <w:b/>
                <w:sz w:val="24"/>
                <w:szCs w:val="24"/>
                <w:lang w:eastAsia="sq-AL"/>
              </w:rPr>
              <w:t xml:space="preserve"> </w:t>
            </w:r>
            <w:r w:rsidR="00ED7CF7" w:rsidRPr="00043572">
              <w:rPr>
                <w:rFonts w:ascii="Garamond" w:eastAsia="Times New Roman" w:hAnsi="Garamond" w:cs="Arial"/>
                <w:b/>
                <w:sz w:val="24"/>
                <w:szCs w:val="24"/>
                <w:lang w:eastAsia="sq-AL"/>
              </w:rPr>
              <w:t>buxhetet familjare dhe individët</w:t>
            </w:r>
          </w:p>
        </w:tc>
        <w:tc>
          <w:tcPr>
            <w:tcW w:w="377" w:type="pct"/>
            <w:tcBorders>
              <w:top w:val="nil"/>
              <w:left w:val="nil"/>
              <w:bottom w:val="nil"/>
              <w:right w:val="single" w:sz="4" w:space="0" w:color="auto"/>
            </w:tcBorders>
            <w:shd w:val="clear" w:color="auto" w:fill="auto"/>
            <w:vAlign w:val="bottom"/>
            <w:hideMark/>
          </w:tcPr>
          <w:p w14:paraId="707B8C08" w14:textId="11988A15"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Shpenzime</w:t>
            </w:r>
            <w:r w:rsidRPr="00043572">
              <w:rPr>
                <w:rFonts w:ascii="Garamond" w:eastAsia="Times New Roman" w:hAnsi="Garamond" w:cs="Arial"/>
                <w:b/>
                <w:sz w:val="24"/>
                <w:szCs w:val="24"/>
                <w:lang w:eastAsia="sq-AL"/>
              </w:rPr>
              <w:br/>
            </w:r>
            <w:r w:rsidR="00ED7CF7" w:rsidRPr="00043572">
              <w:rPr>
                <w:rFonts w:ascii="Garamond" w:eastAsia="Times New Roman" w:hAnsi="Garamond" w:cs="Arial"/>
                <w:b/>
                <w:sz w:val="24"/>
                <w:szCs w:val="24"/>
                <w:lang w:eastAsia="sq-AL"/>
              </w:rPr>
              <w:t>kapitale të patrupëzuara</w:t>
            </w:r>
          </w:p>
        </w:tc>
        <w:tc>
          <w:tcPr>
            <w:tcW w:w="397" w:type="pct"/>
            <w:tcBorders>
              <w:top w:val="nil"/>
              <w:left w:val="nil"/>
              <w:bottom w:val="nil"/>
              <w:right w:val="single" w:sz="4" w:space="0" w:color="auto"/>
            </w:tcBorders>
            <w:shd w:val="clear" w:color="auto" w:fill="auto"/>
            <w:vAlign w:val="bottom"/>
            <w:hideMark/>
          </w:tcPr>
          <w:p w14:paraId="4EB7F82E" w14:textId="64ED0DB2"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Shpenzime</w:t>
            </w:r>
            <w:r w:rsidRPr="00043572">
              <w:rPr>
                <w:rFonts w:ascii="Garamond" w:eastAsia="Times New Roman" w:hAnsi="Garamond" w:cs="Arial"/>
                <w:b/>
                <w:sz w:val="24"/>
                <w:szCs w:val="24"/>
                <w:lang w:eastAsia="sq-AL"/>
              </w:rPr>
              <w:br/>
            </w:r>
            <w:r w:rsidR="00ED7CF7" w:rsidRPr="00043572">
              <w:rPr>
                <w:rFonts w:ascii="Garamond" w:eastAsia="Times New Roman" w:hAnsi="Garamond" w:cs="Arial"/>
                <w:b/>
                <w:sz w:val="24"/>
                <w:szCs w:val="24"/>
                <w:lang w:eastAsia="sq-AL"/>
              </w:rPr>
              <w:t>kapitale t</w:t>
            </w:r>
            <w:r w:rsidR="000C51D3" w:rsidRPr="00043572">
              <w:rPr>
                <w:rFonts w:ascii="Garamond" w:eastAsia="Times New Roman" w:hAnsi="Garamond" w:cs="Arial"/>
                <w:b/>
                <w:sz w:val="24"/>
                <w:szCs w:val="24"/>
                <w:lang w:eastAsia="sq-AL"/>
              </w:rPr>
              <w:t>ë</w:t>
            </w:r>
            <w:r w:rsidR="00ED7CF7" w:rsidRPr="00043572">
              <w:rPr>
                <w:rFonts w:ascii="Garamond" w:eastAsia="Times New Roman" w:hAnsi="Garamond" w:cs="Arial"/>
                <w:b/>
                <w:sz w:val="24"/>
                <w:szCs w:val="24"/>
                <w:lang w:eastAsia="sq-AL"/>
              </w:rPr>
              <w:t xml:space="preserve"> trupëzuara</w:t>
            </w:r>
          </w:p>
        </w:tc>
        <w:tc>
          <w:tcPr>
            <w:tcW w:w="353" w:type="pct"/>
            <w:tcBorders>
              <w:top w:val="nil"/>
              <w:left w:val="nil"/>
              <w:bottom w:val="nil"/>
              <w:right w:val="double" w:sz="6" w:space="0" w:color="auto"/>
            </w:tcBorders>
            <w:shd w:val="clear" w:color="auto" w:fill="auto"/>
            <w:vAlign w:val="bottom"/>
            <w:hideMark/>
          </w:tcPr>
          <w:p w14:paraId="02B8DE7F" w14:textId="77777777" w:rsidR="002A6D04" w:rsidRPr="00043572" w:rsidRDefault="002A6D04" w:rsidP="002A6D04">
            <w:pPr>
              <w:spacing w:after="0" w:line="240" w:lineRule="auto"/>
              <w:jc w:val="center"/>
              <w:rPr>
                <w:rFonts w:ascii="Garamond" w:eastAsia="Times New Roman" w:hAnsi="Garamond" w:cs="Arial"/>
                <w:b/>
                <w:sz w:val="24"/>
                <w:szCs w:val="24"/>
                <w:lang w:eastAsia="sq-AL"/>
              </w:rPr>
            </w:pPr>
            <w:r w:rsidRPr="00043572">
              <w:rPr>
                <w:rFonts w:ascii="Garamond" w:eastAsia="Times New Roman" w:hAnsi="Garamond" w:cs="Arial"/>
                <w:b/>
                <w:sz w:val="24"/>
                <w:szCs w:val="24"/>
                <w:lang w:eastAsia="sq-AL"/>
              </w:rPr>
              <w:t> </w:t>
            </w:r>
          </w:p>
        </w:tc>
      </w:tr>
      <w:tr w:rsidR="00470AA2" w:rsidRPr="00043572" w14:paraId="218FCEC2" w14:textId="77777777" w:rsidTr="000C51D3">
        <w:trPr>
          <w:trHeight w:val="56"/>
        </w:trPr>
        <w:tc>
          <w:tcPr>
            <w:tcW w:w="126" w:type="pct"/>
            <w:tcBorders>
              <w:top w:val="single" w:sz="4" w:space="0" w:color="auto"/>
              <w:left w:val="double" w:sz="6" w:space="0" w:color="auto"/>
              <w:bottom w:val="dotted" w:sz="4" w:space="0" w:color="auto"/>
              <w:right w:val="nil"/>
            </w:tcBorders>
            <w:shd w:val="clear" w:color="auto" w:fill="auto"/>
            <w:vAlign w:val="bottom"/>
            <w:hideMark/>
          </w:tcPr>
          <w:p w14:paraId="6CB5F2FE"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01</w:t>
            </w:r>
          </w:p>
        </w:tc>
        <w:tc>
          <w:tcPr>
            <w:tcW w:w="135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1B37E0D8" w14:textId="07A5DE09" w:rsidR="002A6D04" w:rsidRPr="00043572" w:rsidRDefault="00ED7CF7"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Shërbimet</w:t>
            </w:r>
            <w:r w:rsidR="002A6D04" w:rsidRPr="00043572">
              <w:rPr>
                <w:rFonts w:ascii="Garamond" w:eastAsia="Times New Roman" w:hAnsi="Garamond" w:cs="Arial"/>
                <w:sz w:val="24"/>
                <w:szCs w:val="24"/>
                <w:lang w:eastAsia="sq-AL"/>
              </w:rPr>
              <w:t xml:space="preserve"> e </w:t>
            </w:r>
            <w:r w:rsidR="000C51D3" w:rsidRPr="00043572">
              <w:rPr>
                <w:rFonts w:ascii="Garamond" w:eastAsia="Times New Roman" w:hAnsi="Garamond" w:cs="Arial"/>
                <w:sz w:val="24"/>
                <w:szCs w:val="24"/>
                <w:lang w:eastAsia="sq-AL"/>
              </w:rPr>
              <w:lastRenderedPageBreak/>
              <w:t>përgjithshme</w:t>
            </w:r>
            <w:r w:rsidRPr="00043572">
              <w:rPr>
                <w:rFonts w:ascii="Garamond" w:eastAsia="Times New Roman" w:hAnsi="Garamond" w:cs="Arial"/>
                <w:sz w:val="24"/>
                <w:szCs w:val="24"/>
                <w:lang w:eastAsia="sq-AL"/>
              </w:rPr>
              <w:t xml:space="preserve"> publike</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49B97C4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lastRenderedPageBreak/>
              <w:t>21,117,656</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6BE1D0BD"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3,256,832</w:t>
            </w:r>
          </w:p>
        </w:tc>
        <w:tc>
          <w:tcPr>
            <w:tcW w:w="325" w:type="pct"/>
            <w:tcBorders>
              <w:top w:val="single" w:sz="4" w:space="0" w:color="auto"/>
              <w:left w:val="nil"/>
              <w:bottom w:val="dotted" w:sz="4" w:space="0" w:color="auto"/>
              <w:right w:val="single" w:sz="4" w:space="0" w:color="auto"/>
            </w:tcBorders>
            <w:shd w:val="clear" w:color="auto" w:fill="auto"/>
            <w:noWrap/>
            <w:vAlign w:val="bottom"/>
            <w:hideMark/>
          </w:tcPr>
          <w:p w14:paraId="5111C2C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17,229,736</w:t>
            </w:r>
          </w:p>
        </w:tc>
        <w:tc>
          <w:tcPr>
            <w:tcW w:w="351" w:type="pct"/>
            <w:tcBorders>
              <w:top w:val="single" w:sz="4" w:space="0" w:color="auto"/>
              <w:left w:val="nil"/>
              <w:bottom w:val="dotted" w:sz="4" w:space="0" w:color="auto"/>
              <w:right w:val="single" w:sz="4" w:space="0" w:color="auto"/>
            </w:tcBorders>
            <w:shd w:val="clear" w:color="auto" w:fill="auto"/>
            <w:noWrap/>
            <w:vAlign w:val="bottom"/>
            <w:hideMark/>
          </w:tcPr>
          <w:p w14:paraId="316AC16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350,000</w:t>
            </w:r>
          </w:p>
        </w:tc>
        <w:tc>
          <w:tcPr>
            <w:tcW w:w="354" w:type="pct"/>
            <w:tcBorders>
              <w:top w:val="single" w:sz="4" w:space="0" w:color="auto"/>
              <w:left w:val="nil"/>
              <w:bottom w:val="dotted" w:sz="4" w:space="0" w:color="auto"/>
              <w:right w:val="single" w:sz="4" w:space="0" w:color="auto"/>
            </w:tcBorders>
            <w:shd w:val="clear" w:color="auto" w:fill="auto"/>
            <w:noWrap/>
            <w:vAlign w:val="bottom"/>
            <w:hideMark/>
          </w:tcPr>
          <w:p w14:paraId="6789AC0F"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4,214,250</w:t>
            </w:r>
          </w:p>
        </w:tc>
        <w:tc>
          <w:tcPr>
            <w:tcW w:w="303" w:type="pct"/>
            <w:tcBorders>
              <w:top w:val="single" w:sz="4" w:space="0" w:color="auto"/>
              <w:left w:val="nil"/>
              <w:bottom w:val="dotted" w:sz="4" w:space="0" w:color="auto"/>
              <w:right w:val="single" w:sz="4" w:space="0" w:color="auto"/>
            </w:tcBorders>
            <w:shd w:val="clear" w:color="auto" w:fill="auto"/>
            <w:noWrap/>
            <w:vAlign w:val="bottom"/>
            <w:hideMark/>
          </w:tcPr>
          <w:p w14:paraId="279AA506"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851,230</w:t>
            </w:r>
          </w:p>
        </w:tc>
        <w:tc>
          <w:tcPr>
            <w:tcW w:w="378" w:type="pct"/>
            <w:tcBorders>
              <w:top w:val="single" w:sz="4" w:space="0" w:color="auto"/>
              <w:left w:val="nil"/>
              <w:bottom w:val="dotted" w:sz="4" w:space="0" w:color="auto"/>
              <w:right w:val="single" w:sz="4" w:space="0" w:color="auto"/>
            </w:tcBorders>
            <w:shd w:val="clear" w:color="auto" w:fill="auto"/>
            <w:noWrap/>
            <w:vAlign w:val="bottom"/>
            <w:hideMark/>
          </w:tcPr>
          <w:p w14:paraId="72B9AE65"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1,726,755</w:t>
            </w:r>
          </w:p>
        </w:tc>
        <w:tc>
          <w:tcPr>
            <w:tcW w:w="377" w:type="pct"/>
            <w:tcBorders>
              <w:top w:val="single" w:sz="4" w:space="0" w:color="auto"/>
              <w:left w:val="nil"/>
              <w:bottom w:val="dotted" w:sz="4" w:space="0" w:color="auto"/>
              <w:right w:val="single" w:sz="4" w:space="0" w:color="auto"/>
            </w:tcBorders>
            <w:shd w:val="clear" w:color="auto" w:fill="auto"/>
            <w:noWrap/>
            <w:vAlign w:val="bottom"/>
            <w:hideMark/>
          </w:tcPr>
          <w:p w14:paraId="58644303"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31,301</w:t>
            </w:r>
          </w:p>
        </w:tc>
        <w:tc>
          <w:tcPr>
            <w:tcW w:w="397" w:type="pct"/>
            <w:tcBorders>
              <w:top w:val="single" w:sz="4" w:space="0" w:color="auto"/>
              <w:left w:val="nil"/>
              <w:bottom w:val="dotted" w:sz="4" w:space="0" w:color="auto"/>
              <w:right w:val="single" w:sz="4" w:space="0" w:color="auto"/>
            </w:tcBorders>
            <w:shd w:val="clear" w:color="auto" w:fill="auto"/>
            <w:noWrap/>
            <w:vAlign w:val="bottom"/>
            <w:hideMark/>
          </w:tcPr>
          <w:p w14:paraId="196BC0B4"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8,895,158</w:t>
            </w:r>
          </w:p>
        </w:tc>
        <w:tc>
          <w:tcPr>
            <w:tcW w:w="353" w:type="pct"/>
            <w:tcBorders>
              <w:top w:val="single" w:sz="4" w:space="0" w:color="auto"/>
              <w:left w:val="nil"/>
              <w:bottom w:val="dotted" w:sz="4" w:space="0" w:color="auto"/>
              <w:right w:val="double" w:sz="6" w:space="0" w:color="auto"/>
            </w:tcBorders>
            <w:shd w:val="clear" w:color="000000" w:fill="FFFFFF"/>
            <w:noWrap/>
            <w:vAlign w:val="bottom"/>
            <w:hideMark/>
          </w:tcPr>
          <w:p w14:paraId="55CC8178"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57,672,918</w:t>
            </w:r>
          </w:p>
        </w:tc>
      </w:tr>
      <w:tr w:rsidR="00470AA2" w:rsidRPr="00043572" w14:paraId="5260380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4FBAD1D"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02</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62CF3B2" w14:textId="77777777"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Mbrojtja</w:t>
            </w:r>
          </w:p>
        </w:tc>
        <w:tc>
          <w:tcPr>
            <w:tcW w:w="354" w:type="pct"/>
            <w:tcBorders>
              <w:top w:val="nil"/>
              <w:left w:val="nil"/>
              <w:bottom w:val="dotted" w:sz="4" w:space="0" w:color="auto"/>
              <w:right w:val="single" w:sz="4" w:space="0" w:color="auto"/>
            </w:tcBorders>
            <w:shd w:val="clear" w:color="auto" w:fill="auto"/>
            <w:noWrap/>
            <w:vAlign w:val="bottom"/>
            <w:hideMark/>
          </w:tcPr>
          <w:p w14:paraId="658DDC6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7,057,868</w:t>
            </w:r>
          </w:p>
        </w:tc>
        <w:tc>
          <w:tcPr>
            <w:tcW w:w="325" w:type="pct"/>
            <w:tcBorders>
              <w:top w:val="nil"/>
              <w:left w:val="nil"/>
              <w:bottom w:val="dotted" w:sz="4" w:space="0" w:color="auto"/>
              <w:right w:val="single" w:sz="4" w:space="0" w:color="auto"/>
            </w:tcBorders>
            <w:shd w:val="clear" w:color="auto" w:fill="auto"/>
            <w:noWrap/>
            <w:vAlign w:val="bottom"/>
            <w:hideMark/>
          </w:tcPr>
          <w:p w14:paraId="0E4DA5CD"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1,194,300</w:t>
            </w:r>
          </w:p>
        </w:tc>
        <w:tc>
          <w:tcPr>
            <w:tcW w:w="325" w:type="pct"/>
            <w:tcBorders>
              <w:top w:val="nil"/>
              <w:left w:val="nil"/>
              <w:bottom w:val="dotted" w:sz="4" w:space="0" w:color="auto"/>
              <w:right w:val="single" w:sz="4" w:space="0" w:color="auto"/>
            </w:tcBorders>
            <w:shd w:val="clear" w:color="auto" w:fill="auto"/>
            <w:noWrap/>
            <w:vAlign w:val="bottom"/>
            <w:hideMark/>
          </w:tcPr>
          <w:p w14:paraId="53DE7466"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5,613,776</w:t>
            </w:r>
          </w:p>
        </w:tc>
        <w:tc>
          <w:tcPr>
            <w:tcW w:w="351" w:type="pct"/>
            <w:tcBorders>
              <w:top w:val="nil"/>
              <w:left w:val="nil"/>
              <w:bottom w:val="dotted" w:sz="4" w:space="0" w:color="auto"/>
              <w:right w:val="single" w:sz="4" w:space="0" w:color="auto"/>
            </w:tcBorders>
            <w:shd w:val="clear" w:color="auto" w:fill="auto"/>
            <w:noWrap/>
            <w:vAlign w:val="bottom"/>
            <w:hideMark/>
          </w:tcPr>
          <w:p w14:paraId="18245F7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66F667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3AB9F3D0"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0ACB4895"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341,250</w:t>
            </w:r>
          </w:p>
        </w:tc>
        <w:tc>
          <w:tcPr>
            <w:tcW w:w="377" w:type="pct"/>
            <w:tcBorders>
              <w:top w:val="nil"/>
              <w:left w:val="nil"/>
              <w:bottom w:val="dotted" w:sz="4" w:space="0" w:color="auto"/>
              <w:right w:val="single" w:sz="4" w:space="0" w:color="auto"/>
            </w:tcBorders>
            <w:shd w:val="clear" w:color="auto" w:fill="auto"/>
            <w:noWrap/>
            <w:vAlign w:val="bottom"/>
            <w:hideMark/>
          </w:tcPr>
          <w:p w14:paraId="33AC43B0"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12,204</w:t>
            </w:r>
          </w:p>
        </w:tc>
        <w:tc>
          <w:tcPr>
            <w:tcW w:w="397" w:type="pct"/>
            <w:tcBorders>
              <w:top w:val="nil"/>
              <w:left w:val="nil"/>
              <w:bottom w:val="dotted" w:sz="4" w:space="0" w:color="auto"/>
              <w:right w:val="single" w:sz="4" w:space="0" w:color="auto"/>
            </w:tcBorders>
            <w:shd w:val="clear" w:color="auto" w:fill="auto"/>
            <w:noWrap/>
            <w:vAlign w:val="bottom"/>
            <w:hideMark/>
          </w:tcPr>
          <w:p w14:paraId="72AD7C51"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22,947,796</w:t>
            </w:r>
          </w:p>
        </w:tc>
        <w:tc>
          <w:tcPr>
            <w:tcW w:w="353" w:type="pct"/>
            <w:tcBorders>
              <w:top w:val="nil"/>
              <w:left w:val="nil"/>
              <w:bottom w:val="dotted" w:sz="4" w:space="0" w:color="auto"/>
              <w:right w:val="double" w:sz="6" w:space="0" w:color="auto"/>
            </w:tcBorders>
            <w:shd w:val="clear" w:color="000000" w:fill="FFFFFF"/>
            <w:noWrap/>
            <w:vAlign w:val="bottom"/>
            <w:hideMark/>
          </w:tcPr>
          <w:p w14:paraId="04873746"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37,167,194</w:t>
            </w:r>
          </w:p>
        </w:tc>
      </w:tr>
      <w:tr w:rsidR="00470AA2" w:rsidRPr="00043572" w14:paraId="3B29856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5052E000"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03</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6685052" w14:textId="670DC067"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Rendi dhe </w:t>
            </w:r>
            <w:r w:rsidR="00ED7CF7" w:rsidRPr="00043572">
              <w:rPr>
                <w:rFonts w:ascii="Garamond" w:eastAsia="Times New Roman" w:hAnsi="Garamond" w:cs="Arial"/>
                <w:sz w:val="24"/>
                <w:szCs w:val="24"/>
                <w:lang w:eastAsia="sq-AL"/>
              </w:rPr>
              <w:t>siguria publike</w:t>
            </w:r>
          </w:p>
        </w:tc>
        <w:tc>
          <w:tcPr>
            <w:tcW w:w="354" w:type="pct"/>
            <w:tcBorders>
              <w:top w:val="nil"/>
              <w:left w:val="nil"/>
              <w:bottom w:val="dotted" w:sz="4" w:space="0" w:color="auto"/>
              <w:right w:val="single" w:sz="4" w:space="0" w:color="auto"/>
            </w:tcBorders>
            <w:shd w:val="clear" w:color="auto" w:fill="auto"/>
            <w:noWrap/>
            <w:vAlign w:val="bottom"/>
            <w:hideMark/>
          </w:tcPr>
          <w:p w14:paraId="3ADE17F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30,831,922</w:t>
            </w:r>
          </w:p>
        </w:tc>
        <w:tc>
          <w:tcPr>
            <w:tcW w:w="325" w:type="pct"/>
            <w:tcBorders>
              <w:top w:val="nil"/>
              <w:left w:val="nil"/>
              <w:bottom w:val="dotted" w:sz="4" w:space="0" w:color="auto"/>
              <w:right w:val="single" w:sz="4" w:space="0" w:color="auto"/>
            </w:tcBorders>
            <w:shd w:val="clear" w:color="auto" w:fill="auto"/>
            <w:noWrap/>
            <w:vAlign w:val="bottom"/>
            <w:hideMark/>
          </w:tcPr>
          <w:p w14:paraId="754AC8E1"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4,937,946</w:t>
            </w:r>
          </w:p>
        </w:tc>
        <w:tc>
          <w:tcPr>
            <w:tcW w:w="325" w:type="pct"/>
            <w:tcBorders>
              <w:top w:val="nil"/>
              <w:left w:val="nil"/>
              <w:bottom w:val="dotted" w:sz="4" w:space="0" w:color="auto"/>
              <w:right w:val="single" w:sz="4" w:space="0" w:color="auto"/>
            </w:tcBorders>
            <w:shd w:val="clear" w:color="auto" w:fill="auto"/>
            <w:noWrap/>
            <w:vAlign w:val="bottom"/>
            <w:hideMark/>
          </w:tcPr>
          <w:p w14:paraId="510951A1"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8,730,874</w:t>
            </w:r>
          </w:p>
        </w:tc>
        <w:tc>
          <w:tcPr>
            <w:tcW w:w="351" w:type="pct"/>
            <w:tcBorders>
              <w:top w:val="nil"/>
              <w:left w:val="nil"/>
              <w:bottom w:val="dotted" w:sz="4" w:space="0" w:color="auto"/>
              <w:right w:val="single" w:sz="4" w:space="0" w:color="auto"/>
            </w:tcBorders>
            <w:shd w:val="clear" w:color="auto" w:fill="auto"/>
            <w:noWrap/>
            <w:vAlign w:val="bottom"/>
            <w:hideMark/>
          </w:tcPr>
          <w:p w14:paraId="6D8D6AEC"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54BCCFA"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8,000</w:t>
            </w:r>
          </w:p>
        </w:tc>
        <w:tc>
          <w:tcPr>
            <w:tcW w:w="303" w:type="pct"/>
            <w:tcBorders>
              <w:top w:val="nil"/>
              <w:left w:val="nil"/>
              <w:bottom w:val="dotted" w:sz="4" w:space="0" w:color="auto"/>
              <w:right w:val="single" w:sz="4" w:space="0" w:color="auto"/>
            </w:tcBorders>
            <w:shd w:val="clear" w:color="auto" w:fill="auto"/>
            <w:noWrap/>
            <w:vAlign w:val="bottom"/>
            <w:hideMark/>
          </w:tcPr>
          <w:p w14:paraId="28038CB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14,300</w:t>
            </w:r>
          </w:p>
        </w:tc>
        <w:tc>
          <w:tcPr>
            <w:tcW w:w="378" w:type="pct"/>
            <w:tcBorders>
              <w:top w:val="nil"/>
              <w:left w:val="nil"/>
              <w:bottom w:val="dotted" w:sz="4" w:space="0" w:color="auto"/>
              <w:right w:val="single" w:sz="4" w:space="0" w:color="auto"/>
            </w:tcBorders>
            <w:shd w:val="clear" w:color="auto" w:fill="auto"/>
            <w:noWrap/>
            <w:vAlign w:val="bottom"/>
            <w:hideMark/>
          </w:tcPr>
          <w:p w14:paraId="2B3AA9B7"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888,530</w:t>
            </w:r>
          </w:p>
        </w:tc>
        <w:tc>
          <w:tcPr>
            <w:tcW w:w="377" w:type="pct"/>
            <w:tcBorders>
              <w:top w:val="nil"/>
              <w:left w:val="nil"/>
              <w:bottom w:val="dotted" w:sz="4" w:space="0" w:color="auto"/>
              <w:right w:val="single" w:sz="4" w:space="0" w:color="auto"/>
            </w:tcBorders>
            <w:shd w:val="clear" w:color="auto" w:fill="auto"/>
            <w:noWrap/>
            <w:vAlign w:val="bottom"/>
            <w:hideMark/>
          </w:tcPr>
          <w:p w14:paraId="048DABC6"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41,700</w:t>
            </w:r>
          </w:p>
        </w:tc>
        <w:tc>
          <w:tcPr>
            <w:tcW w:w="397" w:type="pct"/>
            <w:tcBorders>
              <w:top w:val="nil"/>
              <w:left w:val="nil"/>
              <w:bottom w:val="dotted" w:sz="4" w:space="0" w:color="auto"/>
              <w:right w:val="single" w:sz="4" w:space="0" w:color="auto"/>
            </w:tcBorders>
            <w:shd w:val="clear" w:color="auto" w:fill="auto"/>
            <w:noWrap/>
            <w:vAlign w:val="bottom"/>
            <w:hideMark/>
          </w:tcPr>
          <w:p w14:paraId="4A0379AF"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4,850,627</w:t>
            </w:r>
          </w:p>
        </w:tc>
        <w:tc>
          <w:tcPr>
            <w:tcW w:w="353" w:type="pct"/>
            <w:tcBorders>
              <w:top w:val="nil"/>
              <w:left w:val="nil"/>
              <w:bottom w:val="dotted" w:sz="4" w:space="0" w:color="auto"/>
              <w:right w:val="double" w:sz="6" w:space="0" w:color="auto"/>
            </w:tcBorders>
            <w:shd w:val="clear" w:color="000000" w:fill="FFFFFF"/>
            <w:noWrap/>
            <w:vAlign w:val="bottom"/>
            <w:hideMark/>
          </w:tcPr>
          <w:p w14:paraId="0260159B"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50,303,899</w:t>
            </w:r>
          </w:p>
        </w:tc>
      </w:tr>
      <w:tr w:rsidR="00470AA2" w:rsidRPr="00043572" w14:paraId="0408F6C8"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42F036DC"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04</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1475705D" w14:textId="5F09134B" w:rsidR="002A6D04" w:rsidRPr="00043572" w:rsidRDefault="000C51D3"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Çështjet</w:t>
            </w:r>
            <w:r w:rsidR="002A6D04" w:rsidRPr="00043572">
              <w:rPr>
                <w:rFonts w:ascii="Garamond" w:eastAsia="Times New Roman" w:hAnsi="Garamond" w:cs="Arial"/>
                <w:sz w:val="24"/>
                <w:szCs w:val="24"/>
                <w:lang w:eastAsia="sq-AL"/>
              </w:rPr>
              <w:t xml:space="preserve"> </w:t>
            </w:r>
            <w:r w:rsidR="00ED7CF7" w:rsidRPr="00043572">
              <w:rPr>
                <w:rFonts w:ascii="Garamond" w:eastAsia="Times New Roman" w:hAnsi="Garamond" w:cs="Arial"/>
                <w:sz w:val="24"/>
                <w:szCs w:val="24"/>
                <w:lang w:eastAsia="sq-AL"/>
              </w:rPr>
              <w:t>ekonomike</w:t>
            </w:r>
          </w:p>
        </w:tc>
        <w:tc>
          <w:tcPr>
            <w:tcW w:w="354" w:type="pct"/>
            <w:tcBorders>
              <w:top w:val="nil"/>
              <w:left w:val="nil"/>
              <w:bottom w:val="dotted" w:sz="4" w:space="0" w:color="auto"/>
              <w:right w:val="single" w:sz="4" w:space="0" w:color="auto"/>
            </w:tcBorders>
            <w:shd w:val="clear" w:color="auto" w:fill="auto"/>
            <w:noWrap/>
            <w:vAlign w:val="bottom"/>
            <w:hideMark/>
          </w:tcPr>
          <w:p w14:paraId="78645C7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4,934,717</w:t>
            </w:r>
          </w:p>
        </w:tc>
        <w:tc>
          <w:tcPr>
            <w:tcW w:w="325" w:type="pct"/>
            <w:tcBorders>
              <w:top w:val="nil"/>
              <w:left w:val="nil"/>
              <w:bottom w:val="dotted" w:sz="4" w:space="0" w:color="auto"/>
              <w:right w:val="single" w:sz="4" w:space="0" w:color="auto"/>
            </w:tcBorders>
            <w:shd w:val="clear" w:color="auto" w:fill="auto"/>
            <w:noWrap/>
            <w:vAlign w:val="bottom"/>
            <w:hideMark/>
          </w:tcPr>
          <w:p w14:paraId="3D3C931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814,228</w:t>
            </w:r>
          </w:p>
        </w:tc>
        <w:tc>
          <w:tcPr>
            <w:tcW w:w="325" w:type="pct"/>
            <w:tcBorders>
              <w:top w:val="nil"/>
              <w:left w:val="nil"/>
              <w:bottom w:val="dotted" w:sz="4" w:space="0" w:color="auto"/>
              <w:right w:val="single" w:sz="4" w:space="0" w:color="auto"/>
            </w:tcBorders>
            <w:shd w:val="clear" w:color="auto" w:fill="auto"/>
            <w:noWrap/>
            <w:vAlign w:val="bottom"/>
            <w:hideMark/>
          </w:tcPr>
          <w:p w14:paraId="57E4441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5,954,751</w:t>
            </w:r>
          </w:p>
        </w:tc>
        <w:tc>
          <w:tcPr>
            <w:tcW w:w="351" w:type="pct"/>
            <w:tcBorders>
              <w:top w:val="nil"/>
              <w:left w:val="nil"/>
              <w:bottom w:val="dotted" w:sz="4" w:space="0" w:color="auto"/>
              <w:right w:val="single" w:sz="4" w:space="0" w:color="auto"/>
            </w:tcBorders>
            <w:shd w:val="clear" w:color="auto" w:fill="auto"/>
            <w:noWrap/>
            <w:vAlign w:val="bottom"/>
            <w:hideMark/>
          </w:tcPr>
          <w:p w14:paraId="6B159CB8"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500,000</w:t>
            </w:r>
          </w:p>
        </w:tc>
        <w:tc>
          <w:tcPr>
            <w:tcW w:w="354" w:type="pct"/>
            <w:tcBorders>
              <w:top w:val="nil"/>
              <w:left w:val="nil"/>
              <w:bottom w:val="dotted" w:sz="4" w:space="0" w:color="auto"/>
              <w:right w:val="single" w:sz="4" w:space="0" w:color="auto"/>
            </w:tcBorders>
            <w:shd w:val="clear" w:color="auto" w:fill="auto"/>
            <w:noWrap/>
            <w:vAlign w:val="bottom"/>
            <w:hideMark/>
          </w:tcPr>
          <w:p w14:paraId="372A21AD"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450,280</w:t>
            </w:r>
          </w:p>
        </w:tc>
        <w:tc>
          <w:tcPr>
            <w:tcW w:w="303" w:type="pct"/>
            <w:tcBorders>
              <w:top w:val="nil"/>
              <w:left w:val="nil"/>
              <w:bottom w:val="dotted" w:sz="4" w:space="0" w:color="auto"/>
              <w:right w:val="single" w:sz="4" w:space="0" w:color="auto"/>
            </w:tcBorders>
            <w:shd w:val="clear" w:color="auto" w:fill="auto"/>
            <w:noWrap/>
            <w:vAlign w:val="bottom"/>
            <w:hideMark/>
          </w:tcPr>
          <w:p w14:paraId="665AB3CD"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22,375</w:t>
            </w:r>
          </w:p>
        </w:tc>
        <w:tc>
          <w:tcPr>
            <w:tcW w:w="378" w:type="pct"/>
            <w:tcBorders>
              <w:top w:val="nil"/>
              <w:left w:val="nil"/>
              <w:bottom w:val="dotted" w:sz="4" w:space="0" w:color="auto"/>
              <w:right w:val="single" w:sz="4" w:space="0" w:color="auto"/>
            </w:tcBorders>
            <w:shd w:val="clear" w:color="auto" w:fill="auto"/>
            <w:noWrap/>
            <w:vAlign w:val="bottom"/>
            <w:hideMark/>
          </w:tcPr>
          <w:p w14:paraId="40B0A407"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4,400,372</w:t>
            </w:r>
          </w:p>
        </w:tc>
        <w:tc>
          <w:tcPr>
            <w:tcW w:w="377" w:type="pct"/>
            <w:tcBorders>
              <w:top w:val="nil"/>
              <w:left w:val="nil"/>
              <w:bottom w:val="dotted" w:sz="4" w:space="0" w:color="auto"/>
              <w:right w:val="single" w:sz="4" w:space="0" w:color="auto"/>
            </w:tcBorders>
            <w:shd w:val="clear" w:color="auto" w:fill="auto"/>
            <w:noWrap/>
            <w:vAlign w:val="bottom"/>
            <w:hideMark/>
          </w:tcPr>
          <w:p w14:paraId="5391713D"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560,421</w:t>
            </w:r>
          </w:p>
        </w:tc>
        <w:tc>
          <w:tcPr>
            <w:tcW w:w="397" w:type="pct"/>
            <w:tcBorders>
              <w:top w:val="nil"/>
              <w:left w:val="nil"/>
              <w:bottom w:val="dotted" w:sz="4" w:space="0" w:color="auto"/>
              <w:right w:val="single" w:sz="4" w:space="0" w:color="auto"/>
            </w:tcBorders>
            <w:shd w:val="clear" w:color="auto" w:fill="auto"/>
            <w:noWrap/>
            <w:vAlign w:val="bottom"/>
            <w:hideMark/>
          </w:tcPr>
          <w:p w14:paraId="0DB2230E"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61,183,287</w:t>
            </w:r>
          </w:p>
        </w:tc>
        <w:tc>
          <w:tcPr>
            <w:tcW w:w="353" w:type="pct"/>
            <w:tcBorders>
              <w:top w:val="nil"/>
              <w:left w:val="nil"/>
              <w:bottom w:val="dotted" w:sz="4" w:space="0" w:color="auto"/>
              <w:right w:val="double" w:sz="6" w:space="0" w:color="auto"/>
            </w:tcBorders>
            <w:shd w:val="clear" w:color="000000" w:fill="FFFFFF"/>
            <w:noWrap/>
            <w:vAlign w:val="bottom"/>
            <w:hideMark/>
          </w:tcPr>
          <w:p w14:paraId="05F78729"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78,820,431</w:t>
            </w:r>
          </w:p>
        </w:tc>
      </w:tr>
      <w:tr w:rsidR="00470AA2" w:rsidRPr="00043572" w14:paraId="659A1514"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6F003B0"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05</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20CA5726" w14:textId="5190F16C"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Mbrojtja e </w:t>
            </w:r>
            <w:r w:rsidR="00ED7CF7" w:rsidRPr="00043572">
              <w:rPr>
                <w:rFonts w:ascii="Garamond" w:eastAsia="Times New Roman" w:hAnsi="Garamond" w:cs="Arial"/>
                <w:sz w:val="24"/>
                <w:szCs w:val="24"/>
                <w:lang w:eastAsia="sq-AL"/>
              </w:rPr>
              <w:t>mjedisit</w:t>
            </w:r>
          </w:p>
        </w:tc>
        <w:tc>
          <w:tcPr>
            <w:tcW w:w="354" w:type="pct"/>
            <w:tcBorders>
              <w:top w:val="nil"/>
              <w:left w:val="nil"/>
              <w:bottom w:val="dotted" w:sz="4" w:space="0" w:color="auto"/>
              <w:right w:val="single" w:sz="4" w:space="0" w:color="auto"/>
            </w:tcBorders>
            <w:shd w:val="clear" w:color="auto" w:fill="auto"/>
            <w:noWrap/>
            <w:vAlign w:val="bottom"/>
            <w:hideMark/>
          </w:tcPr>
          <w:p w14:paraId="0D7E08FA"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408,377</w:t>
            </w:r>
          </w:p>
        </w:tc>
        <w:tc>
          <w:tcPr>
            <w:tcW w:w="325" w:type="pct"/>
            <w:tcBorders>
              <w:top w:val="nil"/>
              <w:left w:val="nil"/>
              <w:bottom w:val="dotted" w:sz="4" w:space="0" w:color="auto"/>
              <w:right w:val="single" w:sz="4" w:space="0" w:color="auto"/>
            </w:tcBorders>
            <w:shd w:val="clear" w:color="auto" w:fill="auto"/>
            <w:noWrap/>
            <w:vAlign w:val="bottom"/>
            <w:hideMark/>
          </w:tcPr>
          <w:p w14:paraId="372B0CD4"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67,256</w:t>
            </w:r>
          </w:p>
        </w:tc>
        <w:tc>
          <w:tcPr>
            <w:tcW w:w="325" w:type="pct"/>
            <w:tcBorders>
              <w:top w:val="nil"/>
              <w:left w:val="nil"/>
              <w:bottom w:val="dotted" w:sz="4" w:space="0" w:color="auto"/>
              <w:right w:val="single" w:sz="4" w:space="0" w:color="auto"/>
            </w:tcBorders>
            <w:shd w:val="clear" w:color="auto" w:fill="auto"/>
            <w:noWrap/>
            <w:vAlign w:val="bottom"/>
            <w:hideMark/>
          </w:tcPr>
          <w:p w14:paraId="0997E8BA"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164,000</w:t>
            </w:r>
          </w:p>
        </w:tc>
        <w:tc>
          <w:tcPr>
            <w:tcW w:w="351" w:type="pct"/>
            <w:tcBorders>
              <w:top w:val="nil"/>
              <w:left w:val="nil"/>
              <w:bottom w:val="dotted" w:sz="4" w:space="0" w:color="auto"/>
              <w:right w:val="single" w:sz="4" w:space="0" w:color="auto"/>
            </w:tcBorders>
            <w:shd w:val="clear" w:color="auto" w:fill="auto"/>
            <w:noWrap/>
            <w:vAlign w:val="bottom"/>
            <w:hideMark/>
          </w:tcPr>
          <w:p w14:paraId="23C7D488"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44311848"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5,000</w:t>
            </w:r>
          </w:p>
        </w:tc>
        <w:tc>
          <w:tcPr>
            <w:tcW w:w="303" w:type="pct"/>
            <w:tcBorders>
              <w:top w:val="nil"/>
              <w:left w:val="nil"/>
              <w:bottom w:val="dotted" w:sz="4" w:space="0" w:color="auto"/>
              <w:right w:val="single" w:sz="4" w:space="0" w:color="auto"/>
            </w:tcBorders>
            <w:shd w:val="clear" w:color="auto" w:fill="auto"/>
            <w:noWrap/>
            <w:vAlign w:val="bottom"/>
            <w:hideMark/>
          </w:tcPr>
          <w:p w14:paraId="2A7D68CF"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282AA13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120</w:t>
            </w:r>
          </w:p>
        </w:tc>
        <w:tc>
          <w:tcPr>
            <w:tcW w:w="377" w:type="pct"/>
            <w:tcBorders>
              <w:top w:val="nil"/>
              <w:left w:val="nil"/>
              <w:bottom w:val="dotted" w:sz="4" w:space="0" w:color="auto"/>
              <w:right w:val="single" w:sz="4" w:space="0" w:color="auto"/>
            </w:tcBorders>
            <w:shd w:val="clear" w:color="auto" w:fill="auto"/>
            <w:noWrap/>
            <w:vAlign w:val="bottom"/>
            <w:hideMark/>
          </w:tcPr>
          <w:p w14:paraId="0676C665"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97" w:type="pct"/>
            <w:tcBorders>
              <w:top w:val="nil"/>
              <w:left w:val="nil"/>
              <w:bottom w:val="dotted" w:sz="4" w:space="0" w:color="auto"/>
              <w:right w:val="single" w:sz="4" w:space="0" w:color="auto"/>
            </w:tcBorders>
            <w:shd w:val="clear" w:color="auto" w:fill="auto"/>
            <w:noWrap/>
            <w:vAlign w:val="bottom"/>
            <w:hideMark/>
          </w:tcPr>
          <w:p w14:paraId="15A5D24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593,000</w:t>
            </w:r>
          </w:p>
        </w:tc>
        <w:tc>
          <w:tcPr>
            <w:tcW w:w="353" w:type="pct"/>
            <w:tcBorders>
              <w:top w:val="nil"/>
              <w:left w:val="nil"/>
              <w:bottom w:val="dotted" w:sz="4" w:space="0" w:color="auto"/>
              <w:right w:val="double" w:sz="6" w:space="0" w:color="auto"/>
            </w:tcBorders>
            <w:shd w:val="clear" w:color="000000" w:fill="FFFFFF"/>
            <w:noWrap/>
            <w:vAlign w:val="bottom"/>
            <w:hideMark/>
          </w:tcPr>
          <w:p w14:paraId="157FDEFC"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1,237,753</w:t>
            </w:r>
          </w:p>
        </w:tc>
      </w:tr>
      <w:tr w:rsidR="00470AA2" w:rsidRPr="00043572" w14:paraId="4EF0D569"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63278E8F"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06</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7F94EC2C" w14:textId="4848C786"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Strehimi </w:t>
            </w:r>
            <w:r w:rsidR="00ED7CF7" w:rsidRPr="00043572">
              <w:rPr>
                <w:rFonts w:ascii="Garamond" w:eastAsia="Times New Roman" w:hAnsi="Garamond" w:cs="Arial"/>
                <w:sz w:val="24"/>
                <w:szCs w:val="24"/>
                <w:lang w:eastAsia="sq-AL"/>
              </w:rPr>
              <w:t>dhe komoditetet e komunitetit</w:t>
            </w:r>
          </w:p>
        </w:tc>
        <w:tc>
          <w:tcPr>
            <w:tcW w:w="354" w:type="pct"/>
            <w:tcBorders>
              <w:top w:val="nil"/>
              <w:left w:val="nil"/>
              <w:bottom w:val="dotted" w:sz="4" w:space="0" w:color="auto"/>
              <w:right w:val="single" w:sz="4" w:space="0" w:color="auto"/>
            </w:tcBorders>
            <w:shd w:val="clear" w:color="auto" w:fill="auto"/>
            <w:noWrap/>
            <w:vAlign w:val="bottom"/>
            <w:hideMark/>
          </w:tcPr>
          <w:p w14:paraId="0F35473A"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267,100</w:t>
            </w:r>
          </w:p>
        </w:tc>
        <w:tc>
          <w:tcPr>
            <w:tcW w:w="325" w:type="pct"/>
            <w:tcBorders>
              <w:top w:val="nil"/>
              <w:left w:val="nil"/>
              <w:bottom w:val="dotted" w:sz="4" w:space="0" w:color="auto"/>
              <w:right w:val="single" w:sz="4" w:space="0" w:color="auto"/>
            </w:tcBorders>
            <w:shd w:val="clear" w:color="auto" w:fill="auto"/>
            <w:noWrap/>
            <w:vAlign w:val="bottom"/>
            <w:hideMark/>
          </w:tcPr>
          <w:p w14:paraId="09FA3DA3"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48,284</w:t>
            </w:r>
          </w:p>
        </w:tc>
        <w:tc>
          <w:tcPr>
            <w:tcW w:w="325" w:type="pct"/>
            <w:tcBorders>
              <w:top w:val="nil"/>
              <w:left w:val="nil"/>
              <w:bottom w:val="dotted" w:sz="4" w:space="0" w:color="auto"/>
              <w:right w:val="single" w:sz="4" w:space="0" w:color="auto"/>
            </w:tcBorders>
            <w:shd w:val="clear" w:color="auto" w:fill="auto"/>
            <w:noWrap/>
            <w:vAlign w:val="bottom"/>
            <w:hideMark/>
          </w:tcPr>
          <w:p w14:paraId="601B4737"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109,124</w:t>
            </w:r>
          </w:p>
        </w:tc>
        <w:tc>
          <w:tcPr>
            <w:tcW w:w="351" w:type="pct"/>
            <w:tcBorders>
              <w:top w:val="nil"/>
              <w:left w:val="nil"/>
              <w:bottom w:val="dotted" w:sz="4" w:space="0" w:color="auto"/>
              <w:right w:val="single" w:sz="4" w:space="0" w:color="auto"/>
            </w:tcBorders>
            <w:shd w:val="clear" w:color="auto" w:fill="auto"/>
            <w:noWrap/>
            <w:vAlign w:val="bottom"/>
            <w:hideMark/>
          </w:tcPr>
          <w:p w14:paraId="1188013E"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350,000</w:t>
            </w:r>
          </w:p>
        </w:tc>
        <w:tc>
          <w:tcPr>
            <w:tcW w:w="354" w:type="pct"/>
            <w:tcBorders>
              <w:top w:val="nil"/>
              <w:left w:val="nil"/>
              <w:bottom w:val="dotted" w:sz="4" w:space="0" w:color="auto"/>
              <w:right w:val="single" w:sz="4" w:space="0" w:color="auto"/>
            </w:tcBorders>
            <w:shd w:val="clear" w:color="auto" w:fill="auto"/>
            <w:noWrap/>
            <w:vAlign w:val="bottom"/>
            <w:hideMark/>
          </w:tcPr>
          <w:p w14:paraId="29A46F75"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03" w:type="pct"/>
            <w:tcBorders>
              <w:top w:val="nil"/>
              <w:left w:val="nil"/>
              <w:bottom w:val="dotted" w:sz="4" w:space="0" w:color="auto"/>
              <w:right w:val="single" w:sz="4" w:space="0" w:color="auto"/>
            </w:tcBorders>
            <w:shd w:val="clear" w:color="auto" w:fill="auto"/>
            <w:noWrap/>
            <w:vAlign w:val="bottom"/>
            <w:hideMark/>
          </w:tcPr>
          <w:p w14:paraId="24549D5E"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78" w:type="pct"/>
            <w:tcBorders>
              <w:top w:val="nil"/>
              <w:left w:val="nil"/>
              <w:bottom w:val="dotted" w:sz="4" w:space="0" w:color="auto"/>
              <w:right w:val="single" w:sz="4" w:space="0" w:color="auto"/>
            </w:tcBorders>
            <w:shd w:val="clear" w:color="auto" w:fill="auto"/>
            <w:noWrap/>
            <w:vAlign w:val="bottom"/>
            <w:hideMark/>
          </w:tcPr>
          <w:p w14:paraId="5D25EC06"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745,048</w:t>
            </w:r>
          </w:p>
        </w:tc>
        <w:tc>
          <w:tcPr>
            <w:tcW w:w="377" w:type="pct"/>
            <w:tcBorders>
              <w:top w:val="nil"/>
              <w:left w:val="nil"/>
              <w:bottom w:val="dotted" w:sz="4" w:space="0" w:color="auto"/>
              <w:right w:val="single" w:sz="4" w:space="0" w:color="auto"/>
            </w:tcBorders>
            <w:shd w:val="clear" w:color="auto" w:fill="auto"/>
            <w:noWrap/>
            <w:vAlign w:val="bottom"/>
            <w:hideMark/>
          </w:tcPr>
          <w:p w14:paraId="12DC89F5"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336,508</w:t>
            </w:r>
          </w:p>
        </w:tc>
        <w:tc>
          <w:tcPr>
            <w:tcW w:w="397" w:type="pct"/>
            <w:tcBorders>
              <w:top w:val="nil"/>
              <w:left w:val="nil"/>
              <w:bottom w:val="dotted" w:sz="4" w:space="0" w:color="auto"/>
              <w:right w:val="single" w:sz="4" w:space="0" w:color="auto"/>
            </w:tcBorders>
            <w:shd w:val="clear" w:color="auto" w:fill="auto"/>
            <w:noWrap/>
            <w:vAlign w:val="bottom"/>
            <w:hideMark/>
          </w:tcPr>
          <w:p w14:paraId="31A5456F"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34,576,349</w:t>
            </w:r>
          </w:p>
        </w:tc>
        <w:tc>
          <w:tcPr>
            <w:tcW w:w="353" w:type="pct"/>
            <w:tcBorders>
              <w:top w:val="nil"/>
              <w:left w:val="nil"/>
              <w:bottom w:val="dotted" w:sz="4" w:space="0" w:color="auto"/>
              <w:right w:val="double" w:sz="6" w:space="0" w:color="auto"/>
            </w:tcBorders>
            <w:shd w:val="clear" w:color="000000" w:fill="FFFFFF"/>
            <w:noWrap/>
            <w:vAlign w:val="bottom"/>
            <w:hideMark/>
          </w:tcPr>
          <w:p w14:paraId="2C658D77"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36,432,413</w:t>
            </w:r>
          </w:p>
        </w:tc>
      </w:tr>
      <w:tr w:rsidR="00470AA2" w:rsidRPr="00043572" w14:paraId="717D77C3"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08380C6B"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07</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69410E3B" w14:textId="73E2AFA0" w:rsidR="002A6D04" w:rsidRPr="00043572" w:rsidRDefault="000C51D3"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Shëndetësia</w:t>
            </w:r>
          </w:p>
        </w:tc>
        <w:tc>
          <w:tcPr>
            <w:tcW w:w="354" w:type="pct"/>
            <w:tcBorders>
              <w:top w:val="nil"/>
              <w:left w:val="nil"/>
              <w:bottom w:val="dotted" w:sz="4" w:space="0" w:color="auto"/>
              <w:right w:val="single" w:sz="4" w:space="0" w:color="auto"/>
            </w:tcBorders>
            <w:shd w:val="clear" w:color="auto" w:fill="auto"/>
            <w:noWrap/>
            <w:vAlign w:val="bottom"/>
            <w:hideMark/>
          </w:tcPr>
          <w:p w14:paraId="7FCBD176"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4,474,299</w:t>
            </w:r>
          </w:p>
        </w:tc>
        <w:tc>
          <w:tcPr>
            <w:tcW w:w="325" w:type="pct"/>
            <w:tcBorders>
              <w:top w:val="nil"/>
              <w:left w:val="nil"/>
              <w:bottom w:val="dotted" w:sz="4" w:space="0" w:color="auto"/>
              <w:right w:val="single" w:sz="4" w:space="0" w:color="auto"/>
            </w:tcBorders>
            <w:shd w:val="clear" w:color="auto" w:fill="auto"/>
            <w:noWrap/>
            <w:vAlign w:val="bottom"/>
            <w:hideMark/>
          </w:tcPr>
          <w:p w14:paraId="492F8883"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764,395</w:t>
            </w:r>
          </w:p>
        </w:tc>
        <w:tc>
          <w:tcPr>
            <w:tcW w:w="325" w:type="pct"/>
            <w:tcBorders>
              <w:top w:val="nil"/>
              <w:left w:val="nil"/>
              <w:bottom w:val="dotted" w:sz="4" w:space="0" w:color="auto"/>
              <w:right w:val="single" w:sz="4" w:space="0" w:color="auto"/>
            </w:tcBorders>
            <w:shd w:val="clear" w:color="auto" w:fill="auto"/>
            <w:noWrap/>
            <w:vAlign w:val="bottom"/>
            <w:hideMark/>
          </w:tcPr>
          <w:p w14:paraId="3F94F21D"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2,901,843</w:t>
            </w:r>
          </w:p>
        </w:tc>
        <w:tc>
          <w:tcPr>
            <w:tcW w:w="351" w:type="pct"/>
            <w:tcBorders>
              <w:top w:val="nil"/>
              <w:left w:val="nil"/>
              <w:bottom w:val="dotted" w:sz="4" w:space="0" w:color="auto"/>
              <w:right w:val="single" w:sz="4" w:space="0" w:color="auto"/>
            </w:tcBorders>
            <w:shd w:val="clear" w:color="auto" w:fill="auto"/>
            <w:noWrap/>
            <w:vAlign w:val="bottom"/>
            <w:hideMark/>
          </w:tcPr>
          <w:p w14:paraId="50192B4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709E66CF"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63,131,995</w:t>
            </w:r>
          </w:p>
        </w:tc>
        <w:tc>
          <w:tcPr>
            <w:tcW w:w="303" w:type="pct"/>
            <w:tcBorders>
              <w:top w:val="nil"/>
              <w:left w:val="nil"/>
              <w:bottom w:val="dotted" w:sz="4" w:space="0" w:color="auto"/>
              <w:right w:val="single" w:sz="4" w:space="0" w:color="auto"/>
            </w:tcBorders>
            <w:shd w:val="clear" w:color="auto" w:fill="auto"/>
            <w:noWrap/>
            <w:vAlign w:val="bottom"/>
            <w:hideMark/>
          </w:tcPr>
          <w:p w14:paraId="07DB047F"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430,370</w:t>
            </w:r>
          </w:p>
        </w:tc>
        <w:tc>
          <w:tcPr>
            <w:tcW w:w="378" w:type="pct"/>
            <w:tcBorders>
              <w:top w:val="nil"/>
              <w:left w:val="nil"/>
              <w:bottom w:val="dotted" w:sz="4" w:space="0" w:color="auto"/>
              <w:right w:val="single" w:sz="4" w:space="0" w:color="auto"/>
            </w:tcBorders>
            <w:shd w:val="clear" w:color="auto" w:fill="auto"/>
            <w:noWrap/>
            <w:vAlign w:val="bottom"/>
            <w:hideMark/>
          </w:tcPr>
          <w:p w14:paraId="784821D3"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w:t>
            </w:r>
          </w:p>
        </w:tc>
        <w:tc>
          <w:tcPr>
            <w:tcW w:w="377" w:type="pct"/>
            <w:tcBorders>
              <w:top w:val="nil"/>
              <w:left w:val="nil"/>
              <w:bottom w:val="dotted" w:sz="4" w:space="0" w:color="auto"/>
              <w:right w:val="single" w:sz="4" w:space="0" w:color="auto"/>
            </w:tcBorders>
            <w:shd w:val="clear" w:color="auto" w:fill="auto"/>
            <w:noWrap/>
            <w:vAlign w:val="bottom"/>
            <w:hideMark/>
          </w:tcPr>
          <w:p w14:paraId="0246838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20,000</w:t>
            </w:r>
          </w:p>
        </w:tc>
        <w:tc>
          <w:tcPr>
            <w:tcW w:w="397" w:type="pct"/>
            <w:tcBorders>
              <w:top w:val="nil"/>
              <w:left w:val="nil"/>
              <w:bottom w:val="dotted" w:sz="4" w:space="0" w:color="auto"/>
              <w:right w:val="single" w:sz="4" w:space="0" w:color="auto"/>
            </w:tcBorders>
            <w:shd w:val="clear" w:color="auto" w:fill="auto"/>
            <w:noWrap/>
            <w:vAlign w:val="bottom"/>
            <w:hideMark/>
          </w:tcPr>
          <w:p w14:paraId="662FBC6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4,138,462</w:t>
            </w:r>
          </w:p>
        </w:tc>
        <w:tc>
          <w:tcPr>
            <w:tcW w:w="353" w:type="pct"/>
            <w:tcBorders>
              <w:top w:val="nil"/>
              <w:left w:val="nil"/>
              <w:bottom w:val="dotted" w:sz="4" w:space="0" w:color="auto"/>
              <w:right w:val="double" w:sz="6" w:space="0" w:color="auto"/>
            </w:tcBorders>
            <w:shd w:val="clear" w:color="000000" w:fill="FFFFFF"/>
            <w:noWrap/>
            <w:vAlign w:val="bottom"/>
            <w:hideMark/>
          </w:tcPr>
          <w:p w14:paraId="505BEC1A"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75,863,364</w:t>
            </w:r>
          </w:p>
        </w:tc>
      </w:tr>
      <w:tr w:rsidR="00470AA2" w:rsidRPr="00043572" w14:paraId="7156B73B"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75685744"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08</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EE8CD68" w14:textId="5998ADB1" w:rsidR="002A6D04" w:rsidRPr="00043572" w:rsidRDefault="000C51D3"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Argëtimi</w:t>
            </w:r>
            <w:r w:rsidR="002A6D04" w:rsidRPr="00043572">
              <w:rPr>
                <w:rFonts w:ascii="Garamond" w:eastAsia="Times New Roman" w:hAnsi="Garamond" w:cs="Arial"/>
                <w:sz w:val="24"/>
                <w:szCs w:val="24"/>
                <w:lang w:eastAsia="sq-AL"/>
              </w:rPr>
              <w:t xml:space="preserve">, </w:t>
            </w:r>
            <w:r w:rsidR="00ED7CF7" w:rsidRPr="00043572">
              <w:rPr>
                <w:rFonts w:ascii="Garamond" w:eastAsia="Times New Roman" w:hAnsi="Garamond" w:cs="Arial"/>
                <w:sz w:val="24"/>
                <w:szCs w:val="24"/>
                <w:lang w:eastAsia="sq-AL"/>
              </w:rPr>
              <w:t xml:space="preserve">kultura dhe </w:t>
            </w:r>
            <w:r w:rsidRPr="00043572">
              <w:rPr>
                <w:rFonts w:ascii="Garamond" w:eastAsia="Times New Roman" w:hAnsi="Garamond" w:cs="Arial"/>
                <w:sz w:val="24"/>
                <w:szCs w:val="24"/>
                <w:lang w:eastAsia="sq-AL"/>
              </w:rPr>
              <w:t>çështjet</w:t>
            </w:r>
            <w:r w:rsidR="00ED7CF7" w:rsidRPr="00043572">
              <w:rPr>
                <w:rFonts w:ascii="Garamond" w:eastAsia="Times New Roman" w:hAnsi="Garamond" w:cs="Arial"/>
                <w:sz w:val="24"/>
                <w:szCs w:val="24"/>
                <w:lang w:eastAsia="sq-AL"/>
              </w:rPr>
              <w:t xml:space="preserve"> fetare</w:t>
            </w:r>
          </w:p>
        </w:tc>
        <w:tc>
          <w:tcPr>
            <w:tcW w:w="354" w:type="pct"/>
            <w:tcBorders>
              <w:top w:val="nil"/>
              <w:left w:val="nil"/>
              <w:bottom w:val="dotted" w:sz="4" w:space="0" w:color="auto"/>
              <w:right w:val="single" w:sz="4" w:space="0" w:color="auto"/>
            </w:tcBorders>
            <w:shd w:val="clear" w:color="auto" w:fill="auto"/>
            <w:noWrap/>
            <w:vAlign w:val="bottom"/>
            <w:hideMark/>
          </w:tcPr>
          <w:p w14:paraId="041CD27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1,304,571</w:t>
            </w:r>
          </w:p>
        </w:tc>
        <w:tc>
          <w:tcPr>
            <w:tcW w:w="325" w:type="pct"/>
            <w:tcBorders>
              <w:top w:val="nil"/>
              <w:left w:val="nil"/>
              <w:bottom w:val="dotted" w:sz="4" w:space="0" w:color="auto"/>
              <w:right w:val="single" w:sz="4" w:space="0" w:color="auto"/>
            </w:tcBorders>
            <w:shd w:val="clear" w:color="auto" w:fill="auto"/>
            <w:noWrap/>
            <w:vAlign w:val="bottom"/>
            <w:hideMark/>
          </w:tcPr>
          <w:p w14:paraId="60C213B6"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217,386</w:t>
            </w:r>
          </w:p>
        </w:tc>
        <w:tc>
          <w:tcPr>
            <w:tcW w:w="325" w:type="pct"/>
            <w:tcBorders>
              <w:top w:val="nil"/>
              <w:left w:val="nil"/>
              <w:bottom w:val="dotted" w:sz="4" w:space="0" w:color="auto"/>
              <w:right w:val="single" w:sz="4" w:space="0" w:color="auto"/>
            </w:tcBorders>
            <w:shd w:val="clear" w:color="auto" w:fill="auto"/>
            <w:noWrap/>
            <w:vAlign w:val="bottom"/>
            <w:hideMark/>
          </w:tcPr>
          <w:p w14:paraId="107B2515"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382,435</w:t>
            </w:r>
          </w:p>
        </w:tc>
        <w:tc>
          <w:tcPr>
            <w:tcW w:w="351" w:type="pct"/>
            <w:tcBorders>
              <w:top w:val="nil"/>
              <w:left w:val="nil"/>
              <w:bottom w:val="dotted" w:sz="4" w:space="0" w:color="auto"/>
              <w:right w:val="single" w:sz="4" w:space="0" w:color="auto"/>
            </w:tcBorders>
            <w:shd w:val="clear" w:color="auto" w:fill="auto"/>
            <w:noWrap/>
            <w:vAlign w:val="bottom"/>
            <w:hideMark/>
          </w:tcPr>
          <w:p w14:paraId="5F4A42AF"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3EED2C4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2,106,125</w:t>
            </w:r>
          </w:p>
        </w:tc>
        <w:tc>
          <w:tcPr>
            <w:tcW w:w="303" w:type="pct"/>
            <w:tcBorders>
              <w:top w:val="nil"/>
              <w:left w:val="nil"/>
              <w:bottom w:val="dotted" w:sz="4" w:space="0" w:color="auto"/>
              <w:right w:val="single" w:sz="4" w:space="0" w:color="auto"/>
            </w:tcBorders>
            <w:shd w:val="clear" w:color="auto" w:fill="auto"/>
            <w:noWrap/>
            <w:vAlign w:val="bottom"/>
            <w:hideMark/>
          </w:tcPr>
          <w:p w14:paraId="2BC8B7E6"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55,551</w:t>
            </w:r>
          </w:p>
        </w:tc>
        <w:tc>
          <w:tcPr>
            <w:tcW w:w="378" w:type="pct"/>
            <w:tcBorders>
              <w:top w:val="nil"/>
              <w:left w:val="nil"/>
              <w:bottom w:val="dotted" w:sz="4" w:space="0" w:color="auto"/>
              <w:right w:val="single" w:sz="4" w:space="0" w:color="auto"/>
            </w:tcBorders>
            <w:shd w:val="clear" w:color="auto" w:fill="auto"/>
            <w:noWrap/>
            <w:vAlign w:val="bottom"/>
            <w:hideMark/>
          </w:tcPr>
          <w:p w14:paraId="4E43C20E"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113,744</w:t>
            </w:r>
          </w:p>
        </w:tc>
        <w:tc>
          <w:tcPr>
            <w:tcW w:w="377" w:type="pct"/>
            <w:tcBorders>
              <w:top w:val="nil"/>
              <w:left w:val="nil"/>
              <w:bottom w:val="dotted" w:sz="4" w:space="0" w:color="auto"/>
              <w:right w:val="single" w:sz="4" w:space="0" w:color="auto"/>
            </w:tcBorders>
            <w:shd w:val="clear" w:color="auto" w:fill="auto"/>
            <w:noWrap/>
            <w:vAlign w:val="bottom"/>
            <w:hideMark/>
          </w:tcPr>
          <w:p w14:paraId="18786237"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30,500</w:t>
            </w:r>
          </w:p>
        </w:tc>
        <w:tc>
          <w:tcPr>
            <w:tcW w:w="397" w:type="pct"/>
            <w:tcBorders>
              <w:top w:val="nil"/>
              <w:left w:val="nil"/>
              <w:bottom w:val="dotted" w:sz="4" w:space="0" w:color="auto"/>
              <w:right w:val="single" w:sz="4" w:space="0" w:color="auto"/>
            </w:tcBorders>
            <w:shd w:val="clear" w:color="auto" w:fill="auto"/>
            <w:noWrap/>
            <w:vAlign w:val="bottom"/>
            <w:hideMark/>
          </w:tcPr>
          <w:p w14:paraId="5D5C8443"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2,183,500</w:t>
            </w:r>
          </w:p>
        </w:tc>
        <w:tc>
          <w:tcPr>
            <w:tcW w:w="353" w:type="pct"/>
            <w:tcBorders>
              <w:top w:val="nil"/>
              <w:left w:val="nil"/>
              <w:bottom w:val="dotted" w:sz="4" w:space="0" w:color="auto"/>
              <w:right w:val="double" w:sz="6" w:space="0" w:color="auto"/>
            </w:tcBorders>
            <w:shd w:val="clear" w:color="000000" w:fill="FFFFFF"/>
            <w:noWrap/>
            <w:vAlign w:val="bottom"/>
            <w:hideMark/>
          </w:tcPr>
          <w:p w14:paraId="414AE597"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6,393,812</w:t>
            </w:r>
          </w:p>
        </w:tc>
      </w:tr>
      <w:tr w:rsidR="00470AA2" w:rsidRPr="00043572" w14:paraId="3225CE6A" w14:textId="77777777" w:rsidTr="000C51D3">
        <w:trPr>
          <w:trHeight w:val="56"/>
        </w:trPr>
        <w:tc>
          <w:tcPr>
            <w:tcW w:w="126" w:type="pct"/>
            <w:tcBorders>
              <w:top w:val="nil"/>
              <w:left w:val="double" w:sz="6" w:space="0" w:color="auto"/>
              <w:bottom w:val="dotted" w:sz="4" w:space="0" w:color="auto"/>
              <w:right w:val="nil"/>
            </w:tcBorders>
            <w:shd w:val="clear" w:color="auto" w:fill="auto"/>
            <w:vAlign w:val="bottom"/>
            <w:hideMark/>
          </w:tcPr>
          <w:p w14:paraId="26C0496C"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09</w:t>
            </w:r>
          </w:p>
        </w:tc>
        <w:tc>
          <w:tcPr>
            <w:tcW w:w="1357" w:type="pct"/>
            <w:tcBorders>
              <w:top w:val="nil"/>
              <w:left w:val="single" w:sz="4" w:space="0" w:color="auto"/>
              <w:bottom w:val="dotted" w:sz="4" w:space="0" w:color="auto"/>
              <w:right w:val="single" w:sz="4" w:space="0" w:color="auto"/>
            </w:tcBorders>
            <w:shd w:val="clear" w:color="auto" w:fill="auto"/>
            <w:vAlign w:val="bottom"/>
            <w:hideMark/>
          </w:tcPr>
          <w:p w14:paraId="39CD78CB" w14:textId="77777777"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Arsimi</w:t>
            </w:r>
          </w:p>
        </w:tc>
        <w:tc>
          <w:tcPr>
            <w:tcW w:w="354" w:type="pct"/>
            <w:tcBorders>
              <w:top w:val="nil"/>
              <w:left w:val="nil"/>
              <w:bottom w:val="dotted" w:sz="4" w:space="0" w:color="auto"/>
              <w:right w:val="single" w:sz="4" w:space="0" w:color="auto"/>
            </w:tcBorders>
            <w:shd w:val="clear" w:color="auto" w:fill="auto"/>
            <w:noWrap/>
            <w:vAlign w:val="bottom"/>
            <w:hideMark/>
          </w:tcPr>
          <w:p w14:paraId="1A9FE54E"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37,199,236</w:t>
            </w:r>
          </w:p>
        </w:tc>
        <w:tc>
          <w:tcPr>
            <w:tcW w:w="325" w:type="pct"/>
            <w:tcBorders>
              <w:top w:val="nil"/>
              <w:left w:val="nil"/>
              <w:bottom w:val="dotted" w:sz="4" w:space="0" w:color="auto"/>
              <w:right w:val="single" w:sz="4" w:space="0" w:color="auto"/>
            </w:tcBorders>
            <w:shd w:val="clear" w:color="auto" w:fill="auto"/>
            <w:noWrap/>
            <w:vAlign w:val="bottom"/>
            <w:hideMark/>
          </w:tcPr>
          <w:p w14:paraId="032CA7D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5,671,718</w:t>
            </w:r>
          </w:p>
        </w:tc>
        <w:tc>
          <w:tcPr>
            <w:tcW w:w="325" w:type="pct"/>
            <w:tcBorders>
              <w:top w:val="nil"/>
              <w:left w:val="nil"/>
              <w:bottom w:val="dotted" w:sz="4" w:space="0" w:color="auto"/>
              <w:right w:val="single" w:sz="4" w:space="0" w:color="auto"/>
            </w:tcBorders>
            <w:shd w:val="clear" w:color="auto" w:fill="auto"/>
            <w:noWrap/>
            <w:vAlign w:val="bottom"/>
            <w:hideMark/>
          </w:tcPr>
          <w:p w14:paraId="632FE06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2,726,254</w:t>
            </w:r>
          </w:p>
        </w:tc>
        <w:tc>
          <w:tcPr>
            <w:tcW w:w="351" w:type="pct"/>
            <w:tcBorders>
              <w:top w:val="nil"/>
              <w:left w:val="nil"/>
              <w:bottom w:val="dotted" w:sz="4" w:space="0" w:color="auto"/>
              <w:right w:val="single" w:sz="4" w:space="0" w:color="auto"/>
            </w:tcBorders>
            <w:shd w:val="clear" w:color="auto" w:fill="auto"/>
            <w:noWrap/>
            <w:vAlign w:val="bottom"/>
            <w:hideMark/>
          </w:tcPr>
          <w:p w14:paraId="3EC0046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54" w:type="pct"/>
            <w:tcBorders>
              <w:top w:val="nil"/>
              <w:left w:val="nil"/>
              <w:bottom w:val="dotted" w:sz="4" w:space="0" w:color="auto"/>
              <w:right w:val="single" w:sz="4" w:space="0" w:color="auto"/>
            </w:tcBorders>
            <w:shd w:val="clear" w:color="auto" w:fill="auto"/>
            <w:noWrap/>
            <w:vAlign w:val="bottom"/>
            <w:hideMark/>
          </w:tcPr>
          <w:p w14:paraId="67764E2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11,945,840</w:t>
            </w:r>
          </w:p>
        </w:tc>
        <w:tc>
          <w:tcPr>
            <w:tcW w:w="303" w:type="pct"/>
            <w:tcBorders>
              <w:top w:val="nil"/>
              <w:left w:val="nil"/>
              <w:bottom w:val="dotted" w:sz="4" w:space="0" w:color="auto"/>
              <w:right w:val="single" w:sz="4" w:space="0" w:color="auto"/>
            </w:tcBorders>
            <w:shd w:val="clear" w:color="auto" w:fill="auto"/>
            <w:noWrap/>
            <w:vAlign w:val="bottom"/>
            <w:hideMark/>
          </w:tcPr>
          <w:p w14:paraId="40A1A488"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230,000</w:t>
            </w:r>
          </w:p>
        </w:tc>
        <w:tc>
          <w:tcPr>
            <w:tcW w:w="378" w:type="pct"/>
            <w:tcBorders>
              <w:top w:val="nil"/>
              <w:left w:val="nil"/>
              <w:bottom w:val="dotted" w:sz="4" w:space="0" w:color="auto"/>
              <w:right w:val="single" w:sz="4" w:space="0" w:color="auto"/>
            </w:tcBorders>
            <w:shd w:val="clear" w:color="auto" w:fill="auto"/>
            <w:noWrap/>
            <w:vAlign w:val="bottom"/>
            <w:hideMark/>
          </w:tcPr>
          <w:p w14:paraId="1431D83D"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1,903,120</w:t>
            </w:r>
          </w:p>
        </w:tc>
        <w:tc>
          <w:tcPr>
            <w:tcW w:w="377" w:type="pct"/>
            <w:tcBorders>
              <w:top w:val="nil"/>
              <w:left w:val="nil"/>
              <w:bottom w:val="dotted" w:sz="4" w:space="0" w:color="auto"/>
              <w:right w:val="single" w:sz="4" w:space="0" w:color="auto"/>
            </w:tcBorders>
            <w:shd w:val="clear" w:color="auto" w:fill="auto"/>
            <w:noWrap/>
            <w:vAlign w:val="bottom"/>
            <w:hideMark/>
          </w:tcPr>
          <w:p w14:paraId="5741660A"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30,000</w:t>
            </w:r>
          </w:p>
        </w:tc>
        <w:tc>
          <w:tcPr>
            <w:tcW w:w="397" w:type="pct"/>
            <w:tcBorders>
              <w:top w:val="nil"/>
              <w:left w:val="nil"/>
              <w:bottom w:val="dotted" w:sz="4" w:space="0" w:color="auto"/>
              <w:right w:val="single" w:sz="4" w:space="0" w:color="auto"/>
            </w:tcBorders>
            <w:shd w:val="clear" w:color="auto" w:fill="auto"/>
            <w:noWrap/>
            <w:vAlign w:val="bottom"/>
            <w:hideMark/>
          </w:tcPr>
          <w:p w14:paraId="02F46B3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6,960,699</w:t>
            </w:r>
          </w:p>
        </w:tc>
        <w:tc>
          <w:tcPr>
            <w:tcW w:w="353" w:type="pct"/>
            <w:tcBorders>
              <w:top w:val="nil"/>
              <w:left w:val="nil"/>
              <w:bottom w:val="dotted" w:sz="4" w:space="0" w:color="auto"/>
              <w:right w:val="double" w:sz="6" w:space="0" w:color="auto"/>
            </w:tcBorders>
            <w:shd w:val="clear" w:color="000000" w:fill="FFFFFF"/>
            <w:noWrap/>
            <w:vAlign w:val="bottom"/>
            <w:hideMark/>
          </w:tcPr>
          <w:p w14:paraId="75C21829"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66,666,867</w:t>
            </w:r>
          </w:p>
        </w:tc>
      </w:tr>
      <w:tr w:rsidR="00470AA2" w:rsidRPr="00043572" w14:paraId="3596C4F0"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6F6C8A1A"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10</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31FB003B" w14:textId="3467DE55" w:rsidR="002A6D04" w:rsidRPr="00043572" w:rsidRDefault="002A6D04" w:rsidP="002A6D04">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xml:space="preserve">Mbrojtja </w:t>
            </w:r>
            <w:r w:rsidR="00ED7CF7" w:rsidRPr="00043572">
              <w:rPr>
                <w:rFonts w:ascii="Garamond" w:eastAsia="Times New Roman" w:hAnsi="Garamond" w:cs="Arial"/>
                <w:sz w:val="24"/>
                <w:szCs w:val="24"/>
                <w:lang w:eastAsia="sq-AL"/>
              </w:rPr>
              <w:t>sociale</w:t>
            </w:r>
          </w:p>
        </w:tc>
        <w:tc>
          <w:tcPr>
            <w:tcW w:w="354" w:type="pct"/>
            <w:tcBorders>
              <w:top w:val="nil"/>
              <w:left w:val="nil"/>
              <w:bottom w:val="single" w:sz="4" w:space="0" w:color="auto"/>
              <w:right w:val="single" w:sz="4" w:space="0" w:color="auto"/>
            </w:tcBorders>
            <w:shd w:val="clear" w:color="auto" w:fill="auto"/>
            <w:noWrap/>
            <w:vAlign w:val="bottom"/>
            <w:hideMark/>
          </w:tcPr>
          <w:p w14:paraId="0544A9C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1,678,929</w:t>
            </w:r>
          </w:p>
        </w:tc>
        <w:tc>
          <w:tcPr>
            <w:tcW w:w="325" w:type="pct"/>
            <w:tcBorders>
              <w:top w:val="nil"/>
              <w:left w:val="nil"/>
              <w:bottom w:val="single" w:sz="4" w:space="0" w:color="auto"/>
              <w:right w:val="single" w:sz="4" w:space="0" w:color="auto"/>
            </w:tcBorders>
            <w:shd w:val="clear" w:color="auto" w:fill="auto"/>
            <w:noWrap/>
            <w:vAlign w:val="bottom"/>
            <w:hideMark/>
          </w:tcPr>
          <w:p w14:paraId="36322909"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282,138</w:t>
            </w:r>
          </w:p>
        </w:tc>
        <w:tc>
          <w:tcPr>
            <w:tcW w:w="325" w:type="pct"/>
            <w:tcBorders>
              <w:top w:val="nil"/>
              <w:left w:val="nil"/>
              <w:bottom w:val="single" w:sz="4" w:space="0" w:color="auto"/>
              <w:right w:val="single" w:sz="4" w:space="0" w:color="auto"/>
            </w:tcBorders>
            <w:shd w:val="clear" w:color="auto" w:fill="auto"/>
            <w:noWrap/>
            <w:vAlign w:val="bottom"/>
            <w:hideMark/>
          </w:tcPr>
          <w:p w14:paraId="3D5D0DC5"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998,600</w:t>
            </w:r>
          </w:p>
        </w:tc>
        <w:tc>
          <w:tcPr>
            <w:tcW w:w="351" w:type="pct"/>
            <w:tcBorders>
              <w:top w:val="nil"/>
              <w:left w:val="nil"/>
              <w:bottom w:val="single" w:sz="4" w:space="0" w:color="auto"/>
              <w:right w:val="single" w:sz="4" w:space="0" w:color="auto"/>
            </w:tcBorders>
            <w:shd w:val="clear" w:color="auto" w:fill="auto"/>
            <w:noWrap/>
            <w:vAlign w:val="bottom"/>
            <w:hideMark/>
          </w:tcPr>
          <w:p w14:paraId="35E60DB1"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750,000</w:t>
            </w:r>
          </w:p>
        </w:tc>
        <w:tc>
          <w:tcPr>
            <w:tcW w:w="354" w:type="pct"/>
            <w:tcBorders>
              <w:top w:val="nil"/>
              <w:left w:val="nil"/>
              <w:bottom w:val="single" w:sz="4" w:space="0" w:color="auto"/>
              <w:right w:val="single" w:sz="4" w:space="0" w:color="auto"/>
            </w:tcBorders>
            <w:shd w:val="clear" w:color="auto" w:fill="auto"/>
            <w:noWrap/>
            <w:vAlign w:val="bottom"/>
            <w:hideMark/>
          </w:tcPr>
          <w:p w14:paraId="55A811F2"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193,337,996</w:t>
            </w:r>
          </w:p>
        </w:tc>
        <w:tc>
          <w:tcPr>
            <w:tcW w:w="303" w:type="pct"/>
            <w:tcBorders>
              <w:top w:val="nil"/>
              <w:left w:val="nil"/>
              <w:bottom w:val="single" w:sz="4" w:space="0" w:color="auto"/>
              <w:right w:val="single" w:sz="4" w:space="0" w:color="auto"/>
            </w:tcBorders>
            <w:shd w:val="clear" w:color="auto" w:fill="auto"/>
            <w:noWrap/>
            <w:vAlign w:val="bottom"/>
            <w:hideMark/>
          </w:tcPr>
          <w:p w14:paraId="2BC5582B"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18,000</w:t>
            </w:r>
          </w:p>
        </w:tc>
        <w:tc>
          <w:tcPr>
            <w:tcW w:w="378" w:type="pct"/>
            <w:tcBorders>
              <w:top w:val="nil"/>
              <w:left w:val="nil"/>
              <w:bottom w:val="single" w:sz="4" w:space="0" w:color="auto"/>
              <w:right w:val="single" w:sz="4" w:space="0" w:color="auto"/>
            </w:tcBorders>
            <w:shd w:val="clear" w:color="auto" w:fill="auto"/>
            <w:noWrap/>
            <w:vAlign w:val="bottom"/>
            <w:hideMark/>
          </w:tcPr>
          <w:p w14:paraId="4CD428A3"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26,750,000</w:t>
            </w:r>
          </w:p>
        </w:tc>
        <w:tc>
          <w:tcPr>
            <w:tcW w:w="377" w:type="pct"/>
            <w:tcBorders>
              <w:top w:val="nil"/>
              <w:left w:val="nil"/>
              <w:bottom w:val="single" w:sz="4" w:space="0" w:color="auto"/>
              <w:right w:val="single" w:sz="4" w:space="0" w:color="auto"/>
            </w:tcBorders>
            <w:shd w:val="clear" w:color="auto" w:fill="auto"/>
            <w:noWrap/>
            <w:vAlign w:val="bottom"/>
            <w:hideMark/>
          </w:tcPr>
          <w:p w14:paraId="0227C5D7"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0</w:t>
            </w:r>
          </w:p>
        </w:tc>
        <w:tc>
          <w:tcPr>
            <w:tcW w:w="397" w:type="pct"/>
            <w:tcBorders>
              <w:top w:val="nil"/>
              <w:left w:val="nil"/>
              <w:bottom w:val="single" w:sz="4" w:space="0" w:color="auto"/>
              <w:right w:val="single" w:sz="4" w:space="0" w:color="auto"/>
            </w:tcBorders>
            <w:shd w:val="clear" w:color="auto" w:fill="auto"/>
            <w:noWrap/>
            <w:vAlign w:val="bottom"/>
            <w:hideMark/>
          </w:tcPr>
          <w:p w14:paraId="4ADD8DAA" w14:textId="77777777" w:rsidR="002A6D04" w:rsidRPr="00043572" w:rsidRDefault="002A6D04" w:rsidP="002A6D04">
            <w:pPr>
              <w:spacing w:after="0" w:line="240" w:lineRule="auto"/>
              <w:jc w:val="right"/>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4,518,988</w:t>
            </w:r>
          </w:p>
        </w:tc>
        <w:tc>
          <w:tcPr>
            <w:tcW w:w="353" w:type="pct"/>
            <w:tcBorders>
              <w:top w:val="nil"/>
              <w:left w:val="nil"/>
              <w:bottom w:val="single" w:sz="4" w:space="0" w:color="auto"/>
              <w:right w:val="double" w:sz="6" w:space="0" w:color="auto"/>
            </w:tcBorders>
            <w:shd w:val="clear" w:color="000000" w:fill="FFFFFF"/>
            <w:noWrap/>
            <w:vAlign w:val="bottom"/>
            <w:hideMark/>
          </w:tcPr>
          <w:p w14:paraId="30909451"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228,334,651</w:t>
            </w:r>
          </w:p>
        </w:tc>
      </w:tr>
      <w:tr w:rsidR="00470AA2" w:rsidRPr="00043572" w14:paraId="16E66B0B" w14:textId="77777777" w:rsidTr="000C51D3">
        <w:trPr>
          <w:trHeight w:val="56"/>
        </w:trPr>
        <w:tc>
          <w:tcPr>
            <w:tcW w:w="126" w:type="pct"/>
            <w:tcBorders>
              <w:top w:val="nil"/>
              <w:left w:val="double" w:sz="6" w:space="0" w:color="auto"/>
              <w:bottom w:val="single" w:sz="4" w:space="0" w:color="auto"/>
              <w:right w:val="nil"/>
            </w:tcBorders>
            <w:shd w:val="clear" w:color="auto" w:fill="auto"/>
            <w:vAlign w:val="bottom"/>
            <w:hideMark/>
          </w:tcPr>
          <w:p w14:paraId="740DF909"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1357" w:type="pct"/>
            <w:tcBorders>
              <w:top w:val="nil"/>
              <w:left w:val="single" w:sz="4" w:space="0" w:color="auto"/>
              <w:bottom w:val="single" w:sz="4" w:space="0" w:color="auto"/>
              <w:right w:val="single" w:sz="4" w:space="0" w:color="auto"/>
            </w:tcBorders>
            <w:shd w:val="clear" w:color="auto" w:fill="auto"/>
            <w:vAlign w:val="bottom"/>
            <w:hideMark/>
          </w:tcPr>
          <w:p w14:paraId="5717C3E8" w14:textId="44103B92"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Shpenzime t</w:t>
            </w:r>
            <w:r w:rsidR="00ED7CF7" w:rsidRPr="00043572">
              <w:rPr>
                <w:rFonts w:ascii="Garamond" w:eastAsia="Times New Roman" w:hAnsi="Garamond" w:cs="Arial"/>
                <w:i/>
                <w:iCs/>
                <w:sz w:val="24"/>
                <w:szCs w:val="24"/>
                <w:lang w:eastAsia="sq-AL"/>
              </w:rPr>
              <w:t>ë</w:t>
            </w:r>
            <w:r w:rsidRPr="00043572">
              <w:rPr>
                <w:rFonts w:ascii="Garamond" w:eastAsia="Times New Roman" w:hAnsi="Garamond" w:cs="Arial"/>
                <w:i/>
                <w:iCs/>
                <w:sz w:val="24"/>
                <w:szCs w:val="24"/>
                <w:lang w:eastAsia="sq-AL"/>
              </w:rPr>
              <w:t xml:space="preserve"> tjera t</w:t>
            </w:r>
            <w:r w:rsidR="00ED7CF7" w:rsidRPr="00043572">
              <w:rPr>
                <w:rFonts w:ascii="Garamond" w:eastAsia="Times New Roman" w:hAnsi="Garamond" w:cs="Arial"/>
                <w:i/>
                <w:iCs/>
                <w:sz w:val="24"/>
                <w:szCs w:val="24"/>
                <w:lang w:eastAsia="sq-AL"/>
              </w:rPr>
              <w:t>ë</w:t>
            </w:r>
            <w:r w:rsidRPr="00043572">
              <w:rPr>
                <w:rFonts w:ascii="Garamond" w:eastAsia="Times New Roman" w:hAnsi="Garamond" w:cs="Arial"/>
                <w:i/>
                <w:iCs/>
                <w:sz w:val="24"/>
                <w:szCs w:val="24"/>
                <w:lang w:eastAsia="sq-AL"/>
              </w:rPr>
              <w:t xml:space="preserve"> paklasifikuara*</w:t>
            </w:r>
          </w:p>
        </w:tc>
        <w:tc>
          <w:tcPr>
            <w:tcW w:w="354" w:type="pct"/>
            <w:tcBorders>
              <w:top w:val="dotted" w:sz="4" w:space="0" w:color="auto"/>
              <w:left w:val="nil"/>
              <w:bottom w:val="single" w:sz="4" w:space="0" w:color="auto"/>
              <w:right w:val="single" w:sz="4" w:space="0" w:color="auto"/>
            </w:tcBorders>
            <w:shd w:val="clear" w:color="auto" w:fill="auto"/>
            <w:noWrap/>
            <w:vAlign w:val="bottom"/>
            <w:hideMark/>
          </w:tcPr>
          <w:p w14:paraId="45C37C03"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77796C08"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25" w:type="pct"/>
            <w:tcBorders>
              <w:top w:val="nil"/>
              <w:left w:val="nil"/>
              <w:bottom w:val="single" w:sz="4" w:space="0" w:color="auto"/>
              <w:right w:val="single" w:sz="4" w:space="0" w:color="auto"/>
            </w:tcBorders>
            <w:shd w:val="clear" w:color="auto" w:fill="auto"/>
            <w:noWrap/>
            <w:vAlign w:val="bottom"/>
            <w:hideMark/>
          </w:tcPr>
          <w:p w14:paraId="08327329"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51" w:type="pct"/>
            <w:tcBorders>
              <w:top w:val="nil"/>
              <w:left w:val="nil"/>
              <w:bottom w:val="single" w:sz="4" w:space="0" w:color="auto"/>
              <w:right w:val="single" w:sz="4" w:space="0" w:color="auto"/>
            </w:tcBorders>
            <w:shd w:val="clear" w:color="auto" w:fill="auto"/>
            <w:noWrap/>
            <w:vAlign w:val="bottom"/>
            <w:hideMark/>
          </w:tcPr>
          <w:p w14:paraId="12788FF0"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54" w:type="pct"/>
            <w:tcBorders>
              <w:top w:val="nil"/>
              <w:left w:val="nil"/>
              <w:bottom w:val="single" w:sz="4" w:space="0" w:color="auto"/>
              <w:right w:val="single" w:sz="4" w:space="0" w:color="auto"/>
            </w:tcBorders>
            <w:shd w:val="clear" w:color="auto" w:fill="auto"/>
            <w:noWrap/>
            <w:vAlign w:val="bottom"/>
            <w:hideMark/>
          </w:tcPr>
          <w:p w14:paraId="3636ABD3"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03" w:type="pct"/>
            <w:tcBorders>
              <w:top w:val="nil"/>
              <w:left w:val="nil"/>
              <w:bottom w:val="single" w:sz="4" w:space="0" w:color="auto"/>
              <w:right w:val="single" w:sz="4" w:space="0" w:color="auto"/>
            </w:tcBorders>
            <w:shd w:val="clear" w:color="auto" w:fill="auto"/>
            <w:noWrap/>
            <w:vAlign w:val="bottom"/>
            <w:hideMark/>
          </w:tcPr>
          <w:p w14:paraId="6A6A9BFC"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78" w:type="pct"/>
            <w:tcBorders>
              <w:top w:val="nil"/>
              <w:left w:val="nil"/>
              <w:bottom w:val="single" w:sz="4" w:space="0" w:color="auto"/>
              <w:right w:val="single" w:sz="4" w:space="0" w:color="auto"/>
            </w:tcBorders>
            <w:shd w:val="clear" w:color="auto" w:fill="auto"/>
            <w:noWrap/>
            <w:vAlign w:val="bottom"/>
            <w:hideMark/>
          </w:tcPr>
          <w:p w14:paraId="16EF06B0"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77" w:type="pct"/>
            <w:tcBorders>
              <w:top w:val="nil"/>
              <w:left w:val="nil"/>
              <w:bottom w:val="single" w:sz="4" w:space="0" w:color="auto"/>
              <w:right w:val="single" w:sz="4" w:space="0" w:color="auto"/>
            </w:tcBorders>
            <w:shd w:val="clear" w:color="auto" w:fill="auto"/>
            <w:noWrap/>
            <w:vAlign w:val="bottom"/>
            <w:hideMark/>
          </w:tcPr>
          <w:p w14:paraId="6AE0563E"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97" w:type="pct"/>
            <w:tcBorders>
              <w:top w:val="nil"/>
              <w:left w:val="nil"/>
              <w:bottom w:val="single" w:sz="4" w:space="0" w:color="auto"/>
              <w:right w:val="single" w:sz="4" w:space="0" w:color="auto"/>
            </w:tcBorders>
            <w:shd w:val="clear" w:color="auto" w:fill="auto"/>
            <w:noWrap/>
            <w:vAlign w:val="bottom"/>
            <w:hideMark/>
          </w:tcPr>
          <w:p w14:paraId="3B596D3A" w14:textId="77777777" w:rsidR="002A6D04" w:rsidRPr="00043572" w:rsidRDefault="002A6D04" w:rsidP="002A6D04">
            <w:pPr>
              <w:spacing w:after="0" w:line="240" w:lineRule="auto"/>
              <w:jc w:val="right"/>
              <w:rPr>
                <w:rFonts w:ascii="Garamond" w:eastAsia="Times New Roman" w:hAnsi="Garamond" w:cs="Arial"/>
                <w:i/>
                <w:iCs/>
                <w:sz w:val="24"/>
                <w:szCs w:val="24"/>
                <w:lang w:eastAsia="sq-AL"/>
              </w:rPr>
            </w:pPr>
            <w:r w:rsidRPr="00043572">
              <w:rPr>
                <w:rFonts w:ascii="Garamond" w:eastAsia="Times New Roman" w:hAnsi="Garamond" w:cs="Arial"/>
                <w:i/>
                <w:iCs/>
                <w:sz w:val="24"/>
                <w:szCs w:val="24"/>
                <w:lang w:eastAsia="sq-AL"/>
              </w:rPr>
              <w:t> </w:t>
            </w:r>
          </w:p>
        </w:tc>
        <w:tc>
          <w:tcPr>
            <w:tcW w:w="353" w:type="pct"/>
            <w:tcBorders>
              <w:top w:val="nil"/>
              <w:left w:val="nil"/>
              <w:bottom w:val="single" w:sz="4" w:space="0" w:color="auto"/>
              <w:right w:val="double" w:sz="6" w:space="0" w:color="auto"/>
            </w:tcBorders>
            <w:shd w:val="clear" w:color="000000" w:fill="FFFFFF"/>
            <w:noWrap/>
            <w:vAlign w:val="bottom"/>
            <w:hideMark/>
          </w:tcPr>
          <w:p w14:paraId="70C028B4" w14:textId="77777777" w:rsidR="002A6D04" w:rsidRPr="00043572" w:rsidRDefault="002A6D04" w:rsidP="002A6D04">
            <w:pPr>
              <w:spacing w:after="0" w:line="240" w:lineRule="auto"/>
              <w:jc w:val="right"/>
              <w:rPr>
                <w:rFonts w:ascii="Garamond" w:eastAsia="Times New Roman" w:hAnsi="Garamond" w:cs="Arial"/>
                <w:b/>
                <w:bCs/>
                <w:i/>
                <w:iCs/>
                <w:sz w:val="24"/>
                <w:szCs w:val="24"/>
                <w:lang w:eastAsia="sq-AL"/>
              </w:rPr>
            </w:pPr>
            <w:r w:rsidRPr="00043572">
              <w:rPr>
                <w:rFonts w:ascii="Garamond" w:eastAsia="Times New Roman" w:hAnsi="Garamond" w:cs="Arial"/>
                <w:b/>
                <w:bCs/>
                <w:i/>
                <w:iCs/>
                <w:sz w:val="24"/>
                <w:szCs w:val="24"/>
                <w:lang w:eastAsia="sq-AL"/>
              </w:rPr>
              <w:t>186,194,915</w:t>
            </w:r>
          </w:p>
        </w:tc>
      </w:tr>
      <w:tr w:rsidR="00470AA2" w:rsidRPr="00043572" w14:paraId="6AD51959" w14:textId="77777777" w:rsidTr="000C51D3">
        <w:trPr>
          <w:trHeight w:val="56"/>
        </w:trPr>
        <w:tc>
          <w:tcPr>
            <w:tcW w:w="126" w:type="pct"/>
            <w:tcBorders>
              <w:top w:val="nil"/>
              <w:left w:val="double" w:sz="6" w:space="0" w:color="auto"/>
              <w:bottom w:val="single" w:sz="4" w:space="0" w:color="auto"/>
              <w:right w:val="nil"/>
            </w:tcBorders>
            <w:shd w:val="clear" w:color="auto" w:fill="auto"/>
            <w:noWrap/>
            <w:vAlign w:val="bottom"/>
            <w:hideMark/>
          </w:tcPr>
          <w:p w14:paraId="20A53CF8" w14:textId="77777777" w:rsidR="002A6D04" w:rsidRPr="00043572" w:rsidRDefault="002A6D04" w:rsidP="002A6D04">
            <w:pPr>
              <w:spacing w:after="0" w:line="240" w:lineRule="auto"/>
              <w:jc w:val="center"/>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w:t>
            </w:r>
          </w:p>
        </w:tc>
        <w:tc>
          <w:tcPr>
            <w:tcW w:w="1357" w:type="pct"/>
            <w:tcBorders>
              <w:top w:val="nil"/>
              <w:left w:val="single" w:sz="4" w:space="0" w:color="auto"/>
              <w:bottom w:val="single" w:sz="4" w:space="0" w:color="auto"/>
              <w:right w:val="single" w:sz="4" w:space="0" w:color="auto"/>
            </w:tcBorders>
            <w:shd w:val="clear" w:color="auto" w:fill="auto"/>
            <w:noWrap/>
            <w:vAlign w:val="bottom"/>
            <w:hideMark/>
          </w:tcPr>
          <w:p w14:paraId="7E20C3DE" w14:textId="77777777" w:rsidR="002A6D04" w:rsidRPr="00043572" w:rsidRDefault="002A6D04" w:rsidP="002A6D04">
            <w:pPr>
              <w:spacing w:after="0" w:line="240" w:lineRule="auto"/>
              <w:jc w:val="center"/>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Totali</w:t>
            </w:r>
          </w:p>
        </w:tc>
        <w:tc>
          <w:tcPr>
            <w:tcW w:w="354" w:type="pct"/>
            <w:tcBorders>
              <w:top w:val="nil"/>
              <w:left w:val="nil"/>
              <w:bottom w:val="single" w:sz="4" w:space="0" w:color="auto"/>
              <w:right w:val="single" w:sz="4" w:space="0" w:color="auto"/>
            </w:tcBorders>
            <w:shd w:val="clear" w:color="auto" w:fill="auto"/>
            <w:noWrap/>
            <w:vAlign w:val="bottom"/>
            <w:hideMark/>
          </w:tcPr>
          <w:p w14:paraId="4A070A51"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109,274,675</w:t>
            </w:r>
          </w:p>
        </w:tc>
        <w:tc>
          <w:tcPr>
            <w:tcW w:w="325" w:type="pct"/>
            <w:tcBorders>
              <w:top w:val="nil"/>
              <w:left w:val="nil"/>
              <w:bottom w:val="single" w:sz="4" w:space="0" w:color="auto"/>
              <w:right w:val="single" w:sz="4" w:space="0" w:color="auto"/>
            </w:tcBorders>
            <w:shd w:val="clear" w:color="auto" w:fill="auto"/>
            <w:noWrap/>
            <w:vAlign w:val="bottom"/>
            <w:hideMark/>
          </w:tcPr>
          <w:p w14:paraId="0B23AA35"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17,254,483</w:t>
            </w:r>
          </w:p>
        </w:tc>
        <w:tc>
          <w:tcPr>
            <w:tcW w:w="325" w:type="pct"/>
            <w:tcBorders>
              <w:top w:val="nil"/>
              <w:left w:val="nil"/>
              <w:bottom w:val="single" w:sz="4" w:space="0" w:color="auto"/>
              <w:right w:val="single" w:sz="4" w:space="0" w:color="auto"/>
            </w:tcBorders>
            <w:shd w:val="clear" w:color="auto" w:fill="auto"/>
            <w:noWrap/>
            <w:vAlign w:val="bottom"/>
            <w:hideMark/>
          </w:tcPr>
          <w:p w14:paraId="7245727E"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44,811,393</w:t>
            </w:r>
          </w:p>
        </w:tc>
        <w:tc>
          <w:tcPr>
            <w:tcW w:w="351" w:type="pct"/>
            <w:tcBorders>
              <w:top w:val="nil"/>
              <w:left w:val="nil"/>
              <w:bottom w:val="single" w:sz="4" w:space="0" w:color="auto"/>
              <w:right w:val="single" w:sz="4" w:space="0" w:color="auto"/>
            </w:tcBorders>
            <w:shd w:val="clear" w:color="auto" w:fill="auto"/>
            <w:noWrap/>
            <w:vAlign w:val="bottom"/>
            <w:hideMark/>
          </w:tcPr>
          <w:p w14:paraId="6D46314D"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1,950,000</w:t>
            </w:r>
          </w:p>
        </w:tc>
        <w:tc>
          <w:tcPr>
            <w:tcW w:w="354" w:type="pct"/>
            <w:tcBorders>
              <w:top w:val="nil"/>
              <w:left w:val="nil"/>
              <w:bottom w:val="single" w:sz="4" w:space="0" w:color="auto"/>
              <w:right w:val="single" w:sz="4" w:space="0" w:color="auto"/>
            </w:tcBorders>
            <w:shd w:val="clear" w:color="auto" w:fill="auto"/>
            <w:noWrap/>
            <w:vAlign w:val="bottom"/>
            <w:hideMark/>
          </w:tcPr>
          <w:p w14:paraId="38DE359C"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275,199,487</w:t>
            </w:r>
          </w:p>
        </w:tc>
        <w:tc>
          <w:tcPr>
            <w:tcW w:w="303" w:type="pct"/>
            <w:tcBorders>
              <w:top w:val="nil"/>
              <w:left w:val="nil"/>
              <w:bottom w:val="single" w:sz="4" w:space="0" w:color="auto"/>
              <w:right w:val="single" w:sz="4" w:space="0" w:color="auto"/>
            </w:tcBorders>
            <w:shd w:val="clear" w:color="auto" w:fill="auto"/>
            <w:noWrap/>
            <w:vAlign w:val="bottom"/>
            <w:hideMark/>
          </w:tcPr>
          <w:p w14:paraId="3FBB6508"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1,621,826</w:t>
            </w:r>
          </w:p>
        </w:tc>
        <w:tc>
          <w:tcPr>
            <w:tcW w:w="378" w:type="pct"/>
            <w:tcBorders>
              <w:top w:val="nil"/>
              <w:left w:val="nil"/>
              <w:bottom w:val="single" w:sz="4" w:space="0" w:color="auto"/>
              <w:right w:val="single" w:sz="4" w:space="0" w:color="auto"/>
            </w:tcBorders>
            <w:shd w:val="clear" w:color="auto" w:fill="auto"/>
            <w:noWrap/>
            <w:vAlign w:val="bottom"/>
            <w:hideMark/>
          </w:tcPr>
          <w:p w14:paraId="131FC910"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36,870,939</w:t>
            </w:r>
          </w:p>
        </w:tc>
        <w:tc>
          <w:tcPr>
            <w:tcW w:w="377" w:type="pct"/>
            <w:tcBorders>
              <w:top w:val="nil"/>
              <w:left w:val="nil"/>
              <w:bottom w:val="single" w:sz="4" w:space="0" w:color="auto"/>
              <w:right w:val="single" w:sz="4" w:space="0" w:color="auto"/>
            </w:tcBorders>
            <w:shd w:val="clear" w:color="auto" w:fill="auto"/>
            <w:noWrap/>
            <w:vAlign w:val="bottom"/>
            <w:hideMark/>
          </w:tcPr>
          <w:p w14:paraId="45712688"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1,062,634</w:t>
            </w:r>
          </w:p>
        </w:tc>
        <w:tc>
          <w:tcPr>
            <w:tcW w:w="397" w:type="pct"/>
            <w:tcBorders>
              <w:top w:val="nil"/>
              <w:left w:val="nil"/>
              <w:bottom w:val="single" w:sz="4" w:space="0" w:color="auto"/>
              <w:right w:val="single" w:sz="4" w:space="0" w:color="auto"/>
            </w:tcBorders>
            <w:shd w:val="clear" w:color="auto" w:fill="auto"/>
            <w:noWrap/>
            <w:vAlign w:val="bottom"/>
            <w:hideMark/>
          </w:tcPr>
          <w:p w14:paraId="20E00055"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150,847,866</w:t>
            </w:r>
          </w:p>
        </w:tc>
        <w:tc>
          <w:tcPr>
            <w:tcW w:w="353" w:type="pct"/>
            <w:tcBorders>
              <w:top w:val="nil"/>
              <w:left w:val="nil"/>
              <w:bottom w:val="single" w:sz="4" w:space="0" w:color="auto"/>
              <w:right w:val="double" w:sz="6" w:space="0" w:color="auto"/>
            </w:tcBorders>
            <w:shd w:val="clear" w:color="000000" w:fill="FFFFFF"/>
            <w:noWrap/>
            <w:vAlign w:val="bottom"/>
            <w:hideMark/>
          </w:tcPr>
          <w:p w14:paraId="4C7976F3" w14:textId="77777777" w:rsidR="002A6D04" w:rsidRPr="00043572" w:rsidRDefault="002A6D04" w:rsidP="002A6D04">
            <w:pPr>
              <w:spacing w:after="0" w:line="240" w:lineRule="auto"/>
              <w:jc w:val="right"/>
              <w:rPr>
                <w:rFonts w:ascii="Garamond" w:eastAsia="Times New Roman" w:hAnsi="Garamond" w:cs="Arial"/>
                <w:b/>
                <w:bCs/>
                <w:sz w:val="24"/>
                <w:szCs w:val="24"/>
                <w:lang w:eastAsia="sq-AL"/>
              </w:rPr>
            </w:pPr>
            <w:r w:rsidRPr="00043572">
              <w:rPr>
                <w:rFonts w:ascii="Garamond" w:eastAsia="Times New Roman" w:hAnsi="Garamond" w:cs="Arial"/>
                <w:b/>
                <w:bCs/>
                <w:sz w:val="24"/>
                <w:szCs w:val="24"/>
                <w:lang w:eastAsia="sq-AL"/>
              </w:rPr>
              <w:t>825,088,218</w:t>
            </w:r>
          </w:p>
        </w:tc>
      </w:tr>
    </w:tbl>
    <w:p w14:paraId="381F7CBC" w14:textId="77777777" w:rsidR="008302C5" w:rsidRPr="00043572" w:rsidRDefault="008302C5" w:rsidP="000C51D3">
      <w:pPr>
        <w:spacing w:after="0" w:line="240" w:lineRule="auto"/>
        <w:rPr>
          <w:rFonts w:ascii="Garamond" w:eastAsia="Times New Roman" w:hAnsi="Garamond" w:cs="Arial"/>
          <w:sz w:val="24"/>
          <w:szCs w:val="24"/>
          <w:lang w:eastAsia="sq-AL"/>
        </w:rPr>
      </w:pPr>
    </w:p>
    <w:p w14:paraId="256077CC" w14:textId="63DCB620" w:rsidR="008302C5" w:rsidRPr="00043572" w:rsidRDefault="000C51D3" w:rsidP="008302C5">
      <w:pPr>
        <w:spacing w:after="0" w:line="240" w:lineRule="auto"/>
        <w:rPr>
          <w:rFonts w:ascii="Garamond" w:eastAsia="Times New Roman" w:hAnsi="Garamond" w:cs="Arial"/>
          <w:sz w:val="24"/>
          <w:szCs w:val="24"/>
          <w:lang w:eastAsia="sq-AL"/>
        </w:rPr>
      </w:pPr>
      <w:r w:rsidRPr="00043572">
        <w:rPr>
          <w:rFonts w:ascii="Garamond" w:eastAsia="Times New Roman" w:hAnsi="Garamond" w:cs="Arial"/>
          <w:sz w:val="24"/>
          <w:szCs w:val="24"/>
          <w:lang w:eastAsia="sq-AL"/>
        </w:rPr>
        <w:t>* Në zërin “Shpenzime të tjera t</w:t>
      </w:r>
      <w:r w:rsidR="007E42BF" w:rsidRPr="00043572">
        <w:rPr>
          <w:rFonts w:ascii="Garamond" w:eastAsia="Times New Roman" w:hAnsi="Garamond" w:cs="Arial"/>
          <w:sz w:val="24"/>
          <w:szCs w:val="24"/>
          <w:lang w:eastAsia="sq-AL"/>
        </w:rPr>
        <w:t>ë</w:t>
      </w:r>
      <w:r w:rsidRPr="00043572">
        <w:rPr>
          <w:rFonts w:ascii="Garamond" w:eastAsia="Times New Roman" w:hAnsi="Garamond" w:cs="Arial"/>
          <w:sz w:val="24"/>
          <w:szCs w:val="24"/>
          <w:lang w:eastAsia="sq-AL"/>
        </w:rPr>
        <w:t xml:space="preserve"> paklasifikuara” (totali) </w:t>
      </w:r>
      <w:r w:rsidR="008302C5" w:rsidRPr="00043572">
        <w:rPr>
          <w:rFonts w:ascii="Garamond" w:eastAsia="Times New Roman" w:hAnsi="Garamond" w:cs="Arial"/>
          <w:sz w:val="24"/>
          <w:szCs w:val="24"/>
          <w:lang w:eastAsia="sq-AL"/>
        </w:rPr>
        <w:t>janë</w:t>
      </w:r>
      <w:r w:rsidRPr="00043572">
        <w:rPr>
          <w:rFonts w:ascii="Garamond" w:eastAsia="Times New Roman" w:hAnsi="Garamond" w:cs="Arial"/>
          <w:sz w:val="24"/>
          <w:szCs w:val="24"/>
          <w:lang w:eastAsia="sq-AL"/>
        </w:rPr>
        <w:t xml:space="preserve"> </w:t>
      </w:r>
      <w:r w:rsidR="008302C5" w:rsidRPr="00043572">
        <w:rPr>
          <w:rFonts w:ascii="Garamond" w:eastAsia="Times New Roman" w:hAnsi="Garamond" w:cs="Arial"/>
          <w:sz w:val="24"/>
          <w:szCs w:val="24"/>
          <w:lang w:eastAsia="sq-AL"/>
        </w:rPr>
        <w:t>përfshirë</w:t>
      </w:r>
      <w:r w:rsidRPr="00043572">
        <w:rPr>
          <w:rFonts w:ascii="Garamond" w:eastAsia="Times New Roman" w:hAnsi="Garamond" w:cs="Arial"/>
          <w:sz w:val="24"/>
          <w:szCs w:val="24"/>
          <w:lang w:eastAsia="sq-AL"/>
        </w:rPr>
        <w:t xml:space="preserve">: (i) pagesat </w:t>
      </w:r>
      <w:r w:rsidR="008302C5" w:rsidRPr="00043572">
        <w:rPr>
          <w:rFonts w:ascii="Garamond" w:eastAsia="Times New Roman" w:hAnsi="Garamond" w:cs="Arial"/>
          <w:sz w:val="24"/>
          <w:szCs w:val="24"/>
          <w:lang w:eastAsia="sq-AL"/>
        </w:rPr>
        <w:t>për</w:t>
      </w:r>
      <w:r w:rsidRPr="00043572">
        <w:rPr>
          <w:rFonts w:ascii="Garamond" w:eastAsia="Times New Roman" w:hAnsi="Garamond" w:cs="Arial"/>
          <w:sz w:val="24"/>
          <w:szCs w:val="24"/>
          <w:lang w:eastAsia="sq-AL"/>
        </w:rPr>
        <w:t xml:space="preserve"> </w:t>
      </w:r>
      <w:r w:rsidR="008302C5" w:rsidRPr="00043572">
        <w:rPr>
          <w:rFonts w:ascii="Garamond" w:eastAsia="Times New Roman" w:hAnsi="Garamond" w:cs="Arial"/>
          <w:sz w:val="24"/>
          <w:szCs w:val="24"/>
          <w:lang w:eastAsia="sq-AL"/>
        </w:rPr>
        <w:t>shërbimin</w:t>
      </w:r>
      <w:r w:rsidRPr="00043572">
        <w:rPr>
          <w:rFonts w:ascii="Garamond" w:eastAsia="Times New Roman" w:hAnsi="Garamond" w:cs="Arial"/>
          <w:sz w:val="24"/>
          <w:szCs w:val="24"/>
          <w:lang w:eastAsia="sq-AL"/>
        </w:rPr>
        <w:t xml:space="preserve"> e borxhit</w:t>
      </w:r>
      <w:r w:rsidR="008302C5" w:rsidRPr="00043572">
        <w:rPr>
          <w:rFonts w:ascii="Garamond" w:eastAsia="Times New Roman" w:hAnsi="Garamond" w:cs="Arial"/>
          <w:sz w:val="24"/>
          <w:szCs w:val="24"/>
          <w:lang w:eastAsia="sq-AL"/>
        </w:rPr>
        <w:t>;</w:t>
      </w:r>
      <w:r w:rsidRPr="00043572">
        <w:rPr>
          <w:rFonts w:ascii="Garamond" w:eastAsia="Times New Roman" w:hAnsi="Garamond" w:cs="Arial"/>
          <w:sz w:val="24"/>
          <w:szCs w:val="24"/>
          <w:lang w:eastAsia="sq-AL"/>
        </w:rPr>
        <w:t xml:space="preserve"> (ii) kontigjenca </w:t>
      </w:r>
      <w:r w:rsidR="008302C5" w:rsidRPr="00043572">
        <w:rPr>
          <w:rFonts w:ascii="Garamond" w:eastAsia="Times New Roman" w:hAnsi="Garamond" w:cs="Arial"/>
          <w:sz w:val="24"/>
          <w:szCs w:val="24"/>
          <w:lang w:eastAsia="sq-AL"/>
        </w:rPr>
        <w:t>për</w:t>
      </w:r>
      <w:r w:rsidRPr="00043572">
        <w:rPr>
          <w:rFonts w:ascii="Garamond" w:eastAsia="Times New Roman" w:hAnsi="Garamond" w:cs="Arial"/>
          <w:sz w:val="24"/>
          <w:szCs w:val="24"/>
          <w:lang w:eastAsia="sq-AL"/>
        </w:rPr>
        <w:t xml:space="preserve"> politika pagash dhe pensionesh</w:t>
      </w:r>
      <w:r w:rsidR="008302C5" w:rsidRPr="00043572">
        <w:rPr>
          <w:rFonts w:ascii="Garamond" w:eastAsia="Times New Roman" w:hAnsi="Garamond" w:cs="Arial"/>
          <w:sz w:val="24"/>
          <w:szCs w:val="24"/>
          <w:lang w:eastAsia="sq-AL"/>
        </w:rPr>
        <w:t>;</w:t>
      </w:r>
      <w:r w:rsidRPr="00043572">
        <w:rPr>
          <w:rFonts w:ascii="Garamond" w:eastAsia="Times New Roman" w:hAnsi="Garamond" w:cs="Arial"/>
          <w:sz w:val="24"/>
          <w:szCs w:val="24"/>
          <w:lang w:eastAsia="sq-AL"/>
        </w:rPr>
        <w:t xml:space="preserve"> (iii) fondi rezerv</w:t>
      </w:r>
      <w:r w:rsidR="008302C5" w:rsidRPr="00043572">
        <w:rPr>
          <w:rFonts w:ascii="Garamond" w:eastAsia="Times New Roman" w:hAnsi="Garamond" w:cs="Arial"/>
          <w:sz w:val="24"/>
          <w:szCs w:val="24"/>
          <w:lang w:eastAsia="sq-AL"/>
        </w:rPr>
        <w:t>ë</w:t>
      </w:r>
      <w:r w:rsidRPr="00043572">
        <w:rPr>
          <w:rFonts w:ascii="Garamond" w:eastAsia="Times New Roman" w:hAnsi="Garamond" w:cs="Arial"/>
          <w:sz w:val="24"/>
          <w:szCs w:val="24"/>
          <w:lang w:eastAsia="sq-AL"/>
        </w:rPr>
        <w:t>; dhe (iv) shpenzimet e pushtetit vendor</w:t>
      </w:r>
      <w:r w:rsidR="008302C5" w:rsidRPr="00043572">
        <w:rPr>
          <w:rFonts w:ascii="Garamond" w:eastAsia="Times New Roman" w:hAnsi="Garamond" w:cs="Arial"/>
          <w:sz w:val="24"/>
          <w:szCs w:val="24"/>
          <w:lang w:eastAsia="sq-AL"/>
        </w:rPr>
        <w:t>;</w:t>
      </w:r>
      <w:r w:rsidRPr="00043572">
        <w:rPr>
          <w:rFonts w:ascii="Garamond" w:eastAsia="Times New Roman" w:hAnsi="Garamond" w:cs="Arial"/>
          <w:sz w:val="24"/>
          <w:szCs w:val="24"/>
          <w:lang w:eastAsia="sq-AL"/>
        </w:rPr>
        <w:t xml:space="preserve"> (v) fondi i </w:t>
      </w:r>
      <w:r w:rsidR="008302C5" w:rsidRPr="00043572">
        <w:rPr>
          <w:rFonts w:ascii="Garamond" w:eastAsia="Times New Roman" w:hAnsi="Garamond" w:cs="Arial"/>
          <w:sz w:val="24"/>
          <w:szCs w:val="24"/>
          <w:lang w:eastAsia="sq-AL"/>
        </w:rPr>
        <w:t xml:space="preserve">rindërtimit. </w:t>
      </w:r>
    </w:p>
    <w:p w14:paraId="68DF21A1" w14:textId="6777DFDF" w:rsidR="00D13579" w:rsidRPr="00043572" w:rsidRDefault="000C51D3" w:rsidP="008302C5">
      <w:pPr>
        <w:spacing w:after="0" w:line="240" w:lineRule="auto"/>
        <w:rPr>
          <w:rFonts w:ascii="Garamond" w:hAnsi="Garamond" w:cs="Times New Roman"/>
          <w:bCs/>
          <w:sz w:val="24"/>
          <w:szCs w:val="24"/>
        </w:rPr>
      </w:pPr>
      <w:r w:rsidRPr="00043572">
        <w:rPr>
          <w:rFonts w:ascii="Garamond" w:eastAsia="Times New Roman" w:hAnsi="Garamond" w:cs="Arial"/>
          <w:sz w:val="24"/>
          <w:szCs w:val="24"/>
          <w:lang w:eastAsia="sq-AL"/>
        </w:rPr>
        <w:t xml:space="preserve">** Shpenzimet e pushtetit vendor nuk </w:t>
      </w:r>
      <w:r w:rsidR="008302C5" w:rsidRPr="00043572">
        <w:rPr>
          <w:rFonts w:ascii="Garamond" w:eastAsia="Times New Roman" w:hAnsi="Garamond" w:cs="Arial"/>
          <w:sz w:val="24"/>
          <w:szCs w:val="24"/>
          <w:lang w:eastAsia="sq-AL"/>
        </w:rPr>
        <w:t>janë</w:t>
      </w:r>
      <w:r w:rsidRPr="00043572">
        <w:rPr>
          <w:rFonts w:ascii="Garamond" w:eastAsia="Times New Roman" w:hAnsi="Garamond" w:cs="Arial"/>
          <w:sz w:val="24"/>
          <w:szCs w:val="24"/>
          <w:lang w:eastAsia="sq-AL"/>
        </w:rPr>
        <w:t xml:space="preserve"> </w:t>
      </w:r>
      <w:r w:rsidR="008302C5" w:rsidRPr="00043572">
        <w:rPr>
          <w:rFonts w:ascii="Garamond" w:eastAsia="Times New Roman" w:hAnsi="Garamond" w:cs="Arial"/>
          <w:sz w:val="24"/>
          <w:szCs w:val="24"/>
          <w:lang w:eastAsia="sq-AL"/>
        </w:rPr>
        <w:t>shpërndarë</w:t>
      </w:r>
      <w:r w:rsidRPr="00043572">
        <w:rPr>
          <w:rFonts w:ascii="Garamond" w:eastAsia="Times New Roman" w:hAnsi="Garamond" w:cs="Arial"/>
          <w:sz w:val="24"/>
          <w:szCs w:val="24"/>
          <w:lang w:eastAsia="sq-AL"/>
        </w:rPr>
        <w:t xml:space="preserve"> sipas funksioneve pasi ndarja e tyre </w:t>
      </w:r>
      <w:r w:rsidR="008302C5" w:rsidRPr="00043572">
        <w:rPr>
          <w:rFonts w:ascii="Garamond" w:eastAsia="Times New Roman" w:hAnsi="Garamond" w:cs="Arial"/>
          <w:sz w:val="24"/>
          <w:szCs w:val="24"/>
          <w:lang w:eastAsia="sq-AL"/>
        </w:rPr>
        <w:t>është</w:t>
      </w:r>
      <w:r w:rsidRPr="00043572">
        <w:rPr>
          <w:rFonts w:ascii="Garamond" w:eastAsia="Times New Roman" w:hAnsi="Garamond" w:cs="Arial"/>
          <w:sz w:val="24"/>
          <w:szCs w:val="24"/>
          <w:lang w:eastAsia="sq-AL"/>
        </w:rPr>
        <w:t xml:space="preserve"> kompetence e këtij pushteti.</w:t>
      </w:r>
    </w:p>
    <w:sectPr w:rsidR="00D13579" w:rsidRPr="00043572" w:rsidSect="00E30879">
      <w:pgSz w:w="11906" w:h="16838" w:code="9"/>
      <w:pgMar w:top="1151" w:right="1151" w:bottom="1151" w:left="11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CC5DE" w14:textId="77777777" w:rsidR="00745C34" w:rsidRDefault="00745C34" w:rsidP="00420682">
      <w:pPr>
        <w:spacing w:after="0" w:line="240" w:lineRule="auto"/>
      </w:pPr>
      <w:r>
        <w:separator/>
      </w:r>
    </w:p>
  </w:endnote>
  <w:endnote w:type="continuationSeparator" w:id="0">
    <w:p w14:paraId="1B428DDE" w14:textId="77777777" w:rsidR="00745C34" w:rsidRDefault="00745C34" w:rsidP="00420682">
      <w:pPr>
        <w:spacing w:after="0" w:line="240" w:lineRule="auto"/>
      </w:pPr>
      <w:r>
        <w:continuationSeparator/>
      </w:r>
    </w:p>
  </w:endnote>
  <w:endnote w:type="continuationNotice" w:id="1">
    <w:p w14:paraId="0A056944" w14:textId="77777777" w:rsidR="00745C34" w:rsidRDefault="00745C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LaM Display">
    <w:charset w:val="00"/>
    <w:family w:val="auto"/>
    <w:pitch w:val="variable"/>
    <w:sig w:usb0="8000206F" w:usb1="42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01E2BA1E" w14:textId="528974F6" w:rsidR="00DB30BC" w:rsidRDefault="00DB30BC">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043572">
          <w:rPr>
            <w:rFonts w:ascii="Times New Roman" w:hAnsi="Times New Roman" w:cs="Times New Roman"/>
            <w:noProof/>
            <w:sz w:val="24"/>
            <w:szCs w:val="24"/>
          </w:rPr>
          <w:t>21</w:t>
        </w:r>
        <w:r w:rsidRPr="0096575A">
          <w:rPr>
            <w:rFonts w:ascii="Times New Roman" w:hAnsi="Times New Roman" w:cs="Times New Roman"/>
            <w:noProof/>
            <w:sz w:val="24"/>
            <w:szCs w:val="24"/>
          </w:rPr>
          <w:fldChar w:fldCharType="end"/>
        </w:r>
      </w:p>
    </w:sdtContent>
  </w:sdt>
  <w:p w14:paraId="720AB6F6" w14:textId="77777777" w:rsidR="00DB30BC" w:rsidRDefault="00DB30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43EFF" w14:textId="77777777" w:rsidR="00745C34" w:rsidRDefault="00745C34" w:rsidP="00420682">
      <w:pPr>
        <w:spacing w:after="0" w:line="240" w:lineRule="auto"/>
      </w:pPr>
      <w:r>
        <w:separator/>
      </w:r>
    </w:p>
  </w:footnote>
  <w:footnote w:type="continuationSeparator" w:id="0">
    <w:p w14:paraId="329ED1EE" w14:textId="77777777" w:rsidR="00745C34" w:rsidRDefault="00745C34" w:rsidP="00420682">
      <w:pPr>
        <w:spacing w:after="0" w:line="240" w:lineRule="auto"/>
      </w:pPr>
      <w:r>
        <w:continuationSeparator/>
      </w:r>
    </w:p>
  </w:footnote>
  <w:footnote w:type="continuationNotice" w:id="1">
    <w:p w14:paraId="1DF62125" w14:textId="77777777" w:rsidR="00745C34" w:rsidRDefault="00745C34">
      <w:pPr>
        <w:spacing w:after="0" w:line="240" w:lineRule="auto"/>
      </w:pPr>
    </w:p>
  </w:footnote>
  <w:footnote w:id="2">
    <w:p w14:paraId="6C9758A1" w14:textId="05C23359" w:rsidR="00DB30BC" w:rsidRPr="00892083" w:rsidRDefault="00DB30BC">
      <w:pPr>
        <w:pStyle w:val="FootnoteText"/>
        <w:rPr>
          <w:rFonts w:ascii="Garamond" w:hAnsi="Garamond"/>
          <w:i/>
          <w:sz w:val="24"/>
          <w:szCs w:val="24"/>
          <w:lang w:val="sq-AL"/>
        </w:rPr>
      </w:pPr>
      <w:r>
        <w:rPr>
          <w:rStyle w:val="FootnoteReference"/>
        </w:rPr>
        <w:footnoteRef/>
      </w:r>
      <w:r>
        <w:t xml:space="preserve"> </w:t>
      </w:r>
      <w:r w:rsidRPr="00892083">
        <w:rPr>
          <w:rFonts w:ascii="Garamond" w:hAnsi="Garamond"/>
          <w:i/>
        </w:rPr>
        <w:t>Akti normativ nr. 3, datë 29.4.2025</w:t>
      </w:r>
      <w:r w:rsidRPr="00892083">
        <w:rPr>
          <w:rFonts w:ascii="Garamond" w:hAnsi="Garamond"/>
          <w:i/>
          <w:lang w:val="sq-AL"/>
        </w:rPr>
        <w:t xml:space="preserve"> është miratuar me ligjin nr. 26, datë 5.6.2025, botuar në Fletoren Zyrtare nr. 111, datë 26.6.2025</w:t>
      </w:r>
      <w:r>
        <w:rPr>
          <w:rFonts w:ascii="Garamond" w:hAnsi="Garamond"/>
          <w:i/>
          <w:sz w:val="24"/>
          <w:szCs w:val="24"/>
          <w:lang w:val="sq-AL"/>
        </w:rPr>
        <w:t>.</w:t>
      </w:r>
    </w:p>
  </w:footnote>
  <w:footnote w:id="3">
    <w:p w14:paraId="35C649C9" w14:textId="2A435C3A" w:rsidR="00DB30BC" w:rsidRPr="00010712" w:rsidRDefault="00DB30BC" w:rsidP="00971375">
      <w:pPr>
        <w:pStyle w:val="FootnoteText"/>
        <w:rPr>
          <w:rFonts w:ascii="Garamond" w:hAnsi="Garamond"/>
          <w:i/>
          <w:lang w:val="sq-AL"/>
        </w:rPr>
      </w:pPr>
      <w:r>
        <w:rPr>
          <w:rStyle w:val="FootnoteReference"/>
        </w:rPr>
        <w:footnoteRef/>
      </w:r>
      <w:r>
        <w:t xml:space="preserve"> </w:t>
      </w:r>
      <w:r w:rsidRPr="00010712">
        <w:rPr>
          <w:rFonts w:ascii="Garamond" w:hAnsi="Garamond"/>
          <w:i/>
        </w:rPr>
        <w:t>Akti normativ nr. 6, datë 11.6.2025</w:t>
      </w:r>
      <w:r w:rsidRPr="00010712">
        <w:rPr>
          <w:rFonts w:ascii="Garamond" w:hAnsi="Garamond"/>
          <w:i/>
          <w:lang w:val="sq-AL"/>
        </w:rPr>
        <w:t xml:space="preserve"> është miratuar me ligjin nr. 48</w:t>
      </w:r>
      <w:r>
        <w:rPr>
          <w:rFonts w:ascii="Garamond" w:hAnsi="Garamond"/>
          <w:i/>
          <w:lang w:val="sq-AL"/>
        </w:rPr>
        <w:t>/2025</w:t>
      </w:r>
      <w:r w:rsidRPr="00010712">
        <w:rPr>
          <w:rFonts w:ascii="Garamond" w:hAnsi="Garamond"/>
          <w:i/>
          <w:lang w:val="sq-AL"/>
        </w:rPr>
        <w:t>, datë 3.7.2025, botuar në Fletore</w:t>
      </w:r>
      <w:r>
        <w:rPr>
          <w:rFonts w:ascii="Garamond" w:hAnsi="Garamond"/>
          <w:i/>
          <w:lang w:val="sq-AL"/>
        </w:rPr>
        <w:t>n Zy</w:t>
      </w:r>
      <w:r w:rsidRPr="00010712">
        <w:rPr>
          <w:rFonts w:ascii="Garamond" w:hAnsi="Garamond"/>
          <w:i/>
          <w:lang w:val="sq-AL"/>
        </w:rPr>
        <w:t>rtare nr. 127, datë 16.7.2025.</w:t>
      </w:r>
    </w:p>
  </w:footnote>
  <w:footnote w:id="4">
    <w:p w14:paraId="7E9AEB43" w14:textId="6A4D89DE" w:rsidR="00DB30BC" w:rsidRPr="00683648" w:rsidRDefault="00DB30BC">
      <w:pPr>
        <w:pStyle w:val="FootnoteText"/>
        <w:rPr>
          <w:lang w:val="en-US"/>
        </w:rPr>
      </w:pPr>
      <w:r>
        <w:rPr>
          <w:rStyle w:val="FootnoteReference"/>
        </w:rPr>
        <w:footnoteRef/>
      </w:r>
      <w:r>
        <w:t xml:space="preserve"> </w:t>
      </w:r>
      <w:r w:rsidRPr="0001382A">
        <w:rPr>
          <w:rFonts w:ascii="Garamond" w:hAnsi="Garamond"/>
          <w:i/>
          <w:lang w:val="en-US"/>
        </w:rPr>
        <w:t xml:space="preserve">Akti normativ nr. 10, datë 8.10.2025 është miratuar me ligjin nr. </w:t>
      </w:r>
      <w:r>
        <w:rPr>
          <w:rFonts w:ascii="Garamond" w:hAnsi="Garamond"/>
          <w:i/>
          <w:lang w:val="en-US"/>
        </w:rPr>
        <w:t>63</w:t>
      </w:r>
      <w:r w:rsidRPr="0001382A">
        <w:rPr>
          <w:rFonts w:ascii="Garamond" w:hAnsi="Garamond"/>
          <w:i/>
          <w:lang w:val="en-US"/>
        </w:rPr>
        <w:t xml:space="preserve">/2025, datë </w:t>
      </w:r>
      <w:r>
        <w:rPr>
          <w:rFonts w:ascii="Garamond" w:hAnsi="Garamond"/>
          <w:i/>
          <w:lang w:val="en-US"/>
        </w:rPr>
        <w:t>6.11</w:t>
      </w:r>
      <w:r w:rsidRPr="0001382A">
        <w:rPr>
          <w:rFonts w:ascii="Garamond" w:hAnsi="Garamond"/>
          <w:i/>
          <w:lang w:val="en-US"/>
        </w:rPr>
        <w:t xml:space="preserve">.2025, botuar në Fletoren Zyrtare nr. </w:t>
      </w:r>
      <w:r>
        <w:rPr>
          <w:rFonts w:ascii="Garamond" w:hAnsi="Garamond"/>
          <w:i/>
          <w:lang w:val="en-US"/>
        </w:rPr>
        <w:t>223,</w:t>
      </w:r>
      <w:r w:rsidRPr="0001382A">
        <w:rPr>
          <w:rFonts w:ascii="Garamond" w:hAnsi="Garamond"/>
          <w:i/>
          <w:lang w:val="en-US"/>
        </w:rPr>
        <w:t xml:space="preserve"> datë </w:t>
      </w:r>
      <w:r>
        <w:rPr>
          <w:rFonts w:ascii="Garamond" w:hAnsi="Garamond"/>
          <w:i/>
          <w:lang w:val="en-US"/>
        </w:rPr>
        <w:t>2.12.</w:t>
      </w:r>
      <w:r w:rsidRPr="0001382A">
        <w:rPr>
          <w:rFonts w:ascii="Garamond" w:hAnsi="Garamond"/>
          <w:i/>
          <w:lang w:val="en-US"/>
        </w:rPr>
        <w:t>2025.</w:t>
      </w:r>
    </w:p>
  </w:footnote>
  <w:footnote w:id="5">
    <w:p w14:paraId="13D5B3EC" w14:textId="5B32E9A8" w:rsidR="00DB30BC" w:rsidRPr="002C596D" w:rsidRDefault="00DB30BC">
      <w:pPr>
        <w:pStyle w:val="FootnoteText"/>
        <w:rPr>
          <w:lang w:val="en-US"/>
        </w:rPr>
      </w:pPr>
      <w:r>
        <w:rPr>
          <w:rStyle w:val="FootnoteReference"/>
        </w:rPr>
        <w:footnoteRef/>
      </w:r>
      <w:r>
        <w:t xml:space="preserve"> </w:t>
      </w:r>
      <w:r w:rsidRPr="00DB30BC">
        <w:rPr>
          <w:rFonts w:ascii="Garamond" w:hAnsi="Garamond"/>
          <w:i/>
          <w:lang w:val="en-US"/>
        </w:rPr>
        <w:t>Akti normativ nr. 11, datë 19.12.2025 është miratuar me ligjin nr. 2/2026, datë 28.1.2026, botuar në Fletoren Zyrtare nr. 33, datë 11.2.2026.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E5B741F"/>
    <w:multiLevelType w:val="hybridMultilevel"/>
    <w:tmpl w:val="A310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11375"/>
    <w:multiLevelType w:val="hybridMultilevel"/>
    <w:tmpl w:val="E514E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5AE4C01"/>
    <w:multiLevelType w:val="hybridMultilevel"/>
    <w:tmpl w:val="692E787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52159A"/>
    <w:multiLevelType w:val="hybridMultilevel"/>
    <w:tmpl w:val="CB26F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807FB"/>
    <w:multiLevelType w:val="hybridMultilevel"/>
    <w:tmpl w:val="6CB287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146EBE"/>
    <w:multiLevelType w:val="hybridMultilevel"/>
    <w:tmpl w:val="C8641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6C3593"/>
    <w:multiLevelType w:val="hybridMultilevel"/>
    <w:tmpl w:val="D8F0115A"/>
    <w:lvl w:ilvl="0" w:tplc="3F5AE20E">
      <w:start w:val="1"/>
      <w:numFmt w:val="decimal"/>
      <w:lvlText w:val="%1."/>
      <w:lvlJc w:val="left"/>
      <w:pPr>
        <w:ind w:left="706" w:hanging="360"/>
      </w:pPr>
      <w:rPr>
        <w:rFonts w:hint="default"/>
      </w:rPr>
    </w:lvl>
    <w:lvl w:ilvl="1" w:tplc="08090019" w:tentative="1">
      <w:start w:val="1"/>
      <w:numFmt w:val="lowerLetter"/>
      <w:lvlText w:val="%2."/>
      <w:lvlJc w:val="left"/>
      <w:pPr>
        <w:ind w:left="1426" w:hanging="360"/>
      </w:pPr>
    </w:lvl>
    <w:lvl w:ilvl="2" w:tplc="0809001B" w:tentative="1">
      <w:start w:val="1"/>
      <w:numFmt w:val="lowerRoman"/>
      <w:lvlText w:val="%3."/>
      <w:lvlJc w:val="right"/>
      <w:pPr>
        <w:ind w:left="2146" w:hanging="180"/>
      </w:pPr>
    </w:lvl>
    <w:lvl w:ilvl="3" w:tplc="0809000F" w:tentative="1">
      <w:start w:val="1"/>
      <w:numFmt w:val="decimal"/>
      <w:lvlText w:val="%4."/>
      <w:lvlJc w:val="left"/>
      <w:pPr>
        <w:ind w:left="2866" w:hanging="360"/>
      </w:pPr>
    </w:lvl>
    <w:lvl w:ilvl="4" w:tplc="08090019" w:tentative="1">
      <w:start w:val="1"/>
      <w:numFmt w:val="lowerLetter"/>
      <w:lvlText w:val="%5."/>
      <w:lvlJc w:val="left"/>
      <w:pPr>
        <w:ind w:left="3586" w:hanging="360"/>
      </w:pPr>
    </w:lvl>
    <w:lvl w:ilvl="5" w:tplc="0809001B" w:tentative="1">
      <w:start w:val="1"/>
      <w:numFmt w:val="lowerRoman"/>
      <w:lvlText w:val="%6."/>
      <w:lvlJc w:val="right"/>
      <w:pPr>
        <w:ind w:left="4306" w:hanging="180"/>
      </w:pPr>
    </w:lvl>
    <w:lvl w:ilvl="6" w:tplc="0809000F" w:tentative="1">
      <w:start w:val="1"/>
      <w:numFmt w:val="decimal"/>
      <w:lvlText w:val="%7."/>
      <w:lvlJc w:val="left"/>
      <w:pPr>
        <w:ind w:left="5026" w:hanging="360"/>
      </w:pPr>
    </w:lvl>
    <w:lvl w:ilvl="7" w:tplc="08090019" w:tentative="1">
      <w:start w:val="1"/>
      <w:numFmt w:val="lowerLetter"/>
      <w:lvlText w:val="%8."/>
      <w:lvlJc w:val="left"/>
      <w:pPr>
        <w:ind w:left="5746" w:hanging="360"/>
      </w:pPr>
    </w:lvl>
    <w:lvl w:ilvl="8" w:tplc="0809001B" w:tentative="1">
      <w:start w:val="1"/>
      <w:numFmt w:val="lowerRoman"/>
      <w:lvlText w:val="%9."/>
      <w:lvlJc w:val="right"/>
      <w:pPr>
        <w:ind w:left="6466" w:hanging="180"/>
      </w:pPr>
    </w:lvl>
  </w:abstractNum>
  <w:abstractNum w:abstractNumId="11"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2" w15:restartNumberingAfterBreak="0">
    <w:nsid w:val="47AA17F6"/>
    <w:multiLevelType w:val="hybridMultilevel"/>
    <w:tmpl w:val="C53C042E"/>
    <w:lvl w:ilvl="0" w:tplc="CBC6DEBC">
      <w:start w:val="1"/>
      <w:numFmt w:val="bullet"/>
      <w:lvlText w:val="-"/>
      <w:lvlJc w:val="left"/>
      <w:pPr>
        <w:ind w:left="1049" w:hanging="360"/>
      </w:pPr>
      <w:rPr>
        <w:rFonts w:ascii="ADLaM Display" w:hAnsi="ADLaM Display" w:hint="default"/>
        <w:sz w:val="20"/>
        <w:szCs w:val="20"/>
      </w:rPr>
    </w:lvl>
    <w:lvl w:ilvl="1" w:tplc="04090003" w:tentative="1">
      <w:start w:val="1"/>
      <w:numFmt w:val="bullet"/>
      <w:lvlText w:val="o"/>
      <w:lvlJc w:val="left"/>
      <w:pPr>
        <w:ind w:left="1769" w:hanging="360"/>
      </w:pPr>
      <w:rPr>
        <w:rFonts w:ascii="Courier New" w:hAnsi="Courier New" w:cs="Courier New" w:hint="default"/>
      </w:rPr>
    </w:lvl>
    <w:lvl w:ilvl="2" w:tplc="04090005" w:tentative="1">
      <w:start w:val="1"/>
      <w:numFmt w:val="bullet"/>
      <w:lvlText w:val=""/>
      <w:lvlJc w:val="left"/>
      <w:pPr>
        <w:ind w:left="2489" w:hanging="360"/>
      </w:pPr>
      <w:rPr>
        <w:rFonts w:ascii="Wingdings" w:hAnsi="Wingdings" w:hint="default"/>
      </w:rPr>
    </w:lvl>
    <w:lvl w:ilvl="3" w:tplc="04090001" w:tentative="1">
      <w:start w:val="1"/>
      <w:numFmt w:val="bullet"/>
      <w:lvlText w:val=""/>
      <w:lvlJc w:val="left"/>
      <w:pPr>
        <w:ind w:left="3209" w:hanging="360"/>
      </w:pPr>
      <w:rPr>
        <w:rFonts w:ascii="Symbol" w:hAnsi="Symbol" w:hint="default"/>
      </w:rPr>
    </w:lvl>
    <w:lvl w:ilvl="4" w:tplc="04090003" w:tentative="1">
      <w:start w:val="1"/>
      <w:numFmt w:val="bullet"/>
      <w:lvlText w:val="o"/>
      <w:lvlJc w:val="left"/>
      <w:pPr>
        <w:ind w:left="3929" w:hanging="360"/>
      </w:pPr>
      <w:rPr>
        <w:rFonts w:ascii="Courier New" w:hAnsi="Courier New" w:cs="Courier New" w:hint="default"/>
      </w:rPr>
    </w:lvl>
    <w:lvl w:ilvl="5" w:tplc="04090005" w:tentative="1">
      <w:start w:val="1"/>
      <w:numFmt w:val="bullet"/>
      <w:lvlText w:val=""/>
      <w:lvlJc w:val="left"/>
      <w:pPr>
        <w:ind w:left="4649" w:hanging="360"/>
      </w:pPr>
      <w:rPr>
        <w:rFonts w:ascii="Wingdings" w:hAnsi="Wingdings" w:hint="default"/>
      </w:rPr>
    </w:lvl>
    <w:lvl w:ilvl="6" w:tplc="04090001" w:tentative="1">
      <w:start w:val="1"/>
      <w:numFmt w:val="bullet"/>
      <w:lvlText w:val=""/>
      <w:lvlJc w:val="left"/>
      <w:pPr>
        <w:ind w:left="5369" w:hanging="360"/>
      </w:pPr>
      <w:rPr>
        <w:rFonts w:ascii="Symbol" w:hAnsi="Symbol" w:hint="default"/>
      </w:rPr>
    </w:lvl>
    <w:lvl w:ilvl="7" w:tplc="04090003" w:tentative="1">
      <w:start w:val="1"/>
      <w:numFmt w:val="bullet"/>
      <w:lvlText w:val="o"/>
      <w:lvlJc w:val="left"/>
      <w:pPr>
        <w:ind w:left="6089" w:hanging="360"/>
      </w:pPr>
      <w:rPr>
        <w:rFonts w:ascii="Courier New" w:hAnsi="Courier New" w:cs="Courier New" w:hint="default"/>
      </w:rPr>
    </w:lvl>
    <w:lvl w:ilvl="8" w:tplc="04090005" w:tentative="1">
      <w:start w:val="1"/>
      <w:numFmt w:val="bullet"/>
      <w:lvlText w:val=""/>
      <w:lvlJc w:val="left"/>
      <w:pPr>
        <w:ind w:left="6809" w:hanging="360"/>
      </w:pPr>
      <w:rPr>
        <w:rFonts w:ascii="Wingdings" w:hAnsi="Wingdings" w:hint="default"/>
      </w:rPr>
    </w:lvl>
  </w:abstractNum>
  <w:abstractNum w:abstractNumId="13" w15:restartNumberingAfterBreak="0">
    <w:nsid w:val="62AF2D4D"/>
    <w:multiLevelType w:val="hybridMultilevel"/>
    <w:tmpl w:val="84646D6E"/>
    <w:lvl w:ilvl="0" w:tplc="DFBE40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316C5D"/>
    <w:multiLevelType w:val="hybridMultilevel"/>
    <w:tmpl w:val="1A022330"/>
    <w:lvl w:ilvl="0" w:tplc="F10E2E24">
      <w:start w:val="1"/>
      <w:numFmt w:val="lowerLetter"/>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15" w15:restartNumberingAfterBreak="0">
    <w:nsid w:val="7D4046AF"/>
    <w:multiLevelType w:val="hybridMultilevel"/>
    <w:tmpl w:val="9D4612A4"/>
    <w:lvl w:ilvl="0" w:tplc="D9F0780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3"/>
  </w:num>
  <w:num w:numId="3">
    <w:abstractNumId w:val="0"/>
  </w:num>
  <w:num w:numId="4">
    <w:abstractNumId w:val="6"/>
  </w:num>
  <w:num w:numId="5">
    <w:abstractNumId w:val="8"/>
  </w:num>
  <w:num w:numId="6">
    <w:abstractNumId w:val="1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5"/>
  </w:num>
  <w:num w:numId="11">
    <w:abstractNumId w:val="7"/>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0"/>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03E5"/>
    <w:rsid w:val="00000D98"/>
    <w:rsid w:val="00001406"/>
    <w:rsid w:val="00002637"/>
    <w:rsid w:val="00002A97"/>
    <w:rsid w:val="00002F75"/>
    <w:rsid w:val="00005CCE"/>
    <w:rsid w:val="00010712"/>
    <w:rsid w:val="00011558"/>
    <w:rsid w:val="000115A2"/>
    <w:rsid w:val="0001382A"/>
    <w:rsid w:val="000141A5"/>
    <w:rsid w:val="00024790"/>
    <w:rsid w:val="0003281D"/>
    <w:rsid w:val="00033E4E"/>
    <w:rsid w:val="00040D8C"/>
    <w:rsid w:val="00043572"/>
    <w:rsid w:val="00043C57"/>
    <w:rsid w:val="0004698A"/>
    <w:rsid w:val="000474DB"/>
    <w:rsid w:val="00047BEA"/>
    <w:rsid w:val="000514F1"/>
    <w:rsid w:val="000518D6"/>
    <w:rsid w:val="00054966"/>
    <w:rsid w:val="00055AB5"/>
    <w:rsid w:val="00060376"/>
    <w:rsid w:val="00062192"/>
    <w:rsid w:val="00066BB6"/>
    <w:rsid w:val="00072080"/>
    <w:rsid w:val="00075F93"/>
    <w:rsid w:val="000765C2"/>
    <w:rsid w:val="00082266"/>
    <w:rsid w:val="00082914"/>
    <w:rsid w:val="00083E2F"/>
    <w:rsid w:val="00084CA3"/>
    <w:rsid w:val="00091A46"/>
    <w:rsid w:val="0009415D"/>
    <w:rsid w:val="00096985"/>
    <w:rsid w:val="00096F02"/>
    <w:rsid w:val="00097617"/>
    <w:rsid w:val="000A1E47"/>
    <w:rsid w:val="000A3B4D"/>
    <w:rsid w:val="000A6B20"/>
    <w:rsid w:val="000A6B3D"/>
    <w:rsid w:val="000B11A2"/>
    <w:rsid w:val="000B3F8E"/>
    <w:rsid w:val="000B5AFE"/>
    <w:rsid w:val="000C490D"/>
    <w:rsid w:val="000C51D3"/>
    <w:rsid w:val="000D199E"/>
    <w:rsid w:val="000E080E"/>
    <w:rsid w:val="000E268C"/>
    <w:rsid w:val="000E32F6"/>
    <w:rsid w:val="000E4CA8"/>
    <w:rsid w:val="000E5BA6"/>
    <w:rsid w:val="000E71B2"/>
    <w:rsid w:val="000F3E0E"/>
    <w:rsid w:val="000F482E"/>
    <w:rsid w:val="00101027"/>
    <w:rsid w:val="00104F8E"/>
    <w:rsid w:val="001065B0"/>
    <w:rsid w:val="00106F6D"/>
    <w:rsid w:val="00110E4B"/>
    <w:rsid w:val="001111B7"/>
    <w:rsid w:val="001131D9"/>
    <w:rsid w:val="00113854"/>
    <w:rsid w:val="0011415C"/>
    <w:rsid w:val="00117D28"/>
    <w:rsid w:val="00121E29"/>
    <w:rsid w:val="00122D1F"/>
    <w:rsid w:val="0012550D"/>
    <w:rsid w:val="001263EC"/>
    <w:rsid w:val="001268E9"/>
    <w:rsid w:val="00130958"/>
    <w:rsid w:val="00132CEC"/>
    <w:rsid w:val="00135A36"/>
    <w:rsid w:val="00136EC9"/>
    <w:rsid w:val="00146D52"/>
    <w:rsid w:val="00153CC5"/>
    <w:rsid w:val="00154CFD"/>
    <w:rsid w:val="00155551"/>
    <w:rsid w:val="00155BCF"/>
    <w:rsid w:val="00155EBC"/>
    <w:rsid w:val="00163579"/>
    <w:rsid w:val="00166272"/>
    <w:rsid w:val="00166898"/>
    <w:rsid w:val="00167D1D"/>
    <w:rsid w:val="001753BB"/>
    <w:rsid w:val="00176471"/>
    <w:rsid w:val="001816AF"/>
    <w:rsid w:val="001818E2"/>
    <w:rsid w:val="00184842"/>
    <w:rsid w:val="00186DEE"/>
    <w:rsid w:val="00191A00"/>
    <w:rsid w:val="001923E2"/>
    <w:rsid w:val="001942D4"/>
    <w:rsid w:val="00194439"/>
    <w:rsid w:val="001960B2"/>
    <w:rsid w:val="001A1919"/>
    <w:rsid w:val="001A2945"/>
    <w:rsid w:val="001B2638"/>
    <w:rsid w:val="001B3530"/>
    <w:rsid w:val="001B796E"/>
    <w:rsid w:val="001C0806"/>
    <w:rsid w:val="001C1A1A"/>
    <w:rsid w:val="001C2335"/>
    <w:rsid w:val="001C445C"/>
    <w:rsid w:val="001C5CDE"/>
    <w:rsid w:val="001C6A0A"/>
    <w:rsid w:val="001C7EC0"/>
    <w:rsid w:val="001D2895"/>
    <w:rsid w:val="001D31EB"/>
    <w:rsid w:val="001D6E40"/>
    <w:rsid w:val="001D77D6"/>
    <w:rsid w:val="001D7939"/>
    <w:rsid w:val="001F194A"/>
    <w:rsid w:val="001F2A28"/>
    <w:rsid w:val="001F78C3"/>
    <w:rsid w:val="001F797D"/>
    <w:rsid w:val="0020004E"/>
    <w:rsid w:val="002009A1"/>
    <w:rsid w:val="00200C0E"/>
    <w:rsid w:val="00200D3D"/>
    <w:rsid w:val="0020160E"/>
    <w:rsid w:val="0020170B"/>
    <w:rsid w:val="00204052"/>
    <w:rsid w:val="002044B0"/>
    <w:rsid w:val="0020507F"/>
    <w:rsid w:val="002101FE"/>
    <w:rsid w:val="00212E52"/>
    <w:rsid w:val="00213234"/>
    <w:rsid w:val="00214854"/>
    <w:rsid w:val="00215155"/>
    <w:rsid w:val="0021715D"/>
    <w:rsid w:val="002175F3"/>
    <w:rsid w:val="00217DA0"/>
    <w:rsid w:val="00221AAC"/>
    <w:rsid w:val="00223BC9"/>
    <w:rsid w:val="00223F53"/>
    <w:rsid w:val="00224329"/>
    <w:rsid w:val="00225DD1"/>
    <w:rsid w:val="00230ED0"/>
    <w:rsid w:val="00233280"/>
    <w:rsid w:val="00234BD8"/>
    <w:rsid w:val="0024206A"/>
    <w:rsid w:val="00243B60"/>
    <w:rsid w:val="00247DF1"/>
    <w:rsid w:val="00250F7F"/>
    <w:rsid w:val="00260E70"/>
    <w:rsid w:val="00261C6E"/>
    <w:rsid w:val="00264FD5"/>
    <w:rsid w:val="00266C06"/>
    <w:rsid w:val="00267E57"/>
    <w:rsid w:val="0027350F"/>
    <w:rsid w:val="00274D4C"/>
    <w:rsid w:val="002753F6"/>
    <w:rsid w:val="00277C89"/>
    <w:rsid w:val="00280456"/>
    <w:rsid w:val="00282145"/>
    <w:rsid w:val="00284AC7"/>
    <w:rsid w:val="002918C6"/>
    <w:rsid w:val="00294FCA"/>
    <w:rsid w:val="00296ECC"/>
    <w:rsid w:val="002A47D7"/>
    <w:rsid w:val="002A6D04"/>
    <w:rsid w:val="002B53D4"/>
    <w:rsid w:val="002B5575"/>
    <w:rsid w:val="002C584B"/>
    <w:rsid w:val="002C596D"/>
    <w:rsid w:val="002C5BCB"/>
    <w:rsid w:val="002C7626"/>
    <w:rsid w:val="002C7D02"/>
    <w:rsid w:val="002D01FB"/>
    <w:rsid w:val="002D3DB1"/>
    <w:rsid w:val="002D4309"/>
    <w:rsid w:val="002D5F14"/>
    <w:rsid w:val="002E0FFB"/>
    <w:rsid w:val="002E2079"/>
    <w:rsid w:val="002E40D0"/>
    <w:rsid w:val="002E5221"/>
    <w:rsid w:val="002F000B"/>
    <w:rsid w:val="002F5953"/>
    <w:rsid w:val="002F5F81"/>
    <w:rsid w:val="00300CDA"/>
    <w:rsid w:val="00301305"/>
    <w:rsid w:val="0030276C"/>
    <w:rsid w:val="0031003C"/>
    <w:rsid w:val="003103E1"/>
    <w:rsid w:val="0031187E"/>
    <w:rsid w:val="003168B3"/>
    <w:rsid w:val="00323264"/>
    <w:rsid w:val="003248D9"/>
    <w:rsid w:val="00325554"/>
    <w:rsid w:val="003305E1"/>
    <w:rsid w:val="003333CC"/>
    <w:rsid w:val="00336EED"/>
    <w:rsid w:val="003403C8"/>
    <w:rsid w:val="0035399F"/>
    <w:rsid w:val="003547D6"/>
    <w:rsid w:val="00355582"/>
    <w:rsid w:val="00363075"/>
    <w:rsid w:val="00365BF7"/>
    <w:rsid w:val="003706C5"/>
    <w:rsid w:val="00370DBB"/>
    <w:rsid w:val="003745EF"/>
    <w:rsid w:val="00375135"/>
    <w:rsid w:val="00375597"/>
    <w:rsid w:val="0038331D"/>
    <w:rsid w:val="00395396"/>
    <w:rsid w:val="003953EE"/>
    <w:rsid w:val="00397541"/>
    <w:rsid w:val="003A135F"/>
    <w:rsid w:val="003A38DC"/>
    <w:rsid w:val="003A63A5"/>
    <w:rsid w:val="003A7228"/>
    <w:rsid w:val="003C118D"/>
    <w:rsid w:val="003C400C"/>
    <w:rsid w:val="003C48FF"/>
    <w:rsid w:val="003C52E5"/>
    <w:rsid w:val="003D0E7F"/>
    <w:rsid w:val="003D5049"/>
    <w:rsid w:val="003D59B2"/>
    <w:rsid w:val="003D5AD4"/>
    <w:rsid w:val="003D5ED0"/>
    <w:rsid w:val="003E72F7"/>
    <w:rsid w:val="003F0308"/>
    <w:rsid w:val="003F29A8"/>
    <w:rsid w:val="003F398D"/>
    <w:rsid w:val="003F741A"/>
    <w:rsid w:val="0040042E"/>
    <w:rsid w:val="00403430"/>
    <w:rsid w:val="00403A89"/>
    <w:rsid w:val="004103BE"/>
    <w:rsid w:val="0041300C"/>
    <w:rsid w:val="00420682"/>
    <w:rsid w:val="00433BCD"/>
    <w:rsid w:val="00436717"/>
    <w:rsid w:val="00437B33"/>
    <w:rsid w:val="00445610"/>
    <w:rsid w:val="00446CCC"/>
    <w:rsid w:val="0045538C"/>
    <w:rsid w:val="004555DB"/>
    <w:rsid w:val="00455BBA"/>
    <w:rsid w:val="00460BC4"/>
    <w:rsid w:val="004647DB"/>
    <w:rsid w:val="00470AA2"/>
    <w:rsid w:val="00471609"/>
    <w:rsid w:val="004771A5"/>
    <w:rsid w:val="00477804"/>
    <w:rsid w:val="0048341A"/>
    <w:rsid w:val="00484922"/>
    <w:rsid w:val="004866A8"/>
    <w:rsid w:val="00486954"/>
    <w:rsid w:val="004914EC"/>
    <w:rsid w:val="0049175B"/>
    <w:rsid w:val="00492BFD"/>
    <w:rsid w:val="00496497"/>
    <w:rsid w:val="004A1EDD"/>
    <w:rsid w:val="004A5884"/>
    <w:rsid w:val="004A5DE6"/>
    <w:rsid w:val="004B12D2"/>
    <w:rsid w:val="004B49FE"/>
    <w:rsid w:val="004B6D50"/>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02EFB"/>
    <w:rsid w:val="0050480D"/>
    <w:rsid w:val="00512947"/>
    <w:rsid w:val="00513A0E"/>
    <w:rsid w:val="00513E1E"/>
    <w:rsid w:val="00513F13"/>
    <w:rsid w:val="005201B5"/>
    <w:rsid w:val="0052203F"/>
    <w:rsid w:val="00522FFB"/>
    <w:rsid w:val="00531970"/>
    <w:rsid w:val="00531A97"/>
    <w:rsid w:val="00533AC7"/>
    <w:rsid w:val="00536F06"/>
    <w:rsid w:val="00542102"/>
    <w:rsid w:val="005422F3"/>
    <w:rsid w:val="00544042"/>
    <w:rsid w:val="00550BC1"/>
    <w:rsid w:val="00550FA3"/>
    <w:rsid w:val="00552AF2"/>
    <w:rsid w:val="0055575B"/>
    <w:rsid w:val="00556AD2"/>
    <w:rsid w:val="0055707F"/>
    <w:rsid w:val="005611BA"/>
    <w:rsid w:val="005661F9"/>
    <w:rsid w:val="00570DA2"/>
    <w:rsid w:val="005726F2"/>
    <w:rsid w:val="00573EE3"/>
    <w:rsid w:val="00575ADC"/>
    <w:rsid w:val="005767F6"/>
    <w:rsid w:val="00577D23"/>
    <w:rsid w:val="005830A8"/>
    <w:rsid w:val="005841D1"/>
    <w:rsid w:val="005908D6"/>
    <w:rsid w:val="00591503"/>
    <w:rsid w:val="00591A3B"/>
    <w:rsid w:val="0059248B"/>
    <w:rsid w:val="0059341A"/>
    <w:rsid w:val="0059342C"/>
    <w:rsid w:val="00596BF3"/>
    <w:rsid w:val="005A0C14"/>
    <w:rsid w:val="005A0D53"/>
    <w:rsid w:val="005A7379"/>
    <w:rsid w:val="005A7589"/>
    <w:rsid w:val="005B1D69"/>
    <w:rsid w:val="005B34A8"/>
    <w:rsid w:val="005B5423"/>
    <w:rsid w:val="005B6E3F"/>
    <w:rsid w:val="005C003A"/>
    <w:rsid w:val="005C1F7E"/>
    <w:rsid w:val="005D05F3"/>
    <w:rsid w:val="005D15D9"/>
    <w:rsid w:val="005D17D7"/>
    <w:rsid w:val="005E1786"/>
    <w:rsid w:val="005F00A8"/>
    <w:rsid w:val="005F010E"/>
    <w:rsid w:val="005F2126"/>
    <w:rsid w:val="005F47B5"/>
    <w:rsid w:val="00602362"/>
    <w:rsid w:val="0060535D"/>
    <w:rsid w:val="006066FA"/>
    <w:rsid w:val="0061141E"/>
    <w:rsid w:val="00611D2D"/>
    <w:rsid w:val="00612DF2"/>
    <w:rsid w:val="00614273"/>
    <w:rsid w:val="00615B01"/>
    <w:rsid w:val="0062077A"/>
    <w:rsid w:val="00621A17"/>
    <w:rsid w:val="00623F4C"/>
    <w:rsid w:val="00637852"/>
    <w:rsid w:val="00645BD9"/>
    <w:rsid w:val="006465EF"/>
    <w:rsid w:val="00646924"/>
    <w:rsid w:val="00647466"/>
    <w:rsid w:val="00651D0E"/>
    <w:rsid w:val="00651DC8"/>
    <w:rsid w:val="00654305"/>
    <w:rsid w:val="00662AFF"/>
    <w:rsid w:val="00663243"/>
    <w:rsid w:val="00667323"/>
    <w:rsid w:val="00670AA2"/>
    <w:rsid w:val="0067406E"/>
    <w:rsid w:val="00677CDF"/>
    <w:rsid w:val="00677E6C"/>
    <w:rsid w:val="006806A6"/>
    <w:rsid w:val="00683648"/>
    <w:rsid w:val="00683C22"/>
    <w:rsid w:val="0068478A"/>
    <w:rsid w:val="006863CD"/>
    <w:rsid w:val="00694869"/>
    <w:rsid w:val="00696D19"/>
    <w:rsid w:val="006A2688"/>
    <w:rsid w:val="006B02FE"/>
    <w:rsid w:val="006B3074"/>
    <w:rsid w:val="006B3952"/>
    <w:rsid w:val="006B5124"/>
    <w:rsid w:val="006C2C78"/>
    <w:rsid w:val="006C3818"/>
    <w:rsid w:val="006C5024"/>
    <w:rsid w:val="006C54E5"/>
    <w:rsid w:val="006C6D22"/>
    <w:rsid w:val="006C7476"/>
    <w:rsid w:val="006D5B11"/>
    <w:rsid w:val="006E1E9E"/>
    <w:rsid w:val="006F3D22"/>
    <w:rsid w:val="006F4D55"/>
    <w:rsid w:val="006F5C30"/>
    <w:rsid w:val="00702484"/>
    <w:rsid w:val="00702D65"/>
    <w:rsid w:val="007031E5"/>
    <w:rsid w:val="00703E15"/>
    <w:rsid w:val="00707B70"/>
    <w:rsid w:val="0071247D"/>
    <w:rsid w:val="007140D9"/>
    <w:rsid w:val="007217C2"/>
    <w:rsid w:val="00721B5A"/>
    <w:rsid w:val="007243F1"/>
    <w:rsid w:val="00726525"/>
    <w:rsid w:val="0073000A"/>
    <w:rsid w:val="0073064D"/>
    <w:rsid w:val="00736DC8"/>
    <w:rsid w:val="007403CF"/>
    <w:rsid w:val="00740D48"/>
    <w:rsid w:val="00742442"/>
    <w:rsid w:val="00744A94"/>
    <w:rsid w:val="00744E28"/>
    <w:rsid w:val="00745C34"/>
    <w:rsid w:val="00750246"/>
    <w:rsid w:val="007508BC"/>
    <w:rsid w:val="00750AED"/>
    <w:rsid w:val="007556AD"/>
    <w:rsid w:val="00760420"/>
    <w:rsid w:val="0076152A"/>
    <w:rsid w:val="007654B3"/>
    <w:rsid w:val="007664EC"/>
    <w:rsid w:val="00770CEF"/>
    <w:rsid w:val="00770FAD"/>
    <w:rsid w:val="00772C10"/>
    <w:rsid w:val="00774741"/>
    <w:rsid w:val="007748A2"/>
    <w:rsid w:val="007749AC"/>
    <w:rsid w:val="00775181"/>
    <w:rsid w:val="00775308"/>
    <w:rsid w:val="00781CCC"/>
    <w:rsid w:val="0078321A"/>
    <w:rsid w:val="00783B0B"/>
    <w:rsid w:val="0078794C"/>
    <w:rsid w:val="007A1622"/>
    <w:rsid w:val="007A2A36"/>
    <w:rsid w:val="007A2E0E"/>
    <w:rsid w:val="007A460E"/>
    <w:rsid w:val="007B4156"/>
    <w:rsid w:val="007B7627"/>
    <w:rsid w:val="007C083E"/>
    <w:rsid w:val="007D6440"/>
    <w:rsid w:val="007D742E"/>
    <w:rsid w:val="007D76F7"/>
    <w:rsid w:val="007E0684"/>
    <w:rsid w:val="007E0959"/>
    <w:rsid w:val="007E2515"/>
    <w:rsid w:val="007E42BF"/>
    <w:rsid w:val="007E6D9E"/>
    <w:rsid w:val="007F2AAA"/>
    <w:rsid w:val="007F2D33"/>
    <w:rsid w:val="007F3B8B"/>
    <w:rsid w:val="007F46B2"/>
    <w:rsid w:val="007F4BC6"/>
    <w:rsid w:val="007F5841"/>
    <w:rsid w:val="0080059A"/>
    <w:rsid w:val="00801790"/>
    <w:rsid w:val="00801E97"/>
    <w:rsid w:val="008030D2"/>
    <w:rsid w:val="0080798D"/>
    <w:rsid w:val="00811138"/>
    <w:rsid w:val="008127C1"/>
    <w:rsid w:val="0081405B"/>
    <w:rsid w:val="00817643"/>
    <w:rsid w:val="00817D2A"/>
    <w:rsid w:val="00820E26"/>
    <w:rsid w:val="008302C5"/>
    <w:rsid w:val="00834265"/>
    <w:rsid w:val="008344A0"/>
    <w:rsid w:val="008372DF"/>
    <w:rsid w:val="00840462"/>
    <w:rsid w:val="008420C3"/>
    <w:rsid w:val="00845889"/>
    <w:rsid w:val="00851EB0"/>
    <w:rsid w:val="008535CB"/>
    <w:rsid w:val="0085472C"/>
    <w:rsid w:val="00857D03"/>
    <w:rsid w:val="008620E4"/>
    <w:rsid w:val="0086360A"/>
    <w:rsid w:val="00863E39"/>
    <w:rsid w:val="0087208B"/>
    <w:rsid w:val="008720AB"/>
    <w:rsid w:val="0087264B"/>
    <w:rsid w:val="0087468B"/>
    <w:rsid w:val="00877C98"/>
    <w:rsid w:val="00877E3E"/>
    <w:rsid w:val="00880043"/>
    <w:rsid w:val="008814EA"/>
    <w:rsid w:val="0088367C"/>
    <w:rsid w:val="00883D53"/>
    <w:rsid w:val="0088796B"/>
    <w:rsid w:val="00887E61"/>
    <w:rsid w:val="0089049B"/>
    <w:rsid w:val="008914C1"/>
    <w:rsid w:val="00892083"/>
    <w:rsid w:val="00892C77"/>
    <w:rsid w:val="00896644"/>
    <w:rsid w:val="0089762F"/>
    <w:rsid w:val="008A1646"/>
    <w:rsid w:val="008A38AE"/>
    <w:rsid w:val="008A3C31"/>
    <w:rsid w:val="008A48E5"/>
    <w:rsid w:val="008B03C5"/>
    <w:rsid w:val="008B3FAE"/>
    <w:rsid w:val="008C15C7"/>
    <w:rsid w:val="008C1C92"/>
    <w:rsid w:val="008C3427"/>
    <w:rsid w:val="008C71BC"/>
    <w:rsid w:val="008D0AF2"/>
    <w:rsid w:val="008D12D7"/>
    <w:rsid w:val="008D3FB7"/>
    <w:rsid w:val="008D4F14"/>
    <w:rsid w:val="008E125A"/>
    <w:rsid w:val="008F31C3"/>
    <w:rsid w:val="008F684D"/>
    <w:rsid w:val="00900D7B"/>
    <w:rsid w:val="00903DE7"/>
    <w:rsid w:val="00904604"/>
    <w:rsid w:val="0090583C"/>
    <w:rsid w:val="0091014E"/>
    <w:rsid w:val="009104DF"/>
    <w:rsid w:val="009121C9"/>
    <w:rsid w:val="00925F09"/>
    <w:rsid w:val="0093099F"/>
    <w:rsid w:val="00932880"/>
    <w:rsid w:val="009333B6"/>
    <w:rsid w:val="009438AE"/>
    <w:rsid w:val="00944D6B"/>
    <w:rsid w:val="009538DE"/>
    <w:rsid w:val="00954FD3"/>
    <w:rsid w:val="00957A39"/>
    <w:rsid w:val="00957B5F"/>
    <w:rsid w:val="0096096B"/>
    <w:rsid w:val="00961186"/>
    <w:rsid w:val="00964128"/>
    <w:rsid w:val="0096575A"/>
    <w:rsid w:val="009668CA"/>
    <w:rsid w:val="00967CCA"/>
    <w:rsid w:val="00970D95"/>
    <w:rsid w:val="00971375"/>
    <w:rsid w:val="00974717"/>
    <w:rsid w:val="00976A3C"/>
    <w:rsid w:val="00976B1C"/>
    <w:rsid w:val="00977797"/>
    <w:rsid w:val="00983F4A"/>
    <w:rsid w:val="009874B3"/>
    <w:rsid w:val="00991D86"/>
    <w:rsid w:val="00993777"/>
    <w:rsid w:val="0099741A"/>
    <w:rsid w:val="009A2331"/>
    <w:rsid w:val="009A4870"/>
    <w:rsid w:val="009A6F98"/>
    <w:rsid w:val="009A789B"/>
    <w:rsid w:val="009A7B0E"/>
    <w:rsid w:val="009B1183"/>
    <w:rsid w:val="009B61B1"/>
    <w:rsid w:val="009C0ABA"/>
    <w:rsid w:val="009C12D6"/>
    <w:rsid w:val="009C52A4"/>
    <w:rsid w:val="009D36E7"/>
    <w:rsid w:val="009E259E"/>
    <w:rsid w:val="009E4B4D"/>
    <w:rsid w:val="009F4847"/>
    <w:rsid w:val="009F724A"/>
    <w:rsid w:val="00A00E76"/>
    <w:rsid w:val="00A01F1A"/>
    <w:rsid w:val="00A04750"/>
    <w:rsid w:val="00A06D12"/>
    <w:rsid w:val="00A107AD"/>
    <w:rsid w:val="00A10B5D"/>
    <w:rsid w:val="00A159CC"/>
    <w:rsid w:val="00A15DE9"/>
    <w:rsid w:val="00A17DF1"/>
    <w:rsid w:val="00A2252F"/>
    <w:rsid w:val="00A24921"/>
    <w:rsid w:val="00A27C1F"/>
    <w:rsid w:val="00A30903"/>
    <w:rsid w:val="00A34D9D"/>
    <w:rsid w:val="00A35A3F"/>
    <w:rsid w:val="00A36786"/>
    <w:rsid w:val="00A40685"/>
    <w:rsid w:val="00A431DD"/>
    <w:rsid w:val="00A505D2"/>
    <w:rsid w:val="00A510CF"/>
    <w:rsid w:val="00A52082"/>
    <w:rsid w:val="00A5415E"/>
    <w:rsid w:val="00A61691"/>
    <w:rsid w:val="00A645A6"/>
    <w:rsid w:val="00A722C9"/>
    <w:rsid w:val="00A7382D"/>
    <w:rsid w:val="00A75385"/>
    <w:rsid w:val="00A75AFD"/>
    <w:rsid w:val="00A7761C"/>
    <w:rsid w:val="00A97B73"/>
    <w:rsid w:val="00AA32E0"/>
    <w:rsid w:val="00AA5367"/>
    <w:rsid w:val="00AA545E"/>
    <w:rsid w:val="00AA7433"/>
    <w:rsid w:val="00AB18EF"/>
    <w:rsid w:val="00AC2686"/>
    <w:rsid w:val="00AC366B"/>
    <w:rsid w:val="00AC762D"/>
    <w:rsid w:val="00AD1072"/>
    <w:rsid w:val="00AD2AD0"/>
    <w:rsid w:val="00AD3471"/>
    <w:rsid w:val="00AD4C52"/>
    <w:rsid w:val="00AE5B81"/>
    <w:rsid w:val="00AE5CA3"/>
    <w:rsid w:val="00AF0AA2"/>
    <w:rsid w:val="00AF0CE9"/>
    <w:rsid w:val="00AF1C1D"/>
    <w:rsid w:val="00AF4010"/>
    <w:rsid w:val="00AF5D8E"/>
    <w:rsid w:val="00AF79BB"/>
    <w:rsid w:val="00AF7D26"/>
    <w:rsid w:val="00B03A16"/>
    <w:rsid w:val="00B05FAF"/>
    <w:rsid w:val="00B07961"/>
    <w:rsid w:val="00B07A20"/>
    <w:rsid w:val="00B11AE8"/>
    <w:rsid w:val="00B12642"/>
    <w:rsid w:val="00B14BBE"/>
    <w:rsid w:val="00B17529"/>
    <w:rsid w:val="00B238ED"/>
    <w:rsid w:val="00B2585A"/>
    <w:rsid w:val="00B26672"/>
    <w:rsid w:val="00B2797E"/>
    <w:rsid w:val="00B3200A"/>
    <w:rsid w:val="00B328B2"/>
    <w:rsid w:val="00B35BF5"/>
    <w:rsid w:val="00B44714"/>
    <w:rsid w:val="00B46B49"/>
    <w:rsid w:val="00B51126"/>
    <w:rsid w:val="00B51F9D"/>
    <w:rsid w:val="00B54D96"/>
    <w:rsid w:val="00B6099E"/>
    <w:rsid w:val="00B61804"/>
    <w:rsid w:val="00B6427E"/>
    <w:rsid w:val="00B66307"/>
    <w:rsid w:val="00B67778"/>
    <w:rsid w:val="00B67CBF"/>
    <w:rsid w:val="00B67D22"/>
    <w:rsid w:val="00B67E49"/>
    <w:rsid w:val="00B72989"/>
    <w:rsid w:val="00B8668D"/>
    <w:rsid w:val="00B87CF3"/>
    <w:rsid w:val="00B90FC9"/>
    <w:rsid w:val="00B963B7"/>
    <w:rsid w:val="00B9783F"/>
    <w:rsid w:val="00BA1706"/>
    <w:rsid w:val="00BA1CAD"/>
    <w:rsid w:val="00BA5571"/>
    <w:rsid w:val="00BB15C8"/>
    <w:rsid w:val="00BB1755"/>
    <w:rsid w:val="00BB3645"/>
    <w:rsid w:val="00BB6F57"/>
    <w:rsid w:val="00BC0B3B"/>
    <w:rsid w:val="00BD3FD7"/>
    <w:rsid w:val="00BD4460"/>
    <w:rsid w:val="00BD4611"/>
    <w:rsid w:val="00BD625D"/>
    <w:rsid w:val="00BE2D48"/>
    <w:rsid w:val="00BE4BA2"/>
    <w:rsid w:val="00BE5023"/>
    <w:rsid w:val="00BF2791"/>
    <w:rsid w:val="00C00FF6"/>
    <w:rsid w:val="00C01118"/>
    <w:rsid w:val="00C07DFA"/>
    <w:rsid w:val="00C1023D"/>
    <w:rsid w:val="00C10624"/>
    <w:rsid w:val="00C17A6D"/>
    <w:rsid w:val="00C238A5"/>
    <w:rsid w:val="00C23E2C"/>
    <w:rsid w:val="00C31328"/>
    <w:rsid w:val="00C33585"/>
    <w:rsid w:val="00C37BC0"/>
    <w:rsid w:val="00C40B28"/>
    <w:rsid w:val="00C4191B"/>
    <w:rsid w:val="00C446ED"/>
    <w:rsid w:val="00C46F2F"/>
    <w:rsid w:val="00C5239D"/>
    <w:rsid w:val="00C53EBB"/>
    <w:rsid w:val="00C60CAD"/>
    <w:rsid w:val="00C64261"/>
    <w:rsid w:val="00C64341"/>
    <w:rsid w:val="00C6446D"/>
    <w:rsid w:val="00C6573D"/>
    <w:rsid w:val="00C70D94"/>
    <w:rsid w:val="00C71734"/>
    <w:rsid w:val="00C71CA1"/>
    <w:rsid w:val="00C7466B"/>
    <w:rsid w:val="00C74B4C"/>
    <w:rsid w:val="00C751AA"/>
    <w:rsid w:val="00C84FEB"/>
    <w:rsid w:val="00C85BBF"/>
    <w:rsid w:val="00C86CD9"/>
    <w:rsid w:val="00C90FD7"/>
    <w:rsid w:val="00C925DC"/>
    <w:rsid w:val="00C92C5B"/>
    <w:rsid w:val="00C94010"/>
    <w:rsid w:val="00C9488A"/>
    <w:rsid w:val="00C960A5"/>
    <w:rsid w:val="00C96AC1"/>
    <w:rsid w:val="00CA0828"/>
    <w:rsid w:val="00CA1391"/>
    <w:rsid w:val="00CB0B77"/>
    <w:rsid w:val="00CB13A2"/>
    <w:rsid w:val="00CB1B8E"/>
    <w:rsid w:val="00CB501E"/>
    <w:rsid w:val="00CC15A1"/>
    <w:rsid w:val="00CC37C8"/>
    <w:rsid w:val="00CC7027"/>
    <w:rsid w:val="00CC7CA2"/>
    <w:rsid w:val="00CD5705"/>
    <w:rsid w:val="00CD7303"/>
    <w:rsid w:val="00CE2478"/>
    <w:rsid w:val="00CE25C5"/>
    <w:rsid w:val="00CE42A7"/>
    <w:rsid w:val="00CE4E9C"/>
    <w:rsid w:val="00CE5517"/>
    <w:rsid w:val="00CF22D7"/>
    <w:rsid w:val="00CF5B26"/>
    <w:rsid w:val="00CF6D0A"/>
    <w:rsid w:val="00D02BC8"/>
    <w:rsid w:val="00D04171"/>
    <w:rsid w:val="00D127E2"/>
    <w:rsid w:val="00D13579"/>
    <w:rsid w:val="00D13B7D"/>
    <w:rsid w:val="00D23C4B"/>
    <w:rsid w:val="00D24B56"/>
    <w:rsid w:val="00D25EE4"/>
    <w:rsid w:val="00D3649D"/>
    <w:rsid w:val="00D41916"/>
    <w:rsid w:val="00D45AAE"/>
    <w:rsid w:val="00D45AC2"/>
    <w:rsid w:val="00D45F60"/>
    <w:rsid w:val="00D46F7C"/>
    <w:rsid w:val="00D50CA0"/>
    <w:rsid w:val="00D51772"/>
    <w:rsid w:val="00D52992"/>
    <w:rsid w:val="00D5660B"/>
    <w:rsid w:val="00D56C48"/>
    <w:rsid w:val="00D60C6B"/>
    <w:rsid w:val="00D710F8"/>
    <w:rsid w:val="00D77F1A"/>
    <w:rsid w:val="00D87B52"/>
    <w:rsid w:val="00D917A4"/>
    <w:rsid w:val="00D93317"/>
    <w:rsid w:val="00D95B6E"/>
    <w:rsid w:val="00DA2B84"/>
    <w:rsid w:val="00DA56D4"/>
    <w:rsid w:val="00DB30BC"/>
    <w:rsid w:val="00DB5847"/>
    <w:rsid w:val="00DC03DB"/>
    <w:rsid w:val="00DC0BDC"/>
    <w:rsid w:val="00DC1015"/>
    <w:rsid w:val="00DC1137"/>
    <w:rsid w:val="00DC34E0"/>
    <w:rsid w:val="00DC64B3"/>
    <w:rsid w:val="00DD2EA9"/>
    <w:rsid w:val="00DD492E"/>
    <w:rsid w:val="00DD4F1D"/>
    <w:rsid w:val="00DD596F"/>
    <w:rsid w:val="00DD7DEF"/>
    <w:rsid w:val="00DE163B"/>
    <w:rsid w:val="00DF2019"/>
    <w:rsid w:val="00DF295D"/>
    <w:rsid w:val="00DF4584"/>
    <w:rsid w:val="00DF579C"/>
    <w:rsid w:val="00DF729A"/>
    <w:rsid w:val="00DF7D66"/>
    <w:rsid w:val="00E02F28"/>
    <w:rsid w:val="00E04303"/>
    <w:rsid w:val="00E07E8C"/>
    <w:rsid w:val="00E129FE"/>
    <w:rsid w:val="00E16285"/>
    <w:rsid w:val="00E20095"/>
    <w:rsid w:val="00E208F9"/>
    <w:rsid w:val="00E26C01"/>
    <w:rsid w:val="00E30879"/>
    <w:rsid w:val="00E31171"/>
    <w:rsid w:val="00E32B8C"/>
    <w:rsid w:val="00E33812"/>
    <w:rsid w:val="00E35A67"/>
    <w:rsid w:val="00E370B3"/>
    <w:rsid w:val="00E4388B"/>
    <w:rsid w:val="00E44D27"/>
    <w:rsid w:val="00E452DA"/>
    <w:rsid w:val="00E45608"/>
    <w:rsid w:val="00E47C1A"/>
    <w:rsid w:val="00E5279C"/>
    <w:rsid w:val="00E529B4"/>
    <w:rsid w:val="00E60B3E"/>
    <w:rsid w:val="00E611BD"/>
    <w:rsid w:val="00E6234F"/>
    <w:rsid w:val="00E64795"/>
    <w:rsid w:val="00E72850"/>
    <w:rsid w:val="00E72BC5"/>
    <w:rsid w:val="00E76B9D"/>
    <w:rsid w:val="00E7782A"/>
    <w:rsid w:val="00E81B3C"/>
    <w:rsid w:val="00E82905"/>
    <w:rsid w:val="00E9471E"/>
    <w:rsid w:val="00EB07D6"/>
    <w:rsid w:val="00EB163E"/>
    <w:rsid w:val="00EB262A"/>
    <w:rsid w:val="00EC1E78"/>
    <w:rsid w:val="00EC4707"/>
    <w:rsid w:val="00EC47A4"/>
    <w:rsid w:val="00EC55E7"/>
    <w:rsid w:val="00EC57E8"/>
    <w:rsid w:val="00EC5AA5"/>
    <w:rsid w:val="00EC5B31"/>
    <w:rsid w:val="00ED0E08"/>
    <w:rsid w:val="00ED2418"/>
    <w:rsid w:val="00ED2F09"/>
    <w:rsid w:val="00ED3463"/>
    <w:rsid w:val="00ED525D"/>
    <w:rsid w:val="00ED7107"/>
    <w:rsid w:val="00ED7CF7"/>
    <w:rsid w:val="00EE5930"/>
    <w:rsid w:val="00EE5C98"/>
    <w:rsid w:val="00EE7E5D"/>
    <w:rsid w:val="00EF1316"/>
    <w:rsid w:val="00EF4CCD"/>
    <w:rsid w:val="00EF7E55"/>
    <w:rsid w:val="00F03AA2"/>
    <w:rsid w:val="00F03F03"/>
    <w:rsid w:val="00F06C24"/>
    <w:rsid w:val="00F07F7F"/>
    <w:rsid w:val="00F234B6"/>
    <w:rsid w:val="00F2354C"/>
    <w:rsid w:val="00F30C68"/>
    <w:rsid w:val="00F312F4"/>
    <w:rsid w:val="00F320F6"/>
    <w:rsid w:val="00F321FF"/>
    <w:rsid w:val="00F32C43"/>
    <w:rsid w:val="00F50416"/>
    <w:rsid w:val="00F52125"/>
    <w:rsid w:val="00F537D2"/>
    <w:rsid w:val="00F60A58"/>
    <w:rsid w:val="00F62A46"/>
    <w:rsid w:val="00F630AC"/>
    <w:rsid w:val="00F71F92"/>
    <w:rsid w:val="00F814BA"/>
    <w:rsid w:val="00F8279D"/>
    <w:rsid w:val="00F84F9C"/>
    <w:rsid w:val="00F86F45"/>
    <w:rsid w:val="00F90923"/>
    <w:rsid w:val="00F919A7"/>
    <w:rsid w:val="00F92EFE"/>
    <w:rsid w:val="00FA02A3"/>
    <w:rsid w:val="00FA0571"/>
    <w:rsid w:val="00FA065B"/>
    <w:rsid w:val="00FA3199"/>
    <w:rsid w:val="00FA3C0E"/>
    <w:rsid w:val="00FA6759"/>
    <w:rsid w:val="00FA7C80"/>
    <w:rsid w:val="00FB4F69"/>
    <w:rsid w:val="00FB5CED"/>
    <w:rsid w:val="00FB742A"/>
    <w:rsid w:val="00FC1BB4"/>
    <w:rsid w:val="00FC484A"/>
    <w:rsid w:val="00FC631E"/>
    <w:rsid w:val="00FC6BDD"/>
    <w:rsid w:val="00FC7168"/>
    <w:rsid w:val="00FD3ACC"/>
    <w:rsid w:val="00FD3EA6"/>
    <w:rsid w:val="00FD4130"/>
    <w:rsid w:val="00FE32E6"/>
    <w:rsid w:val="00FE76E9"/>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78E2"/>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44D27"/>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E44D27"/>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E44D27"/>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E44D27"/>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E44D27"/>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E44D27"/>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4D27"/>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E44D27"/>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44D27"/>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E44D2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E44D27"/>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E44D27"/>
    <w:rPr>
      <w:rFonts w:ascii="Times New Roman" w:eastAsia="Times New Roman" w:hAnsi="Times New Roman" w:cs="Times New Roman"/>
      <w:b/>
      <w:sz w:val="24"/>
      <w:szCs w:val="20"/>
      <w:lang w:val="en-US"/>
    </w:rPr>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F91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44D27"/>
  </w:style>
  <w:style w:type="paragraph" w:styleId="BodyText">
    <w:name w:val="Body Text"/>
    <w:basedOn w:val="Normal"/>
    <w:link w:val="BodyTextChar"/>
    <w:rsid w:val="00E44D27"/>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E44D27"/>
    <w:rPr>
      <w:rFonts w:ascii="Arial" w:eastAsia="Times New Roman" w:hAnsi="Arial" w:cs="Arial"/>
      <w:sz w:val="24"/>
      <w:szCs w:val="24"/>
      <w:lang w:val="en-US"/>
    </w:rPr>
  </w:style>
  <w:style w:type="character" w:styleId="Strong">
    <w:name w:val="Strong"/>
    <w:qFormat/>
    <w:rsid w:val="00E44D27"/>
    <w:rPr>
      <w:b/>
      <w:bCs/>
    </w:rPr>
  </w:style>
  <w:style w:type="paragraph" w:customStyle="1" w:styleId="Default">
    <w:name w:val="Default"/>
    <w:uiPriority w:val="99"/>
    <w:rsid w:val="00E44D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uiPriority w:val="20"/>
    <w:qFormat/>
    <w:rsid w:val="00E44D27"/>
    <w:rPr>
      <w:i/>
      <w:iCs/>
    </w:rPr>
  </w:style>
  <w:style w:type="character" w:styleId="CommentReference">
    <w:name w:val="annotation reference"/>
    <w:rsid w:val="00E44D27"/>
    <w:rPr>
      <w:sz w:val="16"/>
      <w:szCs w:val="16"/>
    </w:rPr>
  </w:style>
  <w:style w:type="paragraph" w:styleId="CommentText">
    <w:name w:val="annotation text"/>
    <w:basedOn w:val="Normal"/>
    <w:link w:val="CommentTextChar"/>
    <w:rsid w:val="00E44D27"/>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E44D2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E44D27"/>
    <w:rPr>
      <w:b/>
      <w:bCs/>
    </w:rPr>
  </w:style>
  <w:style w:type="character" w:customStyle="1" w:styleId="CommentSubjectChar">
    <w:name w:val="Comment Subject Char"/>
    <w:basedOn w:val="CommentTextChar"/>
    <w:link w:val="CommentSubject"/>
    <w:rsid w:val="00E44D2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E44D27"/>
    <w:pPr>
      <w:spacing w:after="0" w:line="240" w:lineRule="auto"/>
    </w:pPr>
    <w:rPr>
      <w:rFonts w:ascii="Times New Roman" w:eastAsia="Times New Roman" w:hAnsi="Times New Roman" w:cs="Times New Roman"/>
      <w:sz w:val="24"/>
      <w:szCs w:val="24"/>
      <w:lang w:val="en-US"/>
    </w:rPr>
  </w:style>
  <w:style w:type="paragraph" w:customStyle="1" w:styleId="TEKSTI">
    <w:name w:val="TEKSTI"/>
    <w:basedOn w:val="Normal"/>
    <w:qFormat/>
    <w:rsid w:val="003D5AD4"/>
    <w:pPr>
      <w:spacing w:after="0" w:line="240" w:lineRule="auto"/>
      <w:ind w:firstLine="284"/>
      <w:jc w:val="both"/>
    </w:pPr>
    <w:rPr>
      <w:rFonts w:ascii="Garamond" w:hAnsi="Garamond"/>
      <w:sz w:val="24"/>
      <w:szCs w:val="24"/>
    </w:rPr>
  </w:style>
  <w:style w:type="character" w:customStyle="1" w:styleId="rynqvb">
    <w:name w:val="rynqvb"/>
    <w:basedOn w:val="DefaultParagraphFont"/>
    <w:rsid w:val="00CB501E"/>
  </w:style>
  <w:style w:type="character" w:styleId="Hyperlink">
    <w:name w:val="Hyperlink"/>
    <w:basedOn w:val="DefaultParagraphFont"/>
    <w:uiPriority w:val="99"/>
    <w:semiHidden/>
    <w:unhideWhenUsed/>
    <w:rsid w:val="008D0AF2"/>
    <w:rPr>
      <w:color w:val="0000FF"/>
      <w:u w:val="single"/>
    </w:rPr>
  </w:style>
  <w:style w:type="character" w:styleId="FollowedHyperlink">
    <w:name w:val="FollowedHyperlink"/>
    <w:basedOn w:val="DefaultParagraphFont"/>
    <w:uiPriority w:val="99"/>
    <w:semiHidden/>
    <w:unhideWhenUsed/>
    <w:rsid w:val="008D0AF2"/>
    <w:rPr>
      <w:color w:val="800080"/>
      <w:u w:val="single"/>
    </w:rPr>
  </w:style>
  <w:style w:type="paragraph" w:customStyle="1" w:styleId="msonormal0">
    <w:name w:val="msonormal"/>
    <w:basedOn w:val="Normal"/>
    <w:rsid w:val="008D0AF2"/>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customStyle="1" w:styleId="xl182">
    <w:name w:val="xl182"/>
    <w:basedOn w:val="Normal"/>
    <w:rsid w:val="008D0AF2"/>
    <w:pP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83">
    <w:name w:val="xl183"/>
    <w:basedOn w:val="Normal"/>
    <w:rsid w:val="008D0AF2"/>
    <w:pP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184">
    <w:name w:val="xl184"/>
    <w:basedOn w:val="Normal"/>
    <w:rsid w:val="008D0AF2"/>
    <w:pPr>
      <w:shd w:val="clear" w:color="000000" w:fill="FFFFFF"/>
      <w:spacing w:before="100" w:beforeAutospacing="1" w:after="100" w:afterAutospacing="1" w:line="240" w:lineRule="auto"/>
    </w:pPr>
    <w:rPr>
      <w:rFonts w:ascii="Arial" w:eastAsia="Times New Roman" w:hAnsi="Arial" w:cs="Arial"/>
      <w:b/>
      <w:bCs/>
      <w:i/>
      <w:iCs/>
      <w:sz w:val="12"/>
      <w:szCs w:val="12"/>
      <w:lang w:eastAsia="sq-AL"/>
    </w:rPr>
  </w:style>
  <w:style w:type="paragraph" w:customStyle="1" w:styleId="xl185">
    <w:name w:val="xl185"/>
    <w:basedOn w:val="Normal"/>
    <w:rsid w:val="008D0AF2"/>
    <w:pPr>
      <w:shd w:val="clear" w:color="000000" w:fill="FFFFFF"/>
      <w:spacing w:before="100" w:beforeAutospacing="1" w:after="100" w:afterAutospacing="1" w:line="240" w:lineRule="auto"/>
    </w:pPr>
    <w:rPr>
      <w:rFonts w:ascii="Arial" w:eastAsia="Times New Roman" w:hAnsi="Arial" w:cs="Arial"/>
      <w:b/>
      <w:bCs/>
      <w:color w:val="C00000"/>
      <w:sz w:val="12"/>
      <w:szCs w:val="12"/>
      <w:lang w:eastAsia="sq-AL"/>
    </w:rPr>
  </w:style>
  <w:style w:type="paragraph" w:customStyle="1" w:styleId="xl186">
    <w:name w:val="xl186"/>
    <w:basedOn w:val="Normal"/>
    <w:rsid w:val="008D0AF2"/>
    <w:pPr>
      <w:shd w:val="clear" w:color="000000" w:fill="FFFFFF"/>
      <w:spacing w:before="100" w:beforeAutospacing="1" w:after="100" w:afterAutospacing="1" w:line="240" w:lineRule="auto"/>
    </w:pPr>
    <w:rPr>
      <w:rFonts w:ascii="Arial" w:eastAsia="Times New Roman" w:hAnsi="Arial" w:cs="Arial"/>
      <w:b/>
      <w:bCs/>
      <w:color w:val="FF0000"/>
      <w:sz w:val="12"/>
      <w:szCs w:val="12"/>
      <w:lang w:eastAsia="sq-AL"/>
    </w:rPr>
  </w:style>
  <w:style w:type="paragraph" w:customStyle="1" w:styleId="xl187">
    <w:name w:val="xl187"/>
    <w:basedOn w:val="Normal"/>
    <w:rsid w:val="008D0AF2"/>
    <w:pPr>
      <w:shd w:val="clear" w:color="000000" w:fill="FFFFFF"/>
      <w:spacing w:before="100" w:beforeAutospacing="1" w:after="100" w:afterAutospacing="1" w:line="240" w:lineRule="auto"/>
      <w:jc w:val="center"/>
    </w:pPr>
    <w:rPr>
      <w:rFonts w:ascii="Arial" w:eastAsia="Times New Roman" w:hAnsi="Arial" w:cs="Arial"/>
      <w:b/>
      <w:bCs/>
      <w:color w:val="FF0000"/>
      <w:sz w:val="12"/>
      <w:szCs w:val="12"/>
      <w:lang w:eastAsia="sq-AL"/>
    </w:rPr>
  </w:style>
  <w:style w:type="paragraph" w:customStyle="1" w:styleId="xl188">
    <w:name w:val="xl188"/>
    <w:basedOn w:val="Normal"/>
    <w:rsid w:val="008D0AF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89">
    <w:name w:val="xl189"/>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0">
    <w:name w:val="xl190"/>
    <w:basedOn w:val="Normal"/>
    <w:rsid w:val="008D0A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1">
    <w:name w:val="xl191"/>
    <w:basedOn w:val="Normal"/>
    <w:rsid w:val="008D0AF2"/>
    <w:pPr>
      <w:pBdr>
        <w:lef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2">
    <w:name w:val="xl192"/>
    <w:basedOn w:val="Normal"/>
    <w:rsid w:val="008D0AF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3">
    <w:name w:val="xl193"/>
    <w:basedOn w:val="Normal"/>
    <w:rsid w:val="008D0AF2"/>
    <w:pPr>
      <w:pBdr>
        <w:left w:val="single"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4">
    <w:name w:val="xl194"/>
    <w:basedOn w:val="Normal"/>
    <w:rsid w:val="008D0AF2"/>
    <w:pPr>
      <w:pBdr>
        <w:left w:val="dashed" w:sz="4" w:space="0" w:color="auto"/>
        <w:right w:val="dash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195">
    <w:name w:val="xl195"/>
    <w:basedOn w:val="Normal"/>
    <w:rsid w:val="008D0AF2"/>
    <w:pPr>
      <w:pBdr>
        <w:right w:val="single" w:sz="4" w:space="0" w:color="auto"/>
      </w:pBdr>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196">
    <w:name w:val="xl196"/>
    <w:basedOn w:val="Normal"/>
    <w:rsid w:val="008D0AF2"/>
    <w:pPr>
      <w:pBdr>
        <w:top w:val="single"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197">
    <w:name w:val="xl197"/>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198">
    <w:name w:val="xl198"/>
    <w:basedOn w:val="Normal"/>
    <w:rsid w:val="008D0AF2"/>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199">
    <w:name w:val="xl199"/>
    <w:basedOn w:val="Normal"/>
    <w:rsid w:val="008D0AF2"/>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0">
    <w:name w:val="xl200"/>
    <w:basedOn w:val="Normal"/>
    <w:rsid w:val="008D0AF2"/>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1">
    <w:name w:val="xl201"/>
    <w:basedOn w:val="Normal"/>
    <w:rsid w:val="008D0AF2"/>
    <w:pPr>
      <w:pBdr>
        <w:top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2">
    <w:name w:val="xl202"/>
    <w:basedOn w:val="Normal"/>
    <w:rsid w:val="008D0AF2"/>
    <w:pPr>
      <w:pBdr>
        <w:top w:val="single"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03">
    <w:name w:val="xl203"/>
    <w:basedOn w:val="Normal"/>
    <w:rsid w:val="008D0AF2"/>
    <w:pPr>
      <w:pBdr>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04">
    <w:name w:val="xl204"/>
    <w:basedOn w:val="Normal"/>
    <w:rsid w:val="008D0AF2"/>
    <w:pPr>
      <w:pBdr>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05">
    <w:name w:val="xl205"/>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6">
    <w:name w:val="xl206"/>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7">
    <w:name w:val="xl207"/>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8">
    <w:name w:val="xl208"/>
    <w:basedOn w:val="Normal"/>
    <w:rsid w:val="008D0AF2"/>
    <w:pPr>
      <w:pBdr>
        <w:left w:val="dash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09">
    <w:name w:val="xl209"/>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0">
    <w:name w:val="xl210"/>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1">
    <w:name w:val="xl211"/>
    <w:basedOn w:val="Normal"/>
    <w:rsid w:val="008D0AF2"/>
    <w:pPr>
      <w:pBdr>
        <w:top w:val="dotted" w:sz="4" w:space="0" w:color="auto"/>
        <w:left w:val="double" w:sz="6"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2">
    <w:name w:val="xl212"/>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13">
    <w:name w:val="xl213"/>
    <w:basedOn w:val="Normal"/>
    <w:rsid w:val="008D0AF2"/>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4">
    <w:name w:val="xl214"/>
    <w:basedOn w:val="Normal"/>
    <w:rsid w:val="008D0AF2"/>
    <w:pPr>
      <w:pBdr>
        <w:top w:val="dotted"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5">
    <w:name w:val="xl215"/>
    <w:basedOn w:val="Normal"/>
    <w:rsid w:val="008D0AF2"/>
    <w:pPr>
      <w:pBdr>
        <w:top w:val="dotted" w:sz="4" w:space="0" w:color="auto"/>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6">
    <w:name w:val="xl216"/>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7">
    <w:name w:val="xl217"/>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18">
    <w:name w:val="xl218"/>
    <w:basedOn w:val="Normal"/>
    <w:rsid w:val="008D0AF2"/>
    <w:pPr>
      <w:pBdr>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19">
    <w:name w:val="xl219"/>
    <w:basedOn w:val="Normal"/>
    <w:rsid w:val="008D0AF2"/>
    <w:pPr>
      <w:pBdr>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0">
    <w:name w:val="xl220"/>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1">
    <w:name w:val="xl221"/>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2">
    <w:name w:val="xl222"/>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3">
    <w:name w:val="xl223"/>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4">
    <w:name w:val="xl224"/>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5">
    <w:name w:val="xl225"/>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26">
    <w:name w:val="xl226"/>
    <w:basedOn w:val="Normal"/>
    <w:rsid w:val="008D0AF2"/>
    <w:pPr>
      <w:pBdr>
        <w:top w:val="dotted"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27">
    <w:name w:val="xl227"/>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28">
    <w:name w:val="xl228"/>
    <w:basedOn w:val="Normal"/>
    <w:rsid w:val="008D0AF2"/>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29">
    <w:name w:val="xl229"/>
    <w:basedOn w:val="Normal"/>
    <w:rsid w:val="008D0AF2"/>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0">
    <w:name w:val="xl230"/>
    <w:basedOn w:val="Normal"/>
    <w:rsid w:val="008D0AF2"/>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1">
    <w:name w:val="xl231"/>
    <w:basedOn w:val="Normal"/>
    <w:rsid w:val="008D0AF2"/>
    <w:pPr>
      <w:pBdr>
        <w:top w:val="dott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2">
    <w:name w:val="xl232"/>
    <w:basedOn w:val="Normal"/>
    <w:rsid w:val="008D0AF2"/>
    <w:pPr>
      <w:pBdr>
        <w:top w:val="dotted" w:sz="4" w:space="0" w:color="auto"/>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33">
    <w:name w:val="xl23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34">
    <w:name w:val="xl234"/>
    <w:basedOn w:val="Normal"/>
    <w:rsid w:val="008D0AF2"/>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5">
    <w:name w:val="xl235"/>
    <w:basedOn w:val="Normal"/>
    <w:rsid w:val="008D0AF2"/>
    <w:pPr>
      <w:pBdr>
        <w:top w:val="dotted" w:sz="4" w:space="0" w:color="auto"/>
        <w:left w:val="double" w:sz="6"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6">
    <w:name w:val="xl23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7">
    <w:name w:val="xl237"/>
    <w:basedOn w:val="Normal"/>
    <w:rsid w:val="008D0AF2"/>
    <w:pPr>
      <w:pBdr>
        <w:top w:val="dotted"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38">
    <w:name w:val="xl238"/>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39">
    <w:name w:val="xl239"/>
    <w:basedOn w:val="Normal"/>
    <w:rsid w:val="008D0AF2"/>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0">
    <w:name w:val="xl240"/>
    <w:basedOn w:val="Normal"/>
    <w:rsid w:val="008D0AF2"/>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1">
    <w:name w:val="xl241"/>
    <w:basedOn w:val="Normal"/>
    <w:rsid w:val="008D0AF2"/>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2">
    <w:name w:val="xl242"/>
    <w:basedOn w:val="Normal"/>
    <w:rsid w:val="008D0AF2"/>
    <w:pPr>
      <w:pBdr>
        <w:top w:val="dott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3">
    <w:name w:val="xl243"/>
    <w:basedOn w:val="Normal"/>
    <w:rsid w:val="008D0AF2"/>
    <w:pPr>
      <w:pBdr>
        <w:top w:val="dotted"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4">
    <w:name w:val="xl244"/>
    <w:basedOn w:val="Normal"/>
    <w:rsid w:val="008D0AF2"/>
    <w:pPr>
      <w:pBdr>
        <w:top w:val="dotted" w:sz="4" w:space="0" w:color="auto"/>
        <w:left w:val="double" w:sz="6"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2"/>
      <w:szCs w:val="12"/>
      <w:lang w:eastAsia="sq-AL"/>
    </w:rPr>
  </w:style>
  <w:style w:type="paragraph" w:customStyle="1" w:styleId="xl245">
    <w:name w:val="xl245"/>
    <w:basedOn w:val="Normal"/>
    <w:rsid w:val="008D0AF2"/>
    <w:pPr>
      <w:pBdr>
        <w:top w:val="dotted" w:sz="4" w:space="0" w:color="auto"/>
        <w:bottom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6">
    <w:name w:val="xl246"/>
    <w:basedOn w:val="Normal"/>
    <w:rsid w:val="008D0AF2"/>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47">
    <w:name w:val="xl247"/>
    <w:basedOn w:val="Normal"/>
    <w:rsid w:val="008D0AF2"/>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48">
    <w:name w:val="xl248"/>
    <w:basedOn w:val="Normal"/>
    <w:rsid w:val="008D0AF2"/>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2"/>
      <w:szCs w:val="12"/>
      <w:lang w:eastAsia="sq-AL"/>
    </w:rPr>
  </w:style>
  <w:style w:type="paragraph" w:customStyle="1" w:styleId="xl249">
    <w:name w:val="xl249"/>
    <w:basedOn w:val="Normal"/>
    <w:rsid w:val="008D0AF2"/>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0">
    <w:name w:val="xl250"/>
    <w:basedOn w:val="Normal"/>
    <w:rsid w:val="008D0AF2"/>
    <w:pPr>
      <w:pBdr>
        <w:top w:val="dotted"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1">
    <w:name w:val="xl251"/>
    <w:basedOn w:val="Normal"/>
    <w:rsid w:val="008D0AF2"/>
    <w:pPr>
      <w:pBdr>
        <w:top w:val="dotted"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2">
    <w:name w:val="xl252"/>
    <w:basedOn w:val="Normal"/>
    <w:rsid w:val="008D0AF2"/>
    <w:pPr>
      <w:pBdr>
        <w:top w:val="dotted" w:sz="4" w:space="0" w:color="auto"/>
        <w:left w:val="double" w:sz="6" w:space="0" w:color="auto"/>
        <w:bottom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53">
    <w:name w:val="xl253"/>
    <w:basedOn w:val="Normal"/>
    <w:rsid w:val="008D0AF2"/>
    <w:pPr>
      <w:pBdr>
        <w:top w:val="dashed" w:sz="4" w:space="0" w:color="auto"/>
        <w:left w:val="double" w:sz="6" w:space="0" w:color="auto"/>
        <w:bottom w:val="dashed" w:sz="4" w:space="0" w:color="auto"/>
      </w:pBdr>
      <w:spacing w:before="100" w:beforeAutospacing="1" w:after="100" w:afterAutospacing="1" w:line="240" w:lineRule="auto"/>
      <w:jc w:val="center"/>
    </w:pPr>
    <w:rPr>
      <w:rFonts w:ascii="Arial" w:eastAsia="Times New Roman" w:hAnsi="Arial" w:cs="Arial"/>
      <w:b/>
      <w:bCs/>
      <w:color w:val="000000"/>
      <w:sz w:val="12"/>
      <w:szCs w:val="12"/>
      <w:lang w:eastAsia="sq-AL"/>
    </w:rPr>
  </w:style>
  <w:style w:type="paragraph" w:customStyle="1" w:styleId="xl254">
    <w:name w:val="xl254"/>
    <w:basedOn w:val="Normal"/>
    <w:rsid w:val="008D0AF2"/>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55">
    <w:name w:val="xl255"/>
    <w:basedOn w:val="Normal"/>
    <w:rsid w:val="008D0AF2"/>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6">
    <w:name w:val="xl256"/>
    <w:basedOn w:val="Normal"/>
    <w:rsid w:val="008D0AF2"/>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7">
    <w:name w:val="xl257"/>
    <w:basedOn w:val="Normal"/>
    <w:rsid w:val="008D0AF2"/>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8">
    <w:name w:val="xl258"/>
    <w:basedOn w:val="Normal"/>
    <w:rsid w:val="008D0AF2"/>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59">
    <w:name w:val="xl259"/>
    <w:basedOn w:val="Normal"/>
    <w:rsid w:val="008D0AF2"/>
    <w:pPr>
      <w:pBdr>
        <w:left w:val="single" w:sz="4" w:space="0" w:color="auto"/>
        <w:bottom w:val="dotted"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0">
    <w:name w:val="xl260"/>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1">
    <w:name w:val="xl261"/>
    <w:basedOn w:val="Normal"/>
    <w:rsid w:val="008D0AF2"/>
    <w:pPr>
      <w:pBdr>
        <w:top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2">
    <w:name w:val="xl262"/>
    <w:basedOn w:val="Normal"/>
    <w:rsid w:val="008D0AF2"/>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sq-AL"/>
    </w:rPr>
  </w:style>
  <w:style w:type="paragraph" w:customStyle="1" w:styleId="xl263">
    <w:name w:val="xl263"/>
    <w:basedOn w:val="Normal"/>
    <w:rsid w:val="008D0AF2"/>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2"/>
      <w:szCs w:val="12"/>
      <w:lang w:eastAsia="sq-AL"/>
    </w:rPr>
  </w:style>
  <w:style w:type="paragraph" w:customStyle="1" w:styleId="xl264">
    <w:name w:val="xl264"/>
    <w:basedOn w:val="Normal"/>
    <w:rsid w:val="008D0AF2"/>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5">
    <w:name w:val="xl265"/>
    <w:basedOn w:val="Normal"/>
    <w:rsid w:val="008D0AF2"/>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6">
    <w:name w:val="xl266"/>
    <w:basedOn w:val="Normal"/>
    <w:rsid w:val="008D0AF2"/>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7">
    <w:name w:val="xl267"/>
    <w:basedOn w:val="Normal"/>
    <w:rsid w:val="008D0AF2"/>
    <w:pPr>
      <w:pBdr>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8">
    <w:name w:val="xl268"/>
    <w:basedOn w:val="Normal"/>
    <w:rsid w:val="008D0AF2"/>
    <w:pPr>
      <w:pBdr>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69">
    <w:name w:val="xl269"/>
    <w:basedOn w:val="Normal"/>
    <w:rsid w:val="008D0AF2"/>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0">
    <w:name w:val="xl270"/>
    <w:basedOn w:val="Normal"/>
    <w:rsid w:val="008D0AF2"/>
    <w:pPr>
      <w:pBdr>
        <w:top w:val="single"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1">
    <w:name w:val="xl271"/>
    <w:basedOn w:val="Normal"/>
    <w:rsid w:val="008D0AF2"/>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2">
    <w:name w:val="xl272"/>
    <w:basedOn w:val="Normal"/>
    <w:rsid w:val="008D0AF2"/>
    <w:pPr>
      <w:pBdr>
        <w:top w:val="single" w:sz="4" w:space="0" w:color="auto"/>
        <w:left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3">
    <w:name w:val="xl273"/>
    <w:basedOn w:val="Normal"/>
    <w:rsid w:val="008D0AF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4">
    <w:name w:val="xl274"/>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2"/>
      <w:szCs w:val="12"/>
      <w:lang w:eastAsia="sq-AL"/>
    </w:rPr>
  </w:style>
  <w:style w:type="paragraph" w:customStyle="1" w:styleId="xl275">
    <w:name w:val="xl275"/>
    <w:basedOn w:val="Normal"/>
    <w:rsid w:val="008D0AF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6">
    <w:name w:val="xl276"/>
    <w:basedOn w:val="Normal"/>
    <w:rsid w:val="008D0AF2"/>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7">
    <w:name w:val="xl277"/>
    <w:basedOn w:val="Normal"/>
    <w:rsid w:val="008D0AF2"/>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8">
    <w:name w:val="xl278"/>
    <w:basedOn w:val="Normal"/>
    <w:rsid w:val="008D0AF2"/>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79">
    <w:name w:val="xl279"/>
    <w:basedOn w:val="Normal"/>
    <w:rsid w:val="008D0AF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b/>
      <w:bCs/>
      <w:sz w:val="12"/>
      <w:szCs w:val="12"/>
      <w:lang w:eastAsia="sq-AL"/>
    </w:rPr>
  </w:style>
  <w:style w:type="paragraph" w:customStyle="1" w:styleId="xl280">
    <w:name w:val="xl280"/>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1">
    <w:name w:val="xl281"/>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paragraph" w:customStyle="1" w:styleId="xl282">
    <w:name w:val="xl282"/>
    <w:basedOn w:val="Normal"/>
    <w:rsid w:val="008D0AF2"/>
    <w:pPr>
      <w:spacing w:before="100" w:beforeAutospacing="1" w:after="100" w:afterAutospacing="1" w:line="240" w:lineRule="auto"/>
    </w:pPr>
    <w:rPr>
      <w:rFonts w:ascii="Arial" w:eastAsia="Times New Roman" w:hAnsi="Arial" w:cs="Arial"/>
      <w:sz w:val="12"/>
      <w:szCs w:val="12"/>
      <w:lang w:eastAsia="sq-AL"/>
    </w:rPr>
  </w:style>
  <w:style w:type="character" w:customStyle="1" w:styleId="fontstyle01">
    <w:name w:val="fontstyle01"/>
    <w:basedOn w:val="DefaultParagraphFont"/>
    <w:rsid w:val="001B3530"/>
    <w:rPr>
      <w:rFonts w:ascii="Garamond" w:hAnsi="Garamond"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206988424">
      <w:bodyDiv w:val="1"/>
      <w:marLeft w:val="0"/>
      <w:marRight w:val="0"/>
      <w:marTop w:val="0"/>
      <w:marBottom w:val="0"/>
      <w:divBdr>
        <w:top w:val="none" w:sz="0" w:space="0" w:color="auto"/>
        <w:left w:val="none" w:sz="0" w:space="0" w:color="auto"/>
        <w:bottom w:val="none" w:sz="0" w:space="0" w:color="auto"/>
        <w:right w:val="none" w:sz="0" w:space="0" w:color="auto"/>
      </w:divBdr>
    </w:div>
    <w:div w:id="278345423">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1900360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707099372">
      <w:bodyDiv w:val="1"/>
      <w:marLeft w:val="0"/>
      <w:marRight w:val="0"/>
      <w:marTop w:val="0"/>
      <w:marBottom w:val="0"/>
      <w:divBdr>
        <w:top w:val="none" w:sz="0" w:space="0" w:color="auto"/>
        <w:left w:val="none" w:sz="0" w:space="0" w:color="auto"/>
        <w:bottom w:val="none" w:sz="0" w:space="0" w:color="auto"/>
        <w:right w:val="none" w:sz="0" w:space="0" w:color="auto"/>
      </w:divBdr>
    </w:div>
    <w:div w:id="769275272">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18881341">
      <w:bodyDiv w:val="1"/>
      <w:marLeft w:val="0"/>
      <w:marRight w:val="0"/>
      <w:marTop w:val="0"/>
      <w:marBottom w:val="0"/>
      <w:divBdr>
        <w:top w:val="none" w:sz="0" w:space="0" w:color="auto"/>
        <w:left w:val="none" w:sz="0" w:space="0" w:color="auto"/>
        <w:bottom w:val="none" w:sz="0" w:space="0" w:color="auto"/>
        <w:right w:val="none" w:sz="0" w:space="0" w:color="auto"/>
      </w:divBdr>
    </w:div>
    <w:div w:id="848909703">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169099220">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445614426">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36038845">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41001226">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115</Nr_x002e__x0020_akti>
    <Data_x0020_e_x0020_Krijimit xmlns="0e656187-b300-4fb0-8bf4-3a50f872073c">2024-12-17T13:27:24Z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2024-12-17T00:00:00Z</Date_x0020_protokolli>
    <Titulli xmlns="0e656187-b300-4fb0-8bf4-3a50f872073c">Për buxhetin e vitit 2025</Titulli>
    <Modifikuesi xmlns="0e656187-b300-4fb0-8bf4-3a50f872073c">ermira.bukaci</Modifikuesi>
    <Nr_x002e__x0020_prot_x0020_QBZ xmlns="0e656187-b300-4fb0-8bf4-3a50f872073c">2108/1</Nr_x002e__x0020_prot_x0020_QBZ>
    <Data_x0020_e_x0020_Modifikimit xmlns="0e656187-b300-4fb0-8bf4-3a50f872073c">2024-12-18T10:20:15Z</Data_x0020_e_x0020_Modifikimit>
    <Dekretuar xmlns="0e656187-b300-4fb0-8bf4-3a50f872073c">false</Dekretuar>
    <Data xmlns="0e656187-b300-4fb0-8bf4-3a50f872073c">2024-12-03T00:00:00Z</Data>
    <Nr_x002e__x0020_protokolli_x0020_i_x0020_aktit xmlns="0e656187-b300-4fb0-8bf4-3a50f872073c">4021/4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EE0B66DBAE004276A74B39169DC850A3"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6606-7E56-49FD-A523-1CE2212A11D8}">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580A6F5E-F264-45A3-9C8E-55FCED44B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0C184E8-C794-4E0B-8CAD-77519E821D8C}">
  <ds:schemaRefs>
    <ds:schemaRef ds:uri="http://schemas.microsoft.com/sharepoint/v3/contenttype/forms"/>
  </ds:schemaRefs>
</ds:datastoreItem>
</file>

<file path=customXml/itemProps4.xml><?xml version="1.0" encoding="utf-8"?>
<ds:datastoreItem xmlns:ds="http://schemas.openxmlformats.org/officeDocument/2006/customXml" ds:itemID="{FD82FE1D-C483-4862-A940-31AAE617C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2228729-9EB3-4268-AD46-1F187F5D9586}">
  <ds:schemaRefs>
    <ds:schemaRef ds:uri="http://schemas.microsoft.com/sharepoint/v3/contenttype/forms"/>
  </ds:schemaRefs>
</ds:datastoreItem>
</file>

<file path=customXml/itemProps6.xml><?xml version="1.0" encoding="utf-8"?>
<ds:datastoreItem xmlns:ds="http://schemas.openxmlformats.org/officeDocument/2006/customXml" ds:itemID="{B4CC1FE1-9710-4993-AB1C-4357FFB93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26266</Words>
  <Characters>149720</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Sara Mborja</cp:lastModifiedBy>
  <cp:revision>4</cp:revision>
  <cp:lastPrinted>2024-12-06T13:53:00Z</cp:lastPrinted>
  <dcterms:created xsi:type="dcterms:W3CDTF">2026-01-21T13:41:00Z</dcterms:created>
  <dcterms:modified xsi:type="dcterms:W3CDTF">2026-02-12T12:27:00Z</dcterms:modified>
</cp:coreProperties>
</file>