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FD1EE" w14:textId="77777777" w:rsidR="00560834" w:rsidRPr="003F5720" w:rsidRDefault="00560834" w:rsidP="00560834">
      <w:pPr>
        <w:spacing w:after="0"/>
        <w:ind w:firstLine="284"/>
        <w:jc w:val="center"/>
        <w:rPr>
          <w:rFonts w:ascii="Garamond" w:hAnsi="Garamond"/>
          <w:b/>
          <w:szCs w:val="24"/>
          <w:lang w:val="sq-AL"/>
        </w:rPr>
      </w:pPr>
      <w:bookmarkStart w:id="0" w:name="_Hlk166777614"/>
      <w:r w:rsidRPr="003F5720">
        <w:rPr>
          <w:rFonts w:ascii="Garamond" w:hAnsi="Garamond"/>
          <w:b/>
          <w:szCs w:val="24"/>
          <w:lang w:val="sq-AL"/>
        </w:rPr>
        <w:t>LIGJ</w:t>
      </w:r>
    </w:p>
    <w:p w14:paraId="41058814" w14:textId="77777777" w:rsidR="00560834" w:rsidRPr="003F5720" w:rsidRDefault="00560834" w:rsidP="00560834">
      <w:pPr>
        <w:spacing w:after="0"/>
        <w:ind w:firstLine="284"/>
        <w:jc w:val="center"/>
        <w:rPr>
          <w:rFonts w:ascii="Garamond" w:hAnsi="Garamond"/>
          <w:b/>
          <w:szCs w:val="24"/>
          <w:lang w:val="sq-AL"/>
        </w:rPr>
      </w:pPr>
      <w:r w:rsidRPr="003F5720">
        <w:rPr>
          <w:rFonts w:ascii="Garamond" w:hAnsi="Garamond"/>
          <w:b/>
          <w:szCs w:val="24"/>
          <w:lang w:val="sq-AL"/>
        </w:rPr>
        <w:t xml:space="preserve">Nr. 4/2025 </w:t>
      </w:r>
    </w:p>
    <w:p w14:paraId="0C424155" w14:textId="77777777" w:rsidR="00560834" w:rsidRPr="003F5720" w:rsidRDefault="00560834" w:rsidP="00560834">
      <w:pPr>
        <w:spacing w:after="0"/>
        <w:ind w:firstLine="284"/>
        <w:jc w:val="center"/>
        <w:rPr>
          <w:rFonts w:ascii="Garamond" w:hAnsi="Garamond"/>
          <w:b/>
          <w:szCs w:val="24"/>
          <w:lang w:val="sq-AL"/>
        </w:rPr>
      </w:pPr>
    </w:p>
    <w:p w14:paraId="64D11A17" w14:textId="074110C0" w:rsidR="00560834" w:rsidRPr="003F5720" w:rsidRDefault="00560834" w:rsidP="00560834">
      <w:pPr>
        <w:spacing w:after="0"/>
        <w:ind w:firstLine="284"/>
        <w:jc w:val="center"/>
        <w:rPr>
          <w:rFonts w:ascii="Garamond" w:hAnsi="Garamond"/>
          <w:b/>
          <w:szCs w:val="24"/>
          <w:lang w:val="sq-AL"/>
        </w:rPr>
      </w:pPr>
      <w:r w:rsidRPr="003F5720">
        <w:rPr>
          <w:rFonts w:ascii="Garamond" w:hAnsi="Garamond"/>
          <w:b/>
          <w:szCs w:val="24"/>
          <w:lang w:val="sq-AL"/>
        </w:rPr>
        <w:t xml:space="preserve">PËR RATIFIKIMIN E VENDIMIT NR. 2/2024 TË KOMITETIT TË PËRBASHKËT </w:t>
      </w:r>
    </w:p>
    <w:p w14:paraId="44E2D7BF" w14:textId="77777777" w:rsidR="00560834" w:rsidRPr="003F5720" w:rsidRDefault="00560834" w:rsidP="00560834">
      <w:pPr>
        <w:spacing w:after="0"/>
        <w:ind w:firstLine="284"/>
        <w:jc w:val="center"/>
        <w:rPr>
          <w:rFonts w:ascii="Garamond" w:hAnsi="Garamond"/>
          <w:b/>
          <w:szCs w:val="24"/>
          <w:lang w:val="sq-AL"/>
        </w:rPr>
      </w:pPr>
      <w:r w:rsidRPr="003F5720">
        <w:rPr>
          <w:rFonts w:ascii="Garamond" w:hAnsi="Garamond"/>
          <w:b/>
          <w:szCs w:val="24"/>
          <w:lang w:val="sq-AL"/>
        </w:rPr>
        <w:t>TË KONVENTËS RAJONALE PËR RREGULLAT PREFERENCIALE TË ORIGJINËS PAN-EURO-MEDITERIANE TË 12 DHJETORIT 2024 PËR NDRYSHIMIN E VENDIMIT NR. 1/2023 TË KOMITETIT TË PËRBASHKËT, MIRATUAR ME LIGJIN NR. 59/2024, ME QËLLIM PËRFSHIRJEN E DISPOZITAVE KALIMTARE NË NDRYSHIMET E KONVENTËS RAJONALE PËR RREGULLAT PREFERENCIALE TË ORIGJINËS PAN-EURO-MEDITERIANE, TË ZBATUESHME NGA 1 JANARI 2025</w:t>
      </w:r>
    </w:p>
    <w:p w14:paraId="4D7B89BC" w14:textId="77777777" w:rsidR="00560834" w:rsidRPr="003F5720" w:rsidRDefault="00560834" w:rsidP="00560834">
      <w:pPr>
        <w:spacing w:after="0"/>
        <w:ind w:firstLine="284"/>
        <w:rPr>
          <w:rFonts w:ascii="Garamond" w:hAnsi="Garamond"/>
          <w:szCs w:val="24"/>
          <w:lang w:val="sq-AL"/>
        </w:rPr>
      </w:pPr>
    </w:p>
    <w:p w14:paraId="175FD8DA" w14:textId="77777777" w:rsidR="00560834" w:rsidRPr="003F5720" w:rsidRDefault="00560834" w:rsidP="00560834">
      <w:pPr>
        <w:spacing w:after="0"/>
        <w:ind w:firstLine="284"/>
        <w:rPr>
          <w:rFonts w:ascii="Garamond" w:hAnsi="Garamond"/>
          <w:szCs w:val="24"/>
          <w:lang w:val="sq-AL"/>
        </w:rPr>
      </w:pPr>
      <w:r w:rsidRPr="003F5720">
        <w:rPr>
          <w:rFonts w:ascii="Garamond" w:hAnsi="Garamond"/>
          <w:szCs w:val="24"/>
          <w:lang w:val="sq-AL"/>
        </w:rPr>
        <w:t xml:space="preserve">Në mbështetje të neneve 78, 83, pikat 1 e 2, dhe 121, pika 1, të Kushtetutës, me propozimin e Këshillit të Ministrave, </w:t>
      </w:r>
    </w:p>
    <w:p w14:paraId="530ED7B8" w14:textId="77777777" w:rsidR="00560834" w:rsidRPr="003F5720" w:rsidRDefault="00560834" w:rsidP="00560834">
      <w:pPr>
        <w:spacing w:after="0"/>
        <w:ind w:firstLine="284"/>
        <w:rPr>
          <w:rFonts w:ascii="Garamond" w:hAnsi="Garamond"/>
          <w:szCs w:val="24"/>
          <w:lang w:val="sq-AL"/>
        </w:rPr>
      </w:pPr>
    </w:p>
    <w:p w14:paraId="7B769458" w14:textId="77777777" w:rsidR="00560834" w:rsidRPr="003F5720" w:rsidRDefault="00560834" w:rsidP="00560834">
      <w:pPr>
        <w:spacing w:after="0"/>
        <w:ind w:firstLine="284"/>
        <w:jc w:val="center"/>
        <w:rPr>
          <w:rFonts w:ascii="Garamond" w:hAnsi="Garamond"/>
          <w:szCs w:val="24"/>
          <w:lang w:val="sq-AL"/>
        </w:rPr>
      </w:pPr>
      <w:r w:rsidRPr="003F5720">
        <w:rPr>
          <w:rFonts w:ascii="Garamond" w:hAnsi="Garamond"/>
          <w:szCs w:val="24"/>
          <w:lang w:val="sq-AL"/>
        </w:rPr>
        <w:t>KUVENDI</w:t>
      </w:r>
    </w:p>
    <w:p w14:paraId="0F25E065" w14:textId="77777777" w:rsidR="00560834" w:rsidRPr="003F5720" w:rsidRDefault="00560834" w:rsidP="00560834">
      <w:pPr>
        <w:spacing w:after="0"/>
        <w:ind w:firstLine="284"/>
        <w:jc w:val="center"/>
        <w:rPr>
          <w:rFonts w:ascii="Garamond" w:hAnsi="Garamond"/>
          <w:szCs w:val="24"/>
          <w:lang w:val="sq-AL"/>
        </w:rPr>
      </w:pPr>
    </w:p>
    <w:p w14:paraId="3B1E2FE0" w14:textId="77777777" w:rsidR="00560834" w:rsidRPr="003F5720" w:rsidRDefault="00560834" w:rsidP="00560834">
      <w:pPr>
        <w:spacing w:after="0"/>
        <w:ind w:firstLine="284"/>
        <w:jc w:val="center"/>
        <w:rPr>
          <w:rFonts w:ascii="Garamond" w:hAnsi="Garamond"/>
          <w:szCs w:val="24"/>
          <w:lang w:val="sq-AL"/>
        </w:rPr>
      </w:pPr>
      <w:r w:rsidRPr="003F5720">
        <w:rPr>
          <w:rFonts w:ascii="Garamond" w:hAnsi="Garamond"/>
          <w:szCs w:val="24"/>
          <w:lang w:val="sq-AL"/>
        </w:rPr>
        <w:t>I REPUBLIKËS SË SHQIPËRISË</w:t>
      </w:r>
    </w:p>
    <w:p w14:paraId="101F6C29" w14:textId="77777777" w:rsidR="00560834" w:rsidRPr="003F5720" w:rsidRDefault="00560834" w:rsidP="00560834">
      <w:pPr>
        <w:spacing w:after="0"/>
        <w:ind w:firstLine="284"/>
        <w:jc w:val="center"/>
        <w:rPr>
          <w:rFonts w:ascii="Garamond" w:hAnsi="Garamond"/>
          <w:szCs w:val="24"/>
          <w:lang w:val="sq-AL"/>
        </w:rPr>
      </w:pPr>
    </w:p>
    <w:p w14:paraId="208514D2" w14:textId="77777777" w:rsidR="00560834" w:rsidRPr="003F5720" w:rsidRDefault="00560834" w:rsidP="00560834">
      <w:pPr>
        <w:spacing w:after="0"/>
        <w:ind w:firstLine="284"/>
        <w:jc w:val="center"/>
        <w:rPr>
          <w:rFonts w:ascii="Garamond" w:hAnsi="Garamond"/>
          <w:szCs w:val="24"/>
          <w:lang w:val="sq-AL"/>
        </w:rPr>
      </w:pPr>
      <w:r w:rsidRPr="003F5720">
        <w:rPr>
          <w:rFonts w:ascii="Garamond" w:hAnsi="Garamond"/>
          <w:szCs w:val="24"/>
          <w:lang w:val="sq-AL"/>
        </w:rPr>
        <w:t>VENDOSI:</w:t>
      </w:r>
    </w:p>
    <w:p w14:paraId="2C7C9169" w14:textId="77777777" w:rsidR="00560834" w:rsidRPr="003F5720" w:rsidRDefault="00560834" w:rsidP="00560834">
      <w:pPr>
        <w:spacing w:after="0"/>
        <w:ind w:firstLine="284"/>
        <w:jc w:val="center"/>
        <w:rPr>
          <w:rFonts w:ascii="Garamond" w:hAnsi="Garamond"/>
          <w:szCs w:val="24"/>
          <w:lang w:val="sq-AL"/>
        </w:rPr>
      </w:pPr>
    </w:p>
    <w:p w14:paraId="41E329CF" w14:textId="77777777" w:rsidR="00560834" w:rsidRPr="003F5720" w:rsidRDefault="00560834" w:rsidP="00560834">
      <w:pPr>
        <w:spacing w:after="0"/>
        <w:ind w:firstLine="284"/>
        <w:jc w:val="center"/>
        <w:rPr>
          <w:rFonts w:ascii="Garamond" w:hAnsi="Garamond"/>
          <w:szCs w:val="24"/>
          <w:lang w:val="sq-AL"/>
        </w:rPr>
      </w:pPr>
      <w:r w:rsidRPr="003F5720">
        <w:rPr>
          <w:rFonts w:ascii="Garamond" w:hAnsi="Garamond"/>
          <w:szCs w:val="24"/>
          <w:lang w:val="sq-AL"/>
        </w:rPr>
        <w:t>Neni 1</w:t>
      </w:r>
    </w:p>
    <w:p w14:paraId="42C7BAAC" w14:textId="77777777" w:rsidR="00560834" w:rsidRPr="003F5720" w:rsidRDefault="00560834" w:rsidP="00560834">
      <w:pPr>
        <w:spacing w:after="0"/>
        <w:ind w:firstLine="284"/>
        <w:rPr>
          <w:rFonts w:ascii="Garamond" w:hAnsi="Garamond"/>
          <w:szCs w:val="24"/>
          <w:lang w:val="sq-AL"/>
        </w:rPr>
      </w:pPr>
    </w:p>
    <w:p w14:paraId="03513579" w14:textId="662C3D03" w:rsidR="00560834" w:rsidRPr="003F5720" w:rsidRDefault="00560834" w:rsidP="00560834">
      <w:pPr>
        <w:spacing w:after="0"/>
        <w:ind w:firstLine="284"/>
        <w:rPr>
          <w:rFonts w:ascii="Garamond" w:hAnsi="Garamond"/>
          <w:szCs w:val="24"/>
          <w:lang w:val="sq-AL"/>
        </w:rPr>
      </w:pPr>
      <w:r w:rsidRPr="003F5720">
        <w:rPr>
          <w:rFonts w:ascii="Garamond" w:hAnsi="Garamond"/>
          <w:szCs w:val="24"/>
          <w:lang w:val="sq-AL"/>
        </w:rPr>
        <w:t>Ratifikohet vendimi nr. 2/2024 i Komitetit të Përbashkët të Konventës Rajonale për Rregullat Preferenciale të Origjinës Pan-Euro-Mediteriane të 12 dhjetorit 2024 për ndryshimin e vendimit nr.</w:t>
      </w:r>
      <w:r w:rsidR="0064306D">
        <w:rPr>
          <w:rFonts w:ascii="Garamond" w:hAnsi="Garamond"/>
          <w:szCs w:val="24"/>
          <w:lang w:val="sq-AL"/>
        </w:rPr>
        <w:t xml:space="preserve"> </w:t>
      </w:r>
      <w:r w:rsidRPr="003F5720">
        <w:rPr>
          <w:rFonts w:ascii="Garamond" w:hAnsi="Garamond"/>
          <w:szCs w:val="24"/>
          <w:lang w:val="sq-AL"/>
        </w:rPr>
        <w:t>1/2023 të Komitetit të Përbashkët, miratuar me ligjin nr. 59/2024, me qëllim përfshirjen e dispozitave kalimtare në ndryshimet e Konventës Rajonale për Rregullat Preferenciale të Origjinës Pan-Euro-Mediteriane, të zbatueshme nga 1 janari 2025, sipas tekstit që i bashkëlidhet këtij ligji.</w:t>
      </w:r>
    </w:p>
    <w:p w14:paraId="5D7D2664" w14:textId="77777777" w:rsidR="00560834" w:rsidRPr="003F5720" w:rsidRDefault="00560834" w:rsidP="00560834">
      <w:pPr>
        <w:spacing w:after="0"/>
        <w:ind w:firstLine="284"/>
        <w:rPr>
          <w:rFonts w:ascii="Garamond" w:hAnsi="Garamond"/>
          <w:szCs w:val="24"/>
          <w:lang w:val="sq-AL"/>
        </w:rPr>
      </w:pPr>
    </w:p>
    <w:p w14:paraId="2536B674" w14:textId="77777777" w:rsidR="00560834" w:rsidRPr="003F5720" w:rsidRDefault="00560834" w:rsidP="00560834">
      <w:pPr>
        <w:spacing w:after="0"/>
        <w:ind w:firstLine="284"/>
        <w:jc w:val="center"/>
        <w:rPr>
          <w:rFonts w:ascii="Garamond" w:hAnsi="Garamond"/>
          <w:szCs w:val="24"/>
          <w:lang w:val="sq-AL"/>
        </w:rPr>
      </w:pPr>
      <w:r w:rsidRPr="003F5720">
        <w:rPr>
          <w:rFonts w:ascii="Garamond" w:hAnsi="Garamond"/>
          <w:szCs w:val="24"/>
          <w:lang w:val="sq-AL"/>
        </w:rPr>
        <w:t>Neni 2</w:t>
      </w:r>
    </w:p>
    <w:p w14:paraId="3F024EBE" w14:textId="77777777" w:rsidR="00560834" w:rsidRPr="003F5720" w:rsidRDefault="00560834" w:rsidP="00560834">
      <w:pPr>
        <w:spacing w:after="0"/>
        <w:ind w:firstLine="284"/>
        <w:rPr>
          <w:rFonts w:ascii="Garamond" w:hAnsi="Garamond"/>
          <w:szCs w:val="24"/>
          <w:lang w:val="sq-AL"/>
        </w:rPr>
      </w:pPr>
    </w:p>
    <w:p w14:paraId="56939741" w14:textId="77777777" w:rsidR="00560834" w:rsidRPr="003F5720" w:rsidRDefault="00560834" w:rsidP="00560834">
      <w:pPr>
        <w:spacing w:after="0"/>
        <w:ind w:firstLine="284"/>
        <w:rPr>
          <w:rFonts w:ascii="Garamond" w:hAnsi="Garamond"/>
          <w:szCs w:val="24"/>
          <w:lang w:val="sq-AL"/>
        </w:rPr>
      </w:pPr>
      <w:r w:rsidRPr="003F5720">
        <w:rPr>
          <w:rFonts w:ascii="Garamond" w:hAnsi="Garamond"/>
          <w:szCs w:val="24"/>
          <w:lang w:val="sq-AL"/>
        </w:rPr>
        <w:t>Ky ligj hyn në fuqi 15 ditë pas botimit në Fletoren Zyrtare dhe i shtrin efektet nga data 1 janar 2025.</w:t>
      </w:r>
    </w:p>
    <w:p w14:paraId="297842CC" w14:textId="77777777" w:rsidR="003F5720" w:rsidRPr="003F5720" w:rsidRDefault="003F5720" w:rsidP="00560834">
      <w:pPr>
        <w:spacing w:after="0"/>
        <w:ind w:firstLine="284"/>
        <w:rPr>
          <w:rFonts w:ascii="Garamond" w:hAnsi="Garamond"/>
          <w:bCs/>
          <w:szCs w:val="24"/>
          <w:lang w:val="sq-AL"/>
        </w:rPr>
      </w:pPr>
    </w:p>
    <w:p w14:paraId="771E7658" w14:textId="05A7491B" w:rsidR="00560834" w:rsidRPr="003F5720" w:rsidRDefault="00560834" w:rsidP="00560834">
      <w:pPr>
        <w:spacing w:after="0"/>
        <w:ind w:firstLine="284"/>
        <w:rPr>
          <w:rFonts w:ascii="Garamond" w:hAnsi="Garamond"/>
          <w:bCs/>
          <w:szCs w:val="24"/>
          <w:lang w:val="sq-AL"/>
        </w:rPr>
      </w:pPr>
      <w:r w:rsidRPr="003F5720">
        <w:rPr>
          <w:rFonts w:ascii="Garamond" w:hAnsi="Garamond"/>
          <w:bCs/>
          <w:szCs w:val="24"/>
          <w:lang w:val="sq-AL"/>
        </w:rPr>
        <w:t>Miratuar në datën 30.1.2025</w:t>
      </w:r>
      <w:r w:rsidR="003F5720" w:rsidRPr="003F5720">
        <w:rPr>
          <w:rFonts w:ascii="Garamond" w:hAnsi="Garamond"/>
          <w:bCs/>
          <w:szCs w:val="24"/>
          <w:lang w:val="sq-AL"/>
        </w:rPr>
        <w:t>.</w:t>
      </w:r>
    </w:p>
    <w:p w14:paraId="66AF1716" w14:textId="77777777" w:rsidR="00560834" w:rsidRPr="003F5720" w:rsidRDefault="00560834" w:rsidP="00560834">
      <w:pPr>
        <w:spacing w:after="0"/>
        <w:ind w:firstLine="284"/>
        <w:rPr>
          <w:rFonts w:ascii="Garamond" w:hAnsi="Garamond"/>
          <w:szCs w:val="24"/>
          <w:lang w:val="sq-AL"/>
        </w:rPr>
      </w:pPr>
    </w:p>
    <w:p w14:paraId="5CB19F33" w14:textId="024BC564" w:rsidR="00560834" w:rsidRDefault="00560834" w:rsidP="003F5720">
      <w:pPr>
        <w:spacing w:after="0"/>
        <w:ind w:firstLine="284"/>
        <w:rPr>
          <w:rFonts w:ascii="Garamond" w:eastAsiaTheme="minorEastAsia" w:hAnsi="Garamond"/>
          <w:b/>
          <w:szCs w:val="24"/>
          <w:lang w:val="sq-AL"/>
        </w:rPr>
      </w:pPr>
      <w:r w:rsidRPr="003F5720">
        <w:rPr>
          <w:rFonts w:ascii="Garamond" w:hAnsi="Garamond"/>
          <w:b/>
          <w:szCs w:val="24"/>
          <w:lang w:val="sq-AL"/>
        </w:rPr>
        <w:t xml:space="preserve">Shpallur me dekretin </w:t>
      </w:r>
      <w:r w:rsidR="003F5720" w:rsidRPr="003F5720">
        <w:rPr>
          <w:rFonts w:ascii="Garamond" w:hAnsi="Garamond"/>
          <w:b/>
          <w:szCs w:val="24"/>
          <w:lang w:val="sq-AL"/>
        </w:rPr>
        <w:t>nr. 30</w:t>
      </w:r>
      <w:r w:rsidRPr="003F5720">
        <w:rPr>
          <w:rFonts w:ascii="Garamond" w:hAnsi="Garamond"/>
          <w:b/>
          <w:szCs w:val="24"/>
          <w:lang w:val="sq-AL"/>
        </w:rPr>
        <w:t xml:space="preserve">, datë </w:t>
      </w:r>
      <w:r w:rsidR="003F5720" w:rsidRPr="003F5720">
        <w:rPr>
          <w:rFonts w:ascii="Garamond" w:hAnsi="Garamond"/>
          <w:b/>
          <w:szCs w:val="24"/>
          <w:lang w:val="sq-AL"/>
        </w:rPr>
        <w:t xml:space="preserve">13.2.2025, </w:t>
      </w:r>
      <w:r w:rsidRPr="003F5720">
        <w:rPr>
          <w:rFonts w:ascii="Garamond" w:hAnsi="Garamond"/>
          <w:b/>
          <w:szCs w:val="24"/>
          <w:lang w:val="sq-AL"/>
        </w:rPr>
        <w:t>të Presidentit të Republikës së Shqipërisë, Bajram Begaj</w:t>
      </w:r>
      <w:r w:rsidR="003F5720">
        <w:rPr>
          <w:rFonts w:ascii="Garamond" w:hAnsi="Garamond"/>
          <w:b/>
          <w:szCs w:val="24"/>
          <w:lang w:val="sq-AL"/>
        </w:rPr>
        <w:t>.</w:t>
      </w:r>
    </w:p>
    <w:p w14:paraId="2FE04201" w14:textId="77777777" w:rsidR="003F5720" w:rsidRPr="003F5720" w:rsidRDefault="003F5720" w:rsidP="003F5720">
      <w:pPr>
        <w:spacing w:after="0"/>
        <w:ind w:firstLine="284"/>
        <w:rPr>
          <w:rFonts w:ascii="Garamond" w:eastAsiaTheme="minorEastAsia" w:hAnsi="Garamond"/>
          <w:b/>
          <w:bCs/>
          <w:szCs w:val="24"/>
          <w:lang w:val="sq-AL"/>
        </w:rPr>
      </w:pPr>
    </w:p>
    <w:p w14:paraId="655FEB33" w14:textId="69BA8B36" w:rsidR="00047BB3" w:rsidRPr="003F5720" w:rsidRDefault="00371DE6" w:rsidP="00047BB3">
      <w:pPr>
        <w:spacing w:after="0"/>
        <w:ind w:firstLine="284"/>
        <w:jc w:val="center"/>
        <w:rPr>
          <w:rFonts w:ascii="Garamond" w:eastAsiaTheme="minorEastAsia" w:hAnsi="Garamond"/>
          <w:b/>
          <w:bCs/>
          <w:szCs w:val="24"/>
          <w:lang w:val="sq-AL"/>
        </w:rPr>
      </w:pPr>
      <w:r w:rsidRPr="003F5720">
        <w:rPr>
          <w:rFonts w:ascii="Garamond" w:eastAsiaTheme="minorEastAsia" w:hAnsi="Garamond"/>
          <w:bCs/>
          <w:szCs w:val="24"/>
          <w:lang w:val="sq-AL"/>
        </w:rPr>
        <w:t xml:space="preserve">VENDIM </w:t>
      </w:r>
      <w:r w:rsidR="003F5720" w:rsidRPr="003F5720">
        <w:rPr>
          <w:rFonts w:ascii="Garamond" w:eastAsiaTheme="minorEastAsia" w:hAnsi="Garamond"/>
          <w:bCs/>
          <w:szCs w:val="24"/>
          <w:lang w:val="sq-AL"/>
        </w:rPr>
        <w:t>NR</w:t>
      </w:r>
      <w:r w:rsidR="00A0691C" w:rsidRPr="003F5720">
        <w:rPr>
          <w:rFonts w:ascii="Garamond" w:eastAsiaTheme="minorEastAsia" w:hAnsi="Garamond"/>
          <w:bCs/>
          <w:szCs w:val="24"/>
          <w:lang w:val="sq-AL"/>
        </w:rPr>
        <w:t xml:space="preserve">. </w:t>
      </w:r>
      <w:r w:rsidR="00865219" w:rsidRPr="003F5720">
        <w:rPr>
          <w:rFonts w:ascii="Garamond" w:eastAsiaTheme="minorEastAsia" w:hAnsi="Garamond"/>
          <w:bCs/>
          <w:szCs w:val="24"/>
          <w:lang w:val="sq-AL"/>
        </w:rPr>
        <w:t>2</w:t>
      </w:r>
      <w:r w:rsidR="00A0691C" w:rsidRPr="003F5720">
        <w:rPr>
          <w:rFonts w:ascii="Garamond" w:eastAsiaTheme="minorEastAsia" w:hAnsi="Garamond"/>
          <w:bCs/>
          <w:szCs w:val="24"/>
          <w:lang w:val="sq-AL"/>
        </w:rPr>
        <w:t>/2024</w:t>
      </w:r>
    </w:p>
    <w:p w14:paraId="0495051F" w14:textId="77777777" w:rsidR="003F5720" w:rsidRDefault="00AC399F" w:rsidP="00047BB3">
      <w:pPr>
        <w:spacing w:after="0"/>
        <w:ind w:firstLine="284"/>
        <w:jc w:val="center"/>
        <w:rPr>
          <w:rFonts w:ascii="Garamond" w:eastAsiaTheme="minorEastAsia" w:hAnsi="Garamond"/>
          <w:bCs/>
          <w:szCs w:val="24"/>
          <w:lang w:val="sq-AL"/>
        </w:rPr>
      </w:pPr>
      <w:r w:rsidRPr="003F5720">
        <w:rPr>
          <w:rFonts w:ascii="Garamond" w:eastAsiaTheme="minorEastAsia" w:hAnsi="Garamond"/>
          <w:bCs/>
          <w:szCs w:val="24"/>
          <w:lang w:val="sq-AL"/>
        </w:rPr>
        <w:t xml:space="preserve">I KOMITETIT TË PËRBASHKËT TË KONVENTËS RAJONALE PËR RREGULLAT PREFERENCIALE TË ORIGJINËS PAN-EURO-MEDITERIANE </w:t>
      </w:r>
    </w:p>
    <w:p w14:paraId="49F736F1" w14:textId="77777777" w:rsidR="003F5720" w:rsidRPr="003F5720" w:rsidRDefault="003F5720" w:rsidP="00047BB3">
      <w:pPr>
        <w:spacing w:after="0"/>
        <w:ind w:firstLine="284"/>
        <w:jc w:val="center"/>
        <w:rPr>
          <w:rFonts w:ascii="Garamond" w:eastAsiaTheme="minorEastAsia" w:hAnsi="Garamond"/>
          <w:b/>
          <w:bCs/>
          <w:szCs w:val="24"/>
          <w:lang w:val="sq-AL"/>
        </w:rPr>
      </w:pPr>
      <w:r w:rsidRPr="003F5720">
        <w:rPr>
          <w:rFonts w:ascii="Garamond" w:eastAsiaTheme="minorEastAsia" w:hAnsi="Garamond"/>
          <w:b/>
          <w:bCs/>
          <w:szCs w:val="24"/>
          <w:lang w:val="sq-AL"/>
        </w:rPr>
        <w:t xml:space="preserve">i 12 dhjetorit 2024 </w:t>
      </w:r>
    </w:p>
    <w:p w14:paraId="1EE47364" w14:textId="5BED3236" w:rsidR="00BC7B50" w:rsidRPr="003F5720" w:rsidRDefault="003F5720" w:rsidP="00047BB3">
      <w:pPr>
        <w:spacing w:after="0"/>
        <w:ind w:firstLine="284"/>
        <w:jc w:val="center"/>
        <w:rPr>
          <w:rFonts w:ascii="Garamond" w:eastAsiaTheme="minorEastAsia" w:hAnsi="Garamond"/>
          <w:b/>
          <w:bCs/>
          <w:szCs w:val="24"/>
          <w:lang w:val="sq-AL"/>
        </w:rPr>
      </w:pPr>
      <w:r w:rsidRPr="003F5720">
        <w:rPr>
          <w:rFonts w:ascii="Garamond" w:eastAsiaTheme="minorEastAsia" w:hAnsi="Garamond"/>
          <w:b/>
          <w:bCs/>
          <w:szCs w:val="24"/>
          <w:lang w:val="sq-AL"/>
        </w:rPr>
        <w:t xml:space="preserve">për ndryshimin e vendimit nr. 1/2023 të Komitetit të Përbashkët me qëllim përfshirjen e dispozitave kalimtare në ndryshimet e </w:t>
      </w:r>
      <w:r w:rsidR="0019598F" w:rsidRPr="003F5720">
        <w:rPr>
          <w:rFonts w:ascii="Garamond" w:eastAsiaTheme="minorEastAsia" w:hAnsi="Garamond"/>
          <w:b/>
          <w:bCs/>
          <w:szCs w:val="24"/>
          <w:lang w:val="sq-AL"/>
        </w:rPr>
        <w:t xml:space="preserve">Konventës Rajonale </w:t>
      </w:r>
      <w:r w:rsidRPr="003F5720">
        <w:rPr>
          <w:rFonts w:ascii="Garamond" w:eastAsiaTheme="minorEastAsia" w:hAnsi="Garamond"/>
          <w:b/>
          <w:bCs/>
          <w:szCs w:val="24"/>
          <w:lang w:val="sq-AL"/>
        </w:rPr>
        <w:t xml:space="preserve">për </w:t>
      </w:r>
      <w:r w:rsidR="00FC26C1" w:rsidRPr="003F5720">
        <w:rPr>
          <w:rFonts w:ascii="Garamond" w:eastAsiaTheme="minorEastAsia" w:hAnsi="Garamond"/>
          <w:b/>
          <w:bCs/>
          <w:szCs w:val="24"/>
          <w:lang w:val="sq-AL"/>
        </w:rPr>
        <w:t xml:space="preserve">Rregullat </w:t>
      </w:r>
      <w:bookmarkStart w:id="1" w:name="_Hlk185341611"/>
      <w:r w:rsidR="00FC26C1" w:rsidRPr="003F5720">
        <w:rPr>
          <w:rFonts w:ascii="Garamond" w:eastAsiaTheme="minorEastAsia" w:hAnsi="Garamond"/>
          <w:b/>
          <w:bCs/>
          <w:szCs w:val="24"/>
          <w:lang w:val="sq-AL"/>
        </w:rPr>
        <w:t xml:space="preserve">Preferenciale </w:t>
      </w:r>
      <w:r w:rsidRPr="003F5720">
        <w:rPr>
          <w:rFonts w:ascii="Garamond" w:eastAsiaTheme="minorEastAsia" w:hAnsi="Garamond"/>
          <w:b/>
          <w:bCs/>
          <w:szCs w:val="24"/>
          <w:lang w:val="sq-AL"/>
        </w:rPr>
        <w:t xml:space="preserve">të </w:t>
      </w:r>
      <w:r w:rsidR="00FC26C1" w:rsidRPr="003F5720">
        <w:rPr>
          <w:rFonts w:ascii="Garamond" w:eastAsiaTheme="minorEastAsia" w:hAnsi="Garamond"/>
          <w:b/>
          <w:bCs/>
          <w:szCs w:val="24"/>
          <w:lang w:val="sq-AL"/>
        </w:rPr>
        <w:t>Origjinës Pan-Euro-Mediteriane</w:t>
      </w:r>
      <w:bookmarkEnd w:id="1"/>
      <w:r w:rsidRPr="003F5720">
        <w:rPr>
          <w:rFonts w:ascii="Garamond" w:eastAsiaTheme="minorEastAsia" w:hAnsi="Garamond"/>
          <w:b/>
          <w:bCs/>
          <w:szCs w:val="24"/>
          <w:lang w:val="sq-AL"/>
        </w:rPr>
        <w:t>, të zbatueshme nga 1 janari 2025</w:t>
      </w:r>
    </w:p>
    <w:p w14:paraId="50EE2D12" w14:textId="27E8F4B6" w:rsidR="00B57838" w:rsidRPr="003F5720" w:rsidRDefault="00B57838" w:rsidP="00047BB3">
      <w:pPr>
        <w:spacing w:after="0"/>
        <w:ind w:firstLine="284"/>
        <w:rPr>
          <w:rFonts w:ascii="Garamond" w:hAnsi="Garamond"/>
          <w:b/>
          <w:szCs w:val="24"/>
          <w:lang w:val="sq-AL"/>
        </w:rPr>
      </w:pPr>
    </w:p>
    <w:p w14:paraId="4B1724DD" w14:textId="1AFF5860" w:rsidR="00BC7B50" w:rsidRPr="003F5720" w:rsidRDefault="00A0691C" w:rsidP="00047BB3">
      <w:pPr>
        <w:spacing w:after="0"/>
        <w:ind w:firstLine="284"/>
        <w:rPr>
          <w:rFonts w:ascii="Garamond" w:hAnsi="Garamond"/>
          <w:szCs w:val="24"/>
          <w:lang w:val="sq-AL"/>
        </w:rPr>
      </w:pPr>
      <w:r w:rsidRPr="003F5720">
        <w:rPr>
          <w:rFonts w:ascii="Garamond" w:hAnsi="Garamond"/>
          <w:szCs w:val="24"/>
          <w:lang w:val="sq-AL"/>
        </w:rPr>
        <w:t>KOMITETI I PËRBASHKËT</w:t>
      </w:r>
      <w:r w:rsidR="00BC7B50" w:rsidRPr="003F5720">
        <w:rPr>
          <w:rFonts w:ascii="Garamond" w:hAnsi="Garamond"/>
          <w:szCs w:val="24"/>
          <w:lang w:val="sq-AL"/>
        </w:rPr>
        <w:t>,</w:t>
      </w:r>
    </w:p>
    <w:p w14:paraId="51EE1B69" w14:textId="153F3A74" w:rsidR="00BC7B50" w:rsidRPr="003F5720" w:rsidRDefault="00A0691C" w:rsidP="00047BB3">
      <w:pPr>
        <w:spacing w:after="0"/>
        <w:ind w:firstLine="284"/>
        <w:rPr>
          <w:rFonts w:ascii="Garamond" w:hAnsi="Garamond"/>
          <w:szCs w:val="24"/>
          <w:lang w:val="sq-AL"/>
        </w:rPr>
      </w:pPr>
      <w:r w:rsidRPr="003F5720">
        <w:rPr>
          <w:rFonts w:ascii="Garamond" w:hAnsi="Garamond"/>
          <w:szCs w:val="24"/>
          <w:lang w:val="sq-AL"/>
        </w:rPr>
        <w:t xml:space="preserve">Pas shqyrtimit të Konventës Rajonale për </w:t>
      </w:r>
      <w:r w:rsidR="007657C8" w:rsidRPr="003F5720">
        <w:rPr>
          <w:rFonts w:ascii="Garamond" w:hAnsi="Garamond"/>
          <w:szCs w:val="24"/>
          <w:lang w:val="sq-AL"/>
        </w:rPr>
        <w:t xml:space="preserve">rregullat preferenciale </w:t>
      </w:r>
      <w:r w:rsidRPr="003F5720">
        <w:rPr>
          <w:rFonts w:ascii="Garamond" w:hAnsi="Garamond"/>
          <w:szCs w:val="24"/>
          <w:lang w:val="sq-AL"/>
        </w:rPr>
        <w:t xml:space="preserve">të </w:t>
      </w:r>
      <w:r w:rsidR="007657C8" w:rsidRPr="003F5720">
        <w:rPr>
          <w:rFonts w:ascii="Garamond" w:hAnsi="Garamond"/>
          <w:szCs w:val="24"/>
          <w:lang w:val="sq-AL"/>
        </w:rPr>
        <w:t>origjinës pan-euro-mediteriane</w:t>
      </w:r>
      <w:r w:rsidR="00A53D8B" w:rsidRPr="003F5720">
        <w:rPr>
          <w:rStyle w:val="FootnoteReference"/>
          <w:rFonts w:ascii="Garamond" w:hAnsi="Garamond"/>
          <w:szCs w:val="24"/>
          <w:lang w:val="sq-AL"/>
        </w:rPr>
        <w:footnoteReference w:id="2"/>
      </w:r>
      <w:r w:rsidRPr="003F5720">
        <w:rPr>
          <w:rFonts w:ascii="Garamond" w:hAnsi="Garamond"/>
          <w:szCs w:val="24"/>
          <w:lang w:val="sq-AL"/>
        </w:rPr>
        <w:t xml:space="preserve"> dhe</w:t>
      </w:r>
      <w:r w:rsidR="007657C8">
        <w:rPr>
          <w:rFonts w:ascii="Garamond" w:hAnsi="Garamond"/>
          <w:szCs w:val="24"/>
          <w:lang w:val="sq-AL"/>
        </w:rPr>
        <w:t>,</w:t>
      </w:r>
      <w:r w:rsidRPr="003F5720">
        <w:rPr>
          <w:rFonts w:ascii="Garamond" w:hAnsi="Garamond"/>
          <w:szCs w:val="24"/>
          <w:lang w:val="sq-AL"/>
        </w:rPr>
        <w:t xml:space="preserve"> </w:t>
      </w:r>
      <w:r w:rsidR="006B293E" w:rsidRPr="003F5720">
        <w:rPr>
          <w:rFonts w:ascii="Garamond" w:hAnsi="Garamond"/>
          <w:szCs w:val="24"/>
          <w:lang w:val="sq-AL"/>
        </w:rPr>
        <w:t>në veçanti</w:t>
      </w:r>
      <w:r w:rsidR="007657C8">
        <w:rPr>
          <w:rFonts w:ascii="Garamond" w:hAnsi="Garamond"/>
          <w:szCs w:val="24"/>
          <w:lang w:val="sq-AL"/>
        </w:rPr>
        <w:t>,</w:t>
      </w:r>
      <w:r w:rsidRPr="003F5720">
        <w:rPr>
          <w:rFonts w:ascii="Garamond" w:hAnsi="Garamond"/>
          <w:szCs w:val="24"/>
          <w:lang w:val="sq-AL"/>
        </w:rPr>
        <w:t xml:space="preserve"> </w:t>
      </w:r>
      <w:r w:rsidR="0019598F" w:rsidRPr="003F5720">
        <w:rPr>
          <w:rFonts w:ascii="Garamond" w:hAnsi="Garamond"/>
          <w:szCs w:val="24"/>
          <w:lang w:val="sq-AL"/>
        </w:rPr>
        <w:t xml:space="preserve">nenit 4(1) dhe nenit 4(3) </w:t>
      </w:r>
      <w:r w:rsidRPr="003F5720">
        <w:rPr>
          <w:rFonts w:ascii="Garamond" w:hAnsi="Garamond"/>
          <w:szCs w:val="24"/>
          <w:lang w:val="sq-AL"/>
        </w:rPr>
        <w:t>pika (a)</w:t>
      </w:r>
      <w:r w:rsidR="006B293E" w:rsidRPr="003F5720">
        <w:rPr>
          <w:rFonts w:ascii="Garamond" w:hAnsi="Garamond"/>
          <w:szCs w:val="24"/>
          <w:lang w:val="sq-AL"/>
        </w:rPr>
        <w:t xml:space="preserve"> </w:t>
      </w:r>
      <w:r w:rsidR="00010A7D" w:rsidRPr="003F5720">
        <w:rPr>
          <w:rFonts w:ascii="Garamond" w:hAnsi="Garamond"/>
          <w:szCs w:val="24"/>
          <w:lang w:val="sq-AL"/>
        </w:rPr>
        <w:t xml:space="preserve">të </w:t>
      </w:r>
      <w:r w:rsidR="006B293E" w:rsidRPr="003F5720">
        <w:rPr>
          <w:rFonts w:ascii="Garamond" w:hAnsi="Garamond"/>
          <w:szCs w:val="24"/>
          <w:lang w:val="sq-AL"/>
        </w:rPr>
        <w:t>saj</w:t>
      </w:r>
      <w:r w:rsidR="00BC7B50" w:rsidRPr="003F5720">
        <w:rPr>
          <w:rFonts w:ascii="Garamond" w:hAnsi="Garamond"/>
          <w:szCs w:val="24"/>
          <w:lang w:val="sq-AL"/>
        </w:rPr>
        <w:t>,</w:t>
      </w:r>
    </w:p>
    <w:p w14:paraId="369E5EEA" w14:textId="5C43EF58" w:rsidR="00BC7B50" w:rsidRPr="003F5720" w:rsidRDefault="00A0691C" w:rsidP="00047BB3">
      <w:pPr>
        <w:spacing w:after="0"/>
        <w:ind w:firstLine="284"/>
        <w:rPr>
          <w:rFonts w:ascii="Garamond" w:hAnsi="Garamond"/>
          <w:szCs w:val="24"/>
          <w:lang w:val="sq-AL"/>
        </w:rPr>
      </w:pPr>
      <w:r w:rsidRPr="003F5720">
        <w:rPr>
          <w:rFonts w:ascii="Garamond" w:hAnsi="Garamond"/>
          <w:szCs w:val="24"/>
          <w:lang w:val="sq-AL"/>
        </w:rPr>
        <w:t>Duke marrë parasysh</w:t>
      </w:r>
      <w:r w:rsidR="00010A7D" w:rsidRPr="003F5720">
        <w:rPr>
          <w:rFonts w:ascii="Garamond" w:hAnsi="Garamond"/>
          <w:szCs w:val="24"/>
          <w:lang w:val="sq-AL"/>
        </w:rPr>
        <w:t xml:space="preserve"> se</w:t>
      </w:r>
      <w:r w:rsidR="00BC7B50" w:rsidRPr="003F5720">
        <w:rPr>
          <w:rFonts w:ascii="Garamond" w:hAnsi="Garamond"/>
          <w:szCs w:val="24"/>
          <w:lang w:val="sq-AL"/>
        </w:rPr>
        <w:t>:</w:t>
      </w:r>
    </w:p>
    <w:p w14:paraId="559871ED" w14:textId="7625394E" w:rsidR="00047BB3" w:rsidRPr="003F5720" w:rsidRDefault="00047BB3" w:rsidP="00047BB3">
      <w:pPr>
        <w:tabs>
          <w:tab w:val="left" w:pos="84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1</w:t>
      </w:r>
      <w:r w:rsidR="001A5E11" w:rsidRPr="003F5720">
        <w:rPr>
          <w:rFonts w:ascii="Garamond" w:hAnsi="Garamond"/>
          <w:color w:val="000000"/>
          <w:szCs w:val="24"/>
          <w:lang w:val="sq-AL"/>
        </w:rPr>
        <w:t>.</w:t>
      </w:r>
      <w:r w:rsidRPr="003F5720">
        <w:rPr>
          <w:rFonts w:ascii="Garamond" w:hAnsi="Garamond"/>
          <w:color w:val="000000"/>
          <w:szCs w:val="24"/>
          <w:lang w:val="sq-AL"/>
        </w:rPr>
        <w:t xml:space="preserve"> Palët Kontraktuese të Konventës Rajonale për </w:t>
      </w:r>
      <w:r w:rsidR="00F24E78" w:rsidRPr="003F5720">
        <w:rPr>
          <w:rFonts w:ascii="Garamond" w:hAnsi="Garamond"/>
          <w:color w:val="000000"/>
          <w:szCs w:val="24"/>
          <w:lang w:val="sq-AL"/>
        </w:rPr>
        <w:t xml:space="preserve">Rregullat Preferenciale </w:t>
      </w:r>
      <w:r w:rsidRPr="003F5720">
        <w:rPr>
          <w:rFonts w:ascii="Garamond" w:hAnsi="Garamond"/>
          <w:color w:val="000000"/>
          <w:szCs w:val="24"/>
          <w:lang w:val="sq-AL"/>
        </w:rPr>
        <w:t xml:space="preserve">të </w:t>
      </w:r>
      <w:r w:rsidR="00F24E78" w:rsidRPr="003F5720">
        <w:rPr>
          <w:rFonts w:ascii="Garamond" w:hAnsi="Garamond"/>
          <w:color w:val="000000"/>
          <w:szCs w:val="24"/>
          <w:lang w:val="sq-AL"/>
        </w:rPr>
        <w:t>Origjinës Pan</w:t>
      </w:r>
      <w:r w:rsidRPr="003F5720">
        <w:rPr>
          <w:rFonts w:ascii="Garamond" w:hAnsi="Garamond"/>
          <w:color w:val="000000"/>
          <w:szCs w:val="24"/>
          <w:lang w:val="sq-AL"/>
        </w:rPr>
        <w:t xml:space="preserve">-Euro-Mediteriane (Konventa) ranë dakord për ndryshimin e Konventës, me qëllim ofrimin e një grupi të ri </w:t>
      </w:r>
      <w:r w:rsidRPr="003F5720">
        <w:rPr>
          <w:rFonts w:ascii="Garamond" w:hAnsi="Garamond"/>
          <w:color w:val="000000"/>
          <w:szCs w:val="24"/>
          <w:lang w:val="sq-AL"/>
        </w:rPr>
        <w:lastRenderedPageBreak/>
        <w:t>rregullash të modernizuara dhe më fleksibël të origjinës. Vendimi nr. 1/2023</w:t>
      </w:r>
      <w:r w:rsidRPr="003F5720">
        <w:rPr>
          <w:rStyle w:val="FootnoteReference"/>
          <w:rFonts w:ascii="Garamond" w:hAnsi="Garamond"/>
          <w:color w:val="000000"/>
          <w:szCs w:val="24"/>
          <w:lang w:val="sq-AL"/>
        </w:rPr>
        <w:footnoteReference w:id="3"/>
      </w:r>
      <w:r w:rsidRPr="003F5720">
        <w:rPr>
          <w:rFonts w:ascii="Garamond" w:hAnsi="Garamond"/>
          <w:color w:val="000000"/>
          <w:szCs w:val="24"/>
          <w:lang w:val="sq-AL"/>
        </w:rPr>
        <w:t xml:space="preserve"> i Komitetit të Përbashkët për ndryshimin e Konventës që përcakton rregullat e rishikuara të origjinës, u miratua më 7 dhjetor 2023 dhe do të hyjë në fuqi më 1 janar 2025 (rregullat e rishikuara të Konventës).</w:t>
      </w:r>
    </w:p>
    <w:p w14:paraId="54577799" w14:textId="20F81010" w:rsidR="00047BB3" w:rsidRPr="003F5720" w:rsidRDefault="00047BB3" w:rsidP="00047BB3">
      <w:pPr>
        <w:tabs>
          <w:tab w:val="left" w:pos="84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2</w:t>
      </w:r>
      <w:r w:rsidR="001A5E11" w:rsidRPr="003F5720">
        <w:rPr>
          <w:rFonts w:ascii="Garamond" w:hAnsi="Garamond"/>
          <w:color w:val="000000"/>
          <w:szCs w:val="24"/>
          <w:lang w:val="sq-AL"/>
        </w:rPr>
        <w:t>.</w:t>
      </w:r>
      <w:r w:rsidRPr="003F5720">
        <w:rPr>
          <w:rFonts w:ascii="Garamond" w:hAnsi="Garamond"/>
          <w:color w:val="000000"/>
          <w:szCs w:val="24"/>
          <w:lang w:val="sq-AL"/>
        </w:rPr>
        <w:t xml:space="preserve"> Palët Kontraktuese bien dakord se dispozitat kalimtare janë të nevojshme për të sqaruar trajtimin preferencial që do t’u jepet mallrave të eksportuar</w:t>
      </w:r>
      <w:r w:rsidR="007657C8">
        <w:rPr>
          <w:rFonts w:ascii="Garamond" w:hAnsi="Garamond"/>
          <w:color w:val="000000"/>
          <w:szCs w:val="24"/>
          <w:lang w:val="sq-AL"/>
        </w:rPr>
        <w:t>a</w:t>
      </w:r>
      <w:r w:rsidRPr="003F5720">
        <w:rPr>
          <w:rFonts w:ascii="Garamond" w:hAnsi="Garamond"/>
          <w:color w:val="000000"/>
          <w:szCs w:val="24"/>
          <w:lang w:val="sq-AL"/>
        </w:rPr>
        <w:t xml:space="preserve"> nga një Palë Kontraktuese para hyrjes në fuqi të rregullave të rishikuara të Konventës dhe më pas të importuara te një Palë tjetër Kontraktuese mbas hyrjes në fuqi të këtyre rregullave.</w:t>
      </w:r>
    </w:p>
    <w:p w14:paraId="3A941501" w14:textId="60BAD822" w:rsidR="00047BB3" w:rsidRPr="003F5720" w:rsidRDefault="00047BB3" w:rsidP="00047BB3">
      <w:pPr>
        <w:tabs>
          <w:tab w:val="left" w:pos="84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3</w:t>
      </w:r>
      <w:r w:rsidR="001A5E11" w:rsidRPr="003F5720">
        <w:rPr>
          <w:rFonts w:ascii="Garamond" w:hAnsi="Garamond"/>
          <w:color w:val="000000"/>
          <w:szCs w:val="24"/>
          <w:lang w:val="sq-AL"/>
        </w:rPr>
        <w:t>.</w:t>
      </w:r>
      <w:r w:rsidRPr="003F5720">
        <w:rPr>
          <w:rFonts w:ascii="Garamond" w:hAnsi="Garamond"/>
          <w:color w:val="000000"/>
          <w:szCs w:val="24"/>
          <w:lang w:val="sq-AL"/>
        </w:rPr>
        <w:t xml:space="preserve"> Provat e origjinës të lëshuara ose të përgatitura para datës 1 janar 2025 në një Palë Kontraktuese në përputhje me rregullat për zbatimin opsional të Konventës, deri në përfundimin dhe hyrjen në fuqi të rregullave të rishikuara të Konventës duhet të pranohen për trajtim preferencial në import pas datës 1 janar 2025.</w:t>
      </w:r>
    </w:p>
    <w:p w14:paraId="5DF69AD5" w14:textId="5D1AA3DC" w:rsidR="00047BB3" w:rsidRPr="003F5720" w:rsidRDefault="00047BB3" w:rsidP="00047BB3">
      <w:pPr>
        <w:tabs>
          <w:tab w:val="left" w:pos="84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4</w:t>
      </w:r>
      <w:r w:rsidR="001A5E11" w:rsidRPr="003F5720">
        <w:rPr>
          <w:rFonts w:ascii="Garamond" w:hAnsi="Garamond"/>
          <w:color w:val="000000"/>
          <w:szCs w:val="24"/>
          <w:lang w:val="sq-AL"/>
        </w:rPr>
        <w:t>.</w:t>
      </w:r>
      <w:r w:rsidRPr="003F5720">
        <w:rPr>
          <w:rFonts w:ascii="Garamond" w:hAnsi="Garamond"/>
          <w:color w:val="000000"/>
          <w:szCs w:val="24"/>
          <w:lang w:val="sq-AL"/>
        </w:rPr>
        <w:t xml:space="preserve"> Provat e origjinës të lëshuara ose të përgatitura në përputhje me </w:t>
      </w:r>
      <w:r w:rsidR="00A33EA0">
        <w:rPr>
          <w:rFonts w:ascii="Garamond" w:hAnsi="Garamond"/>
          <w:color w:val="000000"/>
          <w:szCs w:val="24"/>
          <w:lang w:val="sq-AL"/>
        </w:rPr>
        <w:t>s</w:t>
      </w:r>
      <w:r w:rsidRPr="003F5720">
        <w:rPr>
          <w:rFonts w:ascii="Garamond" w:hAnsi="Garamond"/>
          <w:color w:val="000000"/>
          <w:szCs w:val="24"/>
          <w:lang w:val="sq-AL"/>
        </w:rPr>
        <w:t>htojcën I të Konventës, apo të lëshuara sipas protokolleve që lidhen me konceptin e “produkteve origjinuese” dhe metodat e bashkëpunimit administrativ që i paraprijnë Konventës, para datës së hyrjes në fuqi të ndryshimeve në protokollet dypalëshe ndërmjet Palëve Kontraktuese, për të përfshirë referencën në Konventën e ndryshuar së fundmi, duhet të pranohen për trajtim preferencial në import, pas asaj date.</w:t>
      </w:r>
    </w:p>
    <w:p w14:paraId="589EC48E" w14:textId="26E74904" w:rsidR="00047BB3" w:rsidRPr="003F5720" w:rsidRDefault="00047BB3" w:rsidP="00047BB3">
      <w:pPr>
        <w:tabs>
          <w:tab w:val="left" w:pos="84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5</w:t>
      </w:r>
      <w:r w:rsidR="001A5E11" w:rsidRPr="003F5720">
        <w:rPr>
          <w:rFonts w:ascii="Garamond" w:hAnsi="Garamond"/>
          <w:color w:val="000000"/>
          <w:szCs w:val="24"/>
          <w:lang w:val="sq-AL"/>
        </w:rPr>
        <w:t>.</w:t>
      </w:r>
      <w:r w:rsidRPr="003F5720">
        <w:rPr>
          <w:rFonts w:ascii="Garamond" w:hAnsi="Garamond"/>
          <w:color w:val="000000"/>
          <w:szCs w:val="24"/>
          <w:lang w:val="sq-AL"/>
        </w:rPr>
        <w:t xml:space="preserve"> Një numër Palësh Kontraktuese kanë njoftuar se nuk do të jenë në gjendje të përditësojnë protokollet e tyre dypalëshe mbi rregullat e origjinës, me referencë në Konventën e ndryshuar së fundmi, para datës 1 janar 2025, për shkak të kohëzgjatjes që kërkojnë procedurat e tyre të brendshme.</w:t>
      </w:r>
    </w:p>
    <w:p w14:paraId="5DE759FE" w14:textId="05F75157" w:rsidR="00047BB3" w:rsidRPr="003F5720" w:rsidRDefault="00047BB3" w:rsidP="00047BB3">
      <w:pPr>
        <w:tabs>
          <w:tab w:val="left" w:pos="84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6</w:t>
      </w:r>
      <w:r w:rsidR="001A5E11" w:rsidRPr="003F5720">
        <w:rPr>
          <w:rFonts w:ascii="Garamond" w:hAnsi="Garamond"/>
          <w:color w:val="000000"/>
          <w:szCs w:val="24"/>
          <w:lang w:val="sq-AL"/>
        </w:rPr>
        <w:t>.</w:t>
      </w:r>
      <w:r w:rsidRPr="003F5720">
        <w:rPr>
          <w:rFonts w:ascii="Garamond" w:hAnsi="Garamond"/>
          <w:color w:val="000000"/>
          <w:szCs w:val="24"/>
          <w:lang w:val="sq-AL"/>
        </w:rPr>
        <w:t xml:space="preserve"> Vonesa në përditësimin e protokolleve dypalëshe nga një numër Palësh Kontraktuese, për të përfshirë referencë në Konventën e ndryshuar së fundmi, mund të shkaktojë ndërprerjen e mundësive aktuale të kumulimit.</w:t>
      </w:r>
    </w:p>
    <w:p w14:paraId="0F746062" w14:textId="446A9BE9" w:rsidR="00047BB3" w:rsidRPr="003F5720" w:rsidRDefault="00047BB3" w:rsidP="00047BB3">
      <w:pPr>
        <w:tabs>
          <w:tab w:val="left" w:pos="84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7</w:t>
      </w:r>
      <w:r w:rsidR="001A5E11" w:rsidRPr="003F5720">
        <w:rPr>
          <w:rFonts w:ascii="Garamond" w:hAnsi="Garamond"/>
          <w:color w:val="000000"/>
          <w:szCs w:val="24"/>
          <w:lang w:val="sq-AL"/>
        </w:rPr>
        <w:t>.</w:t>
      </w:r>
      <w:r w:rsidRPr="003F5720">
        <w:rPr>
          <w:rFonts w:ascii="Garamond" w:hAnsi="Garamond"/>
          <w:color w:val="000000"/>
          <w:szCs w:val="24"/>
          <w:lang w:val="sq-AL"/>
        </w:rPr>
        <w:t xml:space="preserve"> Palët Kontraktuese bien dakord se janë të nevojshme dispozita kalimtare për të ruajtur flukset tregtare, të bazuara në mundësitë aktuale të kumulimit, derisa të përfundojë procesi i përafrimit të të gjitha protokolleve dypalëshe me referencë ndaj Konventës së ndryshuar së fundmi. Shtojca I e Konventës, e zbatueshme para ndryshimeve të bëra </w:t>
      </w:r>
      <w:r w:rsidR="00FC26C1" w:rsidRPr="003F5720">
        <w:rPr>
          <w:rFonts w:ascii="Garamond" w:hAnsi="Garamond"/>
          <w:color w:val="000000"/>
          <w:szCs w:val="24"/>
          <w:lang w:val="sq-AL"/>
        </w:rPr>
        <w:t>me vendimin nr</w:t>
      </w:r>
      <w:r w:rsidRPr="003F5720">
        <w:rPr>
          <w:rFonts w:ascii="Garamond" w:hAnsi="Garamond"/>
          <w:color w:val="000000"/>
          <w:szCs w:val="24"/>
          <w:lang w:val="sq-AL"/>
        </w:rPr>
        <w:t>. 1/2023 të Komitetit të Përbashkët, duhet të zbatohen si masa kalimtare ndërmjet Palëve Kontraktuese të Konventës, paralelisht me rregullat e rishikuara të Konventës, si dhe kumulimi duhet të lejohet ndërmjet grupeve të ndryshme të rregullave, aty ku të jetë e mundur.</w:t>
      </w:r>
    </w:p>
    <w:p w14:paraId="7EA253C8" w14:textId="58C40288" w:rsidR="00047BB3" w:rsidRPr="003F5720" w:rsidRDefault="00047BB3" w:rsidP="00047BB3">
      <w:pPr>
        <w:tabs>
          <w:tab w:val="left" w:pos="84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8</w:t>
      </w:r>
      <w:r w:rsidR="001A5E11" w:rsidRPr="003F5720">
        <w:rPr>
          <w:rFonts w:ascii="Garamond" w:hAnsi="Garamond"/>
          <w:color w:val="000000"/>
          <w:szCs w:val="24"/>
          <w:lang w:val="sq-AL"/>
        </w:rPr>
        <w:t>.</w:t>
      </w:r>
      <w:r w:rsidRPr="003F5720">
        <w:rPr>
          <w:rFonts w:ascii="Garamond" w:hAnsi="Garamond"/>
          <w:color w:val="000000"/>
          <w:szCs w:val="24"/>
          <w:lang w:val="sq-AL"/>
        </w:rPr>
        <w:t xml:space="preserve"> Palët Kontraktuese bien dakord që dispozitat kalimtare të kenë natyrë teknike dhe duhet të zbatohen sa më shpejt të jetë e mundur. Aty ku bëhet e mundur, duhet të garantohet zbatimi i përkohshëm i dispozitave kalimtare sipas legjislacionit të brendshëm të Palëve Kontraktuese.</w:t>
      </w:r>
    </w:p>
    <w:p w14:paraId="34752B19" w14:textId="73BC09B8" w:rsidR="00047BB3" w:rsidRPr="003F5720" w:rsidRDefault="00047BB3" w:rsidP="00047BB3">
      <w:pPr>
        <w:tabs>
          <w:tab w:val="left" w:pos="84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9</w:t>
      </w:r>
      <w:r w:rsidR="001A5E11" w:rsidRPr="003F5720">
        <w:rPr>
          <w:rFonts w:ascii="Garamond" w:hAnsi="Garamond"/>
          <w:color w:val="000000"/>
          <w:szCs w:val="24"/>
          <w:lang w:val="sq-AL"/>
        </w:rPr>
        <w:t>.</w:t>
      </w:r>
      <w:r w:rsidRPr="003F5720">
        <w:rPr>
          <w:rFonts w:ascii="Garamond" w:hAnsi="Garamond"/>
          <w:color w:val="000000"/>
          <w:szCs w:val="24"/>
          <w:lang w:val="sq-AL"/>
        </w:rPr>
        <w:t xml:space="preserve"> Palët Kontraktuese bien dakord të ndryshojnë </w:t>
      </w:r>
      <w:r w:rsidR="00FC26C1" w:rsidRPr="003F5720">
        <w:rPr>
          <w:rFonts w:ascii="Garamond" w:hAnsi="Garamond"/>
          <w:color w:val="000000"/>
          <w:szCs w:val="24"/>
          <w:lang w:val="sq-AL"/>
        </w:rPr>
        <w:t xml:space="preserve">vendimin nr. </w:t>
      </w:r>
      <w:r w:rsidRPr="003F5720">
        <w:rPr>
          <w:rFonts w:ascii="Garamond" w:hAnsi="Garamond"/>
          <w:color w:val="000000"/>
          <w:szCs w:val="24"/>
          <w:lang w:val="sq-AL"/>
        </w:rPr>
        <w:t>1/2023 të Komitetit të Përbashkët, për të përfshirë në rregullat e rishikuara të Konventës dispozitat kalimtare të zbatueshme për një periudhë njëvjeçare, nga data e hyrjes në fuqi e rregullave të rishikuara të Konventës, konkretisht për periudhën nga 1 janari deri më 31 dhjetor 2025.</w:t>
      </w:r>
    </w:p>
    <w:p w14:paraId="0E033946" w14:textId="0F43EE89" w:rsidR="00047BB3" w:rsidRPr="003F5720" w:rsidRDefault="00047BB3" w:rsidP="00047BB3">
      <w:pPr>
        <w:tabs>
          <w:tab w:val="left" w:pos="84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10</w:t>
      </w:r>
      <w:r w:rsidR="001A5E11" w:rsidRPr="003F5720">
        <w:rPr>
          <w:rFonts w:ascii="Garamond" w:hAnsi="Garamond"/>
          <w:color w:val="000000"/>
          <w:szCs w:val="24"/>
          <w:lang w:val="sq-AL"/>
        </w:rPr>
        <w:t>.</w:t>
      </w:r>
      <w:r w:rsidRPr="003F5720">
        <w:rPr>
          <w:rFonts w:ascii="Garamond" w:hAnsi="Garamond"/>
          <w:color w:val="000000"/>
          <w:szCs w:val="24"/>
          <w:lang w:val="sq-AL"/>
        </w:rPr>
        <w:t xml:space="preserve"> Çdo Palë Kontraktuese duhet të marrë masa të përshtatshme për të garantuar që rregullat e rishikuara të Konventës të zbatohen në mënyrë efektive, duke përafruar protokollet dypalëshe me referencë ndaj Konventës së ndryshuar së fundmi, deri më 31 dhjetor 2025.</w:t>
      </w:r>
    </w:p>
    <w:p w14:paraId="7CAB6512" w14:textId="74A8CF63" w:rsidR="00BC7B50" w:rsidRPr="003F5720" w:rsidRDefault="0055399B" w:rsidP="00047BB3">
      <w:pPr>
        <w:spacing w:after="0"/>
        <w:ind w:firstLine="284"/>
        <w:rPr>
          <w:rFonts w:ascii="Garamond" w:hAnsi="Garamond"/>
          <w:szCs w:val="24"/>
          <w:lang w:val="sq-AL"/>
        </w:rPr>
      </w:pPr>
      <w:r w:rsidRPr="003F5720">
        <w:rPr>
          <w:rFonts w:ascii="Garamond" w:hAnsi="Garamond"/>
          <w:szCs w:val="24"/>
          <w:lang w:val="sq-AL"/>
        </w:rPr>
        <w:t>KA MIRATUAR KËTË VENDIM</w:t>
      </w:r>
      <w:r w:rsidR="00BC7B50" w:rsidRPr="003F5720">
        <w:rPr>
          <w:rFonts w:ascii="Garamond" w:hAnsi="Garamond"/>
          <w:szCs w:val="24"/>
          <w:lang w:val="sq-AL"/>
        </w:rPr>
        <w:t>:</w:t>
      </w:r>
    </w:p>
    <w:p w14:paraId="004D2978" w14:textId="77777777" w:rsidR="00B57838" w:rsidRPr="003F5720" w:rsidRDefault="00B57838" w:rsidP="00047BB3">
      <w:pPr>
        <w:spacing w:after="0"/>
        <w:ind w:firstLine="284"/>
        <w:rPr>
          <w:rFonts w:ascii="Garamond" w:hAnsi="Garamond"/>
          <w:szCs w:val="24"/>
          <w:lang w:val="sq-AL"/>
        </w:rPr>
      </w:pPr>
    </w:p>
    <w:p w14:paraId="56515FC5" w14:textId="342D71F7" w:rsidR="00BC7B50" w:rsidRPr="003F5720" w:rsidRDefault="0055399B" w:rsidP="00047BB3">
      <w:pPr>
        <w:autoSpaceDE w:val="0"/>
        <w:autoSpaceDN w:val="0"/>
        <w:spacing w:after="0"/>
        <w:ind w:firstLine="284"/>
        <w:jc w:val="center"/>
        <w:rPr>
          <w:rFonts w:ascii="Garamond" w:hAnsi="Garamond"/>
          <w:iCs/>
          <w:szCs w:val="24"/>
          <w:lang w:val="sq-AL"/>
        </w:rPr>
      </w:pPr>
      <w:r w:rsidRPr="003F5720">
        <w:rPr>
          <w:rFonts w:ascii="Garamond" w:hAnsi="Garamond"/>
          <w:iCs/>
          <w:szCs w:val="24"/>
          <w:lang w:val="sq-AL"/>
        </w:rPr>
        <w:t xml:space="preserve">Neni </w:t>
      </w:r>
      <w:r w:rsidR="00BC7B50" w:rsidRPr="003F5720">
        <w:rPr>
          <w:rFonts w:ascii="Garamond" w:hAnsi="Garamond"/>
          <w:iCs/>
          <w:szCs w:val="24"/>
          <w:lang w:val="sq-AL"/>
        </w:rPr>
        <w:t>1</w:t>
      </w:r>
    </w:p>
    <w:p w14:paraId="4E79EE9D" w14:textId="77777777" w:rsidR="00047BB3" w:rsidRPr="003F5720" w:rsidRDefault="00047BB3" w:rsidP="00047BB3">
      <w:pPr>
        <w:autoSpaceDE w:val="0"/>
        <w:autoSpaceDN w:val="0"/>
        <w:spacing w:after="0"/>
        <w:ind w:firstLine="284"/>
        <w:jc w:val="center"/>
        <w:rPr>
          <w:rFonts w:ascii="Garamond" w:hAnsi="Garamond" w:cs="Calibri"/>
          <w:szCs w:val="24"/>
          <w:lang w:val="sq-AL"/>
        </w:rPr>
      </w:pPr>
    </w:p>
    <w:p w14:paraId="0AD3E8B4" w14:textId="307BBD22" w:rsidR="00BC7B50" w:rsidRPr="003F5720" w:rsidRDefault="00BC7B50" w:rsidP="00047BB3">
      <w:pPr>
        <w:autoSpaceDE w:val="0"/>
        <w:autoSpaceDN w:val="0"/>
        <w:spacing w:after="0"/>
        <w:ind w:firstLine="284"/>
        <w:jc w:val="left"/>
        <w:rPr>
          <w:rFonts w:ascii="Garamond" w:hAnsi="Garamond" w:cs="Calibri"/>
          <w:szCs w:val="24"/>
          <w:lang w:val="sq-AL"/>
        </w:rPr>
      </w:pPr>
      <w:r w:rsidRPr="003F5720">
        <w:rPr>
          <w:rFonts w:ascii="Garamond" w:hAnsi="Garamond"/>
          <w:szCs w:val="24"/>
          <w:lang w:val="sq-AL"/>
        </w:rPr>
        <w:t>1.</w:t>
      </w:r>
      <w:r w:rsidR="00FC26C1">
        <w:rPr>
          <w:rFonts w:ascii="Garamond" w:hAnsi="Garamond"/>
          <w:szCs w:val="24"/>
          <w:lang w:val="sq-AL"/>
        </w:rPr>
        <w:t xml:space="preserve"> </w:t>
      </w:r>
      <w:r w:rsidR="0055399B" w:rsidRPr="003F5720">
        <w:rPr>
          <w:rFonts w:ascii="Garamond" w:hAnsi="Garamond"/>
          <w:szCs w:val="24"/>
          <w:lang w:val="sq-AL"/>
        </w:rPr>
        <w:t>Vendimi</w:t>
      </w:r>
      <w:r w:rsidR="00533BF0" w:rsidRPr="003F5720">
        <w:rPr>
          <w:rFonts w:ascii="Garamond" w:hAnsi="Garamond"/>
          <w:szCs w:val="24"/>
          <w:lang w:val="sq-AL"/>
        </w:rPr>
        <w:t xml:space="preserve"> </w:t>
      </w:r>
      <w:r w:rsidR="0027518B" w:rsidRPr="003F5720">
        <w:rPr>
          <w:rFonts w:ascii="Garamond" w:hAnsi="Garamond"/>
          <w:szCs w:val="24"/>
          <w:lang w:val="sq-AL"/>
        </w:rPr>
        <w:t>nr</w:t>
      </w:r>
      <w:r w:rsidR="00533BF0" w:rsidRPr="003F5720">
        <w:rPr>
          <w:rFonts w:ascii="Garamond" w:hAnsi="Garamond"/>
          <w:szCs w:val="24"/>
          <w:lang w:val="sq-AL"/>
        </w:rPr>
        <w:t>.</w:t>
      </w:r>
      <w:r w:rsidR="0055399B" w:rsidRPr="003F5720">
        <w:rPr>
          <w:rFonts w:ascii="Garamond" w:hAnsi="Garamond"/>
          <w:szCs w:val="24"/>
          <w:lang w:val="sq-AL"/>
        </w:rPr>
        <w:t xml:space="preserve"> 1/2023 do të ndryshohet sipas parashikimeve në </w:t>
      </w:r>
      <w:r w:rsidR="00FC26C1" w:rsidRPr="003F5720">
        <w:rPr>
          <w:rFonts w:ascii="Garamond" w:hAnsi="Garamond"/>
          <w:szCs w:val="24"/>
          <w:lang w:val="sq-AL"/>
        </w:rPr>
        <w:t>aneksin e këtij vendimi</w:t>
      </w:r>
      <w:r w:rsidR="0055399B" w:rsidRPr="003F5720">
        <w:rPr>
          <w:rFonts w:ascii="Garamond" w:hAnsi="Garamond"/>
          <w:szCs w:val="24"/>
          <w:lang w:val="sq-AL"/>
        </w:rPr>
        <w:t>.</w:t>
      </w:r>
    </w:p>
    <w:p w14:paraId="7E92F696" w14:textId="05B780B2" w:rsidR="00BC7B50" w:rsidRPr="003F5720" w:rsidRDefault="00BC7B50" w:rsidP="00047BB3">
      <w:pPr>
        <w:autoSpaceDE w:val="0"/>
        <w:autoSpaceDN w:val="0"/>
        <w:spacing w:after="0"/>
        <w:ind w:firstLine="284"/>
        <w:jc w:val="left"/>
        <w:rPr>
          <w:rFonts w:ascii="Garamond" w:hAnsi="Garamond"/>
          <w:szCs w:val="24"/>
          <w:lang w:val="sq-AL"/>
        </w:rPr>
      </w:pPr>
      <w:r w:rsidRPr="003F5720">
        <w:rPr>
          <w:rFonts w:ascii="Garamond" w:hAnsi="Garamond"/>
          <w:szCs w:val="24"/>
          <w:lang w:val="sq-AL"/>
        </w:rPr>
        <w:t>2.</w:t>
      </w:r>
      <w:r w:rsidR="00047BB3" w:rsidRPr="003F5720">
        <w:rPr>
          <w:rFonts w:ascii="Garamond" w:hAnsi="Garamond"/>
          <w:szCs w:val="24"/>
          <w:lang w:val="sq-AL"/>
        </w:rPr>
        <w:t xml:space="preserve"> </w:t>
      </w:r>
      <w:r w:rsidR="0055399B" w:rsidRPr="003F5720">
        <w:rPr>
          <w:rFonts w:ascii="Garamond" w:hAnsi="Garamond"/>
          <w:szCs w:val="24"/>
          <w:lang w:val="sq-AL"/>
        </w:rPr>
        <w:t xml:space="preserve">Ndryshimet </w:t>
      </w:r>
      <w:r w:rsidR="0027518B" w:rsidRPr="003F5720">
        <w:rPr>
          <w:rFonts w:ascii="Garamond" w:hAnsi="Garamond"/>
          <w:szCs w:val="24"/>
          <w:lang w:val="sq-AL"/>
        </w:rPr>
        <w:t>e v</w:t>
      </w:r>
      <w:r w:rsidR="00533BF0" w:rsidRPr="003F5720">
        <w:rPr>
          <w:rFonts w:ascii="Garamond" w:hAnsi="Garamond"/>
          <w:szCs w:val="24"/>
          <w:lang w:val="sq-AL"/>
        </w:rPr>
        <w:t xml:space="preserve">endimit nr. 1/2023 </w:t>
      </w:r>
      <w:r w:rsidR="0055399B" w:rsidRPr="003F5720">
        <w:rPr>
          <w:rFonts w:ascii="Garamond" w:hAnsi="Garamond"/>
          <w:szCs w:val="24"/>
          <w:lang w:val="sq-AL"/>
        </w:rPr>
        <w:t xml:space="preserve">do të hyjnë në fuqi më 1 </w:t>
      </w:r>
      <w:r w:rsidR="006B24CD" w:rsidRPr="003F5720">
        <w:rPr>
          <w:rFonts w:ascii="Garamond" w:hAnsi="Garamond"/>
          <w:szCs w:val="24"/>
          <w:lang w:val="sq-AL"/>
        </w:rPr>
        <w:t xml:space="preserve">janar </w:t>
      </w:r>
      <w:r w:rsidR="0055399B" w:rsidRPr="003F5720">
        <w:rPr>
          <w:rFonts w:ascii="Garamond" w:hAnsi="Garamond"/>
          <w:szCs w:val="24"/>
          <w:lang w:val="sq-AL"/>
        </w:rPr>
        <w:t>2025</w:t>
      </w:r>
      <w:r w:rsidRPr="003F5720">
        <w:rPr>
          <w:rFonts w:ascii="Garamond" w:hAnsi="Garamond"/>
          <w:szCs w:val="24"/>
          <w:lang w:val="sq-AL"/>
        </w:rPr>
        <w:t>.</w:t>
      </w:r>
    </w:p>
    <w:p w14:paraId="1583D99B" w14:textId="77777777" w:rsidR="00047BB3" w:rsidRPr="003F5720" w:rsidRDefault="00047BB3" w:rsidP="00047BB3">
      <w:pPr>
        <w:autoSpaceDE w:val="0"/>
        <w:autoSpaceDN w:val="0"/>
        <w:spacing w:after="0"/>
        <w:ind w:firstLine="284"/>
        <w:jc w:val="left"/>
        <w:rPr>
          <w:rFonts w:ascii="Garamond" w:hAnsi="Garamond"/>
          <w:szCs w:val="24"/>
          <w:lang w:val="sq-AL"/>
        </w:rPr>
      </w:pPr>
    </w:p>
    <w:p w14:paraId="25F438BE" w14:textId="7E3FCB66" w:rsidR="00BC7B50" w:rsidRPr="003F5720" w:rsidRDefault="0055399B" w:rsidP="00047BB3">
      <w:pPr>
        <w:autoSpaceDE w:val="0"/>
        <w:autoSpaceDN w:val="0"/>
        <w:spacing w:after="0"/>
        <w:ind w:firstLine="284"/>
        <w:jc w:val="center"/>
        <w:rPr>
          <w:rFonts w:ascii="Garamond" w:hAnsi="Garamond"/>
          <w:iCs/>
          <w:szCs w:val="24"/>
          <w:lang w:val="sq-AL"/>
        </w:rPr>
      </w:pPr>
      <w:r w:rsidRPr="003F5720">
        <w:rPr>
          <w:rFonts w:ascii="Garamond" w:hAnsi="Garamond"/>
          <w:iCs/>
          <w:szCs w:val="24"/>
          <w:lang w:val="sq-AL"/>
        </w:rPr>
        <w:t xml:space="preserve">Neni </w:t>
      </w:r>
      <w:r w:rsidR="00BC7B50" w:rsidRPr="003F5720">
        <w:rPr>
          <w:rFonts w:ascii="Garamond" w:hAnsi="Garamond"/>
          <w:iCs/>
          <w:szCs w:val="24"/>
          <w:lang w:val="sq-AL"/>
        </w:rPr>
        <w:t>2</w:t>
      </w:r>
    </w:p>
    <w:p w14:paraId="706AFBD1" w14:textId="77777777" w:rsidR="00047BB3" w:rsidRPr="003F5720" w:rsidRDefault="00047BB3" w:rsidP="00047BB3">
      <w:pPr>
        <w:autoSpaceDE w:val="0"/>
        <w:autoSpaceDN w:val="0"/>
        <w:spacing w:after="0"/>
        <w:ind w:firstLine="284"/>
        <w:jc w:val="center"/>
        <w:rPr>
          <w:rFonts w:ascii="Garamond" w:hAnsi="Garamond" w:cs="Calibri"/>
          <w:szCs w:val="24"/>
          <w:lang w:val="sq-AL"/>
        </w:rPr>
      </w:pPr>
    </w:p>
    <w:p w14:paraId="25318879" w14:textId="7B31448A" w:rsidR="00BC7B50" w:rsidRPr="003F5720" w:rsidRDefault="0055399B" w:rsidP="00047BB3">
      <w:pPr>
        <w:autoSpaceDE w:val="0"/>
        <w:autoSpaceDN w:val="0"/>
        <w:spacing w:after="0"/>
        <w:ind w:firstLine="284"/>
        <w:jc w:val="left"/>
        <w:rPr>
          <w:rFonts w:ascii="Garamond" w:hAnsi="Garamond"/>
          <w:szCs w:val="24"/>
          <w:lang w:val="sq-AL"/>
        </w:rPr>
      </w:pPr>
      <w:r w:rsidRPr="003F5720">
        <w:rPr>
          <w:rFonts w:ascii="Garamond" w:hAnsi="Garamond"/>
          <w:szCs w:val="24"/>
          <w:lang w:val="sq-AL"/>
        </w:rPr>
        <w:t xml:space="preserve">Ky </w:t>
      </w:r>
      <w:r w:rsidR="00002B8F">
        <w:rPr>
          <w:rFonts w:ascii="Garamond" w:hAnsi="Garamond"/>
          <w:szCs w:val="24"/>
          <w:lang w:val="sq-AL"/>
        </w:rPr>
        <w:t>v</w:t>
      </w:r>
      <w:r w:rsidRPr="003F5720">
        <w:rPr>
          <w:rFonts w:ascii="Garamond" w:hAnsi="Garamond"/>
          <w:szCs w:val="24"/>
          <w:lang w:val="sq-AL"/>
        </w:rPr>
        <w:t>endim do të hyjë në fuqi në datën e miratimit të tij</w:t>
      </w:r>
      <w:r w:rsidR="00BC7B50" w:rsidRPr="003F5720">
        <w:rPr>
          <w:rFonts w:ascii="Garamond" w:hAnsi="Garamond"/>
          <w:szCs w:val="24"/>
          <w:lang w:val="sq-AL"/>
        </w:rPr>
        <w:t>.</w:t>
      </w:r>
    </w:p>
    <w:p w14:paraId="4B120EBB" w14:textId="77777777" w:rsidR="00002B8F" w:rsidRDefault="00002B8F" w:rsidP="00047BB3">
      <w:pPr>
        <w:autoSpaceDE w:val="0"/>
        <w:autoSpaceDN w:val="0"/>
        <w:spacing w:after="0"/>
        <w:ind w:firstLine="284"/>
        <w:jc w:val="left"/>
        <w:rPr>
          <w:rFonts w:ascii="Garamond" w:hAnsi="Garamond"/>
          <w:szCs w:val="24"/>
          <w:lang w:val="sq-AL"/>
        </w:rPr>
      </w:pPr>
    </w:p>
    <w:p w14:paraId="23F56D00" w14:textId="2C1F627D" w:rsidR="00BC7B50" w:rsidRPr="003F5720" w:rsidRDefault="006B24CD" w:rsidP="00047BB3">
      <w:pPr>
        <w:autoSpaceDE w:val="0"/>
        <w:autoSpaceDN w:val="0"/>
        <w:spacing w:after="0"/>
        <w:ind w:firstLine="284"/>
        <w:jc w:val="left"/>
        <w:rPr>
          <w:rFonts w:ascii="Garamond" w:hAnsi="Garamond"/>
          <w:szCs w:val="24"/>
          <w:lang w:val="sq-AL"/>
        </w:rPr>
      </w:pPr>
      <w:r w:rsidRPr="003F5720">
        <w:rPr>
          <w:rFonts w:ascii="Garamond" w:hAnsi="Garamond"/>
          <w:szCs w:val="24"/>
          <w:lang w:val="sq-AL"/>
        </w:rPr>
        <w:t xml:space="preserve">Bërë </w:t>
      </w:r>
      <w:r w:rsidR="00860AC1" w:rsidRPr="003F5720">
        <w:rPr>
          <w:rFonts w:ascii="Garamond" w:hAnsi="Garamond"/>
          <w:szCs w:val="24"/>
          <w:lang w:val="sq-AL"/>
        </w:rPr>
        <w:t xml:space="preserve">në </w:t>
      </w:r>
      <w:r w:rsidR="00BC7B50" w:rsidRPr="003F5720">
        <w:rPr>
          <w:rFonts w:ascii="Garamond" w:hAnsi="Garamond"/>
          <w:szCs w:val="24"/>
          <w:lang w:val="sq-AL"/>
        </w:rPr>
        <w:t>Bru</w:t>
      </w:r>
      <w:r w:rsidR="0055399B" w:rsidRPr="003F5720">
        <w:rPr>
          <w:rFonts w:ascii="Garamond" w:hAnsi="Garamond"/>
          <w:szCs w:val="24"/>
          <w:lang w:val="sq-AL"/>
        </w:rPr>
        <w:t>ksel</w:t>
      </w:r>
      <w:r w:rsidR="00BC7B50" w:rsidRPr="003F5720">
        <w:rPr>
          <w:rFonts w:ascii="Garamond" w:hAnsi="Garamond"/>
          <w:szCs w:val="24"/>
          <w:lang w:val="sq-AL"/>
        </w:rPr>
        <w:t>,</w:t>
      </w:r>
      <w:r w:rsidR="00533BF0" w:rsidRPr="003F5720">
        <w:rPr>
          <w:rFonts w:ascii="Garamond" w:hAnsi="Garamond"/>
          <w:szCs w:val="24"/>
          <w:lang w:val="sq-AL"/>
        </w:rPr>
        <w:t xml:space="preserve"> 12 dhjetor 2024.</w:t>
      </w:r>
    </w:p>
    <w:p w14:paraId="5DF4C563" w14:textId="77777777" w:rsidR="00AC399F" w:rsidRPr="003F5720" w:rsidRDefault="00AC399F" w:rsidP="00047BB3">
      <w:pPr>
        <w:autoSpaceDE w:val="0"/>
        <w:autoSpaceDN w:val="0"/>
        <w:spacing w:after="0"/>
        <w:ind w:firstLine="284"/>
        <w:jc w:val="left"/>
        <w:rPr>
          <w:rFonts w:ascii="Garamond" w:hAnsi="Garamond"/>
          <w:szCs w:val="24"/>
          <w:lang w:val="sq-AL"/>
        </w:rPr>
      </w:pPr>
    </w:p>
    <w:p w14:paraId="1B22FDE6" w14:textId="2C767B40" w:rsidR="00533BF0" w:rsidRPr="003F5720" w:rsidRDefault="00533BF0" w:rsidP="00AC399F">
      <w:pPr>
        <w:pStyle w:val="Institutionquisigne"/>
        <w:spacing w:before="0"/>
        <w:ind w:firstLine="284"/>
        <w:jc w:val="left"/>
        <w:rPr>
          <w:rFonts w:ascii="Garamond" w:hAnsi="Garamond"/>
          <w:i w:val="0"/>
          <w:lang w:val="sq-AL"/>
        </w:rPr>
      </w:pPr>
      <w:r w:rsidRPr="003F5720">
        <w:rPr>
          <w:rFonts w:ascii="Garamond" w:hAnsi="Garamond"/>
          <w:i w:val="0"/>
          <w:lang w:val="sq-AL"/>
        </w:rPr>
        <w:lastRenderedPageBreak/>
        <w:t>Për Komitetin e Përbashkët</w:t>
      </w:r>
      <w:r w:rsidR="00C40273">
        <w:rPr>
          <w:rFonts w:ascii="Garamond" w:hAnsi="Garamond"/>
          <w:i w:val="0"/>
          <w:lang w:val="sq-AL"/>
        </w:rPr>
        <w:t>:</w:t>
      </w:r>
      <w:r w:rsidRPr="003F5720">
        <w:rPr>
          <w:rFonts w:ascii="Garamond" w:hAnsi="Garamond"/>
          <w:i w:val="0"/>
          <w:lang w:val="sq-AL"/>
        </w:rPr>
        <w:t xml:space="preserve"> </w:t>
      </w:r>
    </w:p>
    <w:p w14:paraId="2873226B" w14:textId="73154F06" w:rsidR="00533BF0" w:rsidRPr="003F5720" w:rsidRDefault="00FC26C1" w:rsidP="00AC399F">
      <w:pPr>
        <w:pStyle w:val="Personnequisigne"/>
        <w:ind w:firstLine="284"/>
        <w:rPr>
          <w:rFonts w:ascii="Garamond" w:hAnsi="Garamond"/>
          <w:i w:val="0"/>
          <w:lang w:val="sq-AL"/>
        </w:rPr>
      </w:pPr>
      <w:r w:rsidRPr="003F5720">
        <w:rPr>
          <w:rFonts w:ascii="Garamond" w:hAnsi="Garamond"/>
          <w:i w:val="0"/>
          <w:lang w:val="sq-AL"/>
        </w:rPr>
        <w:t>KRYETARI</w:t>
      </w:r>
    </w:p>
    <w:p w14:paraId="63FC2FBF" w14:textId="1D29A21C" w:rsidR="00533BF0" w:rsidRPr="00FC26C1" w:rsidRDefault="00FC26C1" w:rsidP="00AC399F">
      <w:pPr>
        <w:pStyle w:val="Institutionquisigne"/>
        <w:spacing w:before="0"/>
        <w:ind w:firstLine="284"/>
        <w:jc w:val="left"/>
        <w:rPr>
          <w:rFonts w:ascii="Garamond" w:hAnsi="Garamond"/>
          <w:b/>
          <w:i w:val="0"/>
          <w:lang w:val="sq-AL"/>
        </w:rPr>
      </w:pPr>
      <w:r w:rsidRPr="00FC26C1">
        <w:rPr>
          <w:rFonts w:ascii="Garamond" w:hAnsi="Garamond"/>
          <w:b/>
          <w:i w:val="0"/>
          <w:lang w:val="sq-AL"/>
        </w:rPr>
        <w:t>Maria Isabel Garcia Catalan</w:t>
      </w:r>
    </w:p>
    <w:p w14:paraId="4AB94E5D" w14:textId="77777777" w:rsidR="00B57838" w:rsidRPr="003F5720" w:rsidRDefault="00B57838" w:rsidP="00AC399F">
      <w:pPr>
        <w:pStyle w:val="Personnequisigne"/>
        <w:ind w:firstLine="284"/>
        <w:rPr>
          <w:rFonts w:ascii="Garamond" w:hAnsi="Garamond"/>
          <w:i w:val="0"/>
          <w:iCs/>
          <w:lang w:val="sq-AL"/>
        </w:rPr>
      </w:pPr>
    </w:p>
    <w:p w14:paraId="3C53578B" w14:textId="5B1AB10F" w:rsidR="004C5296" w:rsidRPr="00FC26C1" w:rsidRDefault="00BC7B50" w:rsidP="00047BB3">
      <w:pPr>
        <w:autoSpaceDE w:val="0"/>
        <w:autoSpaceDN w:val="0"/>
        <w:spacing w:after="0"/>
        <w:ind w:firstLine="284"/>
        <w:jc w:val="center"/>
        <w:rPr>
          <w:rFonts w:ascii="Garamond" w:hAnsi="Garamond"/>
          <w:szCs w:val="24"/>
          <w:lang w:val="sq-AL"/>
        </w:rPr>
      </w:pPr>
      <w:r w:rsidRPr="00FC26C1">
        <w:rPr>
          <w:rFonts w:ascii="Garamond" w:hAnsi="Garamond"/>
          <w:szCs w:val="24"/>
          <w:lang w:val="sq-AL"/>
        </w:rPr>
        <w:t>AN</w:t>
      </w:r>
      <w:r w:rsidR="004C5296" w:rsidRPr="00FC26C1">
        <w:rPr>
          <w:rFonts w:ascii="Garamond" w:hAnsi="Garamond"/>
          <w:szCs w:val="24"/>
          <w:lang w:val="sq-AL"/>
        </w:rPr>
        <w:t>EKS</w:t>
      </w:r>
    </w:p>
    <w:p w14:paraId="45E7AE20" w14:textId="12455B68" w:rsidR="004C5296" w:rsidRPr="003F5720" w:rsidRDefault="004C5296" w:rsidP="00047BB3">
      <w:pPr>
        <w:spacing w:after="0"/>
        <w:ind w:firstLine="284"/>
        <w:jc w:val="center"/>
        <w:rPr>
          <w:rFonts w:ascii="Garamond" w:hAnsi="Garamond"/>
          <w:i/>
          <w:iCs/>
          <w:szCs w:val="24"/>
          <w:lang w:val="sq-AL"/>
        </w:rPr>
      </w:pPr>
      <w:r w:rsidRPr="003F5720">
        <w:rPr>
          <w:rFonts w:ascii="Garamond" w:hAnsi="Garamond"/>
          <w:i/>
          <w:iCs/>
          <w:szCs w:val="24"/>
          <w:lang w:val="sq-AL"/>
        </w:rPr>
        <w:t>Nen i vetëm</w:t>
      </w:r>
    </w:p>
    <w:p w14:paraId="045FDC66" w14:textId="7E22DAB1" w:rsidR="004C5296" w:rsidRPr="003F5720" w:rsidRDefault="004C5296" w:rsidP="00047BB3">
      <w:pPr>
        <w:spacing w:after="0"/>
        <w:ind w:firstLine="284"/>
        <w:jc w:val="center"/>
        <w:rPr>
          <w:rFonts w:ascii="Garamond" w:hAnsi="Garamond"/>
          <w:i/>
          <w:iCs/>
          <w:szCs w:val="24"/>
          <w:lang w:val="sq-AL"/>
        </w:rPr>
      </w:pPr>
      <w:r w:rsidRPr="003F5720">
        <w:rPr>
          <w:rFonts w:ascii="Garamond" w:hAnsi="Garamond"/>
          <w:i/>
          <w:iCs/>
          <w:szCs w:val="24"/>
          <w:lang w:val="sq-AL"/>
        </w:rPr>
        <w:t xml:space="preserve">Ndryshimi i </w:t>
      </w:r>
      <w:r w:rsidR="00FC26C1" w:rsidRPr="003F5720">
        <w:rPr>
          <w:rFonts w:ascii="Garamond" w:hAnsi="Garamond"/>
          <w:i/>
          <w:iCs/>
          <w:szCs w:val="24"/>
          <w:lang w:val="sq-AL"/>
        </w:rPr>
        <w:t xml:space="preserve">vendimit nr. </w:t>
      </w:r>
      <w:r w:rsidRPr="003F5720">
        <w:rPr>
          <w:rFonts w:ascii="Garamond" w:hAnsi="Garamond"/>
          <w:i/>
          <w:iCs/>
          <w:szCs w:val="24"/>
          <w:lang w:val="sq-AL"/>
        </w:rPr>
        <w:t>1/2023 të Komitetit të Përbashkët të Konventës Rajonale për Rregullat Preferenciale të Origjinës Pan-E</w:t>
      </w:r>
      <w:r w:rsidR="00F276C3" w:rsidRPr="003F5720">
        <w:rPr>
          <w:rFonts w:ascii="Garamond" w:hAnsi="Garamond"/>
          <w:i/>
          <w:iCs/>
          <w:szCs w:val="24"/>
          <w:lang w:val="sq-AL"/>
        </w:rPr>
        <w:t>uro</w:t>
      </w:r>
      <w:r w:rsidRPr="003F5720">
        <w:rPr>
          <w:rFonts w:ascii="Garamond" w:hAnsi="Garamond"/>
          <w:i/>
          <w:iCs/>
          <w:szCs w:val="24"/>
          <w:lang w:val="sq-AL"/>
        </w:rPr>
        <w:t>-</w:t>
      </w:r>
      <w:r w:rsidR="00FB509C" w:rsidRPr="003F5720">
        <w:rPr>
          <w:rFonts w:ascii="Garamond" w:hAnsi="Garamond"/>
          <w:i/>
          <w:iCs/>
          <w:szCs w:val="24"/>
          <w:lang w:val="sq-AL"/>
        </w:rPr>
        <w:t>Mediteriane</w:t>
      </w:r>
    </w:p>
    <w:p w14:paraId="28756B21" w14:textId="77777777" w:rsidR="00047BB3" w:rsidRPr="003F5720" w:rsidRDefault="00047BB3" w:rsidP="00047BB3">
      <w:pPr>
        <w:spacing w:after="0"/>
        <w:ind w:firstLine="284"/>
        <w:jc w:val="center"/>
        <w:rPr>
          <w:rFonts w:ascii="Garamond" w:hAnsi="Garamond"/>
          <w:i/>
          <w:iCs/>
          <w:szCs w:val="24"/>
          <w:lang w:val="sq-AL"/>
        </w:rPr>
      </w:pPr>
    </w:p>
    <w:p w14:paraId="3222DCAF" w14:textId="0EF3BBE4" w:rsidR="00BC7B50" w:rsidRPr="003F5720" w:rsidRDefault="00673F1F" w:rsidP="00047BB3">
      <w:pPr>
        <w:spacing w:after="0"/>
        <w:ind w:firstLine="284"/>
        <w:rPr>
          <w:rFonts w:ascii="Garamond" w:hAnsi="Garamond"/>
          <w:szCs w:val="24"/>
          <w:lang w:val="sq-AL"/>
        </w:rPr>
      </w:pPr>
      <w:r w:rsidRPr="003F5720">
        <w:rPr>
          <w:rFonts w:ascii="Garamond" w:hAnsi="Garamond"/>
          <w:szCs w:val="24"/>
          <w:lang w:val="sq-AL"/>
        </w:rPr>
        <w:t xml:space="preserve">Në </w:t>
      </w:r>
      <w:r w:rsidR="00FC26C1" w:rsidRPr="003F5720">
        <w:rPr>
          <w:rFonts w:ascii="Garamond" w:hAnsi="Garamond"/>
          <w:szCs w:val="24"/>
          <w:lang w:val="sq-AL"/>
        </w:rPr>
        <w:t>vendimin nr</w:t>
      </w:r>
      <w:r w:rsidRPr="003F5720">
        <w:rPr>
          <w:rFonts w:ascii="Garamond" w:hAnsi="Garamond"/>
          <w:szCs w:val="24"/>
          <w:lang w:val="sq-AL"/>
        </w:rPr>
        <w:t>.</w:t>
      </w:r>
      <w:r w:rsidR="004C5296" w:rsidRPr="003F5720">
        <w:rPr>
          <w:rFonts w:ascii="Garamond" w:hAnsi="Garamond"/>
          <w:szCs w:val="24"/>
          <w:lang w:val="sq-AL"/>
        </w:rPr>
        <w:t xml:space="preserve"> 1/2023 </w:t>
      </w:r>
      <w:r w:rsidRPr="003F5720">
        <w:rPr>
          <w:rFonts w:ascii="Garamond" w:hAnsi="Garamond"/>
          <w:szCs w:val="24"/>
          <w:lang w:val="sq-AL"/>
        </w:rPr>
        <w:t>të</w:t>
      </w:r>
      <w:r w:rsidR="004C5296" w:rsidRPr="003F5720">
        <w:rPr>
          <w:rFonts w:ascii="Garamond" w:hAnsi="Garamond"/>
          <w:szCs w:val="24"/>
          <w:lang w:val="sq-AL"/>
        </w:rPr>
        <w:t xml:space="preserve"> Komitetit të Përbashkët të Konventës Rajonale për Rregullat Preferenciale të Origjinës Pan-E</w:t>
      </w:r>
      <w:r w:rsidR="00E67D96" w:rsidRPr="003F5720">
        <w:rPr>
          <w:rFonts w:ascii="Garamond" w:hAnsi="Garamond"/>
          <w:szCs w:val="24"/>
          <w:lang w:val="sq-AL"/>
        </w:rPr>
        <w:t>uro</w:t>
      </w:r>
      <w:r w:rsidR="004C5296" w:rsidRPr="003F5720">
        <w:rPr>
          <w:rFonts w:ascii="Garamond" w:hAnsi="Garamond"/>
          <w:szCs w:val="24"/>
          <w:lang w:val="sq-AL"/>
        </w:rPr>
        <w:t>-</w:t>
      </w:r>
      <w:r w:rsidR="00FB509C" w:rsidRPr="003F5720">
        <w:rPr>
          <w:rFonts w:ascii="Garamond" w:hAnsi="Garamond"/>
          <w:szCs w:val="24"/>
          <w:lang w:val="sq-AL"/>
        </w:rPr>
        <w:t>Mediteriane</w:t>
      </w:r>
      <w:r w:rsidR="004C5296" w:rsidRPr="003F5720">
        <w:rPr>
          <w:rFonts w:ascii="Garamond" w:hAnsi="Garamond"/>
          <w:szCs w:val="24"/>
          <w:lang w:val="sq-AL"/>
        </w:rPr>
        <w:t xml:space="preserve"> të datës 7 </w:t>
      </w:r>
      <w:r w:rsidR="006B24CD" w:rsidRPr="003F5720">
        <w:rPr>
          <w:rFonts w:ascii="Garamond" w:hAnsi="Garamond"/>
          <w:szCs w:val="24"/>
          <w:lang w:val="sq-AL"/>
        </w:rPr>
        <w:t xml:space="preserve">dhjetor </w:t>
      </w:r>
      <w:r w:rsidR="004C5296" w:rsidRPr="003F5720">
        <w:rPr>
          <w:rFonts w:ascii="Garamond" w:hAnsi="Garamond"/>
          <w:szCs w:val="24"/>
          <w:lang w:val="sq-AL"/>
        </w:rPr>
        <w:t>2023 mbi ndryshimin e Konventës Rajonale për Rregullat Preferenciale të Origjinës Pan-E</w:t>
      </w:r>
      <w:r w:rsidR="00E67D96" w:rsidRPr="003F5720">
        <w:rPr>
          <w:rFonts w:ascii="Garamond" w:hAnsi="Garamond"/>
          <w:szCs w:val="24"/>
          <w:lang w:val="sq-AL"/>
        </w:rPr>
        <w:t>uro</w:t>
      </w:r>
      <w:r w:rsidR="004C5296" w:rsidRPr="003F5720">
        <w:rPr>
          <w:rFonts w:ascii="Garamond" w:hAnsi="Garamond"/>
          <w:szCs w:val="24"/>
          <w:lang w:val="sq-AL"/>
        </w:rPr>
        <w:t>-</w:t>
      </w:r>
      <w:r w:rsidR="00FB509C" w:rsidRPr="003F5720">
        <w:rPr>
          <w:rFonts w:ascii="Garamond" w:hAnsi="Garamond"/>
          <w:szCs w:val="24"/>
          <w:lang w:val="sq-AL"/>
        </w:rPr>
        <w:t>Mediteriane</w:t>
      </w:r>
      <w:r w:rsidR="006B24CD" w:rsidRPr="003F5720">
        <w:rPr>
          <w:rFonts w:ascii="Garamond" w:hAnsi="Garamond"/>
          <w:szCs w:val="24"/>
          <w:lang w:val="sq-AL"/>
        </w:rPr>
        <w:t>,</w:t>
      </w:r>
      <w:r w:rsidR="004C5296" w:rsidRPr="003F5720">
        <w:rPr>
          <w:rFonts w:ascii="Garamond" w:hAnsi="Garamond"/>
          <w:szCs w:val="24"/>
          <w:lang w:val="sq-AL"/>
        </w:rPr>
        <w:t xml:space="preserve"> </w:t>
      </w:r>
      <w:r w:rsidR="00D10682" w:rsidRPr="003F5720">
        <w:rPr>
          <w:rFonts w:ascii="Garamond" w:hAnsi="Garamond"/>
          <w:szCs w:val="24"/>
          <w:lang w:val="sq-AL"/>
        </w:rPr>
        <w:t xml:space="preserve">neni i vetëm i aneksit </w:t>
      </w:r>
      <w:r w:rsidRPr="003F5720">
        <w:rPr>
          <w:rFonts w:ascii="Garamond" w:hAnsi="Garamond"/>
          <w:szCs w:val="24"/>
          <w:lang w:val="sq-AL"/>
        </w:rPr>
        <w:t xml:space="preserve">të mëposhtëm </w:t>
      </w:r>
      <w:r w:rsidR="004C5296" w:rsidRPr="003F5720">
        <w:rPr>
          <w:rFonts w:ascii="Garamond" w:hAnsi="Garamond"/>
          <w:szCs w:val="24"/>
          <w:lang w:val="sq-AL"/>
        </w:rPr>
        <w:t>ndryshohet si më poshtë:</w:t>
      </w:r>
    </w:p>
    <w:bookmarkEnd w:id="0"/>
    <w:p w14:paraId="2CECF495" w14:textId="69704F86" w:rsidR="00047BB3" w:rsidRPr="003F5720" w:rsidRDefault="00047BB3" w:rsidP="00047BB3">
      <w:pPr>
        <w:tabs>
          <w:tab w:val="left" w:pos="46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 xml:space="preserve">1. Në pikën (5), neni i mëposhtëm i shtohet </w:t>
      </w:r>
      <w:r w:rsidR="00C40273">
        <w:rPr>
          <w:rFonts w:ascii="Garamond" w:hAnsi="Garamond"/>
          <w:color w:val="000000"/>
          <w:szCs w:val="24"/>
          <w:lang w:val="sq-AL"/>
        </w:rPr>
        <w:t>s</w:t>
      </w:r>
      <w:r w:rsidRPr="003F5720">
        <w:rPr>
          <w:rFonts w:ascii="Garamond" w:hAnsi="Garamond"/>
          <w:color w:val="000000"/>
          <w:szCs w:val="24"/>
          <w:lang w:val="sq-AL"/>
        </w:rPr>
        <w:t xml:space="preserve">htojcës I: </w:t>
      </w:r>
    </w:p>
    <w:p w14:paraId="196FD2CB" w14:textId="77777777" w:rsidR="00047BB3" w:rsidRPr="003F5720" w:rsidRDefault="00047BB3" w:rsidP="00047BB3">
      <w:pPr>
        <w:tabs>
          <w:tab w:val="left" w:pos="46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 xml:space="preserve">“Neni 42 Dispozitat kalimtare </w:t>
      </w:r>
    </w:p>
    <w:p w14:paraId="71F68757" w14:textId="52B89778" w:rsidR="00047BB3" w:rsidRPr="003F5720" w:rsidRDefault="00047BB3" w:rsidP="00047BB3">
      <w:pPr>
        <w:keepNext/>
        <w:tabs>
          <w:tab w:val="left" w:pos="48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1. Shtojca I e Konventës, e publikuar në FZ të BE L54/4</w:t>
      </w:r>
      <w:r w:rsidR="00D10682">
        <w:rPr>
          <w:rFonts w:ascii="Garamond" w:hAnsi="Garamond"/>
          <w:color w:val="000000"/>
          <w:szCs w:val="24"/>
          <w:lang w:val="sq-AL"/>
        </w:rPr>
        <w:t>,</w:t>
      </w:r>
      <w:r w:rsidRPr="003F5720">
        <w:rPr>
          <w:rFonts w:ascii="Garamond" w:hAnsi="Garamond"/>
          <w:color w:val="000000"/>
          <w:szCs w:val="24"/>
          <w:lang w:val="sq-AL"/>
        </w:rPr>
        <w:t xml:space="preserve"> të datës 26 shkurt 2013, do të zbatohet ndërmjet Palëve Kontraktuese të Konventës deri më 31 dhjetor 2025, paralelisht me këtë </w:t>
      </w:r>
      <w:r w:rsidR="00C40273" w:rsidRPr="003F5720">
        <w:rPr>
          <w:rFonts w:ascii="Garamond" w:hAnsi="Garamond"/>
          <w:color w:val="000000"/>
          <w:szCs w:val="24"/>
          <w:lang w:val="sq-AL"/>
        </w:rPr>
        <w:t>shtojcë</w:t>
      </w:r>
      <w:r w:rsidRPr="003F5720">
        <w:rPr>
          <w:rFonts w:ascii="Garamond" w:hAnsi="Garamond"/>
          <w:color w:val="000000"/>
          <w:szCs w:val="24"/>
          <w:lang w:val="sq-AL"/>
        </w:rPr>
        <w:t>.</w:t>
      </w:r>
    </w:p>
    <w:p w14:paraId="19B30D64" w14:textId="443EB8F8" w:rsidR="00047BB3" w:rsidRPr="003F5720" w:rsidRDefault="00047BB3" w:rsidP="00047BB3">
      <w:pPr>
        <w:keepNext/>
        <w:tabs>
          <w:tab w:val="left" w:pos="48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2. Provat e origjinës</w:t>
      </w:r>
      <w:r w:rsidR="009E2B16">
        <w:rPr>
          <w:rFonts w:ascii="Garamond" w:hAnsi="Garamond"/>
          <w:color w:val="000000"/>
          <w:szCs w:val="24"/>
          <w:lang w:val="sq-AL"/>
        </w:rPr>
        <w:t>,</w:t>
      </w:r>
      <w:r w:rsidRPr="003F5720">
        <w:rPr>
          <w:rFonts w:ascii="Garamond" w:hAnsi="Garamond"/>
          <w:color w:val="000000"/>
          <w:szCs w:val="24"/>
          <w:lang w:val="sq-AL"/>
        </w:rPr>
        <w:t xml:space="preserve"> të lëshuara ose të përgatitura para 1 janarit 2025, në përputhje me rregullat për zbatimin opsional në Konventë deri në përfundimin dhe hyrjen në fuqi të ndryshimit të Konventës (“Rregullat kalimtare të origjinës”) dhe të paraqitura pas asaj date, brenda periudhës së tyre të vlefshmërisë, do të pranohen për trajtim preferencial në import për mallrat që në 1 janar 2025 janë ose në tran</w:t>
      </w:r>
      <w:r w:rsidR="0092169C">
        <w:rPr>
          <w:rFonts w:ascii="Garamond" w:hAnsi="Garamond"/>
          <w:color w:val="000000"/>
          <w:szCs w:val="24"/>
          <w:lang w:val="sq-AL"/>
        </w:rPr>
        <w:t>s</w:t>
      </w:r>
      <w:r w:rsidRPr="003F5720">
        <w:rPr>
          <w:rFonts w:ascii="Garamond" w:hAnsi="Garamond"/>
          <w:color w:val="000000"/>
          <w:szCs w:val="24"/>
          <w:lang w:val="sq-AL"/>
        </w:rPr>
        <w:t>it, ose të vendosura sipas një procedure të veçantë nën kontrollin doganor. Këto mallra mund të përdoren për kumulim</w:t>
      </w:r>
      <w:r w:rsidR="00B66B29">
        <w:rPr>
          <w:rFonts w:ascii="Garamond" w:hAnsi="Garamond"/>
          <w:color w:val="000000"/>
          <w:szCs w:val="24"/>
          <w:lang w:val="sq-AL"/>
        </w:rPr>
        <w:t>,</w:t>
      </w:r>
      <w:r w:rsidRPr="003F5720">
        <w:rPr>
          <w:rFonts w:ascii="Garamond" w:hAnsi="Garamond"/>
          <w:color w:val="000000"/>
          <w:szCs w:val="24"/>
          <w:lang w:val="sq-AL"/>
        </w:rPr>
        <w:t xml:space="preserve"> siç parashikohet në </w:t>
      </w:r>
      <w:r w:rsidR="00F51052">
        <w:rPr>
          <w:rFonts w:ascii="Garamond" w:hAnsi="Garamond"/>
          <w:color w:val="000000"/>
          <w:szCs w:val="24"/>
          <w:lang w:val="sq-AL"/>
        </w:rPr>
        <w:t>n</w:t>
      </w:r>
      <w:r w:rsidRPr="003F5720">
        <w:rPr>
          <w:rFonts w:ascii="Garamond" w:hAnsi="Garamond"/>
          <w:color w:val="000000"/>
          <w:szCs w:val="24"/>
          <w:lang w:val="sq-AL"/>
        </w:rPr>
        <w:t>enin 7.</w:t>
      </w:r>
    </w:p>
    <w:p w14:paraId="051587AE" w14:textId="46C5BD9D" w:rsidR="00047BB3" w:rsidRPr="003F5720" w:rsidRDefault="00047BB3" w:rsidP="00047BB3">
      <w:pPr>
        <w:keepNext/>
        <w:tabs>
          <w:tab w:val="left" w:pos="48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3. Në rastet e paraqitjes së vonuar të provave të origjinës të lëshuara ose të përgatitura para datës 1 janar 2025 në përputhje me Rregullat kalimtare të origjinës, do të zbatohet neni 23 (2) dhe (3) për mallrat e përmendura në paragrafin 2 të këtij neni.</w:t>
      </w:r>
    </w:p>
    <w:p w14:paraId="2602C33A" w14:textId="2981CA0D" w:rsidR="00047BB3" w:rsidRPr="003F5720" w:rsidRDefault="00047BB3" w:rsidP="00047BB3">
      <w:pPr>
        <w:keepNext/>
        <w:tabs>
          <w:tab w:val="left" w:pos="48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 xml:space="preserve">4. Provat e origjinës të lëshuara apo të përgatitura në përputhje me </w:t>
      </w:r>
      <w:r w:rsidR="00C40273" w:rsidRPr="003F5720">
        <w:rPr>
          <w:rFonts w:ascii="Garamond" w:hAnsi="Garamond"/>
          <w:color w:val="000000"/>
          <w:szCs w:val="24"/>
          <w:lang w:val="sq-AL"/>
        </w:rPr>
        <w:t xml:space="preserve">shtojcën </w:t>
      </w:r>
      <w:r w:rsidRPr="003F5720">
        <w:rPr>
          <w:rFonts w:ascii="Garamond" w:hAnsi="Garamond"/>
          <w:color w:val="000000"/>
          <w:szCs w:val="24"/>
          <w:lang w:val="sq-AL"/>
        </w:rPr>
        <w:t>I të Konventës së publikuar në Fletoren Zyrtare të BE L54/4, datë 26 shkurt 2013, ose të lëshuara në përputhje me rregullat e origjinës të përfshira në protokollet që i paraprijnë Konventës para datës së hyrjes në fuqi të ndryshimit të protokolleve dypalëshe ndërmjet Palëve Kontraktuese për të përfshirë referencën në Konventën e ndryshuar së fundmi, dhe të paraqitura pas asaj date, do të pranohen brenda periudhës së tyre të vlefshmërisë për trajtim preferencial në import për mallrat që në atë datë janë ose në tran</w:t>
      </w:r>
      <w:r w:rsidR="00D64D59">
        <w:rPr>
          <w:rFonts w:ascii="Garamond" w:hAnsi="Garamond"/>
          <w:color w:val="000000"/>
          <w:szCs w:val="24"/>
          <w:lang w:val="sq-AL"/>
        </w:rPr>
        <w:t>s</w:t>
      </w:r>
      <w:r w:rsidRPr="003F5720">
        <w:rPr>
          <w:rFonts w:ascii="Garamond" w:hAnsi="Garamond"/>
          <w:color w:val="000000"/>
          <w:szCs w:val="24"/>
          <w:lang w:val="sq-AL"/>
        </w:rPr>
        <w:t>it, ose të vendosura sipas një procedure të veçantë nën kontrollin doganor. Në rastet e paraqitjes së vonuar të këtyre provave, do të zbatohet neni 23, (2) dhe (3).</w:t>
      </w:r>
    </w:p>
    <w:p w14:paraId="53085792" w14:textId="6FED19E9" w:rsidR="00047BB3" w:rsidRPr="003F5720" w:rsidRDefault="00047BB3" w:rsidP="00047BB3">
      <w:pPr>
        <w:keepNext/>
        <w:tabs>
          <w:tab w:val="left" w:pos="48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5. Provat e origjinës të lëshuara apo të përgatitura para 1 janarit 2026 në përputhje me paragrafin 1 ose me rregullat e origjinës, të përfshira në protokollet që i paraprijnë Konventës dhe të paraqitura pas kësaj date brenda periudhës së tyre të vlefshmërisë, do të pranohen për trajtim preferencial në import për mallrat që më 1 janar 2026 janë ose në tran</w:t>
      </w:r>
      <w:r w:rsidR="00702223">
        <w:rPr>
          <w:rFonts w:ascii="Garamond" w:hAnsi="Garamond"/>
          <w:color w:val="000000"/>
          <w:szCs w:val="24"/>
          <w:lang w:val="sq-AL"/>
        </w:rPr>
        <w:t>s</w:t>
      </w:r>
      <w:r w:rsidRPr="003F5720">
        <w:rPr>
          <w:rFonts w:ascii="Garamond" w:hAnsi="Garamond"/>
          <w:color w:val="000000"/>
          <w:szCs w:val="24"/>
          <w:lang w:val="sq-AL"/>
        </w:rPr>
        <w:t>it, ose të vendosura sipas një procedure të veçantë nën kontrollin doganor. Në rastet e paraqitjes së vonuar të këtyre provave, do të zbatohet neni 23, (2) dhe (3).</w:t>
      </w:r>
    </w:p>
    <w:p w14:paraId="02144B2B" w14:textId="65532602" w:rsidR="00047BB3" w:rsidRPr="003F5720" w:rsidRDefault="00047BB3" w:rsidP="00047BB3">
      <w:pPr>
        <w:keepNext/>
        <w:tabs>
          <w:tab w:val="left" w:pos="48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 xml:space="preserve">6. Për qëllim verifikimi, </w:t>
      </w:r>
      <w:r w:rsidR="00C40273">
        <w:rPr>
          <w:rFonts w:ascii="Garamond" w:hAnsi="Garamond"/>
          <w:color w:val="000000"/>
          <w:szCs w:val="24"/>
          <w:lang w:val="sq-AL"/>
        </w:rPr>
        <w:t>n</w:t>
      </w:r>
      <w:r w:rsidRPr="003F5720">
        <w:rPr>
          <w:rFonts w:ascii="Garamond" w:hAnsi="Garamond"/>
          <w:color w:val="000000"/>
          <w:szCs w:val="24"/>
          <w:lang w:val="sq-AL"/>
        </w:rPr>
        <w:t xml:space="preserve">eni 33 (2), </w:t>
      </w:r>
      <w:r w:rsidR="00C40273">
        <w:rPr>
          <w:rFonts w:ascii="Garamond" w:hAnsi="Garamond"/>
          <w:color w:val="000000"/>
          <w:szCs w:val="24"/>
          <w:lang w:val="sq-AL"/>
        </w:rPr>
        <w:t>n</w:t>
      </w:r>
      <w:r w:rsidRPr="003F5720">
        <w:rPr>
          <w:rFonts w:ascii="Garamond" w:hAnsi="Garamond"/>
          <w:color w:val="000000"/>
          <w:szCs w:val="24"/>
          <w:lang w:val="sq-AL"/>
        </w:rPr>
        <w:t xml:space="preserve">eni 34 dhe kur gjen zbatim, </w:t>
      </w:r>
      <w:r w:rsidR="00C40273">
        <w:rPr>
          <w:rFonts w:ascii="Garamond" w:hAnsi="Garamond"/>
          <w:color w:val="000000"/>
          <w:szCs w:val="24"/>
          <w:lang w:val="sq-AL"/>
        </w:rPr>
        <w:t>n</w:t>
      </w:r>
      <w:r w:rsidRPr="003F5720">
        <w:rPr>
          <w:rFonts w:ascii="Garamond" w:hAnsi="Garamond"/>
          <w:color w:val="000000"/>
          <w:szCs w:val="24"/>
          <w:lang w:val="sq-AL"/>
        </w:rPr>
        <w:t>eni 35, do të zbatohen gjithashtu për provat e origjinës të lëshuara ose të përgatitura në përputhje me Rregullat kalimtare të origjinës dhe provat e origjinës të lëshuara ose të përgatitura sipas protokolleve që i paraprijnë Konventës, të zbatueshme para 1 janarit 2025.</w:t>
      </w:r>
    </w:p>
    <w:p w14:paraId="5F945CE7" w14:textId="3EF3FC42" w:rsidR="00047BB3" w:rsidRPr="003F5720" w:rsidRDefault="00047BB3" w:rsidP="00047BB3">
      <w:pPr>
        <w:keepNext/>
        <w:tabs>
          <w:tab w:val="left" w:pos="48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 xml:space="preserve">7. Për qëllim verifikimi, </w:t>
      </w:r>
      <w:r w:rsidR="00C40273">
        <w:rPr>
          <w:rFonts w:ascii="Garamond" w:hAnsi="Garamond"/>
          <w:color w:val="000000"/>
          <w:szCs w:val="24"/>
          <w:lang w:val="sq-AL"/>
        </w:rPr>
        <w:t>n</w:t>
      </w:r>
      <w:r w:rsidRPr="003F5720">
        <w:rPr>
          <w:rFonts w:ascii="Garamond" w:hAnsi="Garamond"/>
          <w:color w:val="000000"/>
          <w:szCs w:val="24"/>
          <w:lang w:val="sq-AL"/>
        </w:rPr>
        <w:t xml:space="preserve">eni 33 (2) dhe </w:t>
      </w:r>
      <w:r w:rsidR="00C40273">
        <w:rPr>
          <w:rFonts w:ascii="Garamond" w:hAnsi="Garamond"/>
          <w:color w:val="000000"/>
          <w:szCs w:val="24"/>
          <w:lang w:val="sq-AL"/>
        </w:rPr>
        <w:t>n</w:t>
      </w:r>
      <w:r w:rsidRPr="003F5720">
        <w:rPr>
          <w:rFonts w:ascii="Garamond" w:hAnsi="Garamond"/>
          <w:color w:val="000000"/>
          <w:szCs w:val="24"/>
          <w:lang w:val="sq-AL"/>
        </w:rPr>
        <w:t xml:space="preserve">eni 34 do të zbatohen gjithashtu, nëse kërkesa për verifikim paraqitet pas datës 1 janar 2026 ose pas datës së hyrjes në fuqi të ndryshimit të protokolleve dypalëshe ndërmjet Palëve Kontraktuese për të përfshirë referencën në Konventën e ndryshuar së fundmi, për provat e origjinës të lëshuara ose të përgatitura në përputhje me </w:t>
      </w:r>
      <w:r w:rsidR="00C40273" w:rsidRPr="003F5720">
        <w:rPr>
          <w:rFonts w:ascii="Garamond" w:hAnsi="Garamond"/>
          <w:color w:val="000000"/>
          <w:szCs w:val="24"/>
          <w:lang w:val="sq-AL"/>
        </w:rPr>
        <w:t xml:space="preserve">shtojcën </w:t>
      </w:r>
      <w:r w:rsidRPr="003F5720">
        <w:rPr>
          <w:rFonts w:ascii="Garamond" w:hAnsi="Garamond"/>
          <w:color w:val="000000"/>
          <w:szCs w:val="24"/>
          <w:lang w:val="sq-AL"/>
        </w:rPr>
        <w:t>I të Konventës së publikuar në Fletoren Zyrtare të BE L54/4, datë 26 shkurt 2013 dhe Protokollet  që i paraprijnë Konventës.</w:t>
      </w:r>
    </w:p>
    <w:p w14:paraId="59BCF12C" w14:textId="3CE7786D" w:rsidR="00047BB3" w:rsidRPr="003F5720" w:rsidRDefault="00047BB3" w:rsidP="00047BB3">
      <w:pPr>
        <w:keepNext/>
        <w:tabs>
          <w:tab w:val="left" w:pos="48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 xml:space="preserve">8. Palët Kontraktuese do të njoftojnë njëra-tjetrën çdo katër muaj nëpërmjet Komisionit Evropian mbi statusin e përditësimit të protokolleve të tyre dypalëshe, me qëllim përfshirjen e referencës në Konventën e ndryshuar së fundmi dhe masat e marra për të garantuar që rregullat e Konventës të </w:t>
      </w:r>
      <w:r w:rsidRPr="003F5720">
        <w:rPr>
          <w:rFonts w:ascii="Garamond" w:hAnsi="Garamond"/>
          <w:color w:val="000000"/>
          <w:szCs w:val="24"/>
          <w:lang w:val="sq-AL"/>
        </w:rPr>
        <w:lastRenderedPageBreak/>
        <w:t xml:space="preserve">ndryshuar me vendimin </w:t>
      </w:r>
      <w:r w:rsidR="000C18A3" w:rsidRPr="003F5720">
        <w:rPr>
          <w:rFonts w:ascii="Garamond" w:hAnsi="Garamond"/>
          <w:color w:val="000000"/>
          <w:szCs w:val="24"/>
          <w:lang w:val="sq-AL"/>
        </w:rPr>
        <w:t>nr.</w:t>
      </w:r>
      <w:r w:rsidR="000C18A3">
        <w:rPr>
          <w:rFonts w:ascii="Garamond" w:hAnsi="Garamond"/>
          <w:color w:val="000000"/>
          <w:szCs w:val="24"/>
          <w:lang w:val="sq-AL"/>
        </w:rPr>
        <w:t xml:space="preserve"> </w:t>
      </w:r>
      <w:r w:rsidRPr="003F5720">
        <w:rPr>
          <w:rFonts w:ascii="Garamond" w:hAnsi="Garamond"/>
          <w:color w:val="000000"/>
          <w:szCs w:val="24"/>
          <w:lang w:val="sq-AL"/>
        </w:rPr>
        <w:t>1/2023 të Komitetit të Përbashkët zbatohen në mënyrë efektive nga 1 janari 2026.</w:t>
      </w:r>
    </w:p>
    <w:p w14:paraId="407CFB01" w14:textId="4440B91A" w:rsidR="00047BB3" w:rsidRPr="003F5720" w:rsidRDefault="00047BB3" w:rsidP="00047BB3">
      <w:pPr>
        <w:keepNext/>
        <w:tabs>
          <w:tab w:val="left" w:pos="48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 xml:space="preserve">9. Certifikatat e qarkullimit EUR.1 të lëshuara në përputhje me këtë </w:t>
      </w:r>
      <w:r w:rsidR="00C40273" w:rsidRPr="003F5720">
        <w:rPr>
          <w:rFonts w:ascii="Garamond" w:hAnsi="Garamond"/>
          <w:color w:val="000000"/>
          <w:szCs w:val="24"/>
          <w:lang w:val="sq-AL"/>
        </w:rPr>
        <w:t xml:space="preserve">shtojcë </w:t>
      </w:r>
      <w:r w:rsidRPr="003F5720">
        <w:rPr>
          <w:rFonts w:ascii="Garamond" w:hAnsi="Garamond"/>
          <w:color w:val="000000"/>
          <w:szCs w:val="24"/>
          <w:lang w:val="sq-AL"/>
        </w:rPr>
        <w:t xml:space="preserve">do të përmbajnë deklaratën në anglisht ‘RREGULLAT E RISHIKUARA – REVISED RULES’ në kutinë 7. Ajo deklaratë do të shtohet gjithashtu në fund të tekstit të deklaratës së origjinës, të përgatitur në përputhje me këtë </w:t>
      </w:r>
      <w:r w:rsidR="00C40273" w:rsidRPr="003F5720">
        <w:rPr>
          <w:rFonts w:ascii="Garamond" w:hAnsi="Garamond"/>
          <w:color w:val="000000"/>
          <w:szCs w:val="24"/>
          <w:lang w:val="sq-AL"/>
        </w:rPr>
        <w:t>shtojcë</w:t>
      </w:r>
      <w:r w:rsidRPr="003F5720">
        <w:rPr>
          <w:rFonts w:ascii="Garamond" w:hAnsi="Garamond"/>
          <w:color w:val="000000"/>
          <w:szCs w:val="24"/>
          <w:lang w:val="sq-AL"/>
        </w:rPr>
        <w:t>. Deklarata do të përfshihet në provat e origjinës deri më 31 dhjetor 2025.”</w:t>
      </w:r>
    </w:p>
    <w:p w14:paraId="15B61CEC" w14:textId="78641D17" w:rsidR="00047BB3" w:rsidRPr="003F5720" w:rsidRDefault="00047BB3" w:rsidP="00047BB3">
      <w:pPr>
        <w:tabs>
          <w:tab w:val="left" w:pos="460"/>
        </w:tabs>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 xml:space="preserve">2.  Në pikën (5), paragrafi i mëposhtëm shtohet në </w:t>
      </w:r>
      <w:r w:rsidR="00C40273" w:rsidRPr="003F5720">
        <w:rPr>
          <w:rFonts w:ascii="Garamond" w:hAnsi="Garamond"/>
          <w:color w:val="000000"/>
          <w:szCs w:val="24"/>
          <w:lang w:val="sq-AL"/>
        </w:rPr>
        <w:t xml:space="preserve">nenin </w:t>
      </w:r>
      <w:r w:rsidRPr="003F5720">
        <w:rPr>
          <w:rFonts w:ascii="Garamond" w:hAnsi="Garamond"/>
          <w:color w:val="000000"/>
          <w:szCs w:val="24"/>
          <w:lang w:val="sq-AL"/>
        </w:rPr>
        <w:t xml:space="preserve">8 në </w:t>
      </w:r>
      <w:r w:rsidR="00C40273" w:rsidRPr="003F5720">
        <w:rPr>
          <w:rFonts w:ascii="Garamond" w:hAnsi="Garamond"/>
          <w:color w:val="000000"/>
          <w:szCs w:val="24"/>
          <w:lang w:val="sq-AL"/>
        </w:rPr>
        <w:t xml:space="preserve">shtojcën </w:t>
      </w:r>
      <w:r w:rsidRPr="003F5720">
        <w:rPr>
          <w:rFonts w:ascii="Garamond" w:hAnsi="Garamond"/>
          <w:color w:val="000000"/>
          <w:szCs w:val="24"/>
          <w:lang w:val="sq-AL"/>
        </w:rPr>
        <w:t>I.</w:t>
      </w:r>
    </w:p>
    <w:p w14:paraId="03681362" w14:textId="53235E49" w:rsidR="00047BB3" w:rsidRPr="003F5720" w:rsidRDefault="00047BB3" w:rsidP="00047BB3">
      <w:pPr>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 xml:space="preserve">   “1a. Kumulimi i parashikuar në </w:t>
      </w:r>
      <w:r w:rsidR="007078EC">
        <w:rPr>
          <w:rFonts w:ascii="Garamond" w:hAnsi="Garamond"/>
          <w:color w:val="000000"/>
          <w:szCs w:val="24"/>
          <w:lang w:val="sq-AL"/>
        </w:rPr>
        <w:t>n</w:t>
      </w:r>
      <w:r w:rsidRPr="003F5720">
        <w:rPr>
          <w:rFonts w:ascii="Garamond" w:hAnsi="Garamond"/>
          <w:color w:val="000000"/>
          <w:szCs w:val="24"/>
          <w:lang w:val="sq-AL"/>
        </w:rPr>
        <w:t xml:space="preserve">enin 7 mund të zbatohet për mallrat e klasifikuara nën </w:t>
      </w:r>
      <w:r w:rsidR="00C40273" w:rsidRPr="003F5720">
        <w:rPr>
          <w:rFonts w:ascii="Garamond" w:hAnsi="Garamond"/>
          <w:color w:val="000000"/>
          <w:szCs w:val="24"/>
          <w:lang w:val="sq-AL"/>
        </w:rPr>
        <w:t xml:space="preserve">kapitujt </w:t>
      </w:r>
      <w:r w:rsidRPr="003F5720">
        <w:rPr>
          <w:rFonts w:ascii="Garamond" w:hAnsi="Garamond"/>
          <w:color w:val="000000"/>
          <w:szCs w:val="24"/>
          <w:lang w:val="sq-AL"/>
        </w:rPr>
        <w:t xml:space="preserve">1, 3, 16 (për produktet e përpunuara të peshkimit) dhe 25 deri 97 të Sistemit të Harmonizuar që kanë fituar status origjinues, nëpërmjet zbatimit të rregullave të origjinës sipas </w:t>
      </w:r>
      <w:r w:rsidR="00C40273" w:rsidRPr="003F5720">
        <w:rPr>
          <w:rFonts w:ascii="Garamond" w:hAnsi="Garamond"/>
          <w:color w:val="000000"/>
          <w:szCs w:val="24"/>
          <w:lang w:val="sq-AL"/>
        </w:rPr>
        <w:t xml:space="preserve">nenit </w:t>
      </w:r>
      <w:r w:rsidRPr="003F5720">
        <w:rPr>
          <w:rFonts w:ascii="Garamond" w:hAnsi="Garamond"/>
          <w:color w:val="000000"/>
          <w:szCs w:val="24"/>
          <w:lang w:val="sq-AL"/>
        </w:rPr>
        <w:t xml:space="preserve">42 (1) dhe dispozitat përkatëse të </w:t>
      </w:r>
      <w:r w:rsidR="00C40273" w:rsidRPr="003F5720">
        <w:rPr>
          <w:rFonts w:ascii="Garamond" w:hAnsi="Garamond"/>
          <w:color w:val="000000"/>
          <w:szCs w:val="24"/>
          <w:lang w:val="sq-AL"/>
        </w:rPr>
        <w:t xml:space="preserve">shtojcës </w:t>
      </w:r>
      <w:r w:rsidRPr="003F5720">
        <w:rPr>
          <w:rFonts w:ascii="Garamond" w:hAnsi="Garamond"/>
          <w:color w:val="000000"/>
          <w:szCs w:val="24"/>
          <w:lang w:val="sq-AL"/>
        </w:rPr>
        <w:t xml:space="preserve">II, si dhe nëpërmjet zbatimit të rregullave të origjinës të përfshira në </w:t>
      </w:r>
      <w:r w:rsidR="006E3821">
        <w:rPr>
          <w:rFonts w:ascii="Garamond" w:hAnsi="Garamond"/>
          <w:color w:val="000000"/>
          <w:szCs w:val="24"/>
          <w:lang w:val="sq-AL"/>
        </w:rPr>
        <w:t>p</w:t>
      </w:r>
      <w:r w:rsidRPr="003F5720">
        <w:rPr>
          <w:rFonts w:ascii="Garamond" w:hAnsi="Garamond"/>
          <w:color w:val="000000"/>
          <w:szCs w:val="24"/>
          <w:lang w:val="sq-AL"/>
        </w:rPr>
        <w:t>rotokollet që lidhen me përkufizimin e konceptit të ‘produkteve origjinuese’ dhe metodat e bashkëpunimit administrativ që i paraprijnë Konventës, për sa kohë që materialet dhe produktet janë origjinuese në Palët Kontraktuese, për të cilat kumulimi është i mundshëm, siç është njoftuar në “Njoftimin e Komisio</w:t>
      </w:r>
      <w:bookmarkStart w:id="2" w:name="_GoBack"/>
      <w:bookmarkEnd w:id="2"/>
      <w:r w:rsidRPr="003F5720">
        <w:rPr>
          <w:rFonts w:ascii="Garamond" w:hAnsi="Garamond"/>
          <w:color w:val="000000"/>
          <w:szCs w:val="24"/>
          <w:lang w:val="sq-AL"/>
        </w:rPr>
        <w:t xml:space="preserve">nit për zbatimin e Konventës Rajonale për </w:t>
      </w:r>
      <w:r w:rsidR="002D41D3" w:rsidRPr="003F5720">
        <w:rPr>
          <w:rFonts w:ascii="Garamond" w:hAnsi="Garamond"/>
          <w:color w:val="000000"/>
          <w:szCs w:val="24"/>
          <w:lang w:val="sq-AL"/>
        </w:rPr>
        <w:t xml:space="preserve">Rregullat Preferenciale </w:t>
      </w:r>
      <w:r w:rsidRPr="003F5720">
        <w:rPr>
          <w:rFonts w:ascii="Garamond" w:hAnsi="Garamond"/>
          <w:color w:val="000000"/>
          <w:szCs w:val="24"/>
          <w:lang w:val="sq-AL"/>
        </w:rPr>
        <w:t xml:space="preserve">të </w:t>
      </w:r>
      <w:r w:rsidR="002D41D3" w:rsidRPr="003F5720">
        <w:rPr>
          <w:rFonts w:ascii="Garamond" w:hAnsi="Garamond"/>
          <w:color w:val="000000"/>
          <w:szCs w:val="24"/>
          <w:lang w:val="sq-AL"/>
        </w:rPr>
        <w:t>Origjinës Pan</w:t>
      </w:r>
      <w:r w:rsidRPr="003F5720">
        <w:rPr>
          <w:rFonts w:ascii="Garamond" w:hAnsi="Garamond"/>
          <w:color w:val="000000"/>
          <w:szCs w:val="24"/>
          <w:lang w:val="sq-AL"/>
        </w:rPr>
        <w:t xml:space="preserve">-Euro-Mediteriane ose protokolleve mbi rregullat e origjinës që parashikojnë kumulimin diagonal ndërmjet Palëve Kontraktuese të kësaj Konvente”, siç është publikuar së fundmi në </w:t>
      </w:r>
      <w:r w:rsidRPr="0086166E">
        <w:rPr>
          <w:rFonts w:ascii="Garamond" w:hAnsi="Garamond"/>
          <w:iCs/>
          <w:color w:val="000000"/>
          <w:szCs w:val="24"/>
          <w:lang w:val="sq-AL"/>
        </w:rPr>
        <w:t>Fletoren Zyrtare të Bashkimit Evropian</w:t>
      </w:r>
      <w:r w:rsidRPr="003F5720">
        <w:rPr>
          <w:rFonts w:ascii="Garamond" w:hAnsi="Garamond"/>
          <w:color w:val="000000"/>
          <w:szCs w:val="24"/>
          <w:lang w:val="sq-AL"/>
        </w:rPr>
        <w:t xml:space="preserve">. </w:t>
      </w:r>
    </w:p>
    <w:p w14:paraId="36417E1E" w14:textId="258BCB37" w:rsidR="00047BB3" w:rsidRPr="003F5720" w:rsidRDefault="00047BB3" w:rsidP="00047BB3">
      <w:pPr>
        <w:autoSpaceDE w:val="0"/>
        <w:autoSpaceDN w:val="0"/>
        <w:adjustRightInd w:val="0"/>
        <w:spacing w:after="0"/>
        <w:ind w:firstLine="284"/>
        <w:rPr>
          <w:rFonts w:ascii="Garamond" w:hAnsi="Garamond"/>
          <w:color w:val="000000"/>
          <w:szCs w:val="24"/>
          <w:lang w:val="sq-AL"/>
        </w:rPr>
      </w:pPr>
      <w:r w:rsidRPr="003F5720">
        <w:rPr>
          <w:rFonts w:ascii="Garamond" w:hAnsi="Garamond"/>
          <w:color w:val="000000"/>
          <w:szCs w:val="24"/>
          <w:lang w:val="sq-AL"/>
        </w:rPr>
        <w:t xml:space="preserve">Ky paragraf do të zbatohet për periudhën e parashikuar në </w:t>
      </w:r>
      <w:r w:rsidR="00C40273" w:rsidRPr="003F5720">
        <w:rPr>
          <w:rFonts w:ascii="Garamond" w:hAnsi="Garamond"/>
          <w:color w:val="000000"/>
          <w:szCs w:val="24"/>
          <w:lang w:val="sq-AL"/>
        </w:rPr>
        <w:t xml:space="preserve">nenin </w:t>
      </w:r>
      <w:r w:rsidRPr="003F5720">
        <w:rPr>
          <w:rFonts w:ascii="Garamond" w:hAnsi="Garamond"/>
          <w:color w:val="000000"/>
          <w:szCs w:val="24"/>
          <w:lang w:val="sq-AL"/>
        </w:rPr>
        <w:t xml:space="preserve">31, (1) për mallrat e mbuluara nga provat e origjinës të përmendura në </w:t>
      </w:r>
      <w:r w:rsidR="00C40273" w:rsidRPr="003F5720">
        <w:rPr>
          <w:rFonts w:ascii="Garamond" w:hAnsi="Garamond"/>
          <w:color w:val="000000"/>
          <w:szCs w:val="24"/>
          <w:lang w:val="sq-AL"/>
        </w:rPr>
        <w:t xml:space="preserve">nenin </w:t>
      </w:r>
      <w:r w:rsidRPr="003F5720">
        <w:rPr>
          <w:rFonts w:ascii="Garamond" w:hAnsi="Garamond"/>
          <w:color w:val="000000"/>
          <w:szCs w:val="24"/>
          <w:lang w:val="sq-AL"/>
        </w:rPr>
        <w:t>42, (4)</w:t>
      </w:r>
      <w:r w:rsidR="00C40273">
        <w:rPr>
          <w:rFonts w:ascii="Garamond" w:hAnsi="Garamond"/>
          <w:color w:val="000000"/>
          <w:szCs w:val="24"/>
          <w:lang w:val="sq-AL"/>
        </w:rPr>
        <w:t xml:space="preserve"> </w:t>
      </w:r>
      <w:r w:rsidRPr="003F5720">
        <w:rPr>
          <w:rFonts w:ascii="Garamond" w:hAnsi="Garamond"/>
          <w:color w:val="000000"/>
          <w:szCs w:val="24"/>
          <w:lang w:val="sq-AL"/>
        </w:rPr>
        <w:t>dhe</w:t>
      </w:r>
      <w:r w:rsidR="00AC399F" w:rsidRPr="003F5720">
        <w:rPr>
          <w:rFonts w:ascii="Garamond" w:hAnsi="Garamond"/>
          <w:color w:val="000000"/>
          <w:szCs w:val="24"/>
          <w:lang w:val="sq-AL"/>
        </w:rPr>
        <w:t xml:space="preserve"> </w:t>
      </w:r>
      <w:r w:rsidRPr="003F5720">
        <w:rPr>
          <w:rFonts w:ascii="Garamond" w:hAnsi="Garamond"/>
          <w:color w:val="000000"/>
          <w:szCs w:val="24"/>
          <w:lang w:val="sq-AL"/>
        </w:rPr>
        <w:t>(5).”</w:t>
      </w:r>
    </w:p>
    <w:p w14:paraId="099012FA" w14:textId="77777777" w:rsidR="00047BB3" w:rsidRPr="003F5720" w:rsidRDefault="00047BB3" w:rsidP="00047BB3">
      <w:pPr>
        <w:autoSpaceDE w:val="0"/>
        <w:autoSpaceDN w:val="0"/>
        <w:adjustRightInd w:val="0"/>
        <w:spacing w:after="0"/>
        <w:ind w:firstLine="284"/>
        <w:rPr>
          <w:rFonts w:ascii="Garamond" w:hAnsi="Garamond"/>
          <w:color w:val="000000"/>
          <w:szCs w:val="24"/>
          <w:lang w:val="sq-AL"/>
        </w:rPr>
      </w:pPr>
    </w:p>
    <w:p w14:paraId="4927993D" w14:textId="4032A04E" w:rsidR="00560834" w:rsidRPr="003F5720" w:rsidRDefault="00AC399F" w:rsidP="00047BB3">
      <w:pPr>
        <w:pStyle w:val="ListParagraph"/>
        <w:spacing w:after="0"/>
        <w:ind w:left="0" w:firstLine="284"/>
        <w:jc w:val="left"/>
        <w:rPr>
          <w:rFonts w:ascii="Garamond" w:hAnsi="Garamond"/>
          <w:szCs w:val="24"/>
          <w:lang w:val="sq-AL"/>
        </w:rPr>
      </w:pPr>
      <w:r w:rsidRPr="003F5720">
        <w:rPr>
          <w:lang w:val="sq-AL"/>
        </w:rPr>
        <w:lastRenderedPageBreak/>
        <w:drawing>
          <wp:inline distT="0" distB="0" distL="0" distR="0" wp14:anchorId="06612365" wp14:editId="491F03CC">
            <wp:extent cx="6119708" cy="842625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3268"/>
                    <a:stretch/>
                  </pic:blipFill>
                  <pic:spPr bwMode="auto">
                    <a:xfrm>
                      <a:off x="0" y="0"/>
                      <a:ext cx="6120130" cy="8426839"/>
                    </a:xfrm>
                    <a:prstGeom prst="rect">
                      <a:avLst/>
                    </a:prstGeom>
                    <a:noFill/>
                    <a:ln>
                      <a:noFill/>
                    </a:ln>
                    <a:extLst>
                      <a:ext uri="{53640926-AAD7-44D8-BBD7-CCE9431645EC}">
                        <a14:shadowObscured xmlns:a14="http://schemas.microsoft.com/office/drawing/2010/main"/>
                      </a:ext>
                    </a:extLst>
                  </pic:spPr>
                </pic:pic>
              </a:graphicData>
            </a:graphic>
          </wp:inline>
        </w:drawing>
      </w:r>
      <w:r w:rsidR="00875B2E" w:rsidRPr="003F5720">
        <w:rPr>
          <w:rFonts w:ascii="Garamond" w:hAnsi="Garamond"/>
          <w:szCs w:val="24"/>
          <w:lang w:val="sq-AL"/>
        </w:rPr>
        <w:lastRenderedPageBreak/>
        <w:drawing>
          <wp:inline distT="0" distB="0" distL="0" distR="0" wp14:anchorId="56F05D93" wp14:editId="713CA706">
            <wp:extent cx="6072725" cy="8304028"/>
            <wp:effectExtent l="0" t="0" r="444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100"/>
                    <a:stretch/>
                  </pic:blipFill>
                  <pic:spPr bwMode="auto">
                    <a:xfrm>
                      <a:off x="0" y="0"/>
                      <a:ext cx="6088779" cy="8325980"/>
                    </a:xfrm>
                    <a:prstGeom prst="rect">
                      <a:avLst/>
                    </a:prstGeom>
                    <a:noFill/>
                    <a:ln>
                      <a:noFill/>
                    </a:ln>
                    <a:extLst>
                      <a:ext uri="{53640926-AAD7-44D8-BBD7-CCE9431645EC}">
                        <a14:shadowObscured xmlns:a14="http://schemas.microsoft.com/office/drawing/2010/main"/>
                      </a:ext>
                    </a:extLst>
                  </pic:spPr>
                </pic:pic>
              </a:graphicData>
            </a:graphic>
          </wp:inline>
        </w:drawing>
      </w:r>
      <w:r w:rsidR="00875B2E" w:rsidRPr="003F5720">
        <w:rPr>
          <w:rFonts w:ascii="Garamond" w:hAnsi="Garamond"/>
          <w:szCs w:val="24"/>
          <w:lang w:val="sq-AL"/>
        </w:rPr>
        <w:lastRenderedPageBreak/>
        <w:drawing>
          <wp:inline distT="0" distB="0" distL="0" distR="0" wp14:anchorId="579FE9D9" wp14:editId="44AF1D43">
            <wp:extent cx="6113780" cy="4625163"/>
            <wp:effectExtent l="0" t="0" r="127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9180"/>
                    <a:stretch/>
                  </pic:blipFill>
                  <pic:spPr bwMode="auto">
                    <a:xfrm>
                      <a:off x="0" y="0"/>
                      <a:ext cx="6113780" cy="4625163"/>
                    </a:xfrm>
                    <a:prstGeom prst="rect">
                      <a:avLst/>
                    </a:prstGeom>
                    <a:noFill/>
                    <a:ln>
                      <a:noFill/>
                    </a:ln>
                    <a:extLst>
                      <a:ext uri="{53640926-AAD7-44D8-BBD7-CCE9431645EC}">
                        <a14:shadowObscured xmlns:a14="http://schemas.microsoft.com/office/drawing/2010/main"/>
                      </a:ext>
                    </a:extLst>
                  </pic:spPr>
                </pic:pic>
              </a:graphicData>
            </a:graphic>
          </wp:inline>
        </w:drawing>
      </w:r>
      <w:r w:rsidR="00875B2E" w:rsidRPr="003F5720">
        <w:rPr>
          <w:rFonts w:ascii="Garamond" w:hAnsi="Garamond"/>
          <w:szCs w:val="24"/>
          <w:lang w:val="sq-AL"/>
        </w:rPr>
        <w:drawing>
          <wp:inline distT="0" distB="0" distL="0" distR="0" wp14:anchorId="65AA6695" wp14:editId="282D9F75">
            <wp:extent cx="5920780" cy="2402205"/>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535" t="8870"/>
                    <a:stretch/>
                  </pic:blipFill>
                  <pic:spPr bwMode="auto">
                    <a:xfrm>
                      <a:off x="0" y="0"/>
                      <a:ext cx="5933330" cy="2407297"/>
                    </a:xfrm>
                    <a:prstGeom prst="rect">
                      <a:avLst/>
                    </a:prstGeom>
                    <a:noFill/>
                    <a:ln>
                      <a:noFill/>
                    </a:ln>
                    <a:extLst>
                      <a:ext uri="{53640926-AAD7-44D8-BBD7-CCE9431645EC}">
                        <a14:shadowObscured xmlns:a14="http://schemas.microsoft.com/office/drawing/2010/main"/>
                      </a:ext>
                    </a:extLst>
                  </pic:spPr>
                </pic:pic>
              </a:graphicData>
            </a:graphic>
          </wp:inline>
        </w:drawing>
      </w:r>
      <w:r w:rsidR="00875B2E" w:rsidRPr="003F5720">
        <w:rPr>
          <w:rFonts w:ascii="Garamond" w:hAnsi="Garamond"/>
          <w:szCs w:val="24"/>
          <w:lang w:val="sq-AL"/>
        </w:rPr>
        <w:lastRenderedPageBreak/>
        <w:drawing>
          <wp:inline distT="0" distB="0" distL="0" distR="0" wp14:anchorId="0B5086EF" wp14:editId="01D9F9CA">
            <wp:extent cx="6113098" cy="4146196"/>
            <wp:effectExtent l="0" t="0" r="254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6627" b="15064"/>
                    <a:stretch/>
                  </pic:blipFill>
                  <pic:spPr bwMode="auto">
                    <a:xfrm>
                      <a:off x="0" y="0"/>
                      <a:ext cx="6113780" cy="4146659"/>
                    </a:xfrm>
                    <a:prstGeom prst="rect">
                      <a:avLst/>
                    </a:prstGeom>
                    <a:noFill/>
                    <a:ln>
                      <a:noFill/>
                    </a:ln>
                    <a:extLst>
                      <a:ext uri="{53640926-AAD7-44D8-BBD7-CCE9431645EC}">
                        <a14:shadowObscured xmlns:a14="http://schemas.microsoft.com/office/drawing/2010/main"/>
                      </a:ext>
                    </a:extLst>
                  </pic:spPr>
                </pic:pic>
              </a:graphicData>
            </a:graphic>
          </wp:inline>
        </w:drawing>
      </w:r>
    </w:p>
    <w:p w14:paraId="272E3A62" w14:textId="7277A970" w:rsidR="00560834" w:rsidRPr="003F5720" w:rsidRDefault="00560834" w:rsidP="00047BB3">
      <w:pPr>
        <w:pStyle w:val="ListParagraph"/>
        <w:spacing w:after="0"/>
        <w:ind w:left="0" w:firstLine="284"/>
        <w:jc w:val="left"/>
        <w:rPr>
          <w:rFonts w:ascii="Garamond" w:hAnsi="Garamond"/>
          <w:szCs w:val="24"/>
          <w:lang w:val="sq-AL"/>
        </w:rPr>
      </w:pPr>
    </w:p>
    <w:p w14:paraId="73AC1F6D" w14:textId="2D3E8E9C" w:rsidR="001A5E11" w:rsidRPr="003F5720" w:rsidRDefault="001A5E11" w:rsidP="00047BB3">
      <w:pPr>
        <w:pStyle w:val="ListParagraph"/>
        <w:spacing w:after="0"/>
        <w:ind w:left="0" w:firstLine="284"/>
        <w:jc w:val="left"/>
        <w:rPr>
          <w:rFonts w:ascii="Garamond" w:hAnsi="Garamond"/>
          <w:szCs w:val="24"/>
          <w:lang w:val="sq-AL"/>
        </w:rPr>
      </w:pPr>
    </w:p>
    <w:p w14:paraId="53F1D3CF" w14:textId="7F577D91" w:rsidR="001A5E11" w:rsidRPr="003F5720" w:rsidRDefault="001A5E11" w:rsidP="00047BB3">
      <w:pPr>
        <w:pStyle w:val="ListParagraph"/>
        <w:spacing w:after="0"/>
        <w:ind w:left="0" w:firstLine="284"/>
        <w:jc w:val="left"/>
        <w:rPr>
          <w:rFonts w:ascii="Garamond" w:hAnsi="Garamond"/>
          <w:szCs w:val="24"/>
          <w:lang w:val="sq-AL"/>
        </w:rPr>
      </w:pPr>
    </w:p>
    <w:p w14:paraId="5A792DEB" w14:textId="75E36F27" w:rsidR="001A5E11" w:rsidRPr="003F5720" w:rsidRDefault="001A5E11" w:rsidP="00047BB3">
      <w:pPr>
        <w:pStyle w:val="ListParagraph"/>
        <w:spacing w:after="0"/>
        <w:ind w:left="0" w:firstLine="284"/>
        <w:jc w:val="left"/>
        <w:rPr>
          <w:rFonts w:ascii="Garamond" w:hAnsi="Garamond"/>
          <w:szCs w:val="24"/>
          <w:lang w:val="sq-AL"/>
        </w:rPr>
      </w:pPr>
    </w:p>
    <w:p w14:paraId="312C22C1" w14:textId="053E1C0F" w:rsidR="001A5E11" w:rsidRPr="003F5720" w:rsidRDefault="001A5E11" w:rsidP="00047BB3">
      <w:pPr>
        <w:pStyle w:val="ListParagraph"/>
        <w:spacing w:after="0"/>
        <w:ind w:left="0" w:firstLine="284"/>
        <w:jc w:val="left"/>
        <w:rPr>
          <w:rFonts w:ascii="Garamond" w:hAnsi="Garamond"/>
          <w:szCs w:val="24"/>
          <w:lang w:val="sq-AL"/>
        </w:rPr>
      </w:pPr>
    </w:p>
    <w:p w14:paraId="3AC72C0A" w14:textId="05F14524" w:rsidR="001A5E11" w:rsidRPr="003F5720" w:rsidRDefault="001A5E11" w:rsidP="00047BB3">
      <w:pPr>
        <w:pStyle w:val="ListParagraph"/>
        <w:spacing w:after="0"/>
        <w:ind w:left="0" w:firstLine="284"/>
        <w:jc w:val="left"/>
        <w:rPr>
          <w:rFonts w:ascii="Garamond" w:hAnsi="Garamond"/>
          <w:szCs w:val="24"/>
          <w:lang w:val="sq-AL"/>
        </w:rPr>
      </w:pPr>
    </w:p>
    <w:p w14:paraId="13F630D3" w14:textId="66BBD1B6" w:rsidR="001A5E11" w:rsidRPr="003F5720" w:rsidRDefault="001A5E11" w:rsidP="00047BB3">
      <w:pPr>
        <w:pStyle w:val="ListParagraph"/>
        <w:spacing w:after="0"/>
        <w:ind w:left="0" w:firstLine="284"/>
        <w:jc w:val="left"/>
        <w:rPr>
          <w:rFonts w:ascii="Garamond" w:hAnsi="Garamond"/>
          <w:szCs w:val="24"/>
          <w:lang w:val="sq-AL"/>
        </w:rPr>
      </w:pPr>
    </w:p>
    <w:p w14:paraId="4E6922C3" w14:textId="32675F0B" w:rsidR="001A5E11" w:rsidRPr="003F5720" w:rsidRDefault="001A5E11" w:rsidP="00047BB3">
      <w:pPr>
        <w:pStyle w:val="ListParagraph"/>
        <w:spacing w:after="0"/>
        <w:ind w:left="0" w:firstLine="284"/>
        <w:jc w:val="left"/>
        <w:rPr>
          <w:rFonts w:ascii="Garamond" w:hAnsi="Garamond"/>
          <w:szCs w:val="24"/>
          <w:lang w:val="sq-AL"/>
        </w:rPr>
      </w:pPr>
    </w:p>
    <w:p w14:paraId="42B5F86C" w14:textId="5A080F64" w:rsidR="001A5E11" w:rsidRPr="003F5720" w:rsidRDefault="001A5E11" w:rsidP="00047BB3">
      <w:pPr>
        <w:pStyle w:val="ListParagraph"/>
        <w:spacing w:after="0"/>
        <w:ind w:left="0" w:firstLine="284"/>
        <w:jc w:val="left"/>
        <w:rPr>
          <w:rFonts w:ascii="Garamond" w:hAnsi="Garamond"/>
          <w:szCs w:val="24"/>
          <w:lang w:val="sq-AL"/>
        </w:rPr>
      </w:pPr>
    </w:p>
    <w:p w14:paraId="02434619" w14:textId="69E4ED98" w:rsidR="001A5E11" w:rsidRPr="003F5720" w:rsidRDefault="001A5E11" w:rsidP="00047BB3">
      <w:pPr>
        <w:pStyle w:val="ListParagraph"/>
        <w:spacing w:after="0"/>
        <w:ind w:left="0" w:firstLine="284"/>
        <w:jc w:val="left"/>
        <w:rPr>
          <w:rFonts w:ascii="Garamond" w:hAnsi="Garamond"/>
          <w:szCs w:val="24"/>
          <w:lang w:val="sq-AL"/>
        </w:rPr>
      </w:pPr>
    </w:p>
    <w:p w14:paraId="0E7BC920" w14:textId="3DDF8021" w:rsidR="001A5E11" w:rsidRPr="003F5720" w:rsidRDefault="001A5E11" w:rsidP="00047BB3">
      <w:pPr>
        <w:pStyle w:val="ListParagraph"/>
        <w:spacing w:after="0"/>
        <w:ind w:left="0" w:firstLine="284"/>
        <w:jc w:val="left"/>
        <w:rPr>
          <w:rFonts w:ascii="Garamond" w:hAnsi="Garamond"/>
          <w:szCs w:val="24"/>
          <w:lang w:val="sq-AL"/>
        </w:rPr>
      </w:pPr>
    </w:p>
    <w:p w14:paraId="424351F9" w14:textId="2BAC8B16" w:rsidR="001A5E11" w:rsidRPr="003F5720" w:rsidRDefault="001A5E11" w:rsidP="00047BB3">
      <w:pPr>
        <w:pStyle w:val="ListParagraph"/>
        <w:spacing w:after="0"/>
        <w:ind w:left="0" w:firstLine="284"/>
        <w:jc w:val="left"/>
        <w:rPr>
          <w:rFonts w:ascii="Garamond" w:hAnsi="Garamond"/>
          <w:szCs w:val="24"/>
          <w:lang w:val="sq-AL"/>
        </w:rPr>
      </w:pPr>
    </w:p>
    <w:p w14:paraId="1560855D" w14:textId="32E9075E" w:rsidR="001A5E11" w:rsidRPr="003F5720" w:rsidRDefault="001A5E11" w:rsidP="00047BB3">
      <w:pPr>
        <w:pStyle w:val="ListParagraph"/>
        <w:spacing w:after="0"/>
        <w:ind w:left="0" w:firstLine="284"/>
        <w:jc w:val="left"/>
        <w:rPr>
          <w:rFonts w:ascii="Garamond" w:hAnsi="Garamond"/>
          <w:szCs w:val="24"/>
          <w:lang w:val="sq-AL"/>
        </w:rPr>
      </w:pPr>
    </w:p>
    <w:p w14:paraId="30CC7F09" w14:textId="3032469A" w:rsidR="001A5E11" w:rsidRPr="003F5720" w:rsidRDefault="001A5E11" w:rsidP="00047BB3">
      <w:pPr>
        <w:pStyle w:val="ListParagraph"/>
        <w:spacing w:after="0"/>
        <w:ind w:left="0" w:firstLine="284"/>
        <w:jc w:val="left"/>
        <w:rPr>
          <w:rFonts w:ascii="Garamond" w:hAnsi="Garamond"/>
          <w:szCs w:val="24"/>
          <w:lang w:val="sq-AL"/>
        </w:rPr>
      </w:pPr>
    </w:p>
    <w:p w14:paraId="13CB3C9E" w14:textId="76E1357D" w:rsidR="001A5E11" w:rsidRPr="003F5720" w:rsidRDefault="001A5E11" w:rsidP="00047BB3">
      <w:pPr>
        <w:pStyle w:val="ListParagraph"/>
        <w:spacing w:after="0"/>
        <w:ind w:left="0" w:firstLine="284"/>
        <w:jc w:val="left"/>
        <w:rPr>
          <w:rFonts w:ascii="Garamond" w:hAnsi="Garamond"/>
          <w:szCs w:val="24"/>
          <w:lang w:val="sq-AL"/>
        </w:rPr>
      </w:pPr>
    </w:p>
    <w:p w14:paraId="38CDF02D" w14:textId="4F83BA40" w:rsidR="001A5E11" w:rsidRPr="003F5720" w:rsidRDefault="001A5E11" w:rsidP="00047BB3">
      <w:pPr>
        <w:pStyle w:val="ListParagraph"/>
        <w:spacing w:after="0"/>
        <w:ind w:left="0" w:firstLine="284"/>
        <w:jc w:val="left"/>
        <w:rPr>
          <w:rFonts w:ascii="Garamond" w:hAnsi="Garamond"/>
          <w:szCs w:val="24"/>
          <w:lang w:val="sq-AL"/>
        </w:rPr>
      </w:pPr>
    </w:p>
    <w:p w14:paraId="0B8D032B" w14:textId="77777777" w:rsidR="001A5E11" w:rsidRPr="003F5720" w:rsidRDefault="001A5E11" w:rsidP="00047BB3">
      <w:pPr>
        <w:pStyle w:val="ListParagraph"/>
        <w:spacing w:after="0"/>
        <w:ind w:left="0" w:firstLine="284"/>
        <w:jc w:val="left"/>
        <w:rPr>
          <w:rFonts w:ascii="Garamond" w:hAnsi="Garamond"/>
          <w:szCs w:val="24"/>
          <w:lang w:val="sq-AL"/>
        </w:rPr>
      </w:pPr>
    </w:p>
    <w:p w14:paraId="56A81370" w14:textId="0F5DF4A4" w:rsidR="00560834" w:rsidRPr="003F5720" w:rsidRDefault="00B4229E" w:rsidP="00560834">
      <w:pPr>
        <w:pStyle w:val="ListParagraph"/>
        <w:spacing w:after="0"/>
        <w:ind w:left="0" w:firstLine="284"/>
        <w:jc w:val="left"/>
        <w:rPr>
          <w:rFonts w:ascii="Garamond" w:hAnsi="Garamond"/>
          <w:szCs w:val="24"/>
          <w:lang w:val="sq-AL"/>
        </w:rPr>
      </w:pPr>
      <w:r w:rsidRPr="003F5720">
        <w:rPr>
          <w:rFonts w:ascii="Garamond" w:hAnsi="Garamond"/>
          <w:szCs w:val="24"/>
          <w:lang w:val="sq-AL"/>
        </w:rPr>
        <w:lastRenderedPageBreak/>
        <w:drawing>
          <wp:inline distT="0" distB="0" distL="0" distR="0" wp14:anchorId="208C3AE8" wp14:editId="390791F8">
            <wp:extent cx="5899751" cy="3827721"/>
            <wp:effectExtent l="0" t="0" r="635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7196"/>
                    <a:stretch/>
                  </pic:blipFill>
                  <pic:spPr bwMode="auto">
                    <a:xfrm>
                      <a:off x="0" y="0"/>
                      <a:ext cx="5916268" cy="3838437"/>
                    </a:xfrm>
                    <a:prstGeom prst="rect">
                      <a:avLst/>
                    </a:prstGeom>
                    <a:noFill/>
                    <a:ln>
                      <a:noFill/>
                    </a:ln>
                    <a:extLst>
                      <a:ext uri="{53640926-AAD7-44D8-BBD7-CCE9431645EC}">
                        <a14:shadowObscured xmlns:a14="http://schemas.microsoft.com/office/drawing/2010/main"/>
                      </a:ext>
                    </a:extLst>
                  </pic:spPr>
                </pic:pic>
              </a:graphicData>
            </a:graphic>
          </wp:inline>
        </w:drawing>
      </w:r>
    </w:p>
    <w:p w14:paraId="701B92D2" w14:textId="6244823B" w:rsidR="00560834" w:rsidRPr="003F5720" w:rsidRDefault="00560834" w:rsidP="00560834">
      <w:pPr>
        <w:pStyle w:val="ListParagraph"/>
        <w:spacing w:after="0"/>
        <w:ind w:left="0" w:firstLine="284"/>
        <w:jc w:val="left"/>
        <w:rPr>
          <w:rFonts w:ascii="Garamond" w:hAnsi="Garamond"/>
          <w:szCs w:val="24"/>
          <w:lang w:val="sq-AL"/>
        </w:rPr>
      </w:pPr>
      <w:r w:rsidRPr="003F5720">
        <w:rPr>
          <w:rFonts w:ascii="Garamond" w:hAnsi="Garamond"/>
          <w:szCs w:val="24"/>
          <w:lang w:val="sq-AL"/>
        </w:rPr>
        <w:drawing>
          <wp:inline distT="0" distB="0" distL="0" distR="0" wp14:anchorId="79450472" wp14:editId="52B06F19">
            <wp:extent cx="5900624" cy="4683155"/>
            <wp:effectExtent l="0" t="0" r="508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666" t="3930" r="3962" b="11012"/>
                    <a:stretch/>
                  </pic:blipFill>
                  <pic:spPr bwMode="auto">
                    <a:xfrm>
                      <a:off x="0" y="0"/>
                      <a:ext cx="5931107" cy="4707349"/>
                    </a:xfrm>
                    <a:prstGeom prst="rect">
                      <a:avLst/>
                    </a:prstGeom>
                    <a:noFill/>
                    <a:ln>
                      <a:noFill/>
                    </a:ln>
                    <a:extLst>
                      <a:ext uri="{53640926-AAD7-44D8-BBD7-CCE9431645EC}">
                        <a14:shadowObscured xmlns:a14="http://schemas.microsoft.com/office/drawing/2010/main"/>
                      </a:ext>
                    </a:extLst>
                  </pic:spPr>
                </pic:pic>
              </a:graphicData>
            </a:graphic>
          </wp:inline>
        </w:drawing>
      </w:r>
    </w:p>
    <w:p w14:paraId="5B5848C1" w14:textId="77777777" w:rsidR="00560834" w:rsidRPr="003F5720" w:rsidRDefault="00875B2E" w:rsidP="00560834">
      <w:pPr>
        <w:pStyle w:val="ListParagraph"/>
        <w:spacing w:after="0"/>
        <w:ind w:left="0" w:firstLine="284"/>
        <w:jc w:val="center"/>
        <w:rPr>
          <w:rFonts w:ascii="Garamond" w:hAnsi="Garamond"/>
          <w:szCs w:val="24"/>
          <w:lang w:val="sq-AL"/>
        </w:rPr>
      </w:pPr>
      <w:r w:rsidRPr="003F5720">
        <w:rPr>
          <w:rFonts w:ascii="Garamond" w:hAnsi="Garamond"/>
          <w:szCs w:val="24"/>
          <w:lang w:val="sq-AL"/>
        </w:rPr>
        <w:lastRenderedPageBreak/>
        <w:drawing>
          <wp:inline distT="0" distB="0" distL="0" distR="0" wp14:anchorId="739DD46E" wp14:editId="6AC613B0">
            <wp:extent cx="5698680" cy="52774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5301" t="2787" b="7047"/>
                    <a:stretch/>
                  </pic:blipFill>
                  <pic:spPr bwMode="auto">
                    <a:xfrm>
                      <a:off x="0" y="0"/>
                      <a:ext cx="5718877" cy="5296189"/>
                    </a:xfrm>
                    <a:prstGeom prst="rect">
                      <a:avLst/>
                    </a:prstGeom>
                    <a:noFill/>
                    <a:ln>
                      <a:noFill/>
                    </a:ln>
                    <a:extLst>
                      <a:ext uri="{53640926-AAD7-44D8-BBD7-CCE9431645EC}">
                        <a14:shadowObscured xmlns:a14="http://schemas.microsoft.com/office/drawing/2010/main"/>
                      </a:ext>
                    </a:extLst>
                  </pic:spPr>
                </pic:pic>
              </a:graphicData>
            </a:graphic>
          </wp:inline>
        </w:drawing>
      </w:r>
    </w:p>
    <w:p w14:paraId="706413B2" w14:textId="6BB37E2C" w:rsidR="002919CD" w:rsidRPr="003F5720" w:rsidRDefault="00B4229E" w:rsidP="00560834">
      <w:pPr>
        <w:pStyle w:val="ListParagraph"/>
        <w:spacing w:after="0"/>
        <w:ind w:left="0" w:firstLine="284"/>
        <w:jc w:val="center"/>
        <w:rPr>
          <w:rFonts w:ascii="Garamond" w:hAnsi="Garamond"/>
          <w:szCs w:val="24"/>
          <w:lang w:val="sq-AL"/>
        </w:rPr>
      </w:pPr>
      <w:r w:rsidRPr="003F5720">
        <w:rPr>
          <w:rFonts w:ascii="Garamond" w:hAnsi="Garamond"/>
          <w:szCs w:val="24"/>
          <w:lang w:val="sq-AL"/>
        </w:rPr>
        <w:lastRenderedPageBreak/>
        <w:drawing>
          <wp:inline distT="0" distB="0" distL="0" distR="0" wp14:anchorId="60D211A4" wp14:editId="7206085B">
            <wp:extent cx="5922556" cy="6092190"/>
            <wp:effectExtent l="0" t="0" r="254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299"/>
                    <a:stretch/>
                  </pic:blipFill>
                  <pic:spPr bwMode="auto">
                    <a:xfrm>
                      <a:off x="0" y="0"/>
                      <a:ext cx="5922556" cy="6092190"/>
                    </a:xfrm>
                    <a:prstGeom prst="rect">
                      <a:avLst/>
                    </a:prstGeom>
                    <a:noFill/>
                    <a:ln>
                      <a:noFill/>
                    </a:ln>
                    <a:extLst>
                      <a:ext uri="{53640926-AAD7-44D8-BBD7-CCE9431645EC}">
                        <a14:shadowObscured xmlns:a14="http://schemas.microsoft.com/office/drawing/2010/main"/>
                      </a:ext>
                    </a:extLst>
                  </pic:spPr>
                </pic:pic>
              </a:graphicData>
            </a:graphic>
          </wp:inline>
        </w:drawing>
      </w:r>
    </w:p>
    <w:sectPr w:rsidR="002919CD" w:rsidRPr="003F5720" w:rsidSect="00B60219">
      <w:footerReference w:type="even" r:id="rId26"/>
      <w:footnotePr>
        <w:numRestart w:val="eachPage"/>
      </w:footnotePr>
      <w:pgSz w:w="11906" w:h="16838" w:code="9"/>
      <w:pgMar w:top="1134" w:right="1134" w:bottom="1134" w:left="1134" w:header="1134" w:footer="113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429317" w14:textId="77777777" w:rsidR="003F5720" w:rsidRDefault="003F5720">
      <w:pPr>
        <w:spacing w:after="0"/>
      </w:pPr>
      <w:r>
        <w:separator/>
      </w:r>
    </w:p>
  </w:endnote>
  <w:endnote w:type="continuationSeparator" w:id="0">
    <w:p w14:paraId="593B900A" w14:textId="77777777" w:rsidR="003F5720" w:rsidRDefault="003F5720">
      <w:pPr>
        <w:spacing w:after="0"/>
      </w:pPr>
      <w:r>
        <w:continuationSeparator/>
      </w:r>
    </w:p>
  </w:endnote>
  <w:endnote w:type="continuationNotice" w:id="1">
    <w:p w14:paraId="606F4B8C" w14:textId="77777777" w:rsidR="00F03E52" w:rsidRDefault="00F03E5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4BF29" w14:textId="77777777" w:rsidR="003F5720" w:rsidRDefault="003F5720">
    <w:pPr>
      <w:pStyle w:val="FooterLine"/>
      <w:jc w:val="center"/>
    </w:pPr>
    <w:r>
      <w:fldChar w:fldCharType="begin"/>
    </w:r>
    <w:r>
      <w:instrText>PAGE   \* MERGEFORMAT</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5DFAE1" w14:textId="77777777" w:rsidR="003F5720" w:rsidRDefault="003F5720">
      <w:pPr>
        <w:spacing w:after="0"/>
      </w:pPr>
      <w:r>
        <w:separator/>
      </w:r>
    </w:p>
  </w:footnote>
  <w:footnote w:type="continuationSeparator" w:id="0">
    <w:p w14:paraId="47B31BAF" w14:textId="77777777" w:rsidR="003F5720" w:rsidRDefault="003F5720">
      <w:pPr>
        <w:spacing w:after="0"/>
      </w:pPr>
      <w:r>
        <w:continuationSeparator/>
      </w:r>
    </w:p>
  </w:footnote>
  <w:footnote w:type="continuationNotice" w:id="1">
    <w:p w14:paraId="5CFE5489" w14:textId="77777777" w:rsidR="00F03E52" w:rsidRDefault="00F03E52">
      <w:pPr>
        <w:spacing w:after="0"/>
      </w:pPr>
    </w:p>
  </w:footnote>
  <w:footnote w:id="2">
    <w:p w14:paraId="53A2A7FD" w14:textId="72F1829E" w:rsidR="003F5720" w:rsidRPr="0019598F" w:rsidRDefault="003F5720" w:rsidP="0019598F">
      <w:pPr>
        <w:pStyle w:val="FootnoteText"/>
        <w:spacing w:after="0"/>
        <w:rPr>
          <w:rFonts w:ascii="Garamond" w:hAnsi="Garamond"/>
          <w:lang w:val="en-US"/>
        </w:rPr>
      </w:pPr>
      <w:r w:rsidRPr="0019598F">
        <w:rPr>
          <w:rStyle w:val="FootnoteReference"/>
          <w:rFonts w:ascii="Garamond" w:hAnsi="Garamond"/>
        </w:rPr>
        <w:footnoteRef/>
      </w:r>
      <w:r w:rsidRPr="0019598F">
        <w:rPr>
          <w:rFonts w:ascii="Garamond" w:hAnsi="Garamond"/>
        </w:rPr>
        <w:t xml:space="preserve"> </w:t>
      </w:r>
      <w:r w:rsidRPr="0019598F">
        <w:rPr>
          <w:rFonts w:ascii="Garamond" w:hAnsi="Garamond"/>
          <w:lang w:val="pt-PT"/>
        </w:rPr>
        <w:t>FZ e BE L 54, 26.2.2013, f. 4.</w:t>
      </w:r>
    </w:p>
  </w:footnote>
  <w:footnote w:id="3">
    <w:p w14:paraId="4CAC2334" w14:textId="6F4534B7" w:rsidR="003F5720" w:rsidRPr="0019598F" w:rsidRDefault="003F5720" w:rsidP="0019598F">
      <w:pPr>
        <w:pStyle w:val="FootnoteText"/>
        <w:spacing w:after="0"/>
        <w:rPr>
          <w:rFonts w:ascii="Garamond" w:hAnsi="Garamond"/>
          <w:lang w:val="pt-PT"/>
        </w:rPr>
      </w:pPr>
      <w:r w:rsidRPr="0019598F">
        <w:rPr>
          <w:rStyle w:val="FootnoteReference"/>
          <w:rFonts w:ascii="Garamond" w:hAnsi="Garamond"/>
        </w:rPr>
        <w:footnoteRef/>
      </w:r>
      <w:r w:rsidRPr="0019598F">
        <w:rPr>
          <w:rFonts w:ascii="Garamond" w:hAnsi="Garamond"/>
        </w:rPr>
        <w:t xml:space="preserve"> </w:t>
      </w:r>
      <w:r w:rsidRPr="0019598F">
        <w:rPr>
          <w:rFonts w:ascii="Garamond" w:hAnsi="Garamond"/>
          <w:lang w:val="pt-PT"/>
        </w:rPr>
        <w:t>FZ e BE L, 2024/390, 19.2.2024, ELI: https://eur-lex.europa.eu/eli/dec/2024/390/oj.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50FB1"/>
    <w:multiLevelType w:val="multilevel"/>
    <w:tmpl w:val="30847FD6"/>
    <w:name w:val="List Number 4"/>
    <w:lvl w:ilvl="0">
      <w:start w:val="1"/>
      <w:numFmt w:val="decimal"/>
      <w:lvlRestart w:val="0"/>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BD10EE"/>
    <w:multiLevelType w:val="hybridMultilevel"/>
    <w:tmpl w:val="0D024AEE"/>
    <w:lvl w:ilvl="0" w:tplc="7EE80730">
      <w:start w:val="2"/>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5E43525"/>
    <w:multiLevelType w:val="multilevel"/>
    <w:tmpl w:val="76202BFE"/>
    <w:name w:val="List Number 3"/>
    <w:lvl w:ilvl="0">
      <w:start w:val="1"/>
      <w:numFmt w:val="decimal"/>
      <w:lvlRestart w:val="0"/>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0A0B7417"/>
    <w:multiLevelType w:val="hybridMultilevel"/>
    <w:tmpl w:val="EF3C61EA"/>
    <w:lvl w:ilvl="0" w:tplc="F0D6F40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900F7"/>
    <w:multiLevelType w:val="multilevel"/>
    <w:tmpl w:val="4FDC1B5A"/>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0B7F4273"/>
    <w:multiLevelType w:val="singleLevel"/>
    <w:tmpl w:val="6276CDDE"/>
    <w:lvl w:ilvl="0">
      <w:start w:val="1"/>
      <w:numFmt w:val="upperRoman"/>
      <w:pStyle w:val="Par-dash"/>
      <w:lvlText w:val="%1."/>
      <w:lvlJc w:val="left"/>
      <w:pPr>
        <w:tabs>
          <w:tab w:val="num" w:pos="567"/>
        </w:tabs>
        <w:ind w:left="567" w:hanging="567"/>
      </w:pPr>
    </w:lvl>
  </w:abstractNum>
  <w:abstractNum w:abstractNumId="6" w15:restartNumberingAfterBreak="0">
    <w:nsid w:val="0EFB7115"/>
    <w:multiLevelType w:val="multilevel"/>
    <w:tmpl w:val="EAB48076"/>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0B7201"/>
    <w:multiLevelType w:val="multilevel"/>
    <w:tmpl w:val="B8E48E7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0B8345"/>
    <w:multiLevelType w:val="multilevel"/>
    <w:tmpl w:val="D122892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62685D"/>
    <w:multiLevelType w:val="multilevel"/>
    <w:tmpl w:val="CAF21F3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2DD5905"/>
    <w:multiLevelType w:val="singleLevel"/>
    <w:tmpl w:val="6CB4B73E"/>
    <w:name w:val="List Bullet 2"/>
    <w:lvl w:ilvl="0">
      <w:start w:val="1"/>
      <w:numFmt w:val="bullet"/>
      <w:lvlRestart w:val="0"/>
      <w:lvlText w:val=""/>
      <w:lvlJc w:val="left"/>
      <w:pPr>
        <w:tabs>
          <w:tab w:val="num" w:pos="1134"/>
        </w:tabs>
        <w:ind w:left="1134" w:hanging="283"/>
      </w:pPr>
      <w:rPr>
        <w:rFonts w:ascii="Symbol" w:hAnsi="Symbol" w:hint="default"/>
      </w:rPr>
    </w:lvl>
  </w:abstractNum>
  <w:abstractNum w:abstractNumId="11" w15:restartNumberingAfterBreak="0">
    <w:nsid w:val="143D0A16"/>
    <w:multiLevelType w:val="multilevel"/>
    <w:tmpl w:val="7414B710"/>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72F0AC5"/>
    <w:multiLevelType w:val="multilevel"/>
    <w:tmpl w:val="C5A4DD52"/>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1C7B624F"/>
    <w:multiLevelType w:val="multilevel"/>
    <w:tmpl w:val="3D5C4F32"/>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1CDB3AA0"/>
    <w:multiLevelType w:val="hybridMultilevel"/>
    <w:tmpl w:val="EA10F942"/>
    <w:lvl w:ilvl="0" w:tplc="1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2A720AC"/>
    <w:multiLevelType w:val="singleLevel"/>
    <w:tmpl w:val="8828120E"/>
    <w:name w:val="Considérant__1"/>
    <w:lvl w:ilvl="0">
      <w:start w:val="1"/>
      <w:numFmt w:val="decimal"/>
      <w:lvlRestart w:val="0"/>
      <w:pStyle w:val="Considrant"/>
      <w:lvlText w:val="(%1)"/>
      <w:lvlJc w:val="left"/>
      <w:pPr>
        <w:tabs>
          <w:tab w:val="num" w:pos="709"/>
        </w:tabs>
        <w:ind w:left="709" w:hanging="709"/>
      </w:pPr>
      <w:rPr>
        <w:rFonts w:cs="Times New Roman"/>
      </w:rPr>
    </w:lvl>
  </w:abstractNum>
  <w:abstractNum w:abstractNumId="18" w15:restartNumberingAfterBreak="0">
    <w:nsid w:val="22CA659A"/>
    <w:multiLevelType w:val="singleLevel"/>
    <w:tmpl w:val="7B9C897A"/>
    <w:lvl w:ilvl="0">
      <w:start w:val="1"/>
      <w:numFmt w:val="bullet"/>
      <w:pStyle w:val="EntLogo"/>
      <w:lvlText w:val=""/>
      <w:lvlJc w:val="left"/>
      <w:pPr>
        <w:tabs>
          <w:tab w:val="num" w:pos="567"/>
        </w:tabs>
        <w:ind w:left="567" w:hanging="567"/>
      </w:pPr>
      <w:rPr>
        <w:rFonts w:ascii="Symbol" w:hAnsi="Symbol" w:hint="default"/>
      </w:rPr>
    </w:lvl>
  </w:abstractNum>
  <w:abstractNum w:abstractNumId="19" w15:restartNumberingAfterBreak="0">
    <w:nsid w:val="24E930D7"/>
    <w:multiLevelType w:val="multilevel"/>
    <w:tmpl w:val="EFD2E05E"/>
    <w:name w:val="List Number 2"/>
    <w:lvl w:ilvl="0">
      <w:start w:val="1"/>
      <w:numFmt w:val="decimal"/>
      <w:lvlRestart w:val="0"/>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2C8DFDF8"/>
    <w:multiLevelType w:val="multilevel"/>
    <w:tmpl w:val="5A562A08"/>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2D293CE3"/>
    <w:multiLevelType w:val="multilevel"/>
    <w:tmpl w:val="C6380D7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2D293CF4"/>
    <w:multiLevelType w:val="multilevel"/>
    <w:tmpl w:val="8A30E9A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2DBE18D7"/>
    <w:multiLevelType w:val="hybridMultilevel"/>
    <w:tmpl w:val="6CCC3D0A"/>
    <w:lvl w:ilvl="0" w:tplc="ABA4437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5" w15:restartNumberingAfterBreak="0">
    <w:nsid w:val="32A52C4F"/>
    <w:multiLevelType w:val="singleLevel"/>
    <w:tmpl w:val="CEFC5A2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33404E18"/>
    <w:multiLevelType w:val="hybridMultilevel"/>
    <w:tmpl w:val="6F3489E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6324F1E"/>
    <w:multiLevelType w:val="multilevel"/>
    <w:tmpl w:val="B9E6218C"/>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37CB1E1C"/>
    <w:multiLevelType w:val="multilevel"/>
    <w:tmpl w:val="AEB0453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30" w15:restartNumberingAfterBreak="0">
    <w:nsid w:val="395128B6"/>
    <w:multiLevelType w:val="singleLevel"/>
    <w:tmpl w:val="4F70CA0A"/>
    <w:name w:val="Tiret 2"/>
    <w:lvl w:ilvl="0">
      <w:start w:val="1"/>
      <w:numFmt w:val="bullet"/>
      <w:lvlRestart w:val="0"/>
      <w:pStyle w:val="Tiret2"/>
      <w:lvlText w:val="–"/>
      <w:lvlJc w:val="left"/>
      <w:pPr>
        <w:tabs>
          <w:tab w:val="num" w:pos="1984"/>
        </w:tabs>
        <w:ind w:left="1984" w:hanging="567"/>
      </w:pPr>
    </w:lvl>
  </w:abstractNum>
  <w:abstractNum w:abstractNumId="31" w15:restartNumberingAfterBreak="0">
    <w:nsid w:val="3A7730C4"/>
    <w:multiLevelType w:val="multilevel"/>
    <w:tmpl w:val="E5F0A90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3DB64015"/>
    <w:multiLevelType w:val="hybridMultilevel"/>
    <w:tmpl w:val="F1FCFCB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3E191884"/>
    <w:multiLevelType w:val="singleLevel"/>
    <w:tmpl w:val="3020C764"/>
    <w:name w:val="List Bullet 3"/>
    <w:lvl w:ilvl="0">
      <w:start w:val="1"/>
      <w:numFmt w:val="bullet"/>
      <w:lvlRestart w:val="0"/>
      <w:lvlText w:val=""/>
      <w:lvlJc w:val="left"/>
      <w:pPr>
        <w:tabs>
          <w:tab w:val="num" w:pos="1134"/>
        </w:tabs>
        <w:ind w:left="1134" w:hanging="283"/>
      </w:pPr>
      <w:rPr>
        <w:rFonts w:ascii="Symbol" w:hAnsi="Symbol" w:hint="default"/>
      </w:rPr>
    </w:lvl>
  </w:abstractNum>
  <w:abstractNum w:abstractNumId="34" w15:restartNumberingAfterBreak="0">
    <w:nsid w:val="3FC80B1B"/>
    <w:multiLevelType w:val="singleLevel"/>
    <w:tmpl w:val="C11CD6E2"/>
    <w:lvl w:ilvl="0">
      <w:start w:val="1"/>
      <w:numFmt w:val="decimal"/>
      <w:pStyle w:val="EntEmet"/>
      <w:lvlText w:val="%1)"/>
      <w:lvlJc w:val="left"/>
      <w:pPr>
        <w:tabs>
          <w:tab w:val="num" w:pos="567"/>
        </w:tabs>
        <w:ind w:left="567" w:hanging="567"/>
      </w:pPr>
    </w:lvl>
  </w:abstractNum>
  <w:abstractNum w:abstractNumId="35" w15:restartNumberingAfterBreak="0">
    <w:nsid w:val="401A6C87"/>
    <w:multiLevelType w:val="hybridMultilevel"/>
    <w:tmpl w:val="783AC65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0315490"/>
    <w:multiLevelType w:val="singleLevel"/>
    <w:tmpl w:val="1F86C700"/>
    <w:name w:val="List Dash"/>
    <w:lvl w:ilvl="0">
      <w:start w:val="1"/>
      <w:numFmt w:val="bullet"/>
      <w:lvlRestart w:val="0"/>
      <w:lvlText w:val="–"/>
      <w:lvlJc w:val="left"/>
      <w:pPr>
        <w:tabs>
          <w:tab w:val="num" w:pos="283"/>
        </w:tabs>
        <w:ind w:left="283" w:hanging="283"/>
      </w:pPr>
      <w:rPr>
        <w:rFonts w:ascii="Times New Roman" w:hAnsi="Times New Roman"/>
      </w:rPr>
    </w:lvl>
  </w:abstractNum>
  <w:abstractNum w:abstractNumId="37" w15:restartNumberingAfterBreak="0">
    <w:nsid w:val="429E662A"/>
    <w:multiLevelType w:val="multilevel"/>
    <w:tmpl w:val="4BEABB8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8" w15:restartNumberingAfterBreak="0">
    <w:nsid w:val="46416817"/>
    <w:multiLevelType w:val="singleLevel"/>
    <w:tmpl w:val="ABE4C590"/>
    <w:name w:val="Tiret 3"/>
    <w:lvl w:ilvl="0">
      <w:start w:val="1"/>
      <w:numFmt w:val="bullet"/>
      <w:lvlRestart w:val="0"/>
      <w:pStyle w:val="Tiret3"/>
      <w:lvlText w:val="–"/>
      <w:lvlJc w:val="left"/>
      <w:pPr>
        <w:tabs>
          <w:tab w:val="num" w:pos="2551"/>
        </w:tabs>
        <w:ind w:left="2551" w:hanging="567"/>
      </w:pPr>
    </w:lvl>
  </w:abstractNum>
  <w:abstractNum w:abstractNumId="39" w15:restartNumberingAfterBreak="0">
    <w:nsid w:val="4AC94152"/>
    <w:multiLevelType w:val="hybridMultilevel"/>
    <w:tmpl w:val="AE02116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0" w15:restartNumberingAfterBreak="0">
    <w:nsid w:val="4C1B7A6F"/>
    <w:multiLevelType w:val="singleLevel"/>
    <w:tmpl w:val="0A7CB49A"/>
    <w:name w:val="Tiret 4"/>
    <w:lvl w:ilvl="0">
      <w:start w:val="1"/>
      <w:numFmt w:val="bullet"/>
      <w:lvlRestart w:val="0"/>
      <w:pStyle w:val="Tiret4"/>
      <w:lvlText w:val="–"/>
      <w:lvlJc w:val="left"/>
      <w:pPr>
        <w:tabs>
          <w:tab w:val="num" w:pos="3118"/>
        </w:tabs>
        <w:ind w:left="3118" w:hanging="567"/>
      </w:pPr>
    </w:lvl>
  </w:abstractNum>
  <w:abstractNum w:abstractNumId="41" w15:restartNumberingAfterBreak="0">
    <w:nsid w:val="4E1A63DF"/>
    <w:multiLevelType w:val="multilevel"/>
    <w:tmpl w:val="C18817D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2" w15:restartNumberingAfterBreak="0">
    <w:nsid w:val="4E1A982C"/>
    <w:multiLevelType w:val="multilevel"/>
    <w:tmpl w:val="F15CFE0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3" w15:restartNumberingAfterBreak="0">
    <w:nsid w:val="5072619B"/>
    <w:multiLevelType w:val="multilevel"/>
    <w:tmpl w:val="FBF80D8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4" w15:restartNumberingAfterBreak="0">
    <w:nsid w:val="50729B52"/>
    <w:multiLevelType w:val="multilevel"/>
    <w:tmpl w:val="0AC46E9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5" w15:restartNumberingAfterBreak="0">
    <w:nsid w:val="53F47367"/>
    <w:multiLevelType w:val="singleLevel"/>
    <w:tmpl w:val="B4E8C9F0"/>
    <w:name w:val="Tiret 1"/>
    <w:lvl w:ilvl="0">
      <w:start w:val="1"/>
      <w:numFmt w:val="bullet"/>
      <w:lvlRestart w:val="0"/>
      <w:pStyle w:val="Tiret1"/>
      <w:lvlText w:val="–"/>
      <w:lvlJc w:val="left"/>
      <w:pPr>
        <w:tabs>
          <w:tab w:val="num" w:pos="1417"/>
        </w:tabs>
        <w:ind w:left="1417" w:hanging="567"/>
      </w:pPr>
    </w:lvl>
  </w:abstractNum>
  <w:abstractNum w:abstractNumId="46" w15:restartNumberingAfterBreak="0">
    <w:nsid w:val="596D67A1"/>
    <w:multiLevelType w:val="singleLevel"/>
    <w:tmpl w:val="9AC8831A"/>
    <w:name w:val="List Dash 2"/>
    <w:lvl w:ilvl="0">
      <w:start w:val="1"/>
      <w:numFmt w:val="bullet"/>
      <w:lvlRestart w:val="0"/>
      <w:lvlText w:val="–"/>
      <w:lvlJc w:val="left"/>
      <w:pPr>
        <w:tabs>
          <w:tab w:val="num" w:pos="1134"/>
        </w:tabs>
        <w:ind w:left="1134" w:hanging="283"/>
      </w:pPr>
      <w:rPr>
        <w:rFonts w:ascii="Times New Roman" w:hAnsi="Times New Roman"/>
      </w:rPr>
    </w:lvl>
  </w:abstractNum>
  <w:abstractNum w:abstractNumId="47" w15:restartNumberingAfterBreak="0">
    <w:nsid w:val="5F8C3B69"/>
    <w:multiLevelType w:val="multilevel"/>
    <w:tmpl w:val="9B14DAA8"/>
    <w:name w:val="List Number"/>
    <w:lvl w:ilvl="0">
      <w:start w:val="1"/>
      <w:numFmt w:val="decimal"/>
      <w:lvlRestart w:val="0"/>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62A8042C"/>
    <w:multiLevelType w:val="singleLevel"/>
    <w:tmpl w:val="CCF20C06"/>
    <w:name w:val="List Dash 1"/>
    <w:lvl w:ilvl="0">
      <w:start w:val="1"/>
      <w:numFmt w:val="bullet"/>
      <w:lvlRestart w:val="0"/>
      <w:lvlText w:val="–"/>
      <w:lvlJc w:val="left"/>
      <w:pPr>
        <w:tabs>
          <w:tab w:val="num" w:pos="1134"/>
        </w:tabs>
        <w:ind w:left="1134" w:hanging="283"/>
      </w:pPr>
      <w:rPr>
        <w:rFonts w:ascii="Times New Roman" w:hAnsi="Times New Roman"/>
      </w:rPr>
    </w:lvl>
  </w:abstractNum>
  <w:abstractNum w:abstractNumId="49"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0" w15:restartNumberingAfterBreak="0">
    <w:nsid w:val="660E03B0"/>
    <w:multiLevelType w:val="multilevel"/>
    <w:tmpl w:val="37FE6DAE"/>
    <w:lvl w:ilvl="0">
      <w:start w:val="1"/>
      <w:numFmt w:val="decimal"/>
      <w:lvlText w:val="%1."/>
      <w:lvlJc w:val="left"/>
      <w:pPr>
        <w:ind w:left="720" w:hanging="360"/>
      </w:pPr>
      <w:rPr>
        <w:rFonts w:hint="default"/>
      </w:rPr>
    </w:lvl>
    <w:lvl w:ilvl="1">
      <w:start w:val="1"/>
      <w:numFmt w:val="decimal"/>
      <w:isLgl/>
      <w:lvlText w:val="%1.%2."/>
      <w:lvlJc w:val="left"/>
      <w:pPr>
        <w:ind w:left="163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67016B12"/>
    <w:multiLevelType w:val="hybridMultilevel"/>
    <w:tmpl w:val="B0F05A92"/>
    <w:lvl w:ilvl="0" w:tplc="CF8A606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6977472E"/>
    <w:multiLevelType w:val="multilevel"/>
    <w:tmpl w:val="9B6E2FAA"/>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3" w15:restartNumberingAfterBreak="0">
    <w:nsid w:val="6A6901C1"/>
    <w:multiLevelType w:val="singleLevel"/>
    <w:tmpl w:val="208841AE"/>
    <w:name w:val="List Bullet 1"/>
    <w:lvl w:ilvl="0">
      <w:start w:val="1"/>
      <w:numFmt w:val="bullet"/>
      <w:lvlRestart w:val="0"/>
      <w:lvlText w:val=""/>
      <w:lvlJc w:val="left"/>
      <w:pPr>
        <w:tabs>
          <w:tab w:val="num" w:pos="1134"/>
        </w:tabs>
        <w:ind w:left="1134" w:hanging="283"/>
      </w:pPr>
      <w:rPr>
        <w:rFonts w:ascii="Symbol" w:hAnsi="Symbol" w:hint="default"/>
      </w:rPr>
    </w:lvl>
  </w:abstractNum>
  <w:abstractNum w:abstractNumId="54" w15:restartNumberingAfterBreak="0">
    <w:nsid w:val="6D2B5511"/>
    <w:multiLevelType w:val="singleLevel"/>
    <w:tmpl w:val="74A09970"/>
    <w:name w:val="List Bullet"/>
    <w:lvl w:ilvl="0">
      <w:start w:val="1"/>
      <w:numFmt w:val="bullet"/>
      <w:lvlRestart w:val="0"/>
      <w:lvlText w:val=""/>
      <w:lvlJc w:val="left"/>
      <w:pPr>
        <w:tabs>
          <w:tab w:val="num" w:pos="283"/>
        </w:tabs>
        <w:ind w:left="283" w:hanging="283"/>
      </w:pPr>
      <w:rPr>
        <w:rFonts w:ascii="Symbol" w:hAnsi="Symbol" w:hint="default"/>
      </w:rPr>
    </w:lvl>
  </w:abstractNum>
  <w:abstractNum w:abstractNumId="55" w15:restartNumberingAfterBreak="0">
    <w:nsid w:val="6E4E71E4"/>
    <w:multiLevelType w:val="singleLevel"/>
    <w:tmpl w:val="21145626"/>
    <w:lvl w:ilvl="0">
      <w:start w:val="1"/>
      <w:numFmt w:val="decimal"/>
      <w:pStyle w:val="Par-numberI"/>
      <w:lvlText w:val="%1."/>
      <w:lvlJc w:val="left"/>
      <w:pPr>
        <w:tabs>
          <w:tab w:val="num" w:pos="567"/>
        </w:tabs>
        <w:ind w:left="567" w:hanging="567"/>
      </w:pPr>
    </w:lvl>
  </w:abstractNum>
  <w:abstractNum w:abstractNumId="56" w15:restartNumberingAfterBreak="0">
    <w:nsid w:val="743B56E7"/>
    <w:multiLevelType w:val="hybridMultilevel"/>
    <w:tmpl w:val="2BD0108E"/>
    <w:lvl w:ilvl="0" w:tplc="69E8640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78A241BD"/>
    <w:multiLevelType w:val="singleLevel"/>
    <w:tmpl w:val="53C4DF32"/>
    <w:name w:val="List Dash 3"/>
    <w:lvl w:ilvl="0">
      <w:start w:val="1"/>
      <w:numFmt w:val="bullet"/>
      <w:lvlRestart w:val="0"/>
      <w:lvlText w:val="–"/>
      <w:lvlJc w:val="left"/>
      <w:pPr>
        <w:tabs>
          <w:tab w:val="num" w:pos="1134"/>
        </w:tabs>
        <w:ind w:left="1134" w:hanging="283"/>
      </w:pPr>
      <w:rPr>
        <w:rFonts w:ascii="Times New Roman" w:hAnsi="Times New Roman"/>
      </w:rPr>
    </w:lvl>
  </w:abstractNum>
  <w:abstractNum w:abstractNumId="58" w15:restartNumberingAfterBreak="0">
    <w:nsid w:val="79C96D36"/>
    <w:multiLevelType w:val="multilevel"/>
    <w:tmpl w:val="BE983CE4"/>
    <w:name w:val="List Number 1"/>
    <w:lvl w:ilvl="0">
      <w:start w:val="1"/>
      <w:numFmt w:val="decimal"/>
      <w:lvlRestart w:val="0"/>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9D41F31"/>
    <w:multiLevelType w:val="hybridMultilevel"/>
    <w:tmpl w:val="9DD463E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79FA34D6"/>
    <w:multiLevelType w:val="singleLevel"/>
    <w:tmpl w:val="41326E50"/>
    <w:lvl w:ilvl="0">
      <w:start w:val="1"/>
      <w:numFmt w:val="bullet"/>
      <w:pStyle w:val="Par-equal"/>
      <w:lvlText w:val=""/>
      <w:lvlJc w:val="left"/>
      <w:pPr>
        <w:tabs>
          <w:tab w:val="num" w:pos="567"/>
        </w:tabs>
        <w:ind w:left="567" w:hanging="567"/>
      </w:pPr>
      <w:rPr>
        <w:rFonts w:ascii="Symbol" w:hAnsi="Symbol" w:hint="default"/>
      </w:rPr>
    </w:lvl>
  </w:abstractNum>
  <w:abstractNum w:abstractNumId="61" w15:restartNumberingAfterBreak="0">
    <w:nsid w:val="7C65145E"/>
    <w:multiLevelType w:val="multilevel"/>
    <w:tmpl w:val="7CC40B6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6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63" w15:restartNumberingAfterBreak="0">
    <w:nsid w:val="7D8820A0"/>
    <w:multiLevelType w:val="singleLevel"/>
    <w:tmpl w:val="54F6C7B4"/>
    <w:name w:val="List Dash 4"/>
    <w:lvl w:ilvl="0">
      <w:start w:val="1"/>
      <w:numFmt w:val="bullet"/>
      <w:lvlRestart w:val="0"/>
      <w:lvlText w:val="–"/>
      <w:lvlJc w:val="left"/>
      <w:pPr>
        <w:tabs>
          <w:tab w:val="num" w:pos="1134"/>
        </w:tabs>
        <w:ind w:left="1134" w:hanging="283"/>
      </w:pPr>
      <w:rPr>
        <w:rFonts w:ascii="Times New Roman" w:hAnsi="Times New Roman"/>
      </w:rPr>
    </w:lvl>
  </w:abstractNum>
  <w:abstractNum w:abstractNumId="64" w15:restartNumberingAfterBreak="0">
    <w:nsid w:val="7F7154E1"/>
    <w:multiLevelType w:val="singleLevel"/>
    <w:tmpl w:val="E3F6D2C6"/>
    <w:name w:val="List Bullet 4"/>
    <w:lvl w:ilvl="0">
      <w:start w:val="1"/>
      <w:numFmt w:val="bullet"/>
      <w:lvlRestart w:val="0"/>
      <w:lvlText w:val=""/>
      <w:lvlJc w:val="left"/>
      <w:pPr>
        <w:tabs>
          <w:tab w:val="num" w:pos="1134"/>
        </w:tabs>
        <w:ind w:left="1134" w:hanging="283"/>
      </w:pPr>
      <w:rPr>
        <w:rFonts w:ascii="Symbol" w:hAnsi="Symbol" w:hint="default"/>
      </w:rPr>
    </w:lvl>
  </w:abstractNum>
  <w:num w:numId="1">
    <w:abstractNumId w:val="4"/>
  </w:num>
  <w:num w:numId="2">
    <w:abstractNumId w:val="27"/>
  </w:num>
  <w:num w:numId="3">
    <w:abstractNumId w:val="15"/>
  </w:num>
  <w:num w:numId="4">
    <w:abstractNumId w:val="28"/>
  </w:num>
  <w:num w:numId="5">
    <w:abstractNumId w:val="43"/>
  </w:num>
  <w:num w:numId="6">
    <w:abstractNumId w:val="52"/>
  </w:num>
  <w:num w:numId="7">
    <w:abstractNumId w:val="6"/>
  </w:num>
  <w:num w:numId="8">
    <w:abstractNumId w:val="13"/>
  </w:num>
  <w:num w:numId="9">
    <w:abstractNumId w:val="37"/>
  </w:num>
  <w:num w:numId="10">
    <w:abstractNumId w:val="7"/>
  </w:num>
  <w:num w:numId="11">
    <w:abstractNumId w:val="9"/>
  </w:num>
  <w:num w:numId="12">
    <w:abstractNumId w:val="11"/>
  </w:num>
  <w:num w:numId="13">
    <w:abstractNumId w:val="20"/>
  </w:num>
  <w:num w:numId="14">
    <w:abstractNumId w:val="31"/>
  </w:num>
  <w:num w:numId="15">
    <w:abstractNumId w:val="42"/>
  </w:num>
  <w:num w:numId="16">
    <w:abstractNumId w:val="61"/>
  </w:num>
  <w:num w:numId="17">
    <w:abstractNumId w:val="21"/>
  </w:num>
  <w:num w:numId="18">
    <w:abstractNumId w:val="22"/>
  </w:num>
  <w:num w:numId="19">
    <w:abstractNumId w:val="62"/>
  </w:num>
  <w:num w:numId="20">
    <w:abstractNumId w:val="41"/>
  </w:num>
  <w:num w:numId="21">
    <w:abstractNumId w:val="44"/>
  </w:num>
  <w:num w:numId="22">
    <w:abstractNumId w:val="8"/>
  </w:num>
  <w:num w:numId="23">
    <w:abstractNumId w:val="50"/>
  </w:num>
  <w:num w:numId="24">
    <w:abstractNumId w:val="39"/>
  </w:num>
  <w:num w:numId="25">
    <w:abstractNumId w:val="56"/>
  </w:num>
  <w:num w:numId="26">
    <w:abstractNumId w:val="16"/>
  </w:num>
  <w:num w:numId="27">
    <w:abstractNumId w:val="60"/>
  </w:num>
  <w:num w:numId="28">
    <w:abstractNumId w:val="18"/>
  </w:num>
  <w:num w:numId="29">
    <w:abstractNumId w:val="29"/>
  </w:num>
  <w:num w:numId="30">
    <w:abstractNumId w:val="34"/>
  </w:num>
  <w:num w:numId="31">
    <w:abstractNumId w:val="55"/>
  </w:num>
  <w:num w:numId="32">
    <w:abstractNumId w:val="5"/>
  </w:num>
  <w:num w:numId="33">
    <w:abstractNumId w:val="25"/>
  </w:num>
  <w:num w:numId="34">
    <w:abstractNumId w:val="45"/>
  </w:num>
  <w:num w:numId="35">
    <w:abstractNumId w:val="30"/>
  </w:num>
  <w:num w:numId="36">
    <w:abstractNumId w:val="38"/>
  </w:num>
  <w:num w:numId="37">
    <w:abstractNumId w:val="40"/>
  </w:num>
  <w:num w:numId="38">
    <w:abstractNumId w:val="24"/>
  </w:num>
  <w:num w:numId="39">
    <w:abstractNumId w:val="49"/>
  </w:num>
  <w:num w:numId="40">
    <w:abstractNumId w:val="12"/>
  </w:num>
  <w:num w:numId="41">
    <w:abstractNumId w:val="17"/>
  </w:num>
  <w:num w:numId="42">
    <w:abstractNumId w:val="26"/>
  </w:num>
  <w:num w:numId="43">
    <w:abstractNumId w:val="32"/>
  </w:num>
  <w:num w:numId="44">
    <w:abstractNumId w:val="1"/>
  </w:num>
  <w:num w:numId="45">
    <w:abstractNumId w:val="3"/>
  </w:num>
  <w:num w:numId="46">
    <w:abstractNumId w:val="23"/>
  </w:num>
  <w:num w:numId="47">
    <w:abstractNumId w:val="51"/>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num>
  <w:num w:numId="50">
    <w:abstractNumId w:val="35"/>
  </w:num>
  <w:num w:numId="51">
    <w:abstractNumId w:val="5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activeWritingStyle w:appName="MSWord" w:lang="fr-BE" w:vendorID="64" w:dllVersion="6" w:nlCheck="1" w:checkStyle="0"/>
  <w:activeWritingStyle w:appName="MSWord" w:lang="en-GB" w:vendorID="64" w:dllVersion="6" w:nlCheck="1" w:checkStyle="1"/>
  <w:activeWritingStyle w:appName="MSWord" w:lang="de-DE" w:vendorID="64" w:dllVersion="6" w:nlCheck="1" w:checkStyle="0"/>
  <w:activeWritingStyle w:appName="MSWord" w:lang="en-IE" w:vendorID="64" w:dllVersion="6" w:nlCheck="1" w:checkStyle="1"/>
  <w:activeWritingStyle w:appName="MSWord" w:lang="en-US" w:vendorID="64" w:dllVersion="6" w:nlCheck="1" w:checkStyle="0"/>
  <w:activeWritingStyle w:appName="MSWord" w:lang="fr-FR" w:vendorID="64" w:dllVersion="6" w:nlCheck="1" w:checkStyle="0"/>
  <w:activeWritingStyle w:appName="MSWord" w:lang="da-DK" w:vendorID="64" w:dllVersion="6" w:nlCheck="1" w:checkStyle="0"/>
  <w:activeWritingStyle w:appName="MSWord" w:lang="es-ES_tradnl" w:vendorID="64" w:dllVersion="6" w:nlCheck="1" w:checkStyle="0"/>
  <w:activeWritingStyle w:appName="MSWord" w:lang="fi-FI" w:vendorID="64" w:dllVersion="6" w:nlCheck="1" w:checkStyle="0"/>
  <w:activeWritingStyle w:appName="MSWord" w:lang="it-IT" w:vendorID="64" w:dllVersion="6" w:nlCheck="1" w:checkStyle="0"/>
  <w:activeWritingStyle w:appName="MSWord" w:lang="nl-NL" w:vendorID="64" w:dllVersion="6" w:nlCheck="1" w:checkStyle="0"/>
  <w:activeWritingStyle w:appName="MSWord" w:lang="pt-PT" w:vendorID="64" w:dllVersion="6" w:nlCheck="1" w:checkStyle="0"/>
  <w:activeWritingStyle w:appName="MSWord" w:lang="en-GB" w:vendorID="64" w:dllVersion="0" w:nlCheck="1" w:checkStyle="0"/>
  <w:activeWritingStyle w:appName="MSWord" w:lang="de-DE"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fr-FR" w:vendorID="64" w:dllVersion="0" w:nlCheck="1" w:checkStyle="0"/>
  <w:activeWritingStyle w:appName="MSWord" w:lang="es-ES" w:vendorID="64" w:dllVersion="0" w:nlCheck="1" w:checkStyle="0"/>
  <w:activeWritingStyle w:appName="MSWord" w:lang="cs-CZ" w:vendorID="64" w:dllVersion="0" w:nlCheck="1" w:checkStyle="0"/>
  <w:activeWritingStyle w:appName="MSWord" w:lang="da-DK" w:vendorID="64" w:dllVersion="0" w:nlCheck="1" w:checkStyle="0"/>
  <w:activeWritingStyle w:appName="MSWord" w:lang="it-IT" w:vendorID="64" w:dllVersion="0" w:nlCheck="1" w:checkStyle="0"/>
  <w:activeWritingStyle w:appName="MSWord" w:lang="hu-HU" w:vendorID="64" w:dllVersion="0" w:nlCheck="1" w:checkStyle="0"/>
  <w:activeWritingStyle w:appName="MSWord" w:lang="nl-NL" w:vendorID="64" w:dllVersion="0" w:nlCheck="1" w:checkStyle="0"/>
  <w:activeWritingStyle w:appName="MSWord" w:lang="pl-PL" w:vendorID="64" w:dllVersion="0" w:nlCheck="1" w:checkStyle="0"/>
  <w:activeWritingStyle w:appName="MSWord" w:lang="pt-PT" w:vendorID="64" w:dllVersion="0" w:nlCheck="1" w:checkStyle="0"/>
  <w:activeWritingStyle w:appName="MSWord" w:lang="fi-FI" w:vendorID="64" w:dllVersion="0" w:nlCheck="1" w:checkStyle="0"/>
  <w:activeWritingStyle w:appName="MSWord" w:lang="sv-SE" w:vendorID="64" w:dllVersion="0" w:nlCheck="1" w:checkStyle="0"/>
  <w:activeWritingStyle w:appName="MSWord" w:lang="nb-NO" w:vendorID="64" w:dllVersion="0" w:nlCheck="1" w:checkStyle="0"/>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activeWritingStyle w:appName="MSWord" w:lang="fr-FR" w:vendorID="64" w:dllVersion="4096" w:nlCheck="1" w:checkStyle="0"/>
  <w:proofState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4097"/>
  </w:hdrShapeDefaults>
  <w:footnotePr>
    <w:numRestart w:val="eachPage"/>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EUROLOOK"/>
  </w:docVars>
  <w:rsids>
    <w:rsidRoot w:val="00385782"/>
    <w:rsid w:val="00001997"/>
    <w:rsid w:val="00001C7B"/>
    <w:rsid w:val="00002B8F"/>
    <w:rsid w:val="000079E5"/>
    <w:rsid w:val="00010A7D"/>
    <w:rsid w:val="00013779"/>
    <w:rsid w:val="000138BB"/>
    <w:rsid w:val="00014721"/>
    <w:rsid w:val="000176F5"/>
    <w:rsid w:val="00021C29"/>
    <w:rsid w:val="00023094"/>
    <w:rsid w:val="000246CF"/>
    <w:rsid w:val="00036D8B"/>
    <w:rsid w:val="0004697A"/>
    <w:rsid w:val="00047BB3"/>
    <w:rsid w:val="00050D0B"/>
    <w:rsid w:val="000563B4"/>
    <w:rsid w:val="00087D75"/>
    <w:rsid w:val="000A3831"/>
    <w:rsid w:val="000A4D39"/>
    <w:rsid w:val="000B6E15"/>
    <w:rsid w:val="000C18A3"/>
    <w:rsid w:val="000D103E"/>
    <w:rsid w:val="000D1DBD"/>
    <w:rsid w:val="000D4F7A"/>
    <w:rsid w:val="000E2845"/>
    <w:rsid w:val="000E70ED"/>
    <w:rsid w:val="000E7D0F"/>
    <w:rsid w:val="000F10E7"/>
    <w:rsid w:val="000F2CAD"/>
    <w:rsid w:val="000F6273"/>
    <w:rsid w:val="001002C3"/>
    <w:rsid w:val="00100BF2"/>
    <w:rsid w:val="001068C5"/>
    <w:rsid w:val="00111A8A"/>
    <w:rsid w:val="00113513"/>
    <w:rsid w:val="00114CA3"/>
    <w:rsid w:val="00122D7F"/>
    <w:rsid w:val="001230C2"/>
    <w:rsid w:val="001270F2"/>
    <w:rsid w:val="00127C6C"/>
    <w:rsid w:val="001376E7"/>
    <w:rsid w:val="00146607"/>
    <w:rsid w:val="001472BB"/>
    <w:rsid w:val="0014776F"/>
    <w:rsid w:val="00150CE0"/>
    <w:rsid w:val="00154916"/>
    <w:rsid w:val="00160BFD"/>
    <w:rsid w:val="00161898"/>
    <w:rsid w:val="0016540F"/>
    <w:rsid w:val="001655E9"/>
    <w:rsid w:val="001662E9"/>
    <w:rsid w:val="00171312"/>
    <w:rsid w:val="0018511B"/>
    <w:rsid w:val="00186A41"/>
    <w:rsid w:val="00187C59"/>
    <w:rsid w:val="00191CC9"/>
    <w:rsid w:val="001920DA"/>
    <w:rsid w:val="001926B1"/>
    <w:rsid w:val="0019598F"/>
    <w:rsid w:val="00196AD7"/>
    <w:rsid w:val="001A09C5"/>
    <w:rsid w:val="001A5E11"/>
    <w:rsid w:val="001A7F62"/>
    <w:rsid w:val="001B3458"/>
    <w:rsid w:val="001B3F2E"/>
    <w:rsid w:val="001C154E"/>
    <w:rsid w:val="001D259B"/>
    <w:rsid w:val="001E4146"/>
    <w:rsid w:val="001F0848"/>
    <w:rsid w:val="001F0F81"/>
    <w:rsid w:val="001F226C"/>
    <w:rsid w:val="001F3072"/>
    <w:rsid w:val="00202416"/>
    <w:rsid w:val="00213F0B"/>
    <w:rsid w:val="00217B87"/>
    <w:rsid w:val="00220422"/>
    <w:rsid w:val="00220FD3"/>
    <w:rsid w:val="00222BB6"/>
    <w:rsid w:val="0022349E"/>
    <w:rsid w:val="00223C8E"/>
    <w:rsid w:val="00223DBD"/>
    <w:rsid w:val="00225605"/>
    <w:rsid w:val="00233B2C"/>
    <w:rsid w:val="00254B34"/>
    <w:rsid w:val="00261990"/>
    <w:rsid w:val="00264A55"/>
    <w:rsid w:val="002667AE"/>
    <w:rsid w:val="0027518B"/>
    <w:rsid w:val="0027552B"/>
    <w:rsid w:val="00276C82"/>
    <w:rsid w:val="00281814"/>
    <w:rsid w:val="00284E98"/>
    <w:rsid w:val="00291139"/>
    <w:rsid w:val="002919CD"/>
    <w:rsid w:val="00296DE3"/>
    <w:rsid w:val="002A2C28"/>
    <w:rsid w:val="002A5AAD"/>
    <w:rsid w:val="002B0028"/>
    <w:rsid w:val="002B63E4"/>
    <w:rsid w:val="002B74D6"/>
    <w:rsid w:val="002C2136"/>
    <w:rsid w:val="002D2989"/>
    <w:rsid w:val="002D41D3"/>
    <w:rsid w:val="002E0AD0"/>
    <w:rsid w:val="002F2D90"/>
    <w:rsid w:val="002F3342"/>
    <w:rsid w:val="002F489F"/>
    <w:rsid w:val="0030248A"/>
    <w:rsid w:val="00304969"/>
    <w:rsid w:val="003133B7"/>
    <w:rsid w:val="00313D52"/>
    <w:rsid w:val="00326FCF"/>
    <w:rsid w:val="00327C75"/>
    <w:rsid w:val="00335790"/>
    <w:rsid w:val="00351BBF"/>
    <w:rsid w:val="00354578"/>
    <w:rsid w:val="0035472D"/>
    <w:rsid w:val="00364ADD"/>
    <w:rsid w:val="00371D85"/>
    <w:rsid w:val="00371DE6"/>
    <w:rsid w:val="003721F6"/>
    <w:rsid w:val="00377BCD"/>
    <w:rsid w:val="003816E1"/>
    <w:rsid w:val="00385782"/>
    <w:rsid w:val="003877BA"/>
    <w:rsid w:val="00395E0F"/>
    <w:rsid w:val="0039609F"/>
    <w:rsid w:val="00396FB8"/>
    <w:rsid w:val="003A394C"/>
    <w:rsid w:val="003A6A9E"/>
    <w:rsid w:val="003B0421"/>
    <w:rsid w:val="003B0696"/>
    <w:rsid w:val="003B41B2"/>
    <w:rsid w:val="003B5611"/>
    <w:rsid w:val="003C71EA"/>
    <w:rsid w:val="003C78A4"/>
    <w:rsid w:val="003C7A15"/>
    <w:rsid w:val="003E0968"/>
    <w:rsid w:val="003E4473"/>
    <w:rsid w:val="003F2375"/>
    <w:rsid w:val="003F2C1E"/>
    <w:rsid w:val="003F43F2"/>
    <w:rsid w:val="003F4F41"/>
    <w:rsid w:val="003F5720"/>
    <w:rsid w:val="00415748"/>
    <w:rsid w:val="00417C17"/>
    <w:rsid w:val="00425CCC"/>
    <w:rsid w:val="00427590"/>
    <w:rsid w:val="004301B6"/>
    <w:rsid w:val="004306B6"/>
    <w:rsid w:val="0043281E"/>
    <w:rsid w:val="00434371"/>
    <w:rsid w:val="00436913"/>
    <w:rsid w:val="004417FE"/>
    <w:rsid w:val="00441D51"/>
    <w:rsid w:val="00446582"/>
    <w:rsid w:val="0045021E"/>
    <w:rsid w:val="00452018"/>
    <w:rsid w:val="00455D32"/>
    <w:rsid w:val="00457157"/>
    <w:rsid w:val="00461721"/>
    <w:rsid w:val="00464FCF"/>
    <w:rsid w:val="004753DA"/>
    <w:rsid w:val="00475B0E"/>
    <w:rsid w:val="00476CBF"/>
    <w:rsid w:val="00477DB3"/>
    <w:rsid w:val="004816D8"/>
    <w:rsid w:val="00484064"/>
    <w:rsid w:val="004904DC"/>
    <w:rsid w:val="00496D32"/>
    <w:rsid w:val="004973D7"/>
    <w:rsid w:val="0049772B"/>
    <w:rsid w:val="004A4490"/>
    <w:rsid w:val="004C5296"/>
    <w:rsid w:val="004C63A6"/>
    <w:rsid w:val="004C64E2"/>
    <w:rsid w:val="004E2AFF"/>
    <w:rsid w:val="004E5513"/>
    <w:rsid w:val="004F6661"/>
    <w:rsid w:val="0050479D"/>
    <w:rsid w:val="00507B2A"/>
    <w:rsid w:val="00526418"/>
    <w:rsid w:val="00533BF0"/>
    <w:rsid w:val="005518D7"/>
    <w:rsid w:val="0055399B"/>
    <w:rsid w:val="00554712"/>
    <w:rsid w:val="00560834"/>
    <w:rsid w:val="0056135B"/>
    <w:rsid w:val="00561B52"/>
    <w:rsid w:val="00593D71"/>
    <w:rsid w:val="00594970"/>
    <w:rsid w:val="005A2EB4"/>
    <w:rsid w:val="005A4847"/>
    <w:rsid w:val="005B3BB8"/>
    <w:rsid w:val="005B7F75"/>
    <w:rsid w:val="005C091D"/>
    <w:rsid w:val="005C181F"/>
    <w:rsid w:val="005D0C76"/>
    <w:rsid w:val="005D3523"/>
    <w:rsid w:val="005D5AA1"/>
    <w:rsid w:val="005D5FF6"/>
    <w:rsid w:val="005D6E34"/>
    <w:rsid w:val="005F5F11"/>
    <w:rsid w:val="00607BC3"/>
    <w:rsid w:val="006135CD"/>
    <w:rsid w:val="00614900"/>
    <w:rsid w:val="00621B2B"/>
    <w:rsid w:val="00624825"/>
    <w:rsid w:val="00635A8F"/>
    <w:rsid w:val="00641EA4"/>
    <w:rsid w:val="0064306D"/>
    <w:rsid w:val="006479BA"/>
    <w:rsid w:val="0065043C"/>
    <w:rsid w:val="0065269F"/>
    <w:rsid w:val="00653FD0"/>
    <w:rsid w:val="006623B9"/>
    <w:rsid w:val="00670C4C"/>
    <w:rsid w:val="00673F1F"/>
    <w:rsid w:val="00682B2A"/>
    <w:rsid w:val="006909C9"/>
    <w:rsid w:val="00691733"/>
    <w:rsid w:val="006A05DF"/>
    <w:rsid w:val="006A0DDC"/>
    <w:rsid w:val="006A3578"/>
    <w:rsid w:val="006A6F63"/>
    <w:rsid w:val="006B227A"/>
    <w:rsid w:val="006B24CD"/>
    <w:rsid w:val="006B293E"/>
    <w:rsid w:val="006B46CE"/>
    <w:rsid w:val="006C035C"/>
    <w:rsid w:val="006C2837"/>
    <w:rsid w:val="006C2CB9"/>
    <w:rsid w:val="006E3821"/>
    <w:rsid w:val="006F2562"/>
    <w:rsid w:val="006F28CB"/>
    <w:rsid w:val="006F51D9"/>
    <w:rsid w:val="00702223"/>
    <w:rsid w:val="00702AA9"/>
    <w:rsid w:val="007031B4"/>
    <w:rsid w:val="007078EC"/>
    <w:rsid w:val="0071101D"/>
    <w:rsid w:val="00723293"/>
    <w:rsid w:val="00727F2A"/>
    <w:rsid w:val="007306DF"/>
    <w:rsid w:val="007330A9"/>
    <w:rsid w:val="00745DBA"/>
    <w:rsid w:val="00750D10"/>
    <w:rsid w:val="0075544D"/>
    <w:rsid w:val="00757897"/>
    <w:rsid w:val="007657C8"/>
    <w:rsid w:val="00765BE4"/>
    <w:rsid w:val="00767505"/>
    <w:rsid w:val="0077372D"/>
    <w:rsid w:val="00797109"/>
    <w:rsid w:val="007A26DD"/>
    <w:rsid w:val="007A5B42"/>
    <w:rsid w:val="007A5B62"/>
    <w:rsid w:val="007A6378"/>
    <w:rsid w:val="007B28E7"/>
    <w:rsid w:val="007B297C"/>
    <w:rsid w:val="007B5BCF"/>
    <w:rsid w:val="007C0681"/>
    <w:rsid w:val="007D06DE"/>
    <w:rsid w:val="007E160C"/>
    <w:rsid w:val="007E7C80"/>
    <w:rsid w:val="007F1565"/>
    <w:rsid w:val="007F3281"/>
    <w:rsid w:val="007F7A4E"/>
    <w:rsid w:val="008028D3"/>
    <w:rsid w:val="00803502"/>
    <w:rsid w:val="0081748C"/>
    <w:rsid w:val="00821F47"/>
    <w:rsid w:val="00822366"/>
    <w:rsid w:val="00822AF7"/>
    <w:rsid w:val="008334FD"/>
    <w:rsid w:val="008359C4"/>
    <w:rsid w:val="008374CE"/>
    <w:rsid w:val="008446CD"/>
    <w:rsid w:val="00857B99"/>
    <w:rsid w:val="00857E77"/>
    <w:rsid w:val="00860AC1"/>
    <w:rsid w:val="0086166E"/>
    <w:rsid w:val="008635B3"/>
    <w:rsid w:val="008645BF"/>
    <w:rsid w:val="00865219"/>
    <w:rsid w:val="0086799E"/>
    <w:rsid w:val="0087313E"/>
    <w:rsid w:val="00875B2E"/>
    <w:rsid w:val="00877547"/>
    <w:rsid w:val="008849B9"/>
    <w:rsid w:val="008857FC"/>
    <w:rsid w:val="00885AD5"/>
    <w:rsid w:val="008869BD"/>
    <w:rsid w:val="00887140"/>
    <w:rsid w:val="00887361"/>
    <w:rsid w:val="00896A5F"/>
    <w:rsid w:val="008A0001"/>
    <w:rsid w:val="008A6C34"/>
    <w:rsid w:val="008C60E8"/>
    <w:rsid w:val="008D0146"/>
    <w:rsid w:val="008D01C1"/>
    <w:rsid w:val="008D772D"/>
    <w:rsid w:val="008E5316"/>
    <w:rsid w:val="008F07D0"/>
    <w:rsid w:val="0090662B"/>
    <w:rsid w:val="00911EA7"/>
    <w:rsid w:val="009132F8"/>
    <w:rsid w:val="00914534"/>
    <w:rsid w:val="0092169C"/>
    <w:rsid w:val="00921B30"/>
    <w:rsid w:val="0092404B"/>
    <w:rsid w:val="00930E4A"/>
    <w:rsid w:val="009363E1"/>
    <w:rsid w:val="00941FB4"/>
    <w:rsid w:val="009502DD"/>
    <w:rsid w:val="00950A6D"/>
    <w:rsid w:val="00951432"/>
    <w:rsid w:val="0096457A"/>
    <w:rsid w:val="0096580B"/>
    <w:rsid w:val="00970586"/>
    <w:rsid w:val="0097200E"/>
    <w:rsid w:val="00987E66"/>
    <w:rsid w:val="009B37BD"/>
    <w:rsid w:val="009B4FBA"/>
    <w:rsid w:val="009B52C2"/>
    <w:rsid w:val="009B6FAC"/>
    <w:rsid w:val="009C1404"/>
    <w:rsid w:val="009C597E"/>
    <w:rsid w:val="009C665A"/>
    <w:rsid w:val="009C74DD"/>
    <w:rsid w:val="009C7732"/>
    <w:rsid w:val="009D5C61"/>
    <w:rsid w:val="009D5EAF"/>
    <w:rsid w:val="009E2B16"/>
    <w:rsid w:val="009F44A7"/>
    <w:rsid w:val="009F5902"/>
    <w:rsid w:val="009F5D0C"/>
    <w:rsid w:val="009F7743"/>
    <w:rsid w:val="00A00BCE"/>
    <w:rsid w:val="00A03216"/>
    <w:rsid w:val="00A06757"/>
    <w:rsid w:val="00A0691C"/>
    <w:rsid w:val="00A07F37"/>
    <w:rsid w:val="00A10AB9"/>
    <w:rsid w:val="00A11461"/>
    <w:rsid w:val="00A219A3"/>
    <w:rsid w:val="00A2532A"/>
    <w:rsid w:val="00A26699"/>
    <w:rsid w:val="00A311CB"/>
    <w:rsid w:val="00A33EA0"/>
    <w:rsid w:val="00A406E0"/>
    <w:rsid w:val="00A4154E"/>
    <w:rsid w:val="00A44969"/>
    <w:rsid w:val="00A53D8B"/>
    <w:rsid w:val="00A5507D"/>
    <w:rsid w:val="00A55DBF"/>
    <w:rsid w:val="00A57F54"/>
    <w:rsid w:val="00A61544"/>
    <w:rsid w:val="00A643C5"/>
    <w:rsid w:val="00A82D5E"/>
    <w:rsid w:val="00A83D9F"/>
    <w:rsid w:val="00A9061E"/>
    <w:rsid w:val="00A90F01"/>
    <w:rsid w:val="00A94284"/>
    <w:rsid w:val="00AA1478"/>
    <w:rsid w:val="00AA7131"/>
    <w:rsid w:val="00AA7C96"/>
    <w:rsid w:val="00AC2D3D"/>
    <w:rsid w:val="00AC399F"/>
    <w:rsid w:val="00AC60C2"/>
    <w:rsid w:val="00AC741F"/>
    <w:rsid w:val="00AD7558"/>
    <w:rsid w:val="00AF4584"/>
    <w:rsid w:val="00B00893"/>
    <w:rsid w:val="00B032D6"/>
    <w:rsid w:val="00B079E2"/>
    <w:rsid w:val="00B20DD4"/>
    <w:rsid w:val="00B262A1"/>
    <w:rsid w:val="00B34386"/>
    <w:rsid w:val="00B40DA2"/>
    <w:rsid w:val="00B4229E"/>
    <w:rsid w:val="00B51935"/>
    <w:rsid w:val="00B54EB3"/>
    <w:rsid w:val="00B57838"/>
    <w:rsid w:val="00B60219"/>
    <w:rsid w:val="00B603C0"/>
    <w:rsid w:val="00B65782"/>
    <w:rsid w:val="00B66B29"/>
    <w:rsid w:val="00B66F3A"/>
    <w:rsid w:val="00B73351"/>
    <w:rsid w:val="00B81954"/>
    <w:rsid w:val="00B84765"/>
    <w:rsid w:val="00B8540D"/>
    <w:rsid w:val="00B90501"/>
    <w:rsid w:val="00BA0C47"/>
    <w:rsid w:val="00BA0EFD"/>
    <w:rsid w:val="00BA5A88"/>
    <w:rsid w:val="00BA71DE"/>
    <w:rsid w:val="00BB33EF"/>
    <w:rsid w:val="00BB3AC3"/>
    <w:rsid w:val="00BC034A"/>
    <w:rsid w:val="00BC3830"/>
    <w:rsid w:val="00BC5488"/>
    <w:rsid w:val="00BC7B50"/>
    <w:rsid w:val="00BD2928"/>
    <w:rsid w:val="00BD48AB"/>
    <w:rsid w:val="00BE0CE6"/>
    <w:rsid w:val="00BE11A5"/>
    <w:rsid w:val="00BF253C"/>
    <w:rsid w:val="00BF56B8"/>
    <w:rsid w:val="00C01CC6"/>
    <w:rsid w:val="00C0446E"/>
    <w:rsid w:val="00C058C8"/>
    <w:rsid w:val="00C12982"/>
    <w:rsid w:val="00C204D1"/>
    <w:rsid w:val="00C242E7"/>
    <w:rsid w:val="00C268C7"/>
    <w:rsid w:val="00C32C26"/>
    <w:rsid w:val="00C3404F"/>
    <w:rsid w:val="00C34CCB"/>
    <w:rsid w:val="00C34DF5"/>
    <w:rsid w:val="00C40273"/>
    <w:rsid w:val="00C42F6B"/>
    <w:rsid w:val="00C441E3"/>
    <w:rsid w:val="00C4718D"/>
    <w:rsid w:val="00C578EC"/>
    <w:rsid w:val="00C61E89"/>
    <w:rsid w:val="00C65721"/>
    <w:rsid w:val="00C7168B"/>
    <w:rsid w:val="00C73F49"/>
    <w:rsid w:val="00C80CAA"/>
    <w:rsid w:val="00C874CD"/>
    <w:rsid w:val="00C878A9"/>
    <w:rsid w:val="00C9114B"/>
    <w:rsid w:val="00C94D10"/>
    <w:rsid w:val="00C95415"/>
    <w:rsid w:val="00CA0E98"/>
    <w:rsid w:val="00CA36DF"/>
    <w:rsid w:val="00CB05CE"/>
    <w:rsid w:val="00CC1634"/>
    <w:rsid w:val="00CD5ED4"/>
    <w:rsid w:val="00CD6200"/>
    <w:rsid w:val="00CE2681"/>
    <w:rsid w:val="00CE3A26"/>
    <w:rsid w:val="00CE4693"/>
    <w:rsid w:val="00CE5CC7"/>
    <w:rsid w:val="00CE760F"/>
    <w:rsid w:val="00D01C29"/>
    <w:rsid w:val="00D01D36"/>
    <w:rsid w:val="00D01F55"/>
    <w:rsid w:val="00D06E82"/>
    <w:rsid w:val="00D10204"/>
    <w:rsid w:val="00D10682"/>
    <w:rsid w:val="00D15D22"/>
    <w:rsid w:val="00D21A00"/>
    <w:rsid w:val="00D22221"/>
    <w:rsid w:val="00D25AB5"/>
    <w:rsid w:val="00D26B95"/>
    <w:rsid w:val="00D27386"/>
    <w:rsid w:val="00D27B29"/>
    <w:rsid w:val="00D30340"/>
    <w:rsid w:val="00D31B51"/>
    <w:rsid w:val="00D32E6F"/>
    <w:rsid w:val="00D378E1"/>
    <w:rsid w:val="00D63863"/>
    <w:rsid w:val="00D64D59"/>
    <w:rsid w:val="00D8420C"/>
    <w:rsid w:val="00D953F6"/>
    <w:rsid w:val="00D959BA"/>
    <w:rsid w:val="00DA5807"/>
    <w:rsid w:val="00DC2579"/>
    <w:rsid w:val="00DC487F"/>
    <w:rsid w:val="00DD1B96"/>
    <w:rsid w:val="00DD339A"/>
    <w:rsid w:val="00DD5D2C"/>
    <w:rsid w:val="00DD5F3C"/>
    <w:rsid w:val="00DE4FD8"/>
    <w:rsid w:val="00DF6E5E"/>
    <w:rsid w:val="00DF7682"/>
    <w:rsid w:val="00E00DCB"/>
    <w:rsid w:val="00E02C43"/>
    <w:rsid w:val="00E048DE"/>
    <w:rsid w:val="00E117B0"/>
    <w:rsid w:val="00E12114"/>
    <w:rsid w:val="00E121FE"/>
    <w:rsid w:val="00E13BE6"/>
    <w:rsid w:val="00E14B5D"/>
    <w:rsid w:val="00E238AF"/>
    <w:rsid w:val="00E24CBD"/>
    <w:rsid w:val="00E340E6"/>
    <w:rsid w:val="00E369FB"/>
    <w:rsid w:val="00E57302"/>
    <w:rsid w:val="00E602B2"/>
    <w:rsid w:val="00E67D96"/>
    <w:rsid w:val="00E75D06"/>
    <w:rsid w:val="00E76FCA"/>
    <w:rsid w:val="00E77BD5"/>
    <w:rsid w:val="00E8379D"/>
    <w:rsid w:val="00E92184"/>
    <w:rsid w:val="00E940FA"/>
    <w:rsid w:val="00E94293"/>
    <w:rsid w:val="00E9532F"/>
    <w:rsid w:val="00EA3928"/>
    <w:rsid w:val="00EA45F8"/>
    <w:rsid w:val="00EA79DF"/>
    <w:rsid w:val="00EB3B9D"/>
    <w:rsid w:val="00EB5A78"/>
    <w:rsid w:val="00EC536B"/>
    <w:rsid w:val="00EC71C0"/>
    <w:rsid w:val="00ED0539"/>
    <w:rsid w:val="00ED2368"/>
    <w:rsid w:val="00ED695E"/>
    <w:rsid w:val="00EE1FA4"/>
    <w:rsid w:val="00EE4889"/>
    <w:rsid w:val="00EE4DA5"/>
    <w:rsid w:val="00EF3178"/>
    <w:rsid w:val="00EF4499"/>
    <w:rsid w:val="00F02763"/>
    <w:rsid w:val="00F03E52"/>
    <w:rsid w:val="00F0448F"/>
    <w:rsid w:val="00F111F4"/>
    <w:rsid w:val="00F226BC"/>
    <w:rsid w:val="00F24E78"/>
    <w:rsid w:val="00F259DA"/>
    <w:rsid w:val="00F274D9"/>
    <w:rsid w:val="00F276C3"/>
    <w:rsid w:val="00F3479D"/>
    <w:rsid w:val="00F40902"/>
    <w:rsid w:val="00F43420"/>
    <w:rsid w:val="00F46C66"/>
    <w:rsid w:val="00F51052"/>
    <w:rsid w:val="00F54097"/>
    <w:rsid w:val="00F63911"/>
    <w:rsid w:val="00F71672"/>
    <w:rsid w:val="00F76CC0"/>
    <w:rsid w:val="00F83696"/>
    <w:rsid w:val="00F93A8C"/>
    <w:rsid w:val="00F93E82"/>
    <w:rsid w:val="00F96F4D"/>
    <w:rsid w:val="00FA1DC7"/>
    <w:rsid w:val="00FB509C"/>
    <w:rsid w:val="00FC26C1"/>
    <w:rsid w:val="00FD1D41"/>
    <w:rsid w:val="00FD1EC3"/>
    <w:rsid w:val="00FD23A2"/>
    <w:rsid w:val="00FE53E9"/>
    <w:rsid w:val="00FF1AF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C30266"/>
  <w15:docId w15:val="{803D0324-5106-41C3-B085-86BAD166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5">
    <w:lsdException w:name="Normal" w:uiPriority="1" w:qFormat="1"/>
    <w:lsdException w:name="heading 1" w:qFormat="1"/>
    <w:lsdException w:name="heading 2" w:qFormat="1"/>
    <w:lsdException w:name="heading 3" w:qFormat="1"/>
    <w:lsdException w:name="heading 4"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lsdException w:name="annotation text" w:semiHidden="1"/>
    <w:lsdException w:name="footer"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99"/>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qFormat="1"/>
    <w:lsdException w:name="toa heading" w:semiHidden="1"/>
    <w:lsdException w:name="List" w:semiHidden="1"/>
    <w:lsdException w:name="List 2" w:semiHidden="1"/>
    <w:lsdException w:name="List 3" w:semiHidden="1"/>
    <w:lsdException w:name="List 4" w:semiHidden="1"/>
    <w:lsdException w:name="List 5" w:semiHidden="1"/>
    <w:lsdException w:name="List Bullet 5" w:semiHidden="1"/>
    <w:lsdException w:name="List Number 5" w:semiHidden="1"/>
    <w:lsdException w:name="Title" w:qFormat="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qFormat="1"/>
    <w:lsdException w:name="Emphasis" w:semiHidden="1"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atentStyles>
  <w:style w:type="paragraph" w:default="1" w:styleId="Normal">
    <w:name w:val="Normal"/>
    <w:uiPriority w:val="1"/>
    <w:qFormat/>
    <w:rsid w:val="00F259DA"/>
    <w:pPr>
      <w:spacing w:after="240"/>
      <w:jc w:val="both"/>
    </w:pPr>
  </w:style>
  <w:style w:type="paragraph" w:styleId="Heading1">
    <w:name w:val="heading 1"/>
    <w:basedOn w:val="Normal"/>
    <w:next w:val="Text1"/>
    <w:link w:val="Heading1Char"/>
    <w:qFormat/>
    <w:pPr>
      <w:keepNext/>
      <w:numPr>
        <w:numId w:val="16"/>
      </w:numPr>
      <w:spacing w:before="240"/>
      <w:outlineLvl w:val="0"/>
    </w:pPr>
    <w:rPr>
      <w:b/>
      <w:smallCaps/>
    </w:rPr>
  </w:style>
  <w:style w:type="paragraph" w:styleId="Heading2">
    <w:name w:val="heading 2"/>
    <w:basedOn w:val="Normal"/>
    <w:next w:val="Text2"/>
    <w:qFormat/>
    <w:pPr>
      <w:keepNext/>
      <w:numPr>
        <w:ilvl w:val="1"/>
        <w:numId w:val="16"/>
      </w:numPr>
      <w:outlineLvl w:val="1"/>
    </w:pPr>
    <w:rPr>
      <w:b/>
    </w:rPr>
  </w:style>
  <w:style w:type="paragraph" w:styleId="Heading3">
    <w:name w:val="heading 3"/>
    <w:basedOn w:val="Normal"/>
    <w:next w:val="Text3"/>
    <w:qFormat/>
    <w:pPr>
      <w:keepNext/>
      <w:numPr>
        <w:ilvl w:val="2"/>
        <w:numId w:val="16"/>
      </w:numPr>
      <w:outlineLvl w:val="2"/>
    </w:pPr>
    <w:rPr>
      <w:i/>
    </w:rPr>
  </w:style>
  <w:style w:type="paragraph" w:styleId="Heading4">
    <w:name w:val="heading 4"/>
    <w:basedOn w:val="Normal"/>
    <w:next w:val="Text4"/>
    <w:qFormat/>
    <w:pPr>
      <w:keepNext/>
      <w:numPr>
        <w:ilvl w:val="3"/>
        <w:numId w:val="16"/>
      </w:numPr>
      <w:outlineLvl w:val="3"/>
    </w:pPr>
  </w:style>
  <w:style w:type="paragraph" w:styleId="Heading5">
    <w:name w:val="heading 5"/>
    <w:basedOn w:val="Normal"/>
    <w:next w:val="Normal"/>
    <w:qFormat/>
    <w:pPr>
      <w:keepNext/>
      <w:numPr>
        <w:ilvl w:val="4"/>
        <w:numId w:val="16"/>
      </w:numPr>
      <w:outlineLvl w:val="4"/>
    </w:pPr>
  </w:style>
  <w:style w:type="paragraph" w:styleId="Heading6">
    <w:name w:val="heading 6"/>
    <w:basedOn w:val="Normal"/>
    <w:next w:val="Normal"/>
    <w:qFormat/>
    <w:pPr>
      <w:keepNext/>
      <w:numPr>
        <w:ilvl w:val="5"/>
        <w:numId w:val="16"/>
      </w:numPr>
      <w:outlineLvl w:val="5"/>
    </w:pPr>
  </w:style>
  <w:style w:type="paragraph" w:styleId="Heading7">
    <w:name w:val="heading 7"/>
    <w:basedOn w:val="Normal"/>
    <w:next w:val="Normal"/>
    <w:qFormat/>
    <w:pPr>
      <w:keepNext/>
      <w:numPr>
        <w:ilvl w:val="6"/>
        <w:numId w:val="16"/>
      </w:numPr>
      <w:outlineLvl w:val="6"/>
    </w:pPr>
  </w:style>
  <w:style w:type="paragraph" w:styleId="Heading8">
    <w:name w:val="heading 8"/>
    <w:basedOn w:val="Normal"/>
    <w:next w:val="Normal"/>
    <w:qFormat/>
    <w:pPr>
      <w:keepNext/>
      <w:numPr>
        <w:ilvl w:val="7"/>
        <w:numId w:val="16"/>
      </w:numPr>
      <w:outlineLvl w:val="7"/>
    </w:pPr>
  </w:style>
  <w:style w:type="paragraph" w:styleId="Heading9">
    <w:name w:val="heading 9"/>
    <w:basedOn w:val="Normal"/>
    <w:next w:val="Normal"/>
    <w:qFormat/>
    <w:pPr>
      <w:keepNext/>
      <w:numPr>
        <w:ilvl w:val="8"/>
        <w:numId w:val="1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qFormat/>
    <w:pPr>
      <w:spacing w:before="160"/>
    </w:pPr>
    <w:rPr>
      <w:i/>
      <w:sz w:val="22"/>
    </w:rPr>
  </w:style>
  <w:style w:type="paragraph" w:styleId="Closing">
    <w:name w:val="Closing"/>
    <w:basedOn w:val="Normal"/>
    <w:next w:val="Signature"/>
    <w:pPr>
      <w:tabs>
        <w:tab w:val="left" w:pos="5102"/>
      </w:tabs>
      <w:spacing w:before="240"/>
      <w:ind w:left="5102"/>
      <w:jc w:val="left"/>
    </w:pPr>
  </w:style>
  <w:style w:type="paragraph" w:customStyle="1" w:styleId="ClosingL">
    <w:name w:val="ClosingL"/>
    <w:basedOn w:val="Normal"/>
    <w:next w:val="Signature"/>
    <w:uiPriority w:val="2"/>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customStyle="1" w:styleId="Copies">
    <w:name w:val="Copies"/>
    <w:basedOn w:val="Normal"/>
    <w:pPr>
      <w:tabs>
        <w:tab w:val="left" w:pos="5669"/>
      </w:tabs>
      <w:spacing w:before="480" w:after="0"/>
      <w:ind w:left="1531" w:hanging="1531"/>
      <w:contextualSpacing/>
      <w:jc w:val="left"/>
    </w:pPr>
  </w:style>
  <w:style w:type="paragraph" w:styleId="Date">
    <w:name w:val="Date"/>
    <w:basedOn w:val="Normal"/>
    <w:next w:val="References"/>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pPr>
      <w:keepNext/>
      <w:keepLines/>
      <w:tabs>
        <w:tab w:val="left" w:pos="5669"/>
      </w:tabs>
      <w:spacing w:before="480" w:after="0"/>
      <w:ind w:left="1531" w:hanging="1531"/>
      <w:contextualSpacing/>
      <w:jc w:val="left"/>
    </w:pPr>
  </w:style>
  <w:style w:type="paragraph" w:styleId="EndnoteText">
    <w:name w:val="endnote text"/>
    <w:basedOn w:val="Normal"/>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ind w:right="0"/>
    </w:pPr>
  </w:style>
  <w:style w:type="paragraph" w:styleId="FootnoteText">
    <w:name w:val="footnote text"/>
    <w:basedOn w:val="Normal"/>
    <w:link w:val="FootnoteTextChar"/>
    <w:uiPriority w:val="99"/>
    <w:unhideWhenUsed/>
    <w:pPr>
      <w:spacing w:after="120"/>
      <w:ind w:left="357" w:hanging="357"/>
    </w:pPr>
    <w:rPr>
      <w:sz w:val="20"/>
    </w:rPr>
  </w:style>
  <w:style w:type="paragraph" w:customStyle="1" w:styleId="LegalNumPar">
    <w:name w:val="LegalNumPar"/>
    <w:basedOn w:val="Normal"/>
    <w:uiPriority w:val="99"/>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styleId="ListBullet">
    <w:name w:val="List Bullet"/>
    <w:basedOn w:val="Normal"/>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unhideWhenUsed/>
    <w:pPr>
      <w:numPr>
        <w:ilvl w:val="2"/>
        <w:numId w:val="10"/>
      </w:numPr>
    </w:pPr>
  </w:style>
  <w:style w:type="paragraph" w:customStyle="1" w:styleId="ListNumberLevel4">
    <w:name w:val="List Number (Level 4)"/>
    <w:basedOn w:val="Normal"/>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unhideWhenUsed/>
    <w:pPr>
      <w:numPr>
        <w:ilvl w:val="2"/>
        <w:numId w:val="9"/>
      </w:numPr>
    </w:pPr>
  </w:style>
  <w:style w:type="paragraph" w:customStyle="1" w:styleId="ListNumber1Level4">
    <w:name w:val="List Number 1 (Level 4)"/>
    <w:basedOn w:val="Text1"/>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unhideWhenUsed/>
    <w:pPr>
      <w:numPr>
        <w:ilvl w:val="2"/>
        <w:numId w:val="8"/>
      </w:numPr>
    </w:pPr>
  </w:style>
  <w:style w:type="paragraph" w:customStyle="1" w:styleId="ListNumber2Level4">
    <w:name w:val="List Number 2 (Level 4)"/>
    <w:basedOn w:val="Text2"/>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unhideWhenUsed/>
    <w:pPr>
      <w:numPr>
        <w:ilvl w:val="2"/>
        <w:numId w:val="7"/>
      </w:numPr>
    </w:pPr>
  </w:style>
  <w:style w:type="paragraph" w:customStyle="1" w:styleId="ListNumber3Level4">
    <w:name w:val="List Number 3 (Level 4)"/>
    <w:basedOn w:val="Text3"/>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unhideWhenUsed/>
    <w:pPr>
      <w:numPr>
        <w:ilvl w:val="2"/>
        <w:numId w:val="6"/>
      </w:numPr>
    </w:pPr>
  </w:style>
  <w:style w:type="paragraph" w:customStyle="1" w:styleId="ListNumber4Level4">
    <w:name w:val="List Number 4 (Level 4)"/>
    <w:basedOn w:val="Text4"/>
    <w:unhideWhenUsed/>
    <w:pPr>
      <w:numPr>
        <w:ilvl w:val="3"/>
        <w:numId w:val="6"/>
      </w:numPr>
    </w:pPr>
  </w:style>
  <w:style w:type="paragraph" w:styleId="MacroText">
    <w:name w:val="macro"/>
    <w:basedOn w:val="Normal"/>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oteAddressee">
    <w:name w:val="NoteAddressee"/>
    <w:basedOn w:val="Normal"/>
    <w:uiPriority w:val="2"/>
    <w:pPr>
      <w:spacing w:after="720"/>
      <w:contextualSpacing/>
      <w:jc w:val="center"/>
    </w:pPr>
    <w:rPr>
      <w:b/>
      <w:smallCaps/>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Head">
    <w:name w:val="NoteHead"/>
    <w:basedOn w:val="Normal"/>
    <w:pPr>
      <w:spacing w:before="720" w:after="720"/>
      <w:contextualSpacing/>
      <w:jc w:val="center"/>
    </w:pPr>
    <w:rPr>
      <w:b/>
      <w:smallCaps/>
    </w:rPr>
  </w:style>
  <w:style w:type="paragraph" w:customStyle="1" w:styleId="NoteList">
    <w:name w:val="NoteList"/>
    <w:basedOn w:val="Normal"/>
    <w:pPr>
      <w:tabs>
        <w:tab w:val="left" w:pos="5822"/>
      </w:tabs>
      <w:spacing w:before="720" w:after="720"/>
      <w:ind w:left="5102" w:hanging="3118"/>
      <w:contextualSpacing/>
      <w:jc w:val="left"/>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umPar1">
    <w:name w:val="NumPar 1"/>
    <w:basedOn w:val="Heading1"/>
    <w:uiPriority w:val="99"/>
    <w:qFormat/>
    <w:pPr>
      <w:keepNext w:val="0"/>
      <w:spacing w:before="0"/>
      <w:outlineLvl w:val="9"/>
    </w:pPr>
    <w:rPr>
      <w:b w:val="0"/>
      <w:smallCaps w:val="0"/>
    </w:rPr>
  </w:style>
  <w:style w:type="paragraph" w:customStyle="1" w:styleId="NumPar2">
    <w:name w:val="NumPar 2"/>
    <w:basedOn w:val="Heading2"/>
    <w:qFormat/>
    <w:pPr>
      <w:keepNext w:val="0"/>
      <w:outlineLvl w:val="9"/>
    </w:pPr>
    <w:rPr>
      <w:b w:val="0"/>
    </w:rPr>
  </w:style>
  <w:style w:type="paragraph" w:customStyle="1" w:styleId="NumPar3">
    <w:name w:val="NumPar 3"/>
    <w:basedOn w:val="Heading3"/>
    <w:qFormat/>
    <w:pPr>
      <w:keepNext w:val="0"/>
      <w:outlineLvl w:val="9"/>
    </w:pPr>
    <w:rPr>
      <w:i w:val="0"/>
    </w:rPr>
  </w:style>
  <w:style w:type="paragraph" w:customStyle="1" w:styleId="NumPar4">
    <w:name w:val="NumPar 4"/>
    <w:basedOn w:val="Heading4"/>
    <w:qFormat/>
    <w:pPr>
      <w:keepNext w:val="0"/>
      <w:outlineLvl w:val="9"/>
    </w:pPr>
  </w:style>
  <w:style w:type="paragraph" w:customStyle="1" w:styleId="Participants">
    <w:name w:val="Participants"/>
    <w:basedOn w:val="Normal"/>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ject">
    <w:name w:val="Subject"/>
    <w:basedOn w:val="Normal"/>
    <w:pPr>
      <w:spacing w:after="480"/>
      <w:ind w:left="1191" w:hanging="1191"/>
      <w:contextualSpacing/>
      <w:jc w:val="left"/>
    </w:pPr>
    <w:rPr>
      <w:b/>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916"/>
    </w:pPr>
  </w:style>
  <w:style w:type="paragraph" w:customStyle="1" w:styleId="Text4">
    <w:name w:val="Text 4"/>
    <w:basedOn w:val="Normal"/>
    <w:qFormat/>
    <w:pPr>
      <w:ind w:left="2880"/>
    </w:pPr>
  </w:style>
  <w:style w:type="paragraph" w:styleId="Title">
    <w:name w:val="Title"/>
    <w:basedOn w:val="Normal"/>
    <w:next w:val="Normal"/>
    <w:qFormat/>
    <w:pPr>
      <w:spacing w:after="480"/>
      <w:jc w:val="center"/>
    </w:pPr>
    <w:rPr>
      <w:b/>
      <w:kern w:val="28"/>
      <w:sz w:val="48"/>
    </w:rPr>
  </w:style>
  <w:style w:type="paragraph" w:styleId="TOC1">
    <w:name w:val="toc 1"/>
    <w:basedOn w:val="Normal"/>
    <w:next w:val="Normal"/>
    <w:pPr>
      <w:tabs>
        <w:tab w:val="right" w:leader="dot" w:pos="8640"/>
      </w:tabs>
      <w:spacing w:before="120" w:after="120"/>
      <w:ind w:left="482" w:right="720" w:hanging="482"/>
    </w:pPr>
  </w:style>
  <w:style w:type="paragraph" w:styleId="TOC2">
    <w:name w:val="toc 2"/>
    <w:basedOn w:val="Normal"/>
    <w:next w:val="Normal"/>
    <w:pPr>
      <w:tabs>
        <w:tab w:val="right" w:leader="dot" w:pos="8640"/>
      </w:tabs>
      <w:spacing w:before="60" w:after="60"/>
      <w:ind w:left="1077" w:right="720" w:hanging="595"/>
    </w:pPr>
    <w:rPr>
      <w:noProof/>
    </w:rPr>
  </w:style>
  <w:style w:type="paragraph" w:styleId="TOC3">
    <w:name w:val="toc 3"/>
    <w:basedOn w:val="Normal"/>
    <w:next w:val="Normal"/>
    <w:pPr>
      <w:tabs>
        <w:tab w:val="right" w:leader="dot" w:pos="8640"/>
      </w:tabs>
      <w:spacing w:before="60" w:after="60"/>
      <w:ind w:left="1916" w:right="720" w:hanging="839"/>
    </w:pPr>
  </w:style>
  <w:style w:type="paragraph" w:styleId="TOC4">
    <w:name w:val="toc 4"/>
    <w:basedOn w:val="Normal"/>
    <w:next w:val="Normal"/>
    <w:pPr>
      <w:tabs>
        <w:tab w:val="right" w:leader="dot" w:pos="8640"/>
      </w:tabs>
      <w:spacing w:before="60" w:after="60"/>
      <w:ind w:left="2880" w:right="720" w:hanging="964"/>
    </w:pPr>
    <w:rPr>
      <w:noProof/>
    </w:rPr>
  </w:style>
  <w:style w:type="paragraph" w:styleId="TOC5">
    <w:name w:val="toc 5"/>
    <w:basedOn w:val="Normal"/>
    <w:next w:val="Normal"/>
    <w:pPr>
      <w:tabs>
        <w:tab w:val="right" w:leader="dot" w:pos="8640"/>
      </w:tabs>
      <w:spacing w:before="240" w:after="120"/>
      <w:ind w:right="720"/>
    </w:pPr>
    <w:rPr>
      <w:caps/>
    </w:rPr>
  </w:style>
  <w:style w:type="paragraph" w:styleId="TOC6">
    <w:name w:val="toc 6"/>
    <w:basedOn w:val="Normal"/>
    <w:next w:val="Normal"/>
    <w:pPr>
      <w:tabs>
        <w:tab w:val="right" w:leader="dot" w:pos="8640"/>
        <w:tab w:val="left" w:pos="2880"/>
      </w:tabs>
      <w:spacing w:before="120" w:after="120"/>
      <w:ind w:left="1916" w:right="720" w:hanging="1916"/>
    </w:pPr>
    <w:rPr>
      <w:caps/>
    </w:rPr>
  </w:style>
  <w:style w:type="paragraph" w:styleId="TOC7">
    <w:name w:val="toc 7"/>
    <w:basedOn w:val="Normal"/>
    <w:next w:val="Normal"/>
    <w:pPr>
      <w:tabs>
        <w:tab w:val="left" w:pos="3685"/>
      </w:tabs>
      <w:spacing w:after="0"/>
      <w:ind w:left="3401" w:hanging="1417"/>
    </w:pPr>
  </w:style>
  <w:style w:type="paragraph" w:styleId="TOC8">
    <w:name w:val="toc 8"/>
    <w:basedOn w:val="Normal"/>
    <w:next w:val="Normal"/>
    <w:pPr>
      <w:tabs>
        <w:tab w:val="right" w:leader="dot" w:pos="8640"/>
      </w:tabs>
    </w:pPr>
  </w:style>
  <w:style w:type="paragraph" w:styleId="TOC9">
    <w:name w:val="toc 9"/>
    <w:basedOn w:val="Normal"/>
    <w:next w:val="Normal"/>
    <w:pPr>
      <w:tabs>
        <w:tab w:val="right" w:leader="dot" w:pos="8640"/>
      </w:tabs>
    </w:pPr>
  </w:style>
  <w:style w:type="paragraph" w:styleId="TOCHeading">
    <w:name w:val="TOC Heading"/>
    <w:basedOn w:val="Normal"/>
    <w:next w:val="Normal"/>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pPr>
      <w:spacing w:after="480"/>
      <w:ind w:left="1191" w:hanging="1191"/>
      <w:contextualSpacing/>
    </w:pPr>
  </w:style>
  <w:style w:type="paragraph" w:customStyle="1" w:styleId="ZCom">
    <w:name w:val="Z_Com"/>
    <w:basedOn w:val="Normal"/>
    <w:next w:val="Normal"/>
    <w:pPr>
      <w:widowControl w:val="0"/>
      <w:spacing w:before="90" w:after="0"/>
      <w:ind w:right="85"/>
      <w:jc w:val="left"/>
    </w:pPr>
  </w:style>
  <w:style w:type="paragraph" w:customStyle="1" w:styleId="ZDGName">
    <w:name w:val="Z_DGName"/>
    <w:basedOn w:val="Normal"/>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character" w:styleId="Hyperlink">
    <w:name w:val="Hyperlink"/>
    <w:basedOn w:val="DefaultParagraphFont"/>
    <w:locked/>
    <w:rsid w:val="00757897"/>
    <w:rPr>
      <w:color w:val="0563C1" w:themeColor="hyperlink"/>
      <w:u w:val="single"/>
    </w:rPr>
  </w:style>
  <w:style w:type="paragraph" w:customStyle="1" w:styleId="CM4">
    <w:name w:val="CM4"/>
    <w:basedOn w:val="Normal"/>
    <w:uiPriority w:val="99"/>
    <w:rsid w:val="000B6E15"/>
    <w:pPr>
      <w:autoSpaceDE w:val="0"/>
      <w:autoSpaceDN w:val="0"/>
      <w:spacing w:after="0"/>
      <w:jc w:val="left"/>
    </w:pPr>
    <w:rPr>
      <w:rFonts w:eastAsiaTheme="minorHAnsi"/>
      <w:szCs w:val="24"/>
      <w:lang w:eastAsia="en-US"/>
    </w:rPr>
  </w:style>
  <w:style w:type="character" w:customStyle="1" w:styleId="Heading1Char">
    <w:name w:val="Heading 1 Char"/>
    <w:basedOn w:val="DefaultParagraphFont"/>
    <w:link w:val="Heading1"/>
    <w:rsid w:val="0049772B"/>
    <w:rPr>
      <w:b/>
      <w:smallCaps/>
    </w:rPr>
  </w:style>
  <w:style w:type="paragraph" w:customStyle="1" w:styleId="msonormal0">
    <w:name w:val="msonormal"/>
    <w:basedOn w:val="Normal"/>
    <w:rsid w:val="0049772B"/>
    <w:pPr>
      <w:spacing w:before="100" w:beforeAutospacing="1" w:after="100" w:afterAutospacing="1"/>
      <w:jc w:val="left"/>
    </w:pPr>
    <w:rPr>
      <w:szCs w:val="24"/>
      <w:lang w:val="en-IE"/>
    </w:rPr>
  </w:style>
  <w:style w:type="paragraph" w:styleId="BalloonText">
    <w:name w:val="Balloon Text"/>
    <w:basedOn w:val="Normal"/>
    <w:link w:val="BalloonTextChar"/>
    <w:semiHidden/>
    <w:unhideWhenUsed/>
    <w:locked/>
    <w:rsid w:val="0049772B"/>
    <w:pPr>
      <w:spacing w:after="0"/>
      <w:ind w:left="10" w:right="3" w:hanging="10"/>
    </w:pPr>
    <w:rPr>
      <w:rFonts w:ascii="Segoe UI" w:eastAsia="Candara" w:hAnsi="Segoe UI" w:cs="Segoe UI"/>
      <w:color w:val="000000"/>
      <w:sz w:val="18"/>
      <w:szCs w:val="18"/>
      <w:lang w:val="tr-TR" w:eastAsia="tr-TR"/>
    </w:rPr>
  </w:style>
  <w:style w:type="character" w:customStyle="1" w:styleId="BalloonTextChar">
    <w:name w:val="Balloon Text Char"/>
    <w:basedOn w:val="DefaultParagraphFont"/>
    <w:link w:val="BalloonText"/>
    <w:uiPriority w:val="99"/>
    <w:semiHidden/>
    <w:rsid w:val="0049772B"/>
    <w:rPr>
      <w:rFonts w:ascii="Segoe UI" w:eastAsia="Candara" w:hAnsi="Segoe UI" w:cs="Segoe UI"/>
      <w:color w:val="000000"/>
      <w:sz w:val="18"/>
      <w:szCs w:val="18"/>
      <w:lang w:val="tr-TR" w:eastAsia="tr-TR"/>
    </w:rPr>
  </w:style>
  <w:style w:type="paragraph" w:styleId="Revision">
    <w:name w:val="Revision"/>
    <w:uiPriority w:val="99"/>
    <w:semiHidden/>
    <w:locked/>
    <w:rsid w:val="0049772B"/>
    <w:rPr>
      <w:rFonts w:ascii="Candara" w:eastAsia="Candara" w:hAnsi="Candara" w:cs="Candara"/>
      <w:color w:val="000000"/>
      <w:szCs w:val="22"/>
      <w:lang w:val="tr-TR" w:eastAsia="tr-TR"/>
    </w:rPr>
  </w:style>
  <w:style w:type="table" w:customStyle="1" w:styleId="TableGrid0">
    <w:name w:val="TableGrid"/>
    <w:rsid w:val="0049772B"/>
    <w:rPr>
      <w:rFonts w:asciiTheme="minorHAnsi" w:eastAsiaTheme="minorEastAsia" w:hAnsiTheme="minorHAnsi" w:cstheme="minorBidi"/>
      <w:sz w:val="22"/>
      <w:szCs w:val="22"/>
      <w:lang w:val="tr-TR" w:eastAsia="tr-TR"/>
    </w:rPr>
    <w:tblPr>
      <w:tblCellMar>
        <w:top w:w="0" w:type="dxa"/>
        <w:left w:w="0" w:type="dxa"/>
        <w:bottom w:w="0" w:type="dxa"/>
        <w:right w:w="0" w:type="dxa"/>
      </w:tblCellMar>
    </w:tblPr>
  </w:style>
  <w:style w:type="character" w:styleId="FollowedHyperlink">
    <w:name w:val="FollowedHyperlink"/>
    <w:basedOn w:val="DefaultParagraphFont"/>
    <w:unhideWhenUsed/>
    <w:locked/>
    <w:rsid w:val="0049772B"/>
    <w:rPr>
      <w:color w:val="800080"/>
      <w:u w:val="single"/>
    </w:rPr>
  </w:style>
  <w:style w:type="character" w:customStyle="1" w:styleId="UnresolvedMention1">
    <w:name w:val="Unresolved Mention1"/>
    <w:basedOn w:val="DefaultParagraphFont"/>
    <w:uiPriority w:val="99"/>
    <w:semiHidden/>
    <w:unhideWhenUsed/>
    <w:rsid w:val="00E340E6"/>
    <w:rPr>
      <w:color w:val="605E5C"/>
      <w:shd w:val="clear" w:color="auto" w:fill="E1DFDD"/>
    </w:rPr>
  </w:style>
  <w:style w:type="paragraph" w:styleId="ListParagraph">
    <w:name w:val="List Paragraph"/>
    <w:basedOn w:val="Normal"/>
    <w:qFormat/>
    <w:locked/>
    <w:rsid w:val="00FD1EC3"/>
    <w:pPr>
      <w:ind w:left="720"/>
      <w:contextualSpacing/>
    </w:pPr>
  </w:style>
  <w:style w:type="character" w:styleId="CommentReference">
    <w:name w:val="annotation reference"/>
    <w:basedOn w:val="DefaultParagraphFont"/>
    <w:semiHidden/>
    <w:locked/>
    <w:rsid w:val="00A44969"/>
    <w:rPr>
      <w:sz w:val="16"/>
      <w:szCs w:val="16"/>
    </w:rPr>
  </w:style>
  <w:style w:type="paragraph" w:styleId="CommentText">
    <w:name w:val="annotation text"/>
    <w:basedOn w:val="Normal"/>
    <w:link w:val="CommentTextChar"/>
    <w:semiHidden/>
    <w:locked/>
    <w:rsid w:val="00A44969"/>
    <w:rPr>
      <w:sz w:val="20"/>
    </w:rPr>
  </w:style>
  <w:style w:type="character" w:customStyle="1" w:styleId="CommentTextChar">
    <w:name w:val="Comment Text Char"/>
    <w:basedOn w:val="DefaultParagraphFont"/>
    <w:link w:val="CommentText"/>
    <w:semiHidden/>
    <w:rsid w:val="00A44969"/>
    <w:rPr>
      <w:sz w:val="20"/>
    </w:rPr>
  </w:style>
  <w:style w:type="paragraph" w:styleId="CommentSubject">
    <w:name w:val="annotation subject"/>
    <w:basedOn w:val="CommentText"/>
    <w:next w:val="CommentText"/>
    <w:link w:val="CommentSubjectChar"/>
    <w:semiHidden/>
    <w:unhideWhenUsed/>
    <w:locked/>
    <w:rsid w:val="00A44969"/>
    <w:rPr>
      <w:b/>
      <w:bCs/>
    </w:rPr>
  </w:style>
  <w:style w:type="character" w:customStyle="1" w:styleId="CommentSubjectChar">
    <w:name w:val="Comment Subject Char"/>
    <w:basedOn w:val="CommentTextChar"/>
    <w:link w:val="CommentSubject"/>
    <w:semiHidden/>
    <w:rsid w:val="00A44969"/>
    <w:rPr>
      <w:b/>
      <w:bCs/>
      <w:sz w:val="20"/>
    </w:rPr>
  </w:style>
  <w:style w:type="character" w:styleId="FootnoteReference">
    <w:name w:val="footnote reference"/>
    <w:basedOn w:val="DefaultParagraphFont"/>
    <w:uiPriority w:val="99"/>
    <w:locked/>
    <w:rsid w:val="00EF4499"/>
    <w:rPr>
      <w:vertAlign w:val="superscript"/>
    </w:rPr>
  </w:style>
  <w:style w:type="paragraph" w:customStyle="1" w:styleId="EntInstit">
    <w:name w:val="EntInstit"/>
    <w:basedOn w:val="Normal"/>
    <w:rsid w:val="00DF7682"/>
    <w:pPr>
      <w:widowControl w:val="0"/>
      <w:spacing w:after="0"/>
      <w:jc w:val="right"/>
    </w:pPr>
    <w:rPr>
      <w:b/>
      <w:lang w:eastAsia="fr-BE"/>
    </w:rPr>
  </w:style>
  <w:style w:type="paragraph" w:customStyle="1" w:styleId="EntRefer">
    <w:name w:val="EntRefer"/>
    <w:basedOn w:val="Normal"/>
    <w:rsid w:val="00DF7682"/>
    <w:pPr>
      <w:widowControl w:val="0"/>
      <w:spacing w:after="0"/>
      <w:jc w:val="left"/>
    </w:pPr>
    <w:rPr>
      <w:b/>
      <w:lang w:eastAsia="fr-BE"/>
    </w:rPr>
  </w:style>
  <w:style w:type="paragraph" w:customStyle="1" w:styleId="Par-number10">
    <w:name w:val="Par-number 1)"/>
    <w:basedOn w:val="Normal"/>
    <w:next w:val="Normal"/>
    <w:rsid w:val="00DF7682"/>
    <w:pPr>
      <w:widowControl w:val="0"/>
      <w:tabs>
        <w:tab w:val="num" w:pos="2625"/>
      </w:tabs>
      <w:spacing w:after="0" w:line="360" w:lineRule="auto"/>
      <w:ind w:left="2625" w:hanging="709"/>
      <w:jc w:val="left"/>
    </w:pPr>
    <w:rPr>
      <w:lang w:eastAsia="fr-BE"/>
    </w:rPr>
  </w:style>
  <w:style w:type="paragraph" w:customStyle="1" w:styleId="EntEmet">
    <w:name w:val="EntEmet"/>
    <w:basedOn w:val="Normal"/>
    <w:rsid w:val="00DF7682"/>
    <w:pPr>
      <w:widowControl w:val="0"/>
      <w:numPr>
        <w:numId w:val="30"/>
      </w:numPr>
      <w:tabs>
        <w:tab w:val="left" w:pos="284"/>
        <w:tab w:val="left" w:pos="567"/>
        <w:tab w:val="left" w:pos="851"/>
        <w:tab w:val="left" w:pos="1134"/>
        <w:tab w:val="left" w:pos="1418"/>
      </w:tabs>
      <w:spacing w:before="40" w:after="0"/>
      <w:ind w:left="0" w:firstLine="0"/>
      <w:jc w:val="left"/>
    </w:pPr>
    <w:rPr>
      <w:lang w:eastAsia="fr-BE"/>
    </w:rPr>
  </w:style>
  <w:style w:type="paragraph" w:customStyle="1" w:styleId="Par-bullet">
    <w:name w:val="Par-bullet"/>
    <w:basedOn w:val="Normal"/>
    <w:next w:val="Normal"/>
    <w:rsid w:val="00DF7682"/>
    <w:pPr>
      <w:widowControl w:val="0"/>
      <w:tabs>
        <w:tab w:val="num" w:pos="1361"/>
      </w:tabs>
      <w:spacing w:after="0" w:line="360" w:lineRule="auto"/>
      <w:ind w:left="1361" w:hanging="284"/>
      <w:jc w:val="left"/>
    </w:pPr>
    <w:rPr>
      <w:lang w:eastAsia="fr-BE"/>
    </w:rPr>
  </w:style>
  <w:style w:type="paragraph" w:customStyle="1" w:styleId="Par-equal">
    <w:name w:val="Par-equal"/>
    <w:basedOn w:val="Normal"/>
    <w:next w:val="Normal"/>
    <w:rsid w:val="00DF7682"/>
    <w:pPr>
      <w:widowControl w:val="0"/>
      <w:numPr>
        <w:numId w:val="27"/>
      </w:numPr>
      <w:spacing w:after="0" w:line="360" w:lineRule="auto"/>
      <w:jc w:val="left"/>
    </w:pPr>
    <w:rPr>
      <w:lang w:eastAsia="fr-BE"/>
    </w:rPr>
  </w:style>
  <w:style w:type="paragraph" w:customStyle="1" w:styleId="Par-number11">
    <w:name w:val="Par-number (1)"/>
    <w:basedOn w:val="Normal"/>
    <w:next w:val="Normal"/>
    <w:rsid w:val="00DF7682"/>
    <w:pPr>
      <w:widowControl w:val="0"/>
      <w:tabs>
        <w:tab w:val="num" w:pos="3589"/>
      </w:tabs>
      <w:spacing w:after="0" w:line="360" w:lineRule="auto"/>
      <w:ind w:left="3589" w:hanging="709"/>
      <w:jc w:val="left"/>
    </w:pPr>
    <w:rPr>
      <w:lang w:eastAsia="fr-BE"/>
    </w:rPr>
  </w:style>
  <w:style w:type="paragraph" w:customStyle="1" w:styleId="Par-number1">
    <w:name w:val="Par-number 1."/>
    <w:basedOn w:val="Normal"/>
    <w:next w:val="Normal"/>
    <w:rsid w:val="00DF7682"/>
    <w:pPr>
      <w:widowControl w:val="0"/>
      <w:numPr>
        <w:numId w:val="29"/>
      </w:numPr>
      <w:spacing w:after="0" w:line="360" w:lineRule="auto"/>
      <w:jc w:val="left"/>
    </w:pPr>
    <w:rPr>
      <w:lang w:eastAsia="fr-BE"/>
    </w:rPr>
  </w:style>
  <w:style w:type="paragraph" w:customStyle="1" w:styleId="Par-numberI">
    <w:name w:val="Par-number I."/>
    <w:basedOn w:val="Normal"/>
    <w:next w:val="Normal"/>
    <w:rsid w:val="00DF7682"/>
    <w:pPr>
      <w:widowControl w:val="0"/>
      <w:numPr>
        <w:numId w:val="31"/>
      </w:numPr>
      <w:spacing w:after="0" w:line="360" w:lineRule="auto"/>
      <w:jc w:val="left"/>
    </w:pPr>
    <w:rPr>
      <w:lang w:eastAsia="fr-BE"/>
    </w:rPr>
  </w:style>
  <w:style w:type="paragraph" w:customStyle="1" w:styleId="Par-dash">
    <w:name w:val="Par-dash"/>
    <w:basedOn w:val="Normal"/>
    <w:next w:val="Normal"/>
    <w:rsid w:val="00DF7682"/>
    <w:pPr>
      <w:widowControl w:val="0"/>
      <w:numPr>
        <w:numId w:val="32"/>
      </w:numPr>
      <w:spacing w:after="0" w:line="360" w:lineRule="auto"/>
      <w:jc w:val="left"/>
    </w:pPr>
    <w:rPr>
      <w:lang w:eastAsia="fr-BE"/>
    </w:rPr>
  </w:style>
  <w:style w:type="paragraph" w:customStyle="1" w:styleId="EntLogo">
    <w:name w:val="EntLogo"/>
    <w:basedOn w:val="Normal"/>
    <w:next w:val="EntInstit"/>
    <w:rsid w:val="00DF7682"/>
    <w:pPr>
      <w:widowControl w:val="0"/>
      <w:numPr>
        <w:numId w:val="28"/>
      </w:numPr>
      <w:tabs>
        <w:tab w:val="clear" w:pos="567"/>
      </w:tabs>
      <w:spacing w:after="0" w:line="360" w:lineRule="auto"/>
      <w:ind w:left="0" w:firstLine="0"/>
      <w:jc w:val="left"/>
    </w:pPr>
    <w:rPr>
      <w:b/>
      <w:lang w:eastAsia="fr-BE"/>
    </w:rPr>
  </w:style>
  <w:style w:type="paragraph" w:customStyle="1" w:styleId="FooterLandscape">
    <w:name w:val="FooterLandscape"/>
    <w:basedOn w:val="Footer"/>
    <w:rsid w:val="00DF7682"/>
    <w:pPr>
      <w:widowControl w:val="0"/>
      <w:tabs>
        <w:tab w:val="center" w:pos="7371"/>
        <w:tab w:val="center" w:pos="11340"/>
        <w:tab w:val="right" w:pos="14572"/>
      </w:tabs>
      <w:ind w:right="0"/>
    </w:pPr>
    <w:rPr>
      <w:sz w:val="24"/>
      <w:lang w:eastAsia="fr-BE"/>
    </w:rPr>
  </w:style>
  <w:style w:type="paragraph" w:customStyle="1" w:styleId="Par-numberA">
    <w:name w:val="Par-number A."/>
    <w:basedOn w:val="Normal"/>
    <w:next w:val="Normal"/>
    <w:rsid w:val="00DF7682"/>
    <w:pPr>
      <w:widowControl w:val="0"/>
      <w:tabs>
        <w:tab w:val="num" w:pos="1191"/>
      </w:tabs>
      <w:spacing w:after="0" w:line="360" w:lineRule="auto"/>
      <w:ind w:left="1191" w:hanging="709"/>
      <w:jc w:val="left"/>
    </w:pPr>
    <w:rPr>
      <w:lang w:eastAsia="fr-BE"/>
    </w:rPr>
  </w:style>
  <w:style w:type="character" w:styleId="EndnoteReference">
    <w:name w:val="endnote reference"/>
    <w:locked/>
    <w:rsid w:val="00DF7682"/>
    <w:rPr>
      <w:b/>
      <w:vertAlign w:val="superscript"/>
    </w:rPr>
  </w:style>
  <w:style w:type="paragraph" w:customStyle="1" w:styleId="AC">
    <w:name w:val="AC"/>
    <w:basedOn w:val="Normal"/>
    <w:next w:val="Normal"/>
    <w:rsid w:val="00DF7682"/>
    <w:pPr>
      <w:widowControl w:val="0"/>
      <w:spacing w:after="0" w:line="360" w:lineRule="auto"/>
      <w:jc w:val="left"/>
    </w:pPr>
    <w:rPr>
      <w:b/>
      <w:sz w:val="40"/>
      <w:lang w:eastAsia="fr-BE"/>
    </w:rPr>
  </w:style>
  <w:style w:type="character" w:styleId="PageNumber">
    <w:name w:val="page number"/>
    <w:basedOn w:val="DefaultParagraphFont"/>
    <w:locked/>
    <w:rsid w:val="00DF7682"/>
  </w:style>
  <w:style w:type="paragraph" w:customStyle="1" w:styleId="Par-numberi0">
    <w:name w:val="Par-number (i)"/>
    <w:basedOn w:val="Normal"/>
    <w:next w:val="Normal"/>
    <w:rsid w:val="00DF7682"/>
    <w:pPr>
      <w:widowControl w:val="0"/>
      <w:tabs>
        <w:tab w:val="left" w:pos="567"/>
        <w:tab w:val="num" w:pos="3163"/>
      </w:tabs>
      <w:spacing w:after="0" w:line="360" w:lineRule="auto"/>
      <w:ind w:left="3163" w:hanging="283"/>
      <w:jc w:val="left"/>
    </w:pPr>
    <w:rPr>
      <w:lang w:eastAsia="fr-BE"/>
    </w:rPr>
  </w:style>
  <w:style w:type="paragraph" w:customStyle="1" w:styleId="Par-numbera0">
    <w:name w:val="Par-number (a)"/>
    <w:basedOn w:val="Normal"/>
    <w:next w:val="Normal"/>
    <w:rsid w:val="00DF7682"/>
    <w:pPr>
      <w:widowControl w:val="0"/>
      <w:tabs>
        <w:tab w:val="num" w:pos="2200"/>
      </w:tabs>
      <w:spacing w:after="0" w:line="360" w:lineRule="auto"/>
      <w:ind w:left="2200" w:hanging="284"/>
      <w:jc w:val="left"/>
    </w:pPr>
    <w:rPr>
      <w:lang w:eastAsia="fr-BE"/>
    </w:rPr>
  </w:style>
  <w:style w:type="character" w:customStyle="1" w:styleId="DontTranslate">
    <w:name w:val="DontTranslate"/>
    <w:rsid w:val="00DF7682"/>
    <w:rPr>
      <w:color w:val="auto"/>
    </w:rPr>
  </w:style>
  <w:style w:type="paragraph" w:customStyle="1" w:styleId="AddReference">
    <w:name w:val="Add Reference"/>
    <w:basedOn w:val="Normal"/>
    <w:rsid w:val="00DF7682"/>
    <w:pPr>
      <w:widowControl w:val="0"/>
      <w:pBdr>
        <w:top w:val="single" w:sz="4" w:space="1" w:color="auto"/>
        <w:left w:val="single" w:sz="4" w:space="4" w:color="auto"/>
        <w:bottom w:val="single" w:sz="4" w:space="1" w:color="auto"/>
        <w:right w:val="single" w:sz="4" w:space="4" w:color="auto"/>
      </w:pBdr>
      <w:spacing w:after="0"/>
      <w:ind w:left="7655" w:right="-454"/>
      <w:jc w:val="left"/>
    </w:pPr>
    <w:rPr>
      <w:i/>
      <w:sz w:val="20"/>
      <w:lang w:eastAsia="en-US"/>
    </w:rPr>
  </w:style>
  <w:style w:type="paragraph" w:styleId="DocumentMap">
    <w:name w:val="Document Map"/>
    <w:basedOn w:val="Normal"/>
    <w:link w:val="DocumentMapChar"/>
    <w:semiHidden/>
    <w:locked/>
    <w:rsid w:val="00DF7682"/>
    <w:pPr>
      <w:widowControl w:val="0"/>
      <w:shd w:val="clear" w:color="auto" w:fill="000080"/>
      <w:spacing w:after="0" w:line="360" w:lineRule="auto"/>
      <w:jc w:val="left"/>
    </w:pPr>
    <w:rPr>
      <w:rFonts w:ascii="Tahoma" w:hAnsi="Tahoma" w:cs="Tahoma"/>
      <w:lang w:eastAsia="fr-BE"/>
    </w:rPr>
  </w:style>
  <w:style w:type="character" w:customStyle="1" w:styleId="DocumentMapChar">
    <w:name w:val="Document Map Char"/>
    <w:basedOn w:val="DefaultParagraphFont"/>
    <w:link w:val="DocumentMap"/>
    <w:semiHidden/>
    <w:rsid w:val="00DF7682"/>
    <w:rPr>
      <w:rFonts w:ascii="Tahoma" w:hAnsi="Tahoma" w:cs="Tahoma"/>
      <w:shd w:val="clear" w:color="auto" w:fill="000080"/>
      <w:lang w:eastAsia="fr-BE"/>
    </w:rPr>
  </w:style>
  <w:style w:type="paragraph" w:customStyle="1" w:styleId="HeaderLandscape">
    <w:name w:val="HeaderLandscape"/>
    <w:basedOn w:val="Normal"/>
    <w:rsid w:val="00DF7682"/>
    <w:pPr>
      <w:tabs>
        <w:tab w:val="right" w:pos="14003"/>
      </w:tabs>
      <w:spacing w:before="120" w:after="120"/>
    </w:pPr>
    <w:rPr>
      <w:szCs w:val="24"/>
      <w:lang w:eastAsia="de-DE"/>
    </w:rPr>
  </w:style>
  <w:style w:type="paragraph" w:customStyle="1" w:styleId="NormalCentered">
    <w:name w:val="Normal Centered"/>
    <w:basedOn w:val="Normal"/>
    <w:rsid w:val="00DF7682"/>
    <w:pPr>
      <w:spacing w:before="120" w:after="120"/>
      <w:jc w:val="center"/>
    </w:pPr>
    <w:rPr>
      <w:szCs w:val="24"/>
      <w:lang w:eastAsia="de-DE"/>
    </w:rPr>
  </w:style>
  <w:style w:type="paragraph" w:customStyle="1" w:styleId="NormalLeft">
    <w:name w:val="Normal Left"/>
    <w:basedOn w:val="Normal"/>
    <w:rsid w:val="00DF7682"/>
    <w:pPr>
      <w:spacing w:before="120" w:after="120"/>
      <w:jc w:val="left"/>
    </w:pPr>
    <w:rPr>
      <w:szCs w:val="24"/>
      <w:lang w:eastAsia="de-DE"/>
    </w:rPr>
  </w:style>
  <w:style w:type="paragraph" w:customStyle="1" w:styleId="NormalRight">
    <w:name w:val="Normal Right"/>
    <w:basedOn w:val="Normal"/>
    <w:rsid w:val="00DF7682"/>
    <w:pPr>
      <w:spacing w:before="120" w:after="120"/>
      <w:jc w:val="right"/>
    </w:pPr>
    <w:rPr>
      <w:szCs w:val="24"/>
      <w:lang w:eastAsia="de-DE"/>
    </w:rPr>
  </w:style>
  <w:style w:type="paragraph" w:customStyle="1" w:styleId="QuotedText">
    <w:name w:val="Quoted Text"/>
    <w:basedOn w:val="Normal"/>
    <w:rsid w:val="00DF7682"/>
    <w:pPr>
      <w:spacing w:before="120" w:after="120"/>
      <w:ind w:left="1417"/>
    </w:pPr>
    <w:rPr>
      <w:szCs w:val="24"/>
      <w:lang w:eastAsia="de-DE"/>
    </w:rPr>
  </w:style>
  <w:style w:type="paragraph" w:customStyle="1" w:styleId="Point0">
    <w:name w:val="Point 0"/>
    <w:basedOn w:val="Normal"/>
    <w:rsid w:val="00DF7682"/>
    <w:pPr>
      <w:spacing w:before="120" w:after="120"/>
      <w:ind w:left="850" w:hanging="850"/>
    </w:pPr>
    <w:rPr>
      <w:szCs w:val="24"/>
      <w:lang w:eastAsia="de-DE"/>
    </w:rPr>
  </w:style>
  <w:style w:type="paragraph" w:customStyle="1" w:styleId="Point1">
    <w:name w:val="Point 1"/>
    <w:basedOn w:val="Normal"/>
    <w:rsid w:val="00DF7682"/>
    <w:pPr>
      <w:spacing w:before="120" w:after="120"/>
      <w:ind w:left="1417" w:hanging="567"/>
    </w:pPr>
    <w:rPr>
      <w:szCs w:val="24"/>
      <w:lang w:eastAsia="de-DE"/>
    </w:rPr>
  </w:style>
  <w:style w:type="paragraph" w:customStyle="1" w:styleId="Point2">
    <w:name w:val="Point 2"/>
    <w:basedOn w:val="Normal"/>
    <w:rsid w:val="00DF7682"/>
    <w:pPr>
      <w:spacing w:before="120" w:after="120"/>
      <w:ind w:left="1984" w:hanging="567"/>
    </w:pPr>
    <w:rPr>
      <w:szCs w:val="24"/>
      <w:lang w:eastAsia="de-DE"/>
    </w:rPr>
  </w:style>
  <w:style w:type="paragraph" w:customStyle="1" w:styleId="Point3">
    <w:name w:val="Point 3"/>
    <w:basedOn w:val="Normal"/>
    <w:rsid w:val="00DF7682"/>
    <w:pPr>
      <w:spacing w:before="120" w:after="120"/>
      <w:ind w:left="2551" w:hanging="567"/>
    </w:pPr>
    <w:rPr>
      <w:szCs w:val="24"/>
      <w:lang w:eastAsia="de-DE"/>
    </w:rPr>
  </w:style>
  <w:style w:type="paragraph" w:customStyle="1" w:styleId="Point4">
    <w:name w:val="Point 4"/>
    <w:basedOn w:val="Normal"/>
    <w:rsid w:val="00DF7682"/>
    <w:pPr>
      <w:spacing w:before="120" w:after="120"/>
      <w:ind w:left="3118" w:hanging="567"/>
    </w:pPr>
    <w:rPr>
      <w:szCs w:val="24"/>
      <w:lang w:eastAsia="de-DE"/>
    </w:rPr>
  </w:style>
  <w:style w:type="paragraph" w:customStyle="1" w:styleId="Tiret0">
    <w:name w:val="Tiret 0"/>
    <w:basedOn w:val="Point0"/>
    <w:rsid w:val="00DF7682"/>
    <w:pPr>
      <w:numPr>
        <w:numId w:val="33"/>
      </w:numPr>
    </w:pPr>
  </w:style>
  <w:style w:type="paragraph" w:customStyle="1" w:styleId="Tiret1">
    <w:name w:val="Tiret 1"/>
    <w:basedOn w:val="Point1"/>
    <w:rsid w:val="00DF7682"/>
    <w:pPr>
      <w:numPr>
        <w:numId w:val="34"/>
      </w:numPr>
    </w:pPr>
  </w:style>
  <w:style w:type="paragraph" w:customStyle="1" w:styleId="Tiret2">
    <w:name w:val="Tiret 2"/>
    <w:basedOn w:val="Point2"/>
    <w:rsid w:val="00DF7682"/>
    <w:pPr>
      <w:numPr>
        <w:numId w:val="35"/>
      </w:numPr>
    </w:pPr>
  </w:style>
  <w:style w:type="paragraph" w:customStyle="1" w:styleId="Tiret3">
    <w:name w:val="Tiret 3"/>
    <w:basedOn w:val="Point3"/>
    <w:rsid w:val="00DF7682"/>
    <w:pPr>
      <w:numPr>
        <w:numId w:val="36"/>
      </w:numPr>
    </w:pPr>
  </w:style>
  <w:style w:type="paragraph" w:customStyle="1" w:styleId="Tiret4">
    <w:name w:val="Tiret 4"/>
    <w:basedOn w:val="Point4"/>
    <w:rsid w:val="00DF7682"/>
    <w:pPr>
      <w:numPr>
        <w:numId w:val="37"/>
      </w:numPr>
    </w:pPr>
  </w:style>
  <w:style w:type="paragraph" w:customStyle="1" w:styleId="PointDouble0">
    <w:name w:val="PointDouble 0"/>
    <w:basedOn w:val="Normal"/>
    <w:rsid w:val="00DF7682"/>
    <w:pPr>
      <w:tabs>
        <w:tab w:val="left" w:pos="850"/>
      </w:tabs>
      <w:spacing w:before="120" w:after="120"/>
      <w:ind w:left="1417" w:hanging="1417"/>
    </w:pPr>
    <w:rPr>
      <w:szCs w:val="24"/>
      <w:lang w:eastAsia="de-DE"/>
    </w:rPr>
  </w:style>
  <w:style w:type="paragraph" w:customStyle="1" w:styleId="PointDouble1">
    <w:name w:val="PointDouble 1"/>
    <w:basedOn w:val="Normal"/>
    <w:rsid w:val="00DF7682"/>
    <w:pPr>
      <w:tabs>
        <w:tab w:val="left" w:pos="1417"/>
      </w:tabs>
      <w:spacing w:before="120" w:after="120"/>
      <w:ind w:left="1984" w:hanging="1134"/>
    </w:pPr>
    <w:rPr>
      <w:szCs w:val="24"/>
      <w:lang w:eastAsia="de-DE"/>
    </w:rPr>
  </w:style>
  <w:style w:type="paragraph" w:customStyle="1" w:styleId="PointDouble2">
    <w:name w:val="PointDouble 2"/>
    <w:basedOn w:val="Normal"/>
    <w:rsid w:val="00DF7682"/>
    <w:pPr>
      <w:tabs>
        <w:tab w:val="left" w:pos="1984"/>
      </w:tabs>
      <w:spacing w:before="120" w:after="120"/>
      <w:ind w:left="2551" w:hanging="1134"/>
    </w:pPr>
    <w:rPr>
      <w:szCs w:val="24"/>
      <w:lang w:eastAsia="de-DE"/>
    </w:rPr>
  </w:style>
  <w:style w:type="paragraph" w:customStyle="1" w:styleId="PointDouble3">
    <w:name w:val="PointDouble 3"/>
    <w:basedOn w:val="Normal"/>
    <w:rsid w:val="00DF7682"/>
    <w:pPr>
      <w:tabs>
        <w:tab w:val="left" w:pos="2551"/>
      </w:tabs>
      <w:spacing w:before="120" w:after="120"/>
      <w:ind w:left="3118" w:hanging="1134"/>
    </w:pPr>
    <w:rPr>
      <w:szCs w:val="24"/>
      <w:lang w:eastAsia="de-DE"/>
    </w:rPr>
  </w:style>
  <w:style w:type="paragraph" w:customStyle="1" w:styleId="PointDouble4">
    <w:name w:val="PointDouble 4"/>
    <w:basedOn w:val="Normal"/>
    <w:rsid w:val="00DF7682"/>
    <w:pPr>
      <w:tabs>
        <w:tab w:val="left" w:pos="3118"/>
      </w:tabs>
      <w:spacing w:before="120" w:after="120"/>
      <w:ind w:left="3685" w:hanging="1134"/>
    </w:pPr>
    <w:rPr>
      <w:szCs w:val="24"/>
      <w:lang w:eastAsia="de-DE"/>
    </w:rPr>
  </w:style>
  <w:style w:type="paragraph" w:customStyle="1" w:styleId="PointTriple0">
    <w:name w:val="PointTriple 0"/>
    <w:basedOn w:val="Normal"/>
    <w:rsid w:val="00DF7682"/>
    <w:pPr>
      <w:tabs>
        <w:tab w:val="left" w:pos="850"/>
        <w:tab w:val="left" w:pos="1417"/>
      </w:tabs>
      <w:spacing w:before="120" w:after="120"/>
      <w:ind w:left="1984" w:hanging="1984"/>
    </w:pPr>
    <w:rPr>
      <w:szCs w:val="24"/>
      <w:lang w:eastAsia="de-DE"/>
    </w:rPr>
  </w:style>
  <w:style w:type="paragraph" w:customStyle="1" w:styleId="PointTriple1">
    <w:name w:val="PointTriple 1"/>
    <w:basedOn w:val="Normal"/>
    <w:rsid w:val="00DF7682"/>
    <w:pPr>
      <w:tabs>
        <w:tab w:val="left" w:pos="1417"/>
        <w:tab w:val="left" w:pos="1984"/>
      </w:tabs>
      <w:spacing w:before="120" w:after="120"/>
      <w:ind w:left="2551" w:hanging="1701"/>
    </w:pPr>
    <w:rPr>
      <w:szCs w:val="24"/>
      <w:lang w:eastAsia="de-DE"/>
    </w:rPr>
  </w:style>
  <w:style w:type="paragraph" w:customStyle="1" w:styleId="PointTriple2">
    <w:name w:val="PointTriple 2"/>
    <w:basedOn w:val="Normal"/>
    <w:rsid w:val="00DF7682"/>
    <w:pPr>
      <w:tabs>
        <w:tab w:val="left" w:pos="1984"/>
        <w:tab w:val="left" w:pos="2551"/>
      </w:tabs>
      <w:spacing w:before="120" w:after="120"/>
      <w:ind w:left="3118" w:hanging="1701"/>
    </w:pPr>
    <w:rPr>
      <w:szCs w:val="24"/>
      <w:lang w:eastAsia="de-DE"/>
    </w:rPr>
  </w:style>
  <w:style w:type="paragraph" w:customStyle="1" w:styleId="PointTriple3">
    <w:name w:val="PointTriple 3"/>
    <w:basedOn w:val="Normal"/>
    <w:rsid w:val="00DF7682"/>
    <w:pPr>
      <w:tabs>
        <w:tab w:val="left" w:pos="2551"/>
        <w:tab w:val="left" w:pos="3118"/>
      </w:tabs>
      <w:spacing w:before="120" w:after="120"/>
      <w:ind w:left="3685" w:hanging="1701"/>
    </w:pPr>
    <w:rPr>
      <w:szCs w:val="24"/>
      <w:lang w:eastAsia="de-DE"/>
    </w:rPr>
  </w:style>
  <w:style w:type="paragraph" w:customStyle="1" w:styleId="PointTriple4">
    <w:name w:val="PointTriple 4"/>
    <w:basedOn w:val="Normal"/>
    <w:rsid w:val="00DF7682"/>
    <w:pPr>
      <w:tabs>
        <w:tab w:val="left" w:pos="3118"/>
        <w:tab w:val="left" w:pos="3685"/>
      </w:tabs>
      <w:spacing w:before="120" w:after="120"/>
      <w:ind w:left="4252" w:hanging="1701"/>
    </w:pPr>
    <w:rPr>
      <w:szCs w:val="24"/>
      <w:lang w:eastAsia="de-DE"/>
    </w:rPr>
  </w:style>
  <w:style w:type="paragraph" w:customStyle="1" w:styleId="ManualNumPar1">
    <w:name w:val="Manual NumPar 1"/>
    <w:basedOn w:val="Normal"/>
    <w:next w:val="Text1"/>
    <w:rsid w:val="00DF7682"/>
    <w:pPr>
      <w:spacing w:before="120" w:after="120"/>
      <w:ind w:left="850" w:hanging="850"/>
    </w:pPr>
    <w:rPr>
      <w:szCs w:val="24"/>
      <w:lang w:eastAsia="de-DE"/>
    </w:rPr>
  </w:style>
  <w:style w:type="paragraph" w:customStyle="1" w:styleId="ManualNumPar2">
    <w:name w:val="Manual NumPar 2"/>
    <w:basedOn w:val="Normal"/>
    <w:next w:val="Text2"/>
    <w:rsid w:val="00DF7682"/>
    <w:pPr>
      <w:spacing w:before="120" w:after="120"/>
      <w:ind w:left="850" w:hanging="850"/>
    </w:pPr>
    <w:rPr>
      <w:szCs w:val="24"/>
      <w:lang w:eastAsia="de-DE"/>
    </w:rPr>
  </w:style>
  <w:style w:type="paragraph" w:customStyle="1" w:styleId="ManualNumPar3">
    <w:name w:val="Manual NumPar 3"/>
    <w:basedOn w:val="Normal"/>
    <w:next w:val="Text3"/>
    <w:rsid w:val="00DF7682"/>
    <w:pPr>
      <w:spacing w:before="120" w:after="120"/>
      <w:ind w:left="850" w:hanging="850"/>
    </w:pPr>
    <w:rPr>
      <w:szCs w:val="24"/>
      <w:lang w:eastAsia="de-DE"/>
    </w:rPr>
  </w:style>
  <w:style w:type="paragraph" w:customStyle="1" w:styleId="ManualNumPar4">
    <w:name w:val="Manual NumPar 4"/>
    <w:basedOn w:val="Normal"/>
    <w:next w:val="Text4"/>
    <w:rsid w:val="00DF7682"/>
    <w:pPr>
      <w:spacing w:before="120" w:after="120"/>
      <w:ind w:left="850" w:hanging="850"/>
    </w:pPr>
    <w:rPr>
      <w:szCs w:val="24"/>
      <w:lang w:eastAsia="de-DE"/>
    </w:rPr>
  </w:style>
  <w:style w:type="paragraph" w:customStyle="1" w:styleId="QuotedNumPar">
    <w:name w:val="Quoted NumPar"/>
    <w:basedOn w:val="Normal"/>
    <w:rsid w:val="00DF7682"/>
    <w:pPr>
      <w:spacing w:before="120" w:after="120"/>
      <w:ind w:left="1417" w:hanging="567"/>
    </w:pPr>
    <w:rPr>
      <w:szCs w:val="24"/>
      <w:lang w:eastAsia="de-DE"/>
    </w:rPr>
  </w:style>
  <w:style w:type="paragraph" w:customStyle="1" w:styleId="ManualHeading1">
    <w:name w:val="Manual Heading 1"/>
    <w:basedOn w:val="Normal"/>
    <w:next w:val="Text1"/>
    <w:rsid w:val="00DF7682"/>
    <w:pPr>
      <w:keepNext/>
      <w:tabs>
        <w:tab w:val="left" w:pos="850"/>
      </w:tabs>
      <w:spacing w:before="360" w:after="120"/>
      <w:ind w:left="850" w:hanging="850"/>
      <w:outlineLvl w:val="0"/>
    </w:pPr>
    <w:rPr>
      <w:b/>
      <w:smallCaps/>
      <w:szCs w:val="24"/>
      <w:lang w:eastAsia="de-DE"/>
    </w:rPr>
  </w:style>
  <w:style w:type="paragraph" w:customStyle="1" w:styleId="ManualHeading2">
    <w:name w:val="Manual Heading 2"/>
    <w:basedOn w:val="Normal"/>
    <w:next w:val="Text2"/>
    <w:rsid w:val="00DF7682"/>
    <w:pPr>
      <w:keepNext/>
      <w:tabs>
        <w:tab w:val="left" w:pos="850"/>
      </w:tabs>
      <w:spacing w:before="120" w:after="120"/>
      <w:ind w:left="850" w:hanging="850"/>
      <w:outlineLvl w:val="1"/>
    </w:pPr>
    <w:rPr>
      <w:b/>
      <w:szCs w:val="24"/>
      <w:lang w:eastAsia="de-DE"/>
    </w:rPr>
  </w:style>
  <w:style w:type="paragraph" w:customStyle="1" w:styleId="ManualHeading3">
    <w:name w:val="Manual Heading 3"/>
    <w:basedOn w:val="Normal"/>
    <w:next w:val="Text3"/>
    <w:rsid w:val="00DF7682"/>
    <w:pPr>
      <w:keepNext/>
      <w:tabs>
        <w:tab w:val="left" w:pos="850"/>
      </w:tabs>
      <w:spacing w:before="120" w:after="120"/>
      <w:ind w:left="850" w:hanging="850"/>
      <w:outlineLvl w:val="2"/>
    </w:pPr>
    <w:rPr>
      <w:i/>
      <w:szCs w:val="24"/>
      <w:lang w:eastAsia="de-DE"/>
    </w:rPr>
  </w:style>
  <w:style w:type="paragraph" w:customStyle="1" w:styleId="ManualHeading4">
    <w:name w:val="Manual Heading 4"/>
    <w:basedOn w:val="Normal"/>
    <w:next w:val="Text4"/>
    <w:rsid w:val="00DF7682"/>
    <w:pPr>
      <w:keepNext/>
      <w:tabs>
        <w:tab w:val="left" w:pos="850"/>
      </w:tabs>
      <w:spacing w:before="120" w:after="120"/>
      <w:ind w:left="850" w:hanging="850"/>
      <w:outlineLvl w:val="3"/>
    </w:pPr>
    <w:rPr>
      <w:szCs w:val="24"/>
      <w:lang w:eastAsia="de-DE"/>
    </w:rPr>
  </w:style>
  <w:style w:type="paragraph" w:customStyle="1" w:styleId="ChapterTitle">
    <w:name w:val="ChapterTitle"/>
    <w:basedOn w:val="Normal"/>
    <w:next w:val="Normal"/>
    <w:rsid w:val="00DF7682"/>
    <w:pPr>
      <w:keepNext/>
      <w:spacing w:before="120" w:after="360"/>
      <w:jc w:val="center"/>
    </w:pPr>
    <w:rPr>
      <w:b/>
      <w:sz w:val="32"/>
      <w:szCs w:val="24"/>
      <w:lang w:eastAsia="de-DE"/>
    </w:rPr>
  </w:style>
  <w:style w:type="paragraph" w:customStyle="1" w:styleId="PartTitle">
    <w:name w:val="PartTitle"/>
    <w:basedOn w:val="Normal"/>
    <w:next w:val="ChapterTitle"/>
    <w:rsid w:val="00DF7682"/>
    <w:pPr>
      <w:keepNext/>
      <w:pageBreakBefore/>
      <w:spacing w:before="120" w:after="360"/>
      <w:jc w:val="center"/>
    </w:pPr>
    <w:rPr>
      <w:b/>
      <w:sz w:val="36"/>
      <w:szCs w:val="24"/>
      <w:lang w:eastAsia="de-DE"/>
    </w:rPr>
  </w:style>
  <w:style w:type="paragraph" w:customStyle="1" w:styleId="SectionTitle">
    <w:name w:val="SectionTitle"/>
    <w:basedOn w:val="Normal"/>
    <w:next w:val="Heading1"/>
    <w:rsid w:val="00DF7682"/>
    <w:pPr>
      <w:keepNext/>
      <w:spacing w:before="120" w:after="360"/>
      <w:jc w:val="center"/>
    </w:pPr>
    <w:rPr>
      <w:b/>
      <w:smallCaps/>
      <w:sz w:val="28"/>
      <w:szCs w:val="24"/>
      <w:lang w:eastAsia="de-DE"/>
    </w:rPr>
  </w:style>
  <w:style w:type="character" w:customStyle="1" w:styleId="Marker">
    <w:name w:val="Marker"/>
    <w:rsid w:val="00DF7682"/>
    <w:rPr>
      <w:rFonts w:cs="Times New Roman"/>
      <w:color w:val="0000FF"/>
    </w:rPr>
  </w:style>
  <w:style w:type="character" w:customStyle="1" w:styleId="Marker1">
    <w:name w:val="Marker1"/>
    <w:rsid w:val="00DF7682"/>
    <w:rPr>
      <w:rFonts w:cs="Times New Roman"/>
      <w:color w:val="008000"/>
    </w:rPr>
  </w:style>
  <w:style w:type="character" w:customStyle="1" w:styleId="Marker2">
    <w:name w:val="Marker2"/>
    <w:rsid w:val="00DF7682"/>
    <w:rPr>
      <w:rFonts w:cs="Times New Roman"/>
      <w:color w:val="FF0000"/>
    </w:rPr>
  </w:style>
  <w:style w:type="paragraph" w:customStyle="1" w:styleId="Annexetitreacte">
    <w:name w:val="Annexe titre (acte)"/>
    <w:basedOn w:val="Normal"/>
    <w:next w:val="Normal"/>
    <w:rsid w:val="00DF7682"/>
    <w:pPr>
      <w:spacing w:before="120" w:after="120"/>
      <w:jc w:val="center"/>
    </w:pPr>
    <w:rPr>
      <w:b/>
      <w:szCs w:val="24"/>
      <w:u w:val="single"/>
      <w:lang w:eastAsia="de-DE"/>
    </w:rPr>
  </w:style>
  <w:style w:type="paragraph" w:customStyle="1" w:styleId="Annexetitreexposglobal">
    <w:name w:val="Annexe titre (exposé global)"/>
    <w:basedOn w:val="Normal"/>
    <w:next w:val="Normal"/>
    <w:rsid w:val="00DF7682"/>
    <w:pPr>
      <w:spacing w:before="120" w:after="120"/>
      <w:jc w:val="center"/>
    </w:pPr>
    <w:rPr>
      <w:b/>
      <w:szCs w:val="24"/>
      <w:u w:val="single"/>
      <w:lang w:eastAsia="de-DE"/>
    </w:rPr>
  </w:style>
  <w:style w:type="paragraph" w:customStyle="1" w:styleId="Annexetitreexpos">
    <w:name w:val="Annexe titre (exposé)"/>
    <w:basedOn w:val="Normal"/>
    <w:next w:val="Normal"/>
    <w:rsid w:val="00DF7682"/>
    <w:pPr>
      <w:spacing w:before="120" w:after="120"/>
      <w:jc w:val="center"/>
    </w:pPr>
    <w:rPr>
      <w:b/>
      <w:szCs w:val="24"/>
      <w:u w:val="single"/>
      <w:lang w:eastAsia="de-DE"/>
    </w:rPr>
  </w:style>
  <w:style w:type="paragraph" w:customStyle="1" w:styleId="Annexetitrefichefinacte">
    <w:name w:val="Annexe titre (fiche fin. acte)"/>
    <w:basedOn w:val="Normal"/>
    <w:next w:val="Normal"/>
    <w:rsid w:val="00DF7682"/>
    <w:pPr>
      <w:spacing w:before="120" w:after="120"/>
      <w:jc w:val="center"/>
    </w:pPr>
    <w:rPr>
      <w:b/>
      <w:szCs w:val="24"/>
      <w:u w:val="single"/>
      <w:lang w:eastAsia="de-DE"/>
    </w:rPr>
  </w:style>
  <w:style w:type="paragraph" w:customStyle="1" w:styleId="Annexetitrefichefinglobale">
    <w:name w:val="Annexe titre (fiche fin. globale)"/>
    <w:basedOn w:val="Normal"/>
    <w:next w:val="Normal"/>
    <w:rsid w:val="00DF7682"/>
    <w:pPr>
      <w:spacing w:before="120" w:after="120"/>
      <w:jc w:val="center"/>
    </w:pPr>
    <w:rPr>
      <w:b/>
      <w:szCs w:val="24"/>
      <w:u w:val="single"/>
      <w:lang w:eastAsia="de-DE"/>
    </w:rPr>
  </w:style>
  <w:style w:type="paragraph" w:customStyle="1" w:styleId="Annexetitreglobale">
    <w:name w:val="Annexe titre (globale)"/>
    <w:basedOn w:val="Normal"/>
    <w:next w:val="Normal"/>
    <w:rsid w:val="00DF7682"/>
    <w:pPr>
      <w:spacing w:before="120" w:after="120"/>
      <w:jc w:val="center"/>
    </w:pPr>
    <w:rPr>
      <w:b/>
      <w:szCs w:val="24"/>
      <w:u w:val="single"/>
      <w:lang w:eastAsia="de-DE"/>
    </w:rPr>
  </w:style>
  <w:style w:type="paragraph" w:customStyle="1" w:styleId="Applicationdirecte">
    <w:name w:val="Application directe"/>
    <w:basedOn w:val="Normal"/>
    <w:next w:val="Fait"/>
    <w:rsid w:val="00DF7682"/>
    <w:pPr>
      <w:spacing w:before="480" w:after="120"/>
    </w:pPr>
    <w:rPr>
      <w:szCs w:val="24"/>
      <w:lang w:eastAsia="de-DE"/>
    </w:rPr>
  </w:style>
  <w:style w:type="paragraph" w:customStyle="1" w:styleId="Avertissementtitre">
    <w:name w:val="Avertissement titre"/>
    <w:basedOn w:val="Normal"/>
    <w:next w:val="Normal"/>
    <w:rsid w:val="00DF7682"/>
    <w:pPr>
      <w:keepNext/>
      <w:spacing w:before="480" w:after="120"/>
    </w:pPr>
    <w:rPr>
      <w:szCs w:val="24"/>
      <w:u w:val="single"/>
      <w:lang w:eastAsia="de-DE"/>
    </w:rPr>
  </w:style>
  <w:style w:type="paragraph" w:customStyle="1" w:styleId="Confidence">
    <w:name w:val="Confidence"/>
    <w:basedOn w:val="Normal"/>
    <w:next w:val="Normal"/>
    <w:rsid w:val="00DF7682"/>
    <w:pPr>
      <w:spacing w:before="360" w:after="120"/>
      <w:jc w:val="center"/>
    </w:pPr>
    <w:rPr>
      <w:szCs w:val="24"/>
      <w:lang w:eastAsia="de-DE"/>
    </w:rPr>
  </w:style>
  <w:style w:type="paragraph" w:customStyle="1" w:styleId="Confidentialit">
    <w:name w:val="Confidentialité"/>
    <w:basedOn w:val="Normal"/>
    <w:next w:val="Statut"/>
    <w:rsid w:val="00DF7682"/>
    <w:pPr>
      <w:spacing w:before="240"/>
      <w:ind w:left="5103"/>
    </w:pPr>
    <w:rPr>
      <w:szCs w:val="24"/>
      <w:u w:val="single"/>
      <w:lang w:eastAsia="de-DE"/>
    </w:rPr>
  </w:style>
  <w:style w:type="paragraph" w:customStyle="1" w:styleId="Considrant">
    <w:name w:val="Considérant"/>
    <w:basedOn w:val="Normal"/>
    <w:rsid w:val="00DF7682"/>
    <w:pPr>
      <w:numPr>
        <w:numId w:val="41"/>
      </w:numPr>
      <w:spacing w:before="120" w:after="120"/>
    </w:pPr>
    <w:rPr>
      <w:szCs w:val="24"/>
      <w:lang w:eastAsia="de-DE"/>
    </w:rPr>
  </w:style>
  <w:style w:type="paragraph" w:customStyle="1" w:styleId="Corrigendum">
    <w:name w:val="Corrigendum"/>
    <w:basedOn w:val="Normal"/>
    <w:next w:val="Normal"/>
    <w:rsid w:val="00DF7682"/>
    <w:pPr>
      <w:jc w:val="left"/>
    </w:pPr>
    <w:rPr>
      <w:szCs w:val="24"/>
      <w:lang w:eastAsia="de-DE"/>
    </w:rPr>
  </w:style>
  <w:style w:type="paragraph" w:customStyle="1" w:styleId="Datedadoption">
    <w:name w:val="Date d'adoption"/>
    <w:basedOn w:val="Normal"/>
    <w:next w:val="Titreobjet"/>
    <w:rsid w:val="00DF7682"/>
    <w:pPr>
      <w:spacing w:before="360" w:after="0"/>
      <w:jc w:val="center"/>
    </w:pPr>
    <w:rPr>
      <w:b/>
      <w:szCs w:val="24"/>
      <w:lang w:eastAsia="de-DE"/>
    </w:rPr>
  </w:style>
  <w:style w:type="paragraph" w:customStyle="1" w:styleId="Emission">
    <w:name w:val="Emission"/>
    <w:basedOn w:val="Normal"/>
    <w:next w:val="Rfrenceinstitutionelle"/>
    <w:rsid w:val="00DF7682"/>
    <w:pPr>
      <w:spacing w:after="0"/>
      <w:ind w:left="5103"/>
      <w:jc w:val="left"/>
    </w:pPr>
    <w:rPr>
      <w:szCs w:val="24"/>
      <w:lang w:eastAsia="de-DE"/>
    </w:rPr>
  </w:style>
  <w:style w:type="paragraph" w:customStyle="1" w:styleId="Exposdesmotifstitre">
    <w:name w:val="Exposé des motifs titre"/>
    <w:basedOn w:val="Normal"/>
    <w:next w:val="Normal"/>
    <w:rsid w:val="00DF7682"/>
    <w:pPr>
      <w:spacing w:before="120" w:after="120"/>
      <w:jc w:val="center"/>
    </w:pPr>
    <w:rPr>
      <w:b/>
      <w:szCs w:val="24"/>
      <w:u w:val="single"/>
      <w:lang w:eastAsia="de-DE"/>
    </w:rPr>
  </w:style>
  <w:style w:type="paragraph" w:customStyle="1" w:styleId="Exposdesmotifstitreglobal">
    <w:name w:val="Exposé des motifs titre (global)"/>
    <w:basedOn w:val="Normal"/>
    <w:next w:val="Normal"/>
    <w:rsid w:val="00DF7682"/>
    <w:pPr>
      <w:spacing w:before="120" w:after="120"/>
      <w:jc w:val="center"/>
    </w:pPr>
    <w:rPr>
      <w:b/>
      <w:szCs w:val="24"/>
      <w:u w:val="single"/>
      <w:lang w:eastAsia="de-DE"/>
    </w:rPr>
  </w:style>
  <w:style w:type="paragraph" w:customStyle="1" w:styleId="Fait">
    <w:name w:val="Fait à"/>
    <w:basedOn w:val="Normal"/>
    <w:next w:val="Institutionquisigne"/>
    <w:rsid w:val="00DF7682"/>
    <w:pPr>
      <w:keepNext/>
      <w:spacing w:before="120" w:after="0"/>
    </w:pPr>
    <w:rPr>
      <w:szCs w:val="24"/>
      <w:lang w:eastAsia="de-DE"/>
    </w:rPr>
  </w:style>
  <w:style w:type="paragraph" w:customStyle="1" w:styleId="Formuledadoption">
    <w:name w:val="Formule d'adoption"/>
    <w:basedOn w:val="Normal"/>
    <w:next w:val="Titrearticle"/>
    <w:rsid w:val="00DF7682"/>
    <w:pPr>
      <w:keepNext/>
      <w:spacing w:before="120" w:after="120"/>
    </w:pPr>
    <w:rPr>
      <w:szCs w:val="24"/>
      <w:lang w:eastAsia="de-DE"/>
    </w:rPr>
  </w:style>
  <w:style w:type="paragraph" w:customStyle="1" w:styleId="Institutionquiagit">
    <w:name w:val="Institution qui agit"/>
    <w:basedOn w:val="Normal"/>
    <w:next w:val="Normal"/>
    <w:rsid w:val="00DF7682"/>
    <w:pPr>
      <w:keepNext/>
      <w:spacing w:before="600" w:after="120"/>
    </w:pPr>
    <w:rPr>
      <w:szCs w:val="24"/>
      <w:lang w:eastAsia="de-DE"/>
    </w:rPr>
  </w:style>
  <w:style w:type="paragraph" w:customStyle="1" w:styleId="Institutionquisigne">
    <w:name w:val="Institution qui signe"/>
    <w:basedOn w:val="Normal"/>
    <w:next w:val="Personnequisigne"/>
    <w:rsid w:val="00DF7682"/>
    <w:pPr>
      <w:keepNext/>
      <w:tabs>
        <w:tab w:val="left" w:pos="4252"/>
      </w:tabs>
      <w:spacing w:before="720" w:after="0"/>
    </w:pPr>
    <w:rPr>
      <w:i/>
      <w:szCs w:val="24"/>
      <w:lang w:eastAsia="de-DE"/>
    </w:rPr>
  </w:style>
  <w:style w:type="paragraph" w:customStyle="1" w:styleId="Langue">
    <w:name w:val="Langue"/>
    <w:basedOn w:val="Normal"/>
    <w:next w:val="Rfrenceinterne"/>
    <w:rsid w:val="00DF7682"/>
    <w:pPr>
      <w:spacing w:after="600"/>
      <w:jc w:val="center"/>
    </w:pPr>
    <w:rPr>
      <w:b/>
      <w:caps/>
      <w:szCs w:val="24"/>
      <w:lang w:eastAsia="de-DE"/>
    </w:rPr>
  </w:style>
  <w:style w:type="paragraph" w:customStyle="1" w:styleId="Langueoriginale">
    <w:name w:val="Langue originale"/>
    <w:basedOn w:val="Normal"/>
    <w:next w:val="Phrasefinale"/>
    <w:rsid w:val="00DF7682"/>
    <w:pPr>
      <w:spacing w:before="360" w:after="120"/>
      <w:jc w:val="center"/>
    </w:pPr>
    <w:rPr>
      <w:caps/>
      <w:szCs w:val="24"/>
      <w:lang w:eastAsia="de-DE"/>
    </w:rPr>
  </w:style>
  <w:style w:type="paragraph" w:customStyle="1" w:styleId="ManualConsidrant">
    <w:name w:val="Manual Considérant"/>
    <w:basedOn w:val="Normal"/>
    <w:rsid w:val="00DF7682"/>
    <w:pPr>
      <w:spacing w:before="120" w:after="120"/>
      <w:ind w:left="709" w:hanging="709"/>
    </w:pPr>
    <w:rPr>
      <w:szCs w:val="24"/>
      <w:lang w:eastAsia="de-DE"/>
    </w:rPr>
  </w:style>
  <w:style w:type="paragraph" w:customStyle="1" w:styleId="Nomdelinstitution">
    <w:name w:val="Nom de l'institution"/>
    <w:basedOn w:val="Normal"/>
    <w:next w:val="Emission"/>
    <w:rsid w:val="00DF7682"/>
    <w:pPr>
      <w:spacing w:after="0"/>
      <w:jc w:val="left"/>
    </w:pPr>
    <w:rPr>
      <w:rFonts w:ascii="Arial" w:hAnsi="Arial" w:cs="Arial"/>
      <w:szCs w:val="24"/>
      <w:lang w:eastAsia="de-DE"/>
    </w:rPr>
  </w:style>
  <w:style w:type="paragraph" w:customStyle="1" w:styleId="Personnequisigne">
    <w:name w:val="Personne qui signe"/>
    <w:basedOn w:val="Normal"/>
    <w:next w:val="Institutionquisigne"/>
    <w:rsid w:val="00DF7682"/>
    <w:pPr>
      <w:tabs>
        <w:tab w:val="left" w:pos="4252"/>
      </w:tabs>
      <w:spacing w:after="0"/>
      <w:jc w:val="left"/>
    </w:pPr>
    <w:rPr>
      <w:i/>
      <w:szCs w:val="24"/>
      <w:lang w:eastAsia="de-DE"/>
    </w:rPr>
  </w:style>
  <w:style w:type="paragraph" w:customStyle="1" w:styleId="Phrasefinale">
    <w:name w:val="Phrase finale"/>
    <w:basedOn w:val="Normal"/>
    <w:next w:val="Normal"/>
    <w:rsid w:val="00DF7682"/>
    <w:pPr>
      <w:spacing w:before="360" w:after="0"/>
      <w:jc w:val="center"/>
    </w:pPr>
    <w:rPr>
      <w:szCs w:val="24"/>
      <w:lang w:eastAsia="de-DE"/>
    </w:rPr>
  </w:style>
  <w:style w:type="paragraph" w:customStyle="1" w:styleId="Prliminairetitre">
    <w:name w:val="Préliminaire titre"/>
    <w:basedOn w:val="Normal"/>
    <w:next w:val="Normal"/>
    <w:rsid w:val="00DF7682"/>
    <w:pPr>
      <w:spacing w:before="360" w:after="360"/>
      <w:jc w:val="center"/>
    </w:pPr>
    <w:rPr>
      <w:b/>
      <w:szCs w:val="24"/>
      <w:lang w:eastAsia="de-DE"/>
    </w:rPr>
  </w:style>
  <w:style w:type="paragraph" w:customStyle="1" w:styleId="Prliminairetype">
    <w:name w:val="Préliminaire type"/>
    <w:basedOn w:val="Normal"/>
    <w:next w:val="Normal"/>
    <w:rsid w:val="00DF7682"/>
    <w:pPr>
      <w:spacing w:before="360" w:after="0"/>
      <w:jc w:val="center"/>
    </w:pPr>
    <w:rPr>
      <w:b/>
      <w:szCs w:val="24"/>
      <w:lang w:eastAsia="de-DE"/>
    </w:rPr>
  </w:style>
  <w:style w:type="paragraph" w:customStyle="1" w:styleId="Rfrenceinstitutionelle">
    <w:name w:val="Référence institutionelle"/>
    <w:basedOn w:val="Normal"/>
    <w:next w:val="Statut"/>
    <w:rsid w:val="00DF7682"/>
    <w:pPr>
      <w:ind w:left="5103"/>
      <w:jc w:val="left"/>
    </w:pPr>
    <w:rPr>
      <w:szCs w:val="24"/>
      <w:lang w:eastAsia="de-DE"/>
    </w:rPr>
  </w:style>
  <w:style w:type="paragraph" w:customStyle="1" w:styleId="Rfrenceinterinstitutionelle">
    <w:name w:val="Référence interinstitutionelle"/>
    <w:basedOn w:val="Normal"/>
    <w:next w:val="Statut"/>
    <w:rsid w:val="00DF7682"/>
    <w:pPr>
      <w:spacing w:after="0"/>
      <w:ind w:left="5103"/>
      <w:jc w:val="left"/>
    </w:pPr>
    <w:rPr>
      <w:szCs w:val="24"/>
      <w:lang w:eastAsia="de-DE"/>
    </w:rPr>
  </w:style>
  <w:style w:type="paragraph" w:customStyle="1" w:styleId="Rfrenceinterinstitutionelleprliminaire">
    <w:name w:val="Référence interinstitutionelle (préliminaire)"/>
    <w:basedOn w:val="Normal"/>
    <w:next w:val="Normal"/>
    <w:rsid w:val="00DF7682"/>
    <w:pPr>
      <w:spacing w:after="0"/>
      <w:ind w:left="5103"/>
      <w:jc w:val="left"/>
    </w:pPr>
    <w:rPr>
      <w:szCs w:val="24"/>
      <w:lang w:eastAsia="de-DE"/>
    </w:rPr>
  </w:style>
  <w:style w:type="paragraph" w:customStyle="1" w:styleId="Rfrenceinterne">
    <w:name w:val="Référence interne"/>
    <w:basedOn w:val="Normal"/>
    <w:next w:val="Nomdelinstitution"/>
    <w:rsid w:val="00DF7682"/>
    <w:pPr>
      <w:spacing w:after="600"/>
      <w:jc w:val="center"/>
    </w:pPr>
    <w:rPr>
      <w:b/>
      <w:szCs w:val="24"/>
      <w:lang w:eastAsia="de-DE"/>
    </w:rPr>
  </w:style>
  <w:style w:type="paragraph" w:customStyle="1" w:styleId="Sous-titreobjet">
    <w:name w:val="Sous-titre objet"/>
    <w:basedOn w:val="Normal"/>
    <w:rsid w:val="00DF7682"/>
    <w:pPr>
      <w:spacing w:after="0"/>
      <w:jc w:val="center"/>
    </w:pPr>
    <w:rPr>
      <w:b/>
      <w:szCs w:val="24"/>
      <w:lang w:eastAsia="de-DE"/>
    </w:rPr>
  </w:style>
  <w:style w:type="paragraph" w:customStyle="1" w:styleId="Sous-titreobjetprliminaire">
    <w:name w:val="Sous-titre objet (préliminaire)"/>
    <w:basedOn w:val="Normal"/>
    <w:rsid w:val="00DF7682"/>
    <w:pPr>
      <w:spacing w:after="0"/>
      <w:jc w:val="center"/>
    </w:pPr>
    <w:rPr>
      <w:b/>
      <w:szCs w:val="24"/>
      <w:lang w:eastAsia="de-DE"/>
    </w:rPr>
  </w:style>
  <w:style w:type="paragraph" w:customStyle="1" w:styleId="Statut">
    <w:name w:val="Statut"/>
    <w:basedOn w:val="Normal"/>
    <w:next w:val="Typedudocument"/>
    <w:rsid w:val="00DF7682"/>
    <w:pPr>
      <w:spacing w:before="360" w:after="0"/>
      <w:jc w:val="center"/>
    </w:pPr>
    <w:rPr>
      <w:szCs w:val="24"/>
      <w:lang w:eastAsia="de-DE"/>
    </w:rPr>
  </w:style>
  <w:style w:type="paragraph" w:customStyle="1" w:styleId="Statutprliminaire">
    <w:name w:val="Statut (préliminaire)"/>
    <w:basedOn w:val="Normal"/>
    <w:next w:val="Normal"/>
    <w:rsid w:val="00DF7682"/>
    <w:pPr>
      <w:spacing w:before="360" w:after="0"/>
      <w:jc w:val="center"/>
    </w:pPr>
    <w:rPr>
      <w:szCs w:val="24"/>
      <w:lang w:eastAsia="de-DE"/>
    </w:rPr>
  </w:style>
  <w:style w:type="paragraph" w:customStyle="1" w:styleId="Titrearticle">
    <w:name w:val="Titre article"/>
    <w:basedOn w:val="Normal"/>
    <w:next w:val="Normal"/>
    <w:rsid w:val="00DF7682"/>
    <w:pPr>
      <w:keepNext/>
      <w:spacing w:before="360" w:after="120"/>
      <w:jc w:val="center"/>
    </w:pPr>
    <w:rPr>
      <w:i/>
      <w:szCs w:val="24"/>
      <w:lang w:eastAsia="de-DE"/>
    </w:rPr>
  </w:style>
  <w:style w:type="paragraph" w:customStyle="1" w:styleId="Titreobjet">
    <w:name w:val="Titre objet"/>
    <w:basedOn w:val="Normal"/>
    <w:next w:val="Sous-titreobjet"/>
    <w:rsid w:val="00DF7682"/>
    <w:pPr>
      <w:spacing w:before="360" w:after="360"/>
      <w:jc w:val="center"/>
    </w:pPr>
    <w:rPr>
      <w:b/>
      <w:szCs w:val="24"/>
      <w:lang w:eastAsia="de-DE"/>
    </w:rPr>
  </w:style>
  <w:style w:type="paragraph" w:customStyle="1" w:styleId="Titreobjetprliminaire">
    <w:name w:val="Titre objet (préliminaire)"/>
    <w:basedOn w:val="Normal"/>
    <w:next w:val="Normal"/>
    <w:rsid w:val="00DF7682"/>
    <w:pPr>
      <w:spacing w:before="360" w:after="360"/>
      <w:jc w:val="center"/>
    </w:pPr>
    <w:rPr>
      <w:b/>
      <w:szCs w:val="24"/>
      <w:lang w:eastAsia="de-DE"/>
    </w:rPr>
  </w:style>
  <w:style w:type="paragraph" w:customStyle="1" w:styleId="Typedudocument">
    <w:name w:val="Type du document"/>
    <w:basedOn w:val="Normal"/>
    <w:next w:val="Datedadoption"/>
    <w:rsid w:val="00DF7682"/>
    <w:pPr>
      <w:spacing w:before="360" w:after="0"/>
      <w:jc w:val="center"/>
    </w:pPr>
    <w:rPr>
      <w:b/>
      <w:szCs w:val="24"/>
      <w:lang w:eastAsia="de-DE"/>
    </w:rPr>
  </w:style>
  <w:style w:type="paragraph" w:customStyle="1" w:styleId="Typedudocumentprliminaire">
    <w:name w:val="Type du document (préliminaire)"/>
    <w:basedOn w:val="Normal"/>
    <w:next w:val="Normal"/>
    <w:rsid w:val="00DF7682"/>
    <w:pPr>
      <w:spacing w:before="360" w:after="0"/>
      <w:jc w:val="center"/>
    </w:pPr>
    <w:rPr>
      <w:b/>
      <w:szCs w:val="24"/>
      <w:lang w:eastAsia="de-DE"/>
    </w:rPr>
  </w:style>
  <w:style w:type="character" w:customStyle="1" w:styleId="Added">
    <w:name w:val="Added"/>
    <w:rsid w:val="00DF7682"/>
    <w:rPr>
      <w:rFonts w:cs="Times New Roman"/>
      <w:b/>
      <w:u w:val="single"/>
    </w:rPr>
  </w:style>
  <w:style w:type="character" w:customStyle="1" w:styleId="Deleted">
    <w:name w:val="Deleted"/>
    <w:rsid w:val="00DF7682"/>
    <w:rPr>
      <w:rFonts w:cs="Times New Roman"/>
      <w:strike/>
    </w:rPr>
  </w:style>
  <w:style w:type="paragraph" w:customStyle="1" w:styleId="Address">
    <w:name w:val="Address"/>
    <w:basedOn w:val="Normal"/>
    <w:next w:val="Normal"/>
    <w:rsid w:val="00DF7682"/>
    <w:pPr>
      <w:keepLines/>
      <w:spacing w:before="120" w:after="120" w:line="360" w:lineRule="auto"/>
      <w:ind w:left="3402"/>
      <w:jc w:val="left"/>
    </w:pPr>
    <w:rPr>
      <w:szCs w:val="24"/>
      <w:lang w:eastAsia="de-DE"/>
    </w:rPr>
  </w:style>
  <w:style w:type="paragraph" w:customStyle="1" w:styleId="Fichefinancirestandardtitre">
    <w:name w:val="Fiche financière (standard) titre"/>
    <w:basedOn w:val="Normal"/>
    <w:next w:val="Normal"/>
    <w:rsid w:val="00DF7682"/>
    <w:pPr>
      <w:spacing w:before="120" w:after="120"/>
      <w:jc w:val="center"/>
    </w:pPr>
    <w:rPr>
      <w:b/>
      <w:szCs w:val="24"/>
      <w:u w:val="single"/>
      <w:lang w:eastAsia="de-DE"/>
    </w:rPr>
  </w:style>
  <w:style w:type="paragraph" w:customStyle="1" w:styleId="Fichefinancirestandardtitreacte">
    <w:name w:val="Fiche financière (standard) titre (acte)"/>
    <w:basedOn w:val="Normal"/>
    <w:next w:val="Normal"/>
    <w:rsid w:val="00DF7682"/>
    <w:pPr>
      <w:spacing w:before="120" w:after="120"/>
      <w:jc w:val="center"/>
    </w:pPr>
    <w:rPr>
      <w:b/>
      <w:szCs w:val="24"/>
      <w:u w:val="single"/>
      <w:lang w:eastAsia="de-DE"/>
    </w:rPr>
  </w:style>
  <w:style w:type="paragraph" w:customStyle="1" w:styleId="Fichefinanciretravailtitre">
    <w:name w:val="Fiche financière (travail) titre"/>
    <w:basedOn w:val="Normal"/>
    <w:next w:val="Normal"/>
    <w:rsid w:val="00DF7682"/>
    <w:pPr>
      <w:spacing w:before="120" w:after="120"/>
      <w:jc w:val="center"/>
    </w:pPr>
    <w:rPr>
      <w:b/>
      <w:szCs w:val="24"/>
      <w:u w:val="single"/>
      <w:lang w:eastAsia="de-DE"/>
    </w:rPr>
  </w:style>
  <w:style w:type="paragraph" w:customStyle="1" w:styleId="Fichefinanciretravailtitreacte">
    <w:name w:val="Fiche financière (travail) titre (acte)"/>
    <w:basedOn w:val="Normal"/>
    <w:next w:val="Normal"/>
    <w:rsid w:val="00DF7682"/>
    <w:pPr>
      <w:spacing w:before="120" w:after="120"/>
      <w:jc w:val="center"/>
    </w:pPr>
    <w:rPr>
      <w:b/>
      <w:szCs w:val="24"/>
      <w:u w:val="single"/>
      <w:lang w:eastAsia="de-DE"/>
    </w:rPr>
  </w:style>
  <w:style w:type="paragraph" w:customStyle="1" w:styleId="Fichefinancireattributiontitre">
    <w:name w:val="Fiche financière (attribution) titre"/>
    <w:basedOn w:val="Normal"/>
    <w:next w:val="Normal"/>
    <w:rsid w:val="00DF7682"/>
    <w:pPr>
      <w:spacing w:before="120" w:after="120"/>
      <w:jc w:val="center"/>
    </w:pPr>
    <w:rPr>
      <w:b/>
      <w:szCs w:val="24"/>
      <w:u w:val="single"/>
      <w:lang w:eastAsia="de-DE"/>
    </w:rPr>
  </w:style>
  <w:style w:type="paragraph" w:customStyle="1" w:styleId="Fichefinancireattributiontitreacte">
    <w:name w:val="Fiche financière (attribution) titre (acte)"/>
    <w:basedOn w:val="Normal"/>
    <w:next w:val="Normal"/>
    <w:rsid w:val="00DF7682"/>
    <w:pPr>
      <w:spacing w:before="120" w:after="120"/>
      <w:jc w:val="center"/>
    </w:pPr>
    <w:rPr>
      <w:b/>
      <w:szCs w:val="24"/>
      <w:u w:val="single"/>
      <w:lang w:eastAsia="de-DE"/>
    </w:rPr>
  </w:style>
  <w:style w:type="paragraph" w:customStyle="1" w:styleId="Objetexterne">
    <w:name w:val="Objet externe"/>
    <w:basedOn w:val="Normal"/>
    <w:next w:val="Normal"/>
    <w:rsid w:val="00DF7682"/>
    <w:pPr>
      <w:spacing w:before="120" w:after="120"/>
    </w:pPr>
    <w:rPr>
      <w:i/>
      <w:caps/>
      <w:szCs w:val="24"/>
      <w:lang w:eastAsia="de-DE"/>
    </w:rPr>
  </w:style>
  <w:style w:type="paragraph" w:customStyle="1" w:styleId="AddressTL">
    <w:name w:val="AddressTL"/>
    <w:basedOn w:val="Normal"/>
    <w:next w:val="Normal"/>
    <w:rsid w:val="00DF7682"/>
    <w:pPr>
      <w:spacing w:after="720"/>
      <w:jc w:val="left"/>
    </w:pPr>
    <w:rPr>
      <w:lang w:eastAsia="en-US"/>
    </w:rPr>
  </w:style>
  <w:style w:type="paragraph" w:customStyle="1" w:styleId="AddressTR">
    <w:name w:val="AddressTR"/>
    <w:basedOn w:val="Normal"/>
    <w:next w:val="Normal"/>
    <w:rsid w:val="00DF7682"/>
    <w:pPr>
      <w:spacing w:after="720"/>
      <w:ind w:left="5103"/>
      <w:jc w:val="left"/>
    </w:pPr>
    <w:rPr>
      <w:lang w:eastAsia="en-US"/>
    </w:rPr>
  </w:style>
  <w:style w:type="paragraph" w:styleId="BlockText">
    <w:name w:val="Block Text"/>
    <w:basedOn w:val="Normal"/>
    <w:locked/>
    <w:rsid w:val="00DF7682"/>
    <w:pPr>
      <w:spacing w:after="120"/>
      <w:ind w:left="1440" w:right="1440"/>
    </w:pPr>
    <w:rPr>
      <w:lang w:eastAsia="en-US"/>
    </w:rPr>
  </w:style>
  <w:style w:type="paragraph" w:styleId="BodyText">
    <w:name w:val="Body Text"/>
    <w:basedOn w:val="Normal"/>
    <w:link w:val="BodyTextChar"/>
    <w:locked/>
    <w:rsid w:val="00DF7682"/>
    <w:pPr>
      <w:spacing w:after="120"/>
    </w:pPr>
    <w:rPr>
      <w:lang w:eastAsia="en-US"/>
    </w:rPr>
  </w:style>
  <w:style w:type="character" w:customStyle="1" w:styleId="BodyTextChar">
    <w:name w:val="Body Text Char"/>
    <w:basedOn w:val="DefaultParagraphFont"/>
    <w:link w:val="BodyText"/>
    <w:rsid w:val="00DF7682"/>
    <w:rPr>
      <w:lang w:eastAsia="en-US"/>
    </w:rPr>
  </w:style>
  <w:style w:type="paragraph" w:styleId="BodyText2">
    <w:name w:val="Body Text 2"/>
    <w:basedOn w:val="Normal"/>
    <w:link w:val="BodyText2Char"/>
    <w:locked/>
    <w:rsid w:val="00DF7682"/>
    <w:pPr>
      <w:spacing w:after="120" w:line="480" w:lineRule="auto"/>
    </w:pPr>
    <w:rPr>
      <w:lang w:eastAsia="en-US"/>
    </w:rPr>
  </w:style>
  <w:style w:type="character" w:customStyle="1" w:styleId="BodyText2Char">
    <w:name w:val="Body Text 2 Char"/>
    <w:basedOn w:val="DefaultParagraphFont"/>
    <w:link w:val="BodyText2"/>
    <w:rsid w:val="00DF7682"/>
    <w:rPr>
      <w:lang w:eastAsia="en-US"/>
    </w:rPr>
  </w:style>
  <w:style w:type="paragraph" w:styleId="BodyText3">
    <w:name w:val="Body Text 3"/>
    <w:basedOn w:val="Normal"/>
    <w:link w:val="BodyText3Char"/>
    <w:locked/>
    <w:rsid w:val="00DF7682"/>
    <w:pPr>
      <w:spacing w:after="120"/>
    </w:pPr>
    <w:rPr>
      <w:sz w:val="16"/>
      <w:lang w:eastAsia="en-US"/>
    </w:rPr>
  </w:style>
  <w:style w:type="character" w:customStyle="1" w:styleId="BodyText3Char">
    <w:name w:val="Body Text 3 Char"/>
    <w:basedOn w:val="DefaultParagraphFont"/>
    <w:link w:val="BodyText3"/>
    <w:rsid w:val="00DF7682"/>
    <w:rPr>
      <w:sz w:val="16"/>
      <w:lang w:eastAsia="en-US"/>
    </w:rPr>
  </w:style>
  <w:style w:type="paragraph" w:styleId="BodyTextFirstIndent">
    <w:name w:val="Body Text First Indent"/>
    <w:basedOn w:val="BodyText"/>
    <w:link w:val="BodyTextFirstIndentChar"/>
    <w:locked/>
    <w:rsid w:val="00DF7682"/>
    <w:pPr>
      <w:ind w:firstLine="210"/>
    </w:pPr>
  </w:style>
  <w:style w:type="character" w:customStyle="1" w:styleId="BodyTextFirstIndentChar">
    <w:name w:val="Body Text First Indent Char"/>
    <w:basedOn w:val="BodyTextChar"/>
    <w:link w:val="BodyTextFirstIndent"/>
    <w:rsid w:val="00DF7682"/>
    <w:rPr>
      <w:lang w:eastAsia="en-US"/>
    </w:rPr>
  </w:style>
  <w:style w:type="paragraph" w:styleId="BodyTextIndent">
    <w:name w:val="Body Text Indent"/>
    <w:basedOn w:val="Normal"/>
    <w:link w:val="BodyTextIndentChar"/>
    <w:locked/>
    <w:rsid w:val="00DF7682"/>
    <w:pPr>
      <w:spacing w:after="120"/>
      <w:ind w:left="283"/>
    </w:pPr>
    <w:rPr>
      <w:lang w:eastAsia="en-US"/>
    </w:rPr>
  </w:style>
  <w:style w:type="character" w:customStyle="1" w:styleId="BodyTextIndentChar">
    <w:name w:val="Body Text Indent Char"/>
    <w:basedOn w:val="DefaultParagraphFont"/>
    <w:link w:val="BodyTextIndent"/>
    <w:rsid w:val="00DF7682"/>
    <w:rPr>
      <w:lang w:eastAsia="en-US"/>
    </w:rPr>
  </w:style>
  <w:style w:type="paragraph" w:styleId="BodyTextFirstIndent2">
    <w:name w:val="Body Text First Indent 2"/>
    <w:basedOn w:val="BodyTextIndent"/>
    <w:link w:val="BodyTextFirstIndent2Char"/>
    <w:locked/>
    <w:rsid w:val="00DF7682"/>
    <w:pPr>
      <w:ind w:firstLine="210"/>
    </w:pPr>
  </w:style>
  <w:style w:type="character" w:customStyle="1" w:styleId="BodyTextFirstIndent2Char">
    <w:name w:val="Body Text First Indent 2 Char"/>
    <w:basedOn w:val="BodyTextIndentChar"/>
    <w:link w:val="BodyTextFirstIndent2"/>
    <w:rsid w:val="00DF7682"/>
    <w:rPr>
      <w:lang w:eastAsia="en-US"/>
    </w:rPr>
  </w:style>
  <w:style w:type="paragraph" w:styleId="BodyTextIndent2">
    <w:name w:val="Body Text Indent 2"/>
    <w:basedOn w:val="Normal"/>
    <w:link w:val="BodyTextIndent2Char"/>
    <w:locked/>
    <w:rsid w:val="00DF7682"/>
    <w:pPr>
      <w:spacing w:after="120" w:line="480" w:lineRule="auto"/>
      <w:ind w:left="283"/>
    </w:pPr>
    <w:rPr>
      <w:lang w:eastAsia="en-US"/>
    </w:rPr>
  </w:style>
  <w:style w:type="character" w:customStyle="1" w:styleId="BodyTextIndent2Char">
    <w:name w:val="Body Text Indent 2 Char"/>
    <w:basedOn w:val="DefaultParagraphFont"/>
    <w:link w:val="BodyTextIndent2"/>
    <w:rsid w:val="00DF7682"/>
    <w:rPr>
      <w:lang w:eastAsia="en-US"/>
    </w:rPr>
  </w:style>
  <w:style w:type="paragraph" w:styleId="BodyTextIndent3">
    <w:name w:val="Body Text Indent 3"/>
    <w:basedOn w:val="Normal"/>
    <w:link w:val="BodyTextIndent3Char"/>
    <w:locked/>
    <w:rsid w:val="00DF7682"/>
    <w:pPr>
      <w:spacing w:after="120"/>
      <w:ind w:left="283"/>
    </w:pPr>
    <w:rPr>
      <w:sz w:val="16"/>
      <w:lang w:eastAsia="en-US"/>
    </w:rPr>
  </w:style>
  <w:style w:type="character" w:customStyle="1" w:styleId="BodyTextIndent3Char">
    <w:name w:val="Body Text Indent 3 Char"/>
    <w:basedOn w:val="DefaultParagraphFont"/>
    <w:link w:val="BodyTextIndent3"/>
    <w:rsid w:val="00DF7682"/>
    <w:rPr>
      <w:sz w:val="16"/>
      <w:lang w:eastAsia="en-US"/>
    </w:rPr>
  </w:style>
  <w:style w:type="paragraph" w:styleId="EnvelopeAddress">
    <w:name w:val="envelope address"/>
    <w:basedOn w:val="Normal"/>
    <w:locked/>
    <w:rsid w:val="00DF7682"/>
    <w:pPr>
      <w:framePr w:w="7920" w:h="1980" w:hRule="exact" w:hSpace="180" w:wrap="auto" w:hAnchor="page" w:xAlign="center" w:yAlign="bottom"/>
      <w:spacing w:after="0"/>
    </w:pPr>
    <w:rPr>
      <w:lang w:eastAsia="en-US"/>
    </w:rPr>
  </w:style>
  <w:style w:type="paragraph" w:styleId="EnvelopeReturn">
    <w:name w:val="envelope return"/>
    <w:basedOn w:val="Normal"/>
    <w:locked/>
    <w:rsid w:val="00DF7682"/>
    <w:pPr>
      <w:spacing w:after="0"/>
    </w:pPr>
    <w:rPr>
      <w:sz w:val="20"/>
      <w:lang w:eastAsia="en-US"/>
    </w:rPr>
  </w:style>
  <w:style w:type="paragraph" w:styleId="Index1">
    <w:name w:val="index 1"/>
    <w:basedOn w:val="Normal"/>
    <w:next w:val="Normal"/>
    <w:autoRedefine/>
    <w:semiHidden/>
    <w:locked/>
    <w:rsid w:val="00DF7682"/>
    <w:pPr>
      <w:ind w:left="240" w:hanging="240"/>
    </w:pPr>
    <w:rPr>
      <w:lang w:eastAsia="en-US"/>
    </w:rPr>
  </w:style>
  <w:style w:type="paragraph" w:styleId="Index2">
    <w:name w:val="index 2"/>
    <w:basedOn w:val="Normal"/>
    <w:next w:val="Normal"/>
    <w:autoRedefine/>
    <w:semiHidden/>
    <w:locked/>
    <w:rsid w:val="00DF7682"/>
    <w:pPr>
      <w:ind w:left="480" w:hanging="240"/>
    </w:pPr>
    <w:rPr>
      <w:lang w:eastAsia="en-US"/>
    </w:rPr>
  </w:style>
  <w:style w:type="paragraph" w:styleId="Index3">
    <w:name w:val="index 3"/>
    <w:basedOn w:val="Normal"/>
    <w:next w:val="Normal"/>
    <w:autoRedefine/>
    <w:semiHidden/>
    <w:locked/>
    <w:rsid w:val="00DF7682"/>
    <w:pPr>
      <w:ind w:left="720" w:hanging="240"/>
    </w:pPr>
    <w:rPr>
      <w:lang w:eastAsia="en-US"/>
    </w:rPr>
  </w:style>
  <w:style w:type="paragraph" w:styleId="Index4">
    <w:name w:val="index 4"/>
    <w:basedOn w:val="Normal"/>
    <w:next w:val="Normal"/>
    <w:autoRedefine/>
    <w:semiHidden/>
    <w:locked/>
    <w:rsid w:val="00DF7682"/>
    <w:pPr>
      <w:ind w:left="960" w:hanging="240"/>
    </w:pPr>
    <w:rPr>
      <w:lang w:eastAsia="en-US"/>
    </w:rPr>
  </w:style>
  <w:style w:type="paragraph" w:styleId="Index5">
    <w:name w:val="index 5"/>
    <w:basedOn w:val="Normal"/>
    <w:next w:val="Normal"/>
    <w:autoRedefine/>
    <w:semiHidden/>
    <w:locked/>
    <w:rsid w:val="00DF7682"/>
    <w:pPr>
      <w:ind w:left="1200" w:hanging="240"/>
    </w:pPr>
    <w:rPr>
      <w:lang w:eastAsia="en-US"/>
    </w:rPr>
  </w:style>
  <w:style w:type="paragraph" w:styleId="Index6">
    <w:name w:val="index 6"/>
    <w:basedOn w:val="Normal"/>
    <w:next w:val="Normal"/>
    <w:autoRedefine/>
    <w:semiHidden/>
    <w:locked/>
    <w:rsid w:val="00DF7682"/>
    <w:pPr>
      <w:ind w:left="1440" w:hanging="240"/>
    </w:pPr>
    <w:rPr>
      <w:lang w:eastAsia="en-US"/>
    </w:rPr>
  </w:style>
  <w:style w:type="paragraph" w:styleId="Index7">
    <w:name w:val="index 7"/>
    <w:basedOn w:val="Normal"/>
    <w:next w:val="Normal"/>
    <w:autoRedefine/>
    <w:semiHidden/>
    <w:locked/>
    <w:rsid w:val="00DF7682"/>
    <w:pPr>
      <w:ind w:left="1680" w:hanging="240"/>
    </w:pPr>
    <w:rPr>
      <w:lang w:eastAsia="en-US"/>
    </w:rPr>
  </w:style>
  <w:style w:type="paragraph" w:styleId="Index8">
    <w:name w:val="index 8"/>
    <w:basedOn w:val="Normal"/>
    <w:next w:val="Normal"/>
    <w:autoRedefine/>
    <w:semiHidden/>
    <w:locked/>
    <w:rsid w:val="00DF7682"/>
    <w:pPr>
      <w:ind w:left="1920" w:hanging="240"/>
    </w:pPr>
    <w:rPr>
      <w:lang w:eastAsia="en-US"/>
    </w:rPr>
  </w:style>
  <w:style w:type="paragraph" w:styleId="Index9">
    <w:name w:val="index 9"/>
    <w:basedOn w:val="Normal"/>
    <w:next w:val="Normal"/>
    <w:autoRedefine/>
    <w:semiHidden/>
    <w:locked/>
    <w:rsid w:val="00DF7682"/>
    <w:pPr>
      <w:ind w:left="2160" w:hanging="240"/>
    </w:pPr>
    <w:rPr>
      <w:lang w:eastAsia="en-US"/>
    </w:rPr>
  </w:style>
  <w:style w:type="paragraph" w:styleId="IndexHeading">
    <w:name w:val="index heading"/>
    <w:basedOn w:val="Normal"/>
    <w:next w:val="Index1"/>
    <w:semiHidden/>
    <w:locked/>
    <w:rsid w:val="00DF7682"/>
    <w:rPr>
      <w:rFonts w:ascii="Arial" w:hAnsi="Arial"/>
      <w:b/>
      <w:lang w:eastAsia="en-US"/>
    </w:rPr>
  </w:style>
  <w:style w:type="paragraph" w:styleId="List">
    <w:name w:val="List"/>
    <w:basedOn w:val="Normal"/>
    <w:locked/>
    <w:rsid w:val="00DF7682"/>
    <w:pPr>
      <w:ind w:left="283" w:hanging="283"/>
    </w:pPr>
    <w:rPr>
      <w:lang w:eastAsia="en-US"/>
    </w:rPr>
  </w:style>
  <w:style w:type="paragraph" w:styleId="List2">
    <w:name w:val="List 2"/>
    <w:basedOn w:val="Normal"/>
    <w:locked/>
    <w:rsid w:val="00DF7682"/>
    <w:pPr>
      <w:ind w:left="566" w:hanging="283"/>
    </w:pPr>
    <w:rPr>
      <w:lang w:eastAsia="en-US"/>
    </w:rPr>
  </w:style>
  <w:style w:type="paragraph" w:styleId="List3">
    <w:name w:val="List 3"/>
    <w:basedOn w:val="Normal"/>
    <w:locked/>
    <w:rsid w:val="00DF7682"/>
    <w:pPr>
      <w:ind w:left="849" w:hanging="283"/>
    </w:pPr>
    <w:rPr>
      <w:lang w:eastAsia="en-US"/>
    </w:rPr>
  </w:style>
  <w:style w:type="paragraph" w:styleId="List4">
    <w:name w:val="List 4"/>
    <w:basedOn w:val="Normal"/>
    <w:locked/>
    <w:rsid w:val="00DF7682"/>
    <w:pPr>
      <w:ind w:left="1132" w:hanging="283"/>
    </w:pPr>
    <w:rPr>
      <w:lang w:eastAsia="en-US"/>
    </w:rPr>
  </w:style>
  <w:style w:type="paragraph" w:styleId="List5">
    <w:name w:val="List 5"/>
    <w:basedOn w:val="Normal"/>
    <w:locked/>
    <w:rsid w:val="00DF7682"/>
    <w:pPr>
      <w:ind w:left="1415" w:hanging="283"/>
    </w:pPr>
    <w:rPr>
      <w:lang w:eastAsia="en-US"/>
    </w:rPr>
  </w:style>
  <w:style w:type="paragraph" w:styleId="ListBullet5">
    <w:name w:val="List Bullet 5"/>
    <w:basedOn w:val="Normal"/>
    <w:autoRedefine/>
    <w:locked/>
    <w:rsid w:val="00DF7682"/>
    <w:pPr>
      <w:tabs>
        <w:tab w:val="num" w:pos="1492"/>
      </w:tabs>
      <w:ind w:left="1492" w:hanging="360"/>
    </w:pPr>
    <w:rPr>
      <w:lang w:eastAsia="en-US"/>
    </w:rPr>
  </w:style>
  <w:style w:type="paragraph" w:styleId="ListContinue">
    <w:name w:val="List Continue"/>
    <w:basedOn w:val="Normal"/>
    <w:locked/>
    <w:rsid w:val="00DF7682"/>
    <w:pPr>
      <w:spacing w:after="120"/>
      <w:ind w:left="283"/>
    </w:pPr>
    <w:rPr>
      <w:lang w:eastAsia="en-US"/>
    </w:rPr>
  </w:style>
  <w:style w:type="paragraph" w:styleId="ListContinue2">
    <w:name w:val="List Continue 2"/>
    <w:basedOn w:val="Normal"/>
    <w:locked/>
    <w:rsid w:val="00DF7682"/>
    <w:pPr>
      <w:spacing w:after="120"/>
      <w:ind w:left="566"/>
    </w:pPr>
    <w:rPr>
      <w:lang w:eastAsia="en-US"/>
    </w:rPr>
  </w:style>
  <w:style w:type="paragraph" w:styleId="ListContinue3">
    <w:name w:val="List Continue 3"/>
    <w:basedOn w:val="Normal"/>
    <w:locked/>
    <w:rsid w:val="00DF7682"/>
    <w:pPr>
      <w:spacing w:after="120"/>
      <w:ind w:left="849"/>
    </w:pPr>
    <w:rPr>
      <w:lang w:eastAsia="en-US"/>
    </w:rPr>
  </w:style>
  <w:style w:type="paragraph" w:styleId="ListContinue4">
    <w:name w:val="List Continue 4"/>
    <w:basedOn w:val="Normal"/>
    <w:locked/>
    <w:rsid w:val="00DF7682"/>
    <w:pPr>
      <w:spacing w:after="120"/>
      <w:ind w:left="1132"/>
    </w:pPr>
    <w:rPr>
      <w:lang w:eastAsia="en-US"/>
    </w:rPr>
  </w:style>
  <w:style w:type="paragraph" w:styleId="ListContinue5">
    <w:name w:val="List Continue 5"/>
    <w:basedOn w:val="Normal"/>
    <w:locked/>
    <w:rsid w:val="00DF7682"/>
    <w:pPr>
      <w:spacing w:after="120"/>
      <w:ind w:left="1415"/>
    </w:pPr>
    <w:rPr>
      <w:lang w:eastAsia="en-US"/>
    </w:rPr>
  </w:style>
  <w:style w:type="paragraph" w:styleId="ListNumber5">
    <w:name w:val="List Number 5"/>
    <w:basedOn w:val="Normal"/>
    <w:locked/>
    <w:rsid w:val="00DF7682"/>
    <w:pPr>
      <w:tabs>
        <w:tab w:val="num" w:pos="1492"/>
      </w:tabs>
      <w:ind w:left="1492" w:hanging="360"/>
    </w:pPr>
    <w:rPr>
      <w:lang w:eastAsia="en-US"/>
    </w:rPr>
  </w:style>
  <w:style w:type="paragraph" w:styleId="MessageHeader">
    <w:name w:val="Message Header"/>
    <w:basedOn w:val="Normal"/>
    <w:link w:val="MessageHeaderChar"/>
    <w:locked/>
    <w:rsid w:val="00DF768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eastAsia="en-US"/>
    </w:rPr>
  </w:style>
  <w:style w:type="character" w:customStyle="1" w:styleId="MessageHeaderChar">
    <w:name w:val="Message Header Char"/>
    <w:basedOn w:val="DefaultParagraphFont"/>
    <w:link w:val="MessageHeader"/>
    <w:rsid w:val="00DF7682"/>
    <w:rPr>
      <w:rFonts w:ascii="Arial" w:hAnsi="Arial"/>
      <w:shd w:val="pct20" w:color="auto" w:fill="auto"/>
      <w:lang w:eastAsia="en-US"/>
    </w:rPr>
  </w:style>
  <w:style w:type="paragraph" w:styleId="NormalIndent">
    <w:name w:val="Normal Indent"/>
    <w:basedOn w:val="Normal"/>
    <w:locked/>
    <w:rsid w:val="00DF7682"/>
    <w:pPr>
      <w:ind w:left="720"/>
    </w:pPr>
    <w:rPr>
      <w:lang w:eastAsia="en-US"/>
    </w:rPr>
  </w:style>
  <w:style w:type="paragraph" w:styleId="NoteHeading">
    <w:name w:val="Note Heading"/>
    <w:basedOn w:val="Normal"/>
    <w:next w:val="Normal"/>
    <w:link w:val="NoteHeadingChar"/>
    <w:locked/>
    <w:rsid w:val="00DF7682"/>
    <w:rPr>
      <w:lang w:eastAsia="en-US"/>
    </w:rPr>
  </w:style>
  <w:style w:type="character" w:customStyle="1" w:styleId="NoteHeadingChar">
    <w:name w:val="Note Heading Char"/>
    <w:basedOn w:val="DefaultParagraphFont"/>
    <w:link w:val="NoteHeading"/>
    <w:rsid w:val="00DF7682"/>
    <w:rPr>
      <w:lang w:eastAsia="en-US"/>
    </w:rPr>
  </w:style>
  <w:style w:type="paragraph" w:styleId="PlainText">
    <w:name w:val="Plain Text"/>
    <w:basedOn w:val="Normal"/>
    <w:link w:val="PlainTextChar"/>
    <w:locked/>
    <w:rsid w:val="00DF7682"/>
    <w:rPr>
      <w:rFonts w:ascii="Courier New" w:hAnsi="Courier New"/>
      <w:sz w:val="20"/>
      <w:lang w:eastAsia="en-US"/>
    </w:rPr>
  </w:style>
  <w:style w:type="character" w:customStyle="1" w:styleId="PlainTextChar">
    <w:name w:val="Plain Text Char"/>
    <w:basedOn w:val="DefaultParagraphFont"/>
    <w:link w:val="PlainText"/>
    <w:rsid w:val="00DF7682"/>
    <w:rPr>
      <w:rFonts w:ascii="Courier New" w:hAnsi="Courier New"/>
      <w:sz w:val="20"/>
      <w:lang w:eastAsia="en-US"/>
    </w:rPr>
  </w:style>
  <w:style w:type="paragraph" w:styleId="Salutation">
    <w:name w:val="Salutation"/>
    <w:basedOn w:val="Normal"/>
    <w:next w:val="Normal"/>
    <w:link w:val="SalutationChar"/>
    <w:locked/>
    <w:rsid w:val="00DF7682"/>
    <w:rPr>
      <w:lang w:eastAsia="en-US"/>
    </w:rPr>
  </w:style>
  <w:style w:type="character" w:customStyle="1" w:styleId="SalutationChar">
    <w:name w:val="Salutation Char"/>
    <w:basedOn w:val="DefaultParagraphFont"/>
    <w:link w:val="Salutation"/>
    <w:rsid w:val="00DF7682"/>
    <w:rPr>
      <w:lang w:eastAsia="en-US"/>
    </w:rPr>
  </w:style>
  <w:style w:type="paragraph" w:styleId="Subtitle">
    <w:name w:val="Subtitle"/>
    <w:basedOn w:val="Normal"/>
    <w:link w:val="SubtitleChar"/>
    <w:qFormat/>
    <w:locked/>
    <w:rsid w:val="00DF7682"/>
    <w:pPr>
      <w:spacing w:after="60"/>
      <w:jc w:val="center"/>
      <w:outlineLvl w:val="1"/>
    </w:pPr>
    <w:rPr>
      <w:rFonts w:ascii="Arial" w:hAnsi="Arial"/>
      <w:lang w:eastAsia="en-US"/>
    </w:rPr>
  </w:style>
  <w:style w:type="character" w:customStyle="1" w:styleId="SubtitleChar">
    <w:name w:val="Subtitle Char"/>
    <w:basedOn w:val="DefaultParagraphFont"/>
    <w:link w:val="Subtitle"/>
    <w:rsid w:val="00DF7682"/>
    <w:rPr>
      <w:rFonts w:ascii="Arial" w:hAnsi="Arial"/>
      <w:lang w:eastAsia="en-US"/>
    </w:rPr>
  </w:style>
  <w:style w:type="paragraph" w:styleId="TableofAuthorities">
    <w:name w:val="table of authorities"/>
    <w:basedOn w:val="Normal"/>
    <w:next w:val="Normal"/>
    <w:semiHidden/>
    <w:locked/>
    <w:rsid w:val="00DF7682"/>
    <w:pPr>
      <w:ind w:left="240" w:hanging="240"/>
    </w:pPr>
    <w:rPr>
      <w:lang w:eastAsia="en-US"/>
    </w:rPr>
  </w:style>
  <w:style w:type="paragraph" w:styleId="TableofFigures">
    <w:name w:val="table of figures"/>
    <w:basedOn w:val="Normal"/>
    <w:next w:val="Normal"/>
    <w:semiHidden/>
    <w:locked/>
    <w:rsid w:val="00DF7682"/>
    <w:pPr>
      <w:ind w:left="480" w:hanging="480"/>
    </w:pPr>
    <w:rPr>
      <w:lang w:eastAsia="en-US"/>
    </w:rPr>
  </w:style>
  <w:style w:type="paragraph" w:styleId="TOAHeading">
    <w:name w:val="toa heading"/>
    <w:basedOn w:val="Normal"/>
    <w:next w:val="Normal"/>
    <w:semiHidden/>
    <w:locked/>
    <w:rsid w:val="00DF7682"/>
    <w:pPr>
      <w:spacing w:before="120"/>
    </w:pPr>
    <w:rPr>
      <w:rFonts w:ascii="Arial" w:hAnsi="Arial"/>
      <w:b/>
      <w:lang w:eastAsia="en-US"/>
    </w:rPr>
  </w:style>
  <w:style w:type="paragraph" w:customStyle="1" w:styleId="DisclaimerNotice">
    <w:name w:val="Disclaimer Notice"/>
    <w:basedOn w:val="Normal"/>
    <w:next w:val="AddressTR"/>
    <w:rsid w:val="00DF7682"/>
    <w:pPr>
      <w:ind w:left="5103"/>
      <w:jc w:val="left"/>
    </w:pPr>
    <w:rPr>
      <w:i/>
      <w:sz w:val="20"/>
      <w:lang w:eastAsia="en-US"/>
    </w:rPr>
  </w:style>
  <w:style w:type="paragraph" w:customStyle="1" w:styleId="Disclaimer">
    <w:name w:val="Disclaimer"/>
    <w:basedOn w:val="Normal"/>
    <w:rsid w:val="00DF7682"/>
    <w:pPr>
      <w:keepLines/>
      <w:pBdr>
        <w:top w:val="single" w:sz="4" w:space="1" w:color="auto"/>
      </w:pBdr>
      <w:spacing w:before="480" w:after="0"/>
    </w:pPr>
    <w:rPr>
      <w:i/>
      <w:lang w:eastAsia="en-US"/>
    </w:rPr>
  </w:style>
  <w:style w:type="paragraph" w:customStyle="1" w:styleId="DisclaimerSJ">
    <w:name w:val="Disclaimer_SJ"/>
    <w:basedOn w:val="Normal"/>
    <w:next w:val="Normal"/>
    <w:rsid w:val="00DF7682"/>
    <w:pPr>
      <w:spacing w:after="0"/>
    </w:pPr>
    <w:rPr>
      <w:rFonts w:ascii="Arial" w:hAnsi="Arial"/>
      <w:b/>
      <w:sz w:val="16"/>
      <w:lang w:eastAsia="en-US"/>
    </w:rPr>
  </w:style>
  <w:style w:type="paragraph" w:customStyle="1" w:styleId="FichedimpactPMEtitre">
    <w:name w:val="Fiche d'impact PME titre"/>
    <w:basedOn w:val="Normal"/>
    <w:next w:val="Normal"/>
    <w:rsid w:val="00DF7682"/>
    <w:pPr>
      <w:spacing w:before="120" w:after="120"/>
      <w:jc w:val="center"/>
    </w:pPr>
    <w:rPr>
      <w:b/>
      <w:lang w:eastAsia="ko-KR"/>
    </w:rPr>
  </w:style>
  <w:style w:type="paragraph" w:customStyle="1" w:styleId="Fichefinanciretextetable">
    <w:name w:val="Fiche financière texte (table)"/>
    <w:basedOn w:val="Normal"/>
    <w:rsid w:val="00DF7682"/>
    <w:pPr>
      <w:spacing w:after="0"/>
      <w:jc w:val="left"/>
    </w:pPr>
    <w:rPr>
      <w:sz w:val="20"/>
      <w:lang w:eastAsia="ko-KR"/>
    </w:rPr>
  </w:style>
  <w:style w:type="paragraph" w:customStyle="1" w:styleId="Fichefinanciretitre">
    <w:name w:val="Fiche financière titre"/>
    <w:basedOn w:val="Normal"/>
    <w:next w:val="Normal"/>
    <w:rsid w:val="00DF7682"/>
    <w:pPr>
      <w:spacing w:before="120" w:after="120"/>
      <w:jc w:val="center"/>
    </w:pPr>
    <w:rPr>
      <w:b/>
      <w:u w:val="single"/>
      <w:lang w:eastAsia="ko-KR"/>
    </w:rPr>
  </w:style>
  <w:style w:type="paragraph" w:customStyle="1" w:styleId="Fichefinanciretitreactetable">
    <w:name w:val="Fiche financière titre (acte table)"/>
    <w:basedOn w:val="Normal"/>
    <w:next w:val="Normal"/>
    <w:rsid w:val="00DF7682"/>
    <w:pPr>
      <w:spacing w:before="120" w:after="120"/>
      <w:jc w:val="center"/>
    </w:pPr>
    <w:rPr>
      <w:b/>
      <w:sz w:val="40"/>
      <w:lang w:eastAsia="ko-KR"/>
    </w:rPr>
  </w:style>
  <w:style w:type="paragraph" w:customStyle="1" w:styleId="Fichefinanciretitreacte">
    <w:name w:val="Fiche financière titre (acte)"/>
    <w:basedOn w:val="Normal"/>
    <w:next w:val="Normal"/>
    <w:rsid w:val="00DF7682"/>
    <w:pPr>
      <w:spacing w:before="120" w:after="120"/>
      <w:jc w:val="center"/>
    </w:pPr>
    <w:rPr>
      <w:b/>
      <w:u w:val="single"/>
      <w:lang w:eastAsia="ko-KR"/>
    </w:rPr>
  </w:style>
  <w:style w:type="paragraph" w:customStyle="1" w:styleId="Fichefinanciretitretable">
    <w:name w:val="Fiche financière titre (table)"/>
    <w:basedOn w:val="Normal"/>
    <w:rsid w:val="00DF7682"/>
    <w:pPr>
      <w:spacing w:before="120" w:after="120"/>
      <w:jc w:val="center"/>
    </w:pPr>
    <w:rPr>
      <w:b/>
      <w:sz w:val="40"/>
      <w:lang w:eastAsia="ko-KR"/>
    </w:rPr>
  </w:style>
  <w:style w:type="paragraph" w:styleId="E-mailSignature">
    <w:name w:val="E-mail Signature"/>
    <w:basedOn w:val="Normal"/>
    <w:link w:val="E-mailSignatureChar"/>
    <w:locked/>
    <w:rsid w:val="00DF7682"/>
    <w:pPr>
      <w:spacing w:before="120" w:after="120"/>
    </w:pPr>
    <w:rPr>
      <w:szCs w:val="24"/>
      <w:lang w:eastAsia="en-GB"/>
    </w:rPr>
  </w:style>
  <w:style w:type="character" w:customStyle="1" w:styleId="E-mailSignatureChar">
    <w:name w:val="E-mail Signature Char"/>
    <w:basedOn w:val="DefaultParagraphFont"/>
    <w:link w:val="E-mailSignature"/>
    <w:rsid w:val="00DF7682"/>
    <w:rPr>
      <w:szCs w:val="24"/>
      <w:lang w:eastAsia="en-GB"/>
    </w:rPr>
  </w:style>
  <w:style w:type="character" w:styleId="Emphasis">
    <w:name w:val="Emphasis"/>
    <w:qFormat/>
    <w:locked/>
    <w:rsid w:val="00DF7682"/>
    <w:rPr>
      <w:rFonts w:cs="Times New Roman"/>
      <w:i/>
      <w:iCs/>
    </w:rPr>
  </w:style>
  <w:style w:type="character" w:styleId="HTMLAcronym">
    <w:name w:val="HTML Acronym"/>
    <w:locked/>
    <w:rsid w:val="00DF7682"/>
    <w:rPr>
      <w:rFonts w:cs="Times New Roman"/>
    </w:rPr>
  </w:style>
  <w:style w:type="paragraph" w:styleId="HTMLAddress">
    <w:name w:val="HTML Address"/>
    <w:basedOn w:val="Normal"/>
    <w:link w:val="HTMLAddressChar"/>
    <w:locked/>
    <w:rsid w:val="00DF7682"/>
    <w:pPr>
      <w:spacing w:before="120" w:after="120"/>
    </w:pPr>
    <w:rPr>
      <w:i/>
      <w:iCs/>
      <w:szCs w:val="24"/>
      <w:lang w:eastAsia="en-GB"/>
    </w:rPr>
  </w:style>
  <w:style w:type="character" w:customStyle="1" w:styleId="HTMLAddressChar">
    <w:name w:val="HTML Address Char"/>
    <w:basedOn w:val="DefaultParagraphFont"/>
    <w:link w:val="HTMLAddress"/>
    <w:rsid w:val="00DF7682"/>
    <w:rPr>
      <w:i/>
      <w:iCs/>
      <w:szCs w:val="24"/>
      <w:lang w:eastAsia="en-GB"/>
    </w:rPr>
  </w:style>
  <w:style w:type="character" w:styleId="HTMLCite">
    <w:name w:val="HTML Cite"/>
    <w:locked/>
    <w:rsid w:val="00DF7682"/>
    <w:rPr>
      <w:rFonts w:cs="Times New Roman"/>
      <w:i/>
      <w:iCs/>
    </w:rPr>
  </w:style>
  <w:style w:type="character" w:styleId="HTMLCode">
    <w:name w:val="HTML Code"/>
    <w:locked/>
    <w:rsid w:val="00DF7682"/>
    <w:rPr>
      <w:rFonts w:ascii="Courier New" w:hAnsi="Courier New" w:cs="Courier New"/>
      <w:sz w:val="20"/>
      <w:szCs w:val="20"/>
    </w:rPr>
  </w:style>
  <w:style w:type="character" w:styleId="HTMLDefinition">
    <w:name w:val="HTML Definition"/>
    <w:locked/>
    <w:rsid w:val="00DF7682"/>
    <w:rPr>
      <w:rFonts w:cs="Times New Roman"/>
      <w:i/>
      <w:iCs/>
    </w:rPr>
  </w:style>
  <w:style w:type="character" w:styleId="HTMLKeyboard">
    <w:name w:val="HTML Keyboard"/>
    <w:locked/>
    <w:rsid w:val="00DF7682"/>
    <w:rPr>
      <w:rFonts w:ascii="Courier New" w:hAnsi="Courier New" w:cs="Courier New"/>
      <w:sz w:val="20"/>
      <w:szCs w:val="20"/>
    </w:rPr>
  </w:style>
  <w:style w:type="paragraph" w:styleId="HTMLPreformatted">
    <w:name w:val="HTML Preformatted"/>
    <w:basedOn w:val="Normal"/>
    <w:link w:val="HTMLPreformattedChar"/>
    <w:locked/>
    <w:rsid w:val="00DF7682"/>
    <w:pPr>
      <w:spacing w:before="120" w:after="120"/>
    </w:pPr>
    <w:rPr>
      <w:rFonts w:ascii="Courier New" w:hAnsi="Courier New" w:cs="Courier New"/>
      <w:sz w:val="20"/>
      <w:szCs w:val="24"/>
      <w:lang w:eastAsia="en-GB"/>
    </w:rPr>
  </w:style>
  <w:style w:type="character" w:customStyle="1" w:styleId="HTMLPreformattedChar">
    <w:name w:val="HTML Preformatted Char"/>
    <w:basedOn w:val="DefaultParagraphFont"/>
    <w:link w:val="HTMLPreformatted"/>
    <w:rsid w:val="00DF7682"/>
    <w:rPr>
      <w:rFonts w:ascii="Courier New" w:hAnsi="Courier New" w:cs="Courier New"/>
      <w:sz w:val="20"/>
      <w:szCs w:val="24"/>
      <w:lang w:eastAsia="en-GB"/>
    </w:rPr>
  </w:style>
  <w:style w:type="character" w:styleId="HTMLSample">
    <w:name w:val="HTML Sample"/>
    <w:locked/>
    <w:rsid w:val="00DF7682"/>
    <w:rPr>
      <w:rFonts w:ascii="Courier New" w:hAnsi="Courier New" w:cs="Courier New"/>
    </w:rPr>
  </w:style>
  <w:style w:type="character" w:styleId="HTMLTypewriter">
    <w:name w:val="HTML Typewriter"/>
    <w:locked/>
    <w:rsid w:val="00DF7682"/>
    <w:rPr>
      <w:rFonts w:ascii="Courier New" w:hAnsi="Courier New" w:cs="Courier New"/>
      <w:sz w:val="20"/>
      <w:szCs w:val="20"/>
    </w:rPr>
  </w:style>
  <w:style w:type="character" w:styleId="HTMLVariable">
    <w:name w:val="HTML Variable"/>
    <w:locked/>
    <w:rsid w:val="00DF7682"/>
    <w:rPr>
      <w:rFonts w:cs="Times New Roman"/>
      <w:i/>
      <w:iCs/>
    </w:rPr>
  </w:style>
  <w:style w:type="character" w:styleId="LineNumber">
    <w:name w:val="line number"/>
    <w:locked/>
    <w:rsid w:val="00DF7682"/>
    <w:rPr>
      <w:rFonts w:cs="Times New Roman"/>
    </w:rPr>
  </w:style>
  <w:style w:type="paragraph" w:styleId="NormalWeb">
    <w:name w:val="Normal (Web)"/>
    <w:basedOn w:val="Normal"/>
    <w:locked/>
    <w:rsid w:val="00DF7682"/>
    <w:pPr>
      <w:spacing w:before="120" w:after="120"/>
    </w:pPr>
    <w:rPr>
      <w:szCs w:val="24"/>
      <w:lang w:eastAsia="en-GB"/>
    </w:rPr>
  </w:style>
  <w:style w:type="character" w:styleId="Strong">
    <w:name w:val="Strong"/>
    <w:qFormat/>
    <w:locked/>
    <w:rsid w:val="00DF7682"/>
    <w:rPr>
      <w:rFonts w:cs="Times New Roman"/>
      <w:b/>
      <w:bCs/>
    </w:rPr>
  </w:style>
  <w:style w:type="table" w:styleId="Table3Deffects1">
    <w:name w:val="Table 3D effects 1"/>
    <w:basedOn w:val="TableNormal"/>
    <w:locked/>
    <w:rsid w:val="00DF7682"/>
    <w:pPr>
      <w:spacing w:before="120" w:after="120"/>
      <w:jc w:val="both"/>
    </w:pPr>
    <w:rPr>
      <w:sz w:val="20"/>
      <w:lang w:val="en-IE"/>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locked/>
    <w:rsid w:val="00DF7682"/>
    <w:pPr>
      <w:spacing w:before="120" w:after="120"/>
      <w:jc w:val="both"/>
    </w:pPr>
    <w:rPr>
      <w:sz w:val="20"/>
      <w:lang w:val="en-IE"/>
    </w:rPr>
    <w:tblPr>
      <w:tblStyleRowBandSize w:val="1"/>
    </w:tblPr>
    <w:tcPr>
      <w:shd w:val="solid" w:color="C0C0C0" w:fill="FFFFFF"/>
    </w:tc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locked/>
    <w:rsid w:val="00DF7682"/>
    <w:pPr>
      <w:spacing w:before="120" w:after="120"/>
      <w:jc w:val="both"/>
    </w:pPr>
    <w:rPr>
      <w:sz w:val="20"/>
      <w:lang w:val="en-IE"/>
    </w:rPr>
    <w:tblPr>
      <w:tblStyleRowBandSize w:val="1"/>
      <w:tblStyleColBandSize w:val="1"/>
    </w:tbl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locked/>
    <w:rsid w:val="00DF7682"/>
    <w:pPr>
      <w:spacing w:before="120" w:after="120"/>
      <w:jc w:val="both"/>
    </w:pPr>
    <w:rPr>
      <w:sz w:val="20"/>
      <w:lang w:val="en-IE"/>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locked/>
    <w:rsid w:val="00DF7682"/>
    <w:pPr>
      <w:spacing w:before="120" w:after="120"/>
      <w:jc w:val="both"/>
    </w:pPr>
    <w:rPr>
      <w:sz w:val="20"/>
      <w:lang w:val="en-IE"/>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locked/>
    <w:rsid w:val="00DF7682"/>
    <w:pPr>
      <w:spacing w:before="120" w:after="120"/>
      <w:jc w:val="both"/>
    </w:pPr>
    <w:rPr>
      <w:color w:val="000080"/>
      <w:sz w:val="20"/>
      <w:lang w:val="en-I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locked/>
    <w:rsid w:val="00DF7682"/>
    <w:pPr>
      <w:spacing w:before="120" w:after="120"/>
      <w:jc w:val="both"/>
    </w:pPr>
    <w:rPr>
      <w:sz w:val="20"/>
      <w:lang w:val="en-IE"/>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locked/>
    <w:rsid w:val="00DF7682"/>
    <w:pPr>
      <w:spacing w:before="120" w:after="120"/>
      <w:jc w:val="both"/>
    </w:pPr>
    <w:rPr>
      <w:color w:val="FFFFFF"/>
      <w:sz w:val="20"/>
      <w:lang w:val="en-I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locked/>
    <w:rsid w:val="00DF7682"/>
    <w:pPr>
      <w:spacing w:before="120" w:after="120"/>
      <w:jc w:val="both"/>
    </w:pPr>
    <w:rPr>
      <w:sz w:val="20"/>
      <w:lang w:val="en-IE"/>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locked/>
    <w:rsid w:val="00DF7682"/>
    <w:pPr>
      <w:spacing w:before="120" w:after="120"/>
      <w:jc w:val="both"/>
    </w:pPr>
    <w:rPr>
      <w:sz w:val="20"/>
      <w:lang w:val="en-I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locked/>
    <w:rsid w:val="00DF7682"/>
    <w:pPr>
      <w:spacing w:before="120" w:after="120"/>
      <w:jc w:val="both"/>
    </w:pPr>
    <w:rPr>
      <w:b/>
      <w:bCs/>
      <w:sz w:val="20"/>
      <w:lang w:val="en-I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locked/>
    <w:rsid w:val="00DF7682"/>
    <w:pPr>
      <w:spacing w:before="120" w:after="120"/>
      <w:jc w:val="both"/>
    </w:pPr>
    <w:rPr>
      <w:b/>
      <w:bCs/>
      <w:sz w:val="20"/>
      <w:lang w:val="en-IE"/>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locked/>
    <w:rsid w:val="00DF7682"/>
    <w:pPr>
      <w:spacing w:before="120" w:after="120"/>
      <w:jc w:val="both"/>
    </w:pPr>
    <w:rPr>
      <w:b/>
      <w:bCs/>
      <w:sz w:val="20"/>
      <w:lang w:val="en-I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locked/>
    <w:rsid w:val="00DF7682"/>
    <w:pPr>
      <w:spacing w:before="120" w:after="120"/>
      <w:jc w:val="both"/>
    </w:pPr>
    <w:rPr>
      <w:sz w:val="20"/>
      <w:lang w:val="en-IE"/>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locked/>
    <w:rsid w:val="00DF7682"/>
    <w:pPr>
      <w:spacing w:before="120" w:after="120"/>
      <w:jc w:val="both"/>
    </w:pPr>
    <w:rPr>
      <w:sz w:val="20"/>
      <w:lang w:val="en-I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locked/>
    <w:rsid w:val="00DF7682"/>
    <w:pPr>
      <w:spacing w:before="120" w:after="120"/>
      <w:jc w:val="both"/>
    </w:pPr>
    <w:rPr>
      <w:sz w:val="20"/>
      <w:lang w:val="en-IE"/>
    </w:rPr>
    <w:tblPr>
      <w:tblStyleRowBandSize w:val="1"/>
      <w:tblBorders>
        <w:insideH w:val="single" w:sz="18" w:space="0" w:color="FFFFFF"/>
        <w:insideV w:val="single" w:sz="18" w:space="0" w:color="FFFFFF"/>
      </w:tblBorders>
    </w:tbl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locked/>
    <w:rsid w:val="00DF7682"/>
    <w:pPr>
      <w:spacing w:before="120" w:after="120"/>
      <w:jc w:val="both"/>
    </w:pPr>
    <w:rPr>
      <w:sz w:val="20"/>
      <w:lang w:val="en-I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locked/>
    <w:rsid w:val="00DF7682"/>
    <w:pPr>
      <w:spacing w:before="120" w:after="120"/>
      <w:jc w:val="both"/>
    </w:pPr>
    <w:rPr>
      <w:sz w:val="20"/>
      <w:lang w:val="en-I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locked/>
    <w:rsid w:val="00DF7682"/>
    <w:pPr>
      <w:spacing w:before="120" w:after="120"/>
      <w:jc w:val="both"/>
    </w:pPr>
    <w:rPr>
      <w:sz w:val="20"/>
      <w:lang w:val="en-IE"/>
    </w:rPr>
    <w:tblPr>
      <w:tblBorders>
        <w:insideH w:val="single" w:sz="6" w:space="0" w:color="000000"/>
        <w:insideV w:val="single" w:sz="6" w:space="0" w:color="000000"/>
      </w:tblBorders>
    </w:tblPr>
    <w:tblStylePr w:type="lastRow">
      <w:rPr>
        <w:rFonts w:cs="Times New Roman"/>
        <w:b/>
        <w:bCs/>
      </w:rPr>
      <w:tblPr/>
      <w:tcPr>
        <w:tcBorders>
          <w:top w:val="single" w:sz="6" w:space="0" w:color="000000"/>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locked/>
    <w:rsid w:val="00DF7682"/>
    <w:pPr>
      <w:spacing w:before="120" w:after="120"/>
      <w:jc w:val="both"/>
    </w:pPr>
    <w:rPr>
      <w:sz w:val="20"/>
      <w:lang w:val="en-IE"/>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locked/>
    <w:rsid w:val="00DF7682"/>
    <w:pPr>
      <w:spacing w:before="120" w:after="120"/>
      <w:jc w:val="both"/>
    </w:pPr>
    <w:rPr>
      <w:sz w:val="20"/>
      <w:lang w:val="en-IE"/>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locked/>
    <w:rsid w:val="00DF7682"/>
    <w:pPr>
      <w:spacing w:before="120" w:after="120"/>
      <w:jc w:val="both"/>
    </w:pPr>
    <w:rPr>
      <w:sz w:val="20"/>
      <w:lang w:val="en-I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locked/>
    <w:rsid w:val="00DF7682"/>
    <w:pPr>
      <w:spacing w:before="120" w:after="120"/>
      <w:jc w:val="both"/>
    </w:pPr>
    <w:rPr>
      <w:sz w:val="20"/>
      <w:lang w:val="en-IE"/>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locked/>
    <w:rsid w:val="00DF7682"/>
    <w:pPr>
      <w:spacing w:before="120" w:after="120"/>
      <w:jc w:val="both"/>
    </w:pPr>
    <w:rPr>
      <w:b/>
      <w:bCs/>
      <w:sz w:val="20"/>
      <w:lang w:val="en-I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locked/>
    <w:rsid w:val="00DF7682"/>
    <w:pPr>
      <w:spacing w:before="120" w:after="120"/>
      <w:jc w:val="both"/>
    </w:pPr>
    <w:rPr>
      <w:sz w:val="20"/>
      <w:lang w:val="en-I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locked/>
    <w:rsid w:val="00DF7682"/>
    <w:pPr>
      <w:spacing w:before="120" w:after="120"/>
      <w:jc w:val="both"/>
    </w:pPr>
    <w:rPr>
      <w:sz w:val="20"/>
      <w:lang w:val="en-I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locked/>
    <w:rsid w:val="00DF7682"/>
    <w:pPr>
      <w:spacing w:before="120" w:after="120"/>
      <w:jc w:val="both"/>
    </w:pPr>
    <w:rPr>
      <w:sz w:val="20"/>
      <w:lang w:val="en-IE"/>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locked/>
    <w:rsid w:val="00DF7682"/>
    <w:pPr>
      <w:spacing w:before="120" w:after="120"/>
      <w:jc w:val="both"/>
    </w:pPr>
    <w:rPr>
      <w:sz w:val="20"/>
      <w:lang w:val="en-IE"/>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locked/>
    <w:rsid w:val="00DF7682"/>
    <w:pPr>
      <w:spacing w:before="120" w:after="120"/>
      <w:jc w:val="both"/>
    </w:pPr>
    <w:rPr>
      <w:sz w:val="20"/>
      <w:lang w:val="en-IE"/>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locked/>
    <w:rsid w:val="00DF7682"/>
    <w:pPr>
      <w:spacing w:before="120" w:after="120"/>
      <w:jc w:val="both"/>
    </w:pPr>
    <w:rPr>
      <w:sz w:val="20"/>
      <w:lang w:val="en-IE"/>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locked/>
    <w:rsid w:val="00DF7682"/>
    <w:pPr>
      <w:spacing w:before="120" w:after="120"/>
      <w:jc w:val="both"/>
    </w:pPr>
    <w:rPr>
      <w:sz w:val="20"/>
      <w:lang w:val="en-I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locked/>
    <w:rsid w:val="00DF7682"/>
    <w:pPr>
      <w:spacing w:before="120" w:after="120"/>
      <w:jc w:val="both"/>
    </w:pPr>
    <w:rPr>
      <w:sz w:val="20"/>
      <w:lang w:val="en-I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locked/>
    <w:rsid w:val="00DF7682"/>
    <w:pPr>
      <w:spacing w:before="120" w:after="120"/>
      <w:jc w:val="both"/>
    </w:pPr>
    <w:rPr>
      <w:sz w:val="20"/>
      <w:lang w:val="en-I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locked/>
    <w:rsid w:val="00DF7682"/>
    <w:pPr>
      <w:spacing w:before="120" w:after="120"/>
      <w:jc w:val="both"/>
    </w:pPr>
    <w:rPr>
      <w:sz w:val="20"/>
      <w:lang w:val="en-I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locked/>
    <w:rsid w:val="00DF7682"/>
    <w:pPr>
      <w:spacing w:before="120" w:after="120"/>
      <w:jc w:val="both"/>
    </w:pPr>
    <w:rPr>
      <w:sz w:val="20"/>
      <w:lang w:val="en-IE"/>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locked/>
    <w:rsid w:val="00DF7682"/>
    <w:pPr>
      <w:spacing w:before="120" w:after="120"/>
      <w:jc w:val="both"/>
    </w:pPr>
    <w:rPr>
      <w:sz w:val="20"/>
      <w:lang w:val="en-IE"/>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locked/>
    <w:rsid w:val="00DF7682"/>
    <w:pPr>
      <w:spacing w:before="120" w:after="120"/>
      <w:jc w:val="both"/>
    </w:pPr>
    <w:rPr>
      <w:sz w:val="20"/>
      <w:lang w:val="en-IE"/>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locked/>
    <w:rsid w:val="00DF7682"/>
    <w:pPr>
      <w:spacing w:before="120" w:after="120"/>
      <w:jc w:val="both"/>
    </w:pPr>
    <w:rPr>
      <w:sz w:val="20"/>
      <w:lang w:val="en-IE"/>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locked/>
    <w:rsid w:val="00DF7682"/>
    <w:pPr>
      <w:spacing w:before="120" w:after="120"/>
      <w:jc w:val="both"/>
    </w:pPr>
    <w:rPr>
      <w:sz w:val="20"/>
      <w:lang w:val="en-IE"/>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locked/>
    <w:rsid w:val="00DF7682"/>
    <w:pPr>
      <w:spacing w:before="120" w:after="120"/>
      <w:jc w:val="both"/>
    </w:pPr>
    <w:rPr>
      <w:sz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locked/>
    <w:rsid w:val="00DF7682"/>
    <w:pPr>
      <w:spacing w:before="120" w:after="120"/>
      <w:jc w:val="both"/>
    </w:pPr>
    <w:rPr>
      <w:sz w:val="20"/>
      <w:lang w:val="en-I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locked/>
    <w:rsid w:val="00DF7682"/>
    <w:pPr>
      <w:spacing w:before="120" w:after="120"/>
      <w:jc w:val="both"/>
    </w:pPr>
    <w:rPr>
      <w:sz w:val="20"/>
      <w:lang w:val="en-I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locked/>
    <w:rsid w:val="00DF7682"/>
    <w:pPr>
      <w:spacing w:before="120" w:after="120"/>
      <w:jc w:val="both"/>
    </w:pPr>
    <w:rPr>
      <w:sz w:val="20"/>
      <w:lang w:val="en-I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tw4winError">
    <w:name w:val="tw4winError"/>
    <w:rsid w:val="00DF7682"/>
    <w:rPr>
      <w:color w:val="00FF00"/>
      <w:sz w:val="40"/>
    </w:rPr>
  </w:style>
  <w:style w:type="character" w:customStyle="1" w:styleId="tw4winExternal">
    <w:name w:val="tw4winExternal"/>
    <w:rsid w:val="00DF7682"/>
    <w:rPr>
      <w:noProof/>
      <w:color w:val="808080"/>
    </w:rPr>
  </w:style>
  <w:style w:type="character" w:customStyle="1" w:styleId="tw4winInternal">
    <w:name w:val="tw4winInternal"/>
    <w:rsid w:val="00DF7682"/>
    <w:rPr>
      <w:noProof/>
      <w:color w:val="FF0000"/>
    </w:rPr>
  </w:style>
  <w:style w:type="character" w:customStyle="1" w:styleId="tw4winJump">
    <w:name w:val="tw4winJump"/>
    <w:rsid w:val="00DF7682"/>
    <w:rPr>
      <w:noProof/>
      <w:color w:val="008080"/>
    </w:rPr>
  </w:style>
  <w:style w:type="character" w:customStyle="1" w:styleId="tw4winMark">
    <w:name w:val="tw4winMark"/>
    <w:rsid w:val="00DF7682"/>
    <w:rPr>
      <w:rFonts w:ascii="Times New Roman" w:hAnsi="Times New Roman"/>
      <w:vanish/>
      <w:color w:val="800080"/>
      <w:sz w:val="24"/>
      <w:vertAlign w:val="subscript"/>
    </w:rPr>
  </w:style>
  <w:style w:type="character" w:customStyle="1" w:styleId="tw4winPopup">
    <w:name w:val="tw4winPopup"/>
    <w:rsid w:val="00DF7682"/>
    <w:rPr>
      <w:noProof/>
      <w:color w:val="008000"/>
    </w:rPr>
  </w:style>
  <w:style w:type="character" w:customStyle="1" w:styleId="tw4winTerm">
    <w:name w:val="tw4winTerm"/>
    <w:rsid w:val="00DF7682"/>
    <w:rPr>
      <w:color w:val="0000FF"/>
    </w:rPr>
  </w:style>
  <w:style w:type="paragraph" w:customStyle="1" w:styleId="S3">
    <w:name w:val="S3"/>
    <w:basedOn w:val="Normal"/>
    <w:next w:val="Normal"/>
    <w:rsid w:val="00DF7682"/>
    <w:pPr>
      <w:spacing w:before="120" w:after="120"/>
      <w:jc w:val="center"/>
    </w:pPr>
    <w:rPr>
      <w:b/>
      <w:u w:val="single"/>
      <w:lang w:eastAsia="ko-KR"/>
    </w:rPr>
  </w:style>
  <w:style w:type="paragraph" w:customStyle="1" w:styleId="S4">
    <w:name w:val="S4"/>
    <w:basedOn w:val="Normal"/>
    <w:next w:val="Normal"/>
    <w:rsid w:val="00DF7682"/>
    <w:pPr>
      <w:spacing w:before="120" w:after="120"/>
      <w:jc w:val="center"/>
    </w:pPr>
    <w:rPr>
      <w:b/>
      <w:u w:val="single"/>
      <w:lang w:eastAsia="ko-KR"/>
    </w:rPr>
  </w:style>
  <w:style w:type="paragraph" w:customStyle="1" w:styleId="S9">
    <w:name w:val="S9"/>
    <w:basedOn w:val="Normal"/>
    <w:next w:val="Normal"/>
    <w:rsid w:val="00DF7682"/>
    <w:pPr>
      <w:keepNext/>
      <w:spacing w:before="120" w:after="360"/>
      <w:jc w:val="center"/>
    </w:pPr>
    <w:rPr>
      <w:b/>
      <w:sz w:val="32"/>
      <w:lang w:eastAsia="ko-KR"/>
    </w:rPr>
  </w:style>
  <w:style w:type="paragraph" w:customStyle="1" w:styleId="S2">
    <w:name w:val="S2"/>
    <w:basedOn w:val="Normal"/>
    <w:next w:val="Normal"/>
    <w:rsid w:val="00DF7682"/>
    <w:pPr>
      <w:spacing w:before="120" w:after="120"/>
      <w:jc w:val="center"/>
    </w:pPr>
    <w:rPr>
      <w:b/>
      <w:u w:val="single"/>
      <w:lang w:eastAsia="ko-KR"/>
    </w:rPr>
  </w:style>
  <w:style w:type="paragraph" w:customStyle="1" w:styleId="S1">
    <w:name w:val="S1"/>
    <w:basedOn w:val="Normal"/>
    <w:next w:val="Normal"/>
    <w:rsid w:val="00DF7682"/>
    <w:pPr>
      <w:spacing w:before="120" w:after="120"/>
      <w:jc w:val="center"/>
    </w:pPr>
    <w:rPr>
      <w:b/>
      <w:u w:val="single"/>
      <w:lang w:eastAsia="ko-KR"/>
    </w:rPr>
  </w:style>
  <w:style w:type="paragraph" w:customStyle="1" w:styleId="S5">
    <w:name w:val="S5"/>
    <w:basedOn w:val="Normal"/>
    <w:next w:val="Normal"/>
    <w:rsid w:val="00DF7682"/>
    <w:pPr>
      <w:spacing w:before="120" w:after="120"/>
      <w:jc w:val="center"/>
    </w:pPr>
    <w:rPr>
      <w:b/>
      <w:u w:val="single"/>
      <w:lang w:eastAsia="ko-KR"/>
    </w:rPr>
  </w:style>
  <w:style w:type="paragraph" w:customStyle="1" w:styleId="S6">
    <w:name w:val="S6"/>
    <w:basedOn w:val="Normal"/>
    <w:rsid w:val="00DF7682"/>
    <w:pPr>
      <w:spacing w:before="120" w:after="120"/>
      <w:jc w:val="center"/>
    </w:pPr>
    <w:rPr>
      <w:b/>
      <w:sz w:val="40"/>
      <w:lang w:eastAsia="ko-KR"/>
    </w:rPr>
  </w:style>
  <w:style w:type="paragraph" w:customStyle="1" w:styleId="S8">
    <w:name w:val="S8"/>
    <w:basedOn w:val="Normal"/>
    <w:next w:val="S9"/>
    <w:rsid w:val="00DF7682"/>
    <w:pPr>
      <w:keepNext/>
      <w:pageBreakBefore/>
      <w:spacing w:before="120" w:after="360"/>
      <w:jc w:val="center"/>
    </w:pPr>
    <w:rPr>
      <w:b/>
      <w:sz w:val="36"/>
      <w:lang w:eastAsia="ko-KR"/>
    </w:rPr>
  </w:style>
  <w:style w:type="paragraph" w:customStyle="1" w:styleId="S10">
    <w:name w:val="S10"/>
    <w:basedOn w:val="Normal"/>
    <w:next w:val="Heading1"/>
    <w:rsid w:val="00DF7682"/>
    <w:pPr>
      <w:keepNext/>
      <w:spacing w:before="120" w:after="360"/>
      <w:jc w:val="center"/>
    </w:pPr>
    <w:rPr>
      <w:b/>
      <w:smallCaps/>
      <w:sz w:val="28"/>
      <w:lang w:eastAsia="ko-KR"/>
    </w:rPr>
  </w:style>
  <w:style w:type="paragraph" w:customStyle="1" w:styleId="S7">
    <w:name w:val="S7"/>
    <w:basedOn w:val="Normal"/>
    <w:next w:val="Normal"/>
    <w:rsid w:val="00DF7682"/>
    <w:pPr>
      <w:spacing w:before="120" w:after="120"/>
      <w:jc w:val="center"/>
    </w:pPr>
    <w:rPr>
      <w:b/>
      <w:lang w:eastAsia="ko-KR"/>
    </w:rPr>
  </w:style>
  <w:style w:type="character" w:customStyle="1" w:styleId="Initial">
    <w:name w:val="Initial"/>
    <w:rsid w:val="00DF7682"/>
    <w:rPr>
      <w:rFonts w:ascii="CG Times" w:hAnsi="CG Times" w:cs="Times New Roman"/>
      <w:sz w:val="24"/>
      <w:lang w:val="en-US" w:eastAsia="x-none"/>
    </w:rPr>
  </w:style>
  <w:style w:type="paragraph" w:customStyle="1" w:styleId="parttitle0">
    <w:name w:val="parttitle"/>
    <w:basedOn w:val="Normal"/>
    <w:rsid w:val="00DF7682"/>
    <w:pPr>
      <w:spacing w:before="100" w:beforeAutospacing="1" w:after="100" w:afterAutospacing="1"/>
      <w:jc w:val="left"/>
    </w:pPr>
    <w:rPr>
      <w:szCs w:val="24"/>
      <w:lang w:eastAsia="en-GB"/>
    </w:rPr>
  </w:style>
  <w:style w:type="paragraph" w:customStyle="1" w:styleId="chaptertitle0">
    <w:name w:val="chaptertitle"/>
    <w:basedOn w:val="Normal"/>
    <w:rsid w:val="00DF7682"/>
    <w:pPr>
      <w:spacing w:before="100" w:beforeAutospacing="1" w:after="100" w:afterAutospacing="1"/>
      <w:jc w:val="left"/>
    </w:pPr>
    <w:rPr>
      <w:szCs w:val="24"/>
      <w:lang w:eastAsia="en-GB"/>
    </w:rPr>
  </w:style>
  <w:style w:type="numbering" w:styleId="1ai">
    <w:name w:val="Outline List 1"/>
    <w:basedOn w:val="NoList"/>
    <w:locked/>
    <w:rsid w:val="00DF7682"/>
    <w:pPr>
      <w:numPr>
        <w:numId w:val="40"/>
      </w:numPr>
    </w:pPr>
  </w:style>
  <w:style w:type="numbering" w:styleId="ArticleSection">
    <w:name w:val="Outline List 3"/>
    <w:basedOn w:val="NoList"/>
    <w:locked/>
    <w:rsid w:val="00DF7682"/>
    <w:pPr>
      <w:numPr>
        <w:numId w:val="38"/>
      </w:numPr>
    </w:pPr>
  </w:style>
  <w:style w:type="numbering" w:styleId="111111">
    <w:name w:val="Outline List 2"/>
    <w:basedOn w:val="NoList"/>
    <w:locked/>
    <w:rsid w:val="00DF7682"/>
    <w:pPr>
      <w:numPr>
        <w:numId w:val="39"/>
      </w:numPr>
    </w:pPr>
  </w:style>
  <w:style w:type="paragraph" w:customStyle="1" w:styleId="NormalConseil">
    <w:name w:val="NormalConseil"/>
    <w:basedOn w:val="Normal"/>
    <w:rsid w:val="00DF7682"/>
    <w:pPr>
      <w:spacing w:after="0"/>
      <w:jc w:val="left"/>
    </w:pPr>
    <w:rPr>
      <w:lang w:eastAsia="fr-BE"/>
    </w:rPr>
  </w:style>
  <w:style w:type="paragraph" w:customStyle="1" w:styleId="FooterConseil">
    <w:name w:val="FooterConseil"/>
    <w:basedOn w:val="NormalConseil"/>
    <w:rsid w:val="00DF7682"/>
    <w:pPr>
      <w:tabs>
        <w:tab w:val="center" w:pos="4820"/>
        <w:tab w:val="center" w:pos="7371"/>
        <w:tab w:val="right" w:pos="9639"/>
      </w:tabs>
    </w:pPr>
  </w:style>
  <w:style w:type="paragraph" w:customStyle="1" w:styleId="CharCharChar">
    <w:name w:val="Char Char Char"/>
    <w:basedOn w:val="Normal"/>
    <w:rsid w:val="00DF7682"/>
    <w:pPr>
      <w:spacing w:after="0"/>
      <w:jc w:val="left"/>
    </w:pPr>
    <w:rPr>
      <w:szCs w:val="24"/>
      <w:lang w:val="pl-PL" w:eastAsia="pl-PL"/>
    </w:rPr>
  </w:style>
  <w:style w:type="paragraph" w:customStyle="1" w:styleId="Char1">
    <w:name w:val="Char1"/>
    <w:basedOn w:val="Normal"/>
    <w:rsid w:val="00DF7682"/>
    <w:pPr>
      <w:spacing w:after="160" w:line="240" w:lineRule="exact"/>
      <w:jc w:val="left"/>
    </w:pPr>
    <w:rPr>
      <w:rFonts w:ascii="Tahoma" w:hAnsi="Tahoma"/>
      <w:sz w:val="20"/>
      <w:lang w:eastAsia="en-US"/>
    </w:rPr>
  </w:style>
  <w:style w:type="paragraph" w:customStyle="1" w:styleId="Znak">
    <w:name w:val="Znak"/>
    <w:basedOn w:val="Normal"/>
    <w:rsid w:val="00DF7682"/>
    <w:pPr>
      <w:spacing w:after="0"/>
      <w:jc w:val="left"/>
    </w:pPr>
    <w:rPr>
      <w:szCs w:val="24"/>
      <w:lang w:val="pl-PL" w:eastAsia="pl-PL"/>
    </w:rPr>
  </w:style>
  <w:style w:type="paragraph" w:customStyle="1" w:styleId="CharCharCharCharCharChar">
    <w:name w:val="Char Char Char Char Char Char"/>
    <w:basedOn w:val="Normal"/>
    <w:rsid w:val="00DF7682"/>
    <w:pPr>
      <w:spacing w:after="160" w:line="240" w:lineRule="exact"/>
      <w:jc w:val="left"/>
    </w:pPr>
    <w:rPr>
      <w:rFonts w:ascii="Tahoma" w:hAnsi="Tahoma"/>
      <w:sz w:val="20"/>
      <w:lang w:val="en-US" w:eastAsia="en-US"/>
    </w:rPr>
  </w:style>
  <w:style w:type="character" w:customStyle="1" w:styleId="FootnoteTextChar">
    <w:name w:val="Footnote Text Char"/>
    <w:basedOn w:val="DefaultParagraphFont"/>
    <w:link w:val="FootnoteText"/>
    <w:uiPriority w:val="99"/>
    <w:rsid w:val="00BC7B50"/>
    <w:rPr>
      <w:sz w:val="20"/>
    </w:rPr>
  </w:style>
  <w:style w:type="paragraph" w:customStyle="1" w:styleId="Point0number">
    <w:name w:val="Point 0 (number)"/>
    <w:basedOn w:val="Normal"/>
    <w:rsid w:val="00BC7B50"/>
    <w:pPr>
      <w:numPr>
        <w:numId w:val="48"/>
      </w:numPr>
      <w:spacing w:before="120" w:after="120"/>
    </w:pPr>
    <w:rPr>
      <w:rFonts w:eastAsiaTheme="minorHAnsi"/>
      <w:szCs w:val="22"/>
      <w:lang w:eastAsia="en-US"/>
    </w:rPr>
  </w:style>
  <w:style w:type="paragraph" w:customStyle="1" w:styleId="Point1number">
    <w:name w:val="Point 1 (number)"/>
    <w:basedOn w:val="Normal"/>
    <w:rsid w:val="00BC7B50"/>
    <w:pPr>
      <w:numPr>
        <w:ilvl w:val="2"/>
        <w:numId w:val="48"/>
      </w:numPr>
      <w:spacing w:before="120" w:after="120"/>
    </w:pPr>
    <w:rPr>
      <w:rFonts w:eastAsiaTheme="minorHAnsi"/>
      <w:szCs w:val="22"/>
      <w:lang w:eastAsia="en-US"/>
    </w:rPr>
  </w:style>
  <w:style w:type="paragraph" w:customStyle="1" w:styleId="Point2number">
    <w:name w:val="Point 2 (number)"/>
    <w:basedOn w:val="Normal"/>
    <w:rsid w:val="00BC7B50"/>
    <w:pPr>
      <w:numPr>
        <w:ilvl w:val="4"/>
        <w:numId w:val="48"/>
      </w:numPr>
      <w:spacing w:before="120" w:after="120"/>
    </w:pPr>
    <w:rPr>
      <w:rFonts w:eastAsiaTheme="minorHAnsi"/>
      <w:szCs w:val="22"/>
      <w:lang w:eastAsia="en-US"/>
    </w:rPr>
  </w:style>
  <w:style w:type="paragraph" w:customStyle="1" w:styleId="Point3number">
    <w:name w:val="Point 3 (number)"/>
    <w:basedOn w:val="Normal"/>
    <w:rsid w:val="00BC7B50"/>
    <w:pPr>
      <w:numPr>
        <w:ilvl w:val="6"/>
        <w:numId w:val="48"/>
      </w:numPr>
      <w:spacing w:before="120" w:after="120"/>
    </w:pPr>
    <w:rPr>
      <w:rFonts w:eastAsiaTheme="minorHAnsi"/>
      <w:szCs w:val="22"/>
      <w:lang w:eastAsia="en-US"/>
    </w:rPr>
  </w:style>
  <w:style w:type="paragraph" w:customStyle="1" w:styleId="Point0letter">
    <w:name w:val="Point 0 (letter)"/>
    <w:basedOn w:val="Normal"/>
    <w:rsid w:val="00BC7B50"/>
    <w:pPr>
      <w:numPr>
        <w:ilvl w:val="1"/>
        <w:numId w:val="48"/>
      </w:numPr>
      <w:spacing w:before="120" w:after="120"/>
    </w:pPr>
    <w:rPr>
      <w:rFonts w:eastAsiaTheme="minorHAnsi"/>
      <w:szCs w:val="22"/>
      <w:lang w:eastAsia="en-US"/>
    </w:rPr>
  </w:style>
  <w:style w:type="paragraph" w:customStyle="1" w:styleId="Point1letter">
    <w:name w:val="Point 1 (letter)"/>
    <w:basedOn w:val="Normal"/>
    <w:rsid w:val="00BC7B50"/>
    <w:pPr>
      <w:numPr>
        <w:ilvl w:val="3"/>
        <w:numId w:val="48"/>
      </w:numPr>
      <w:spacing w:before="120" w:after="120"/>
    </w:pPr>
    <w:rPr>
      <w:rFonts w:eastAsiaTheme="minorHAnsi"/>
      <w:szCs w:val="22"/>
      <w:lang w:eastAsia="en-US"/>
    </w:rPr>
  </w:style>
  <w:style w:type="paragraph" w:customStyle="1" w:styleId="Point2letter">
    <w:name w:val="Point 2 (letter)"/>
    <w:basedOn w:val="Normal"/>
    <w:rsid w:val="00BC7B50"/>
    <w:pPr>
      <w:numPr>
        <w:ilvl w:val="5"/>
        <w:numId w:val="48"/>
      </w:numPr>
      <w:spacing w:before="120" w:after="120"/>
    </w:pPr>
    <w:rPr>
      <w:rFonts w:eastAsiaTheme="minorHAnsi"/>
      <w:szCs w:val="22"/>
      <w:lang w:eastAsia="en-US"/>
    </w:rPr>
  </w:style>
  <w:style w:type="paragraph" w:customStyle="1" w:styleId="Point3letter">
    <w:name w:val="Point 3 (letter)"/>
    <w:basedOn w:val="Normal"/>
    <w:rsid w:val="00BC7B50"/>
    <w:pPr>
      <w:numPr>
        <w:ilvl w:val="7"/>
        <w:numId w:val="48"/>
      </w:numPr>
      <w:spacing w:before="120" w:after="120"/>
    </w:pPr>
    <w:rPr>
      <w:rFonts w:eastAsiaTheme="minorHAnsi"/>
      <w:szCs w:val="22"/>
      <w:lang w:eastAsia="en-US"/>
    </w:rPr>
  </w:style>
  <w:style w:type="paragraph" w:customStyle="1" w:styleId="Point4letter">
    <w:name w:val="Point 4 (letter)"/>
    <w:basedOn w:val="Normal"/>
    <w:rsid w:val="00BC7B50"/>
    <w:pPr>
      <w:numPr>
        <w:ilvl w:val="8"/>
        <w:numId w:val="48"/>
      </w:numPr>
      <w:spacing w:before="120" w:after="120"/>
    </w:pPr>
    <w:rPr>
      <w:rFonts w:eastAsiaTheme="minorHAnsi"/>
      <w:szCs w:val="22"/>
      <w:lang w:eastAsia="en-US"/>
    </w:rPr>
  </w:style>
  <w:style w:type="character" w:customStyle="1" w:styleId="FooterChar">
    <w:name w:val="Footer Char"/>
    <w:basedOn w:val="DefaultParagraphFont"/>
    <w:link w:val="Footer"/>
    <w:uiPriority w:val="99"/>
    <w:rsid w:val="00013779"/>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03108">
      <w:bodyDiv w:val="1"/>
      <w:marLeft w:val="0"/>
      <w:marRight w:val="0"/>
      <w:marTop w:val="0"/>
      <w:marBottom w:val="0"/>
      <w:divBdr>
        <w:top w:val="none" w:sz="0" w:space="0" w:color="auto"/>
        <w:left w:val="none" w:sz="0" w:space="0" w:color="auto"/>
        <w:bottom w:val="none" w:sz="0" w:space="0" w:color="auto"/>
        <w:right w:val="none" w:sz="0" w:space="0" w:color="auto"/>
      </w:divBdr>
    </w:div>
    <w:div w:id="84107637">
      <w:bodyDiv w:val="1"/>
      <w:marLeft w:val="0"/>
      <w:marRight w:val="0"/>
      <w:marTop w:val="0"/>
      <w:marBottom w:val="0"/>
      <w:divBdr>
        <w:top w:val="none" w:sz="0" w:space="0" w:color="auto"/>
        <w:left w:val="none" w:sz="0" w:space="0" w:color="auto"/>
        <w:bottom w:val="none" w:sz="0" w:space="0" w:color="auto"/>
        <w:right w:val="none" w:sz="0" w:space="0" w:color="auto"/>
      </w:divBdr>
    </w:div>
    <w:div w:id="342780767">
      <w:bodyDiv w:val="1"/>
      <w:marLeft w:val="0"/>
      <w:marRight w:val="0"/>
      <w:marTop w:val="0"/>
      <w:marBottom w:val="0"/>
      <w:divBdr>
        <w:top w:val="none" w:sz="0" w:space="0" w:color="auto"/>
        <w:left w:val="none" w:sz="0" w:space="0" w:color="auto"/>
        <w:bottom w:val="none" w:sz="0" w:space="0" w:color="auto"/>
        <w:right w:val="none" w:sz="0" w:space="0" w:color="auto"/>
      </w:divBdr>
    </w:div>
    <w:div w:id="852457068">
      <w:bodyDiv w:val="1"/>
      <w:marLeft w:val="0"/>
      <w:marRight w:val="0"/>
      <w:marTop w:val="0"/>
      <w:marBottom w:val="0"/>
      <w:divBdr>
        <w:top w:val="none" w:sz="0" w:space="0" w:color="auto"/>
        <w:left w:val="none" w:sz="0" w:space="0" w:color="auto"/>
        <w:bottom w:val="none" w:sz="0" w:space="0" w:color="auto"/>
        <w:right w:val="none" w:sz="0" w:space="0" w:color="auto"/>
      </w:divBdr>
    </w:div>
    <w:div w:id="906377089">
      <w:bodyDiv w:val="1"/>
      <w:marLeft w:val="0"/>
      <w:marRight w:val="0"/>
      <w:marTop w:val="0"/>
      <w:marBottom w:val="0"/>
      <w:divBdr>
        <w:top w:val="none" w:sz="0" w:space="0" w:color="auto"/>
        <w:left w:val="none" w:sz="0" w:space="0" w:color="auto"/>
        <w:bottom w:val="none" w:sz="0" w:space="0" w:color="auto"/>
        <w:right w:val="none" w:sz="0" w:space="0" w:color="auto"/>
      </w:divBdr>
    </w:div>
    <w:div w:id="1931155244">
      <w:bodyDiv w:val="1"/>
      <w:marLeft w:val="0"/>
      <w:marRight w:val="0"/>
      <w:marTop w:val="0"/>
      <w:marBottom w:val="0"/>
      <w:divBdr>
        <w:top w:val="none" w:sz="0" w:space="0" w:color="auto"/>
        <w:left w:val="none" w:sz="0" w:space="0" w:color="auto"/>
        <w:bottom w:val="none" w:sz="0" w:space="0" w:color="auto"/>
        <w:right w:val="none" w:sz="0" w:space="0" w:color="auto"/>
      </w:divBdr>
    </w:div>
    <w:div w:id="1936667295">
      <w:bodyDiv w:val="1"/>
      <w:marLeft w:val="0"/>
      <w:marRight w:val="0"/>
      <w:marTop w:val="0"/>
      <w:marBottom w:val="0"/>
      <w:divBdr>
        <w:top w:val="none" w:sz="0" w:space="0" w:color="auto"/>
        <w:left w:val="none" w:sz="0" w:space="0" w:color="auto"/>
        <w:bottom w:val="none" w:sz="0" w:space="0" w:color="auto"/>
        <w:right w:val="none" w:sz="0" w:space="0" w:color="auto"/>
      </w:divBdr>
      <w:divsChild>
        <w:div w:id="1023747816">
          <w:marLeft w:val="0"/>
          <w:marRight w:val="0"/>
          <w:marTop w:val="0"/>
          <w:marBottom w:val="0"/>
          <w:divBdr>
            <w:top w:val="none" w:sz="0" w:space="0" w:color="auto"/>
            <w:left w:val="none" w:sz="0" w:space="0" w:color="auto"/>
            <w:bottom w:val="none" w:sz="0" w:space="0" w:color="auto"/>
            <w:right w:val="none" w:sz="0" w:space="0" w:color="auto"/>
          </w:divBdr>
          <w:divsChild>
            <w:div w:id="1427574066">
              <w:marLeft w:val="0"/>
              <w:marRight w:val="0"/>
              <w:marTop w:val="0"/>
              <w:marBottom w:val="0"/>
              <w:divBdr>
                <w:top w:val="none" w:sz="0" w:space="0" w:color="auto"/>
                <w:left w:val="none" w:sz="0" w:space="0" w:color="auto"/>
                <w:bottom w:val="none" w:sz="0" w:space="0" w:color="auto"/>
                <w:right w:val="none" w:sz="0" w:space="0" w:color="auto"/>
              </w:divBdr>
            </w:div>
            <w:div w:id="1081759246">
              <w:marLeft w:val="0"/>
              <w:marRight w:val="0"/>
              <w:marTop w:val="0"/>
              <w:marBottom w:val="0"/>
              <w:divBdr>
                <w:top w:val="none" w:sz="0" w:space="0" w:color="auto"/>
                <w:left w:val="none" w:sz="0" w:space="0" w:color="auto"/>
                <w:bottom w:val="none" w:sz="0" w:space="0" w:color="auto"/>
                <w:right w:val="none" w:sz="0" w:space="0" w:color="auto"/>
              </w:divBdr>
              <w:divsChild>
                <w:div w:id="840318571">
                  <w:marLeft w:val="0"/>
                  <w:marRight w:val="0"/>
                  <w:marTop w:val="0"/>
                  <w:marBottom w:val="0"/>
                  <w:divBdr>
                    <w:top w:val="none" w:sz="0" w:space="0" w:color="auto"/>
                    <w:left w:val="none" w:sz="0" w:space="0" w:color="auto"/>
                    <w:bottom w:val="none" w:sz="0" w:space="0" w:color="auto"/>
                    <w:right w:val="none" w:sz="0" w:space="0" w:color="auto"/>
                  </w:divBdr>
                </w:div>
                <w:div w:id="629633834">
                  <w:marLeft w:val="0"/>
                  <w:marRight w:val="0"/>
                  <w:marTop w:val="0"/>
                  <w:marBottom w:val="0"/>
                  <w:divBdr>
                    <w:top w:val="none" w:sz="0" w:space="0" w:color="auto"/>
                    <w:left w:val="none" w:sz="0" w:space="0" w:color="auto"/>
                    <w:bottom w:val="none" w:sz="0" w:space="0" w:color="auto"/>
                    <w:right w:val="none" w:sz="0" w:space="0" w:color="auto"/>
                  </w:divBdr>
                </w:div>
              </w:divsChild>
            </w:div>
            <w:div w:id="1867252265">
              <w:marLeft w:val="0"/>
              <w:marRight w:val="0"/>
              <w:marTop w:val="0"/>
              <w:marBottom w:val="0"/>
              <w:divBdr>
                <w:top w:val="none" w:sz="0" w:space="0" w:color="auto"/>
                <w:left w:val="none" w:sz="0" w:space="0" w:color="auto"/>
                <w:bottom w:val="none" w:sz="0" w:space="0" w:color="auto"/>
                <w:right w:val="none" w:sz="0" w:space="0" w:color="auto"/>
              </w:divBdr>
              <w:divsChild>
                <w:div w:id="1753042612">
                  <w:marLeft w:val="0"/>
                  <w:marRight w:val="0"/>
                  <w:marTop w:val="0"/>
                  <w:marBottom w:val="0"/>
                  <w:divBdr>
                    <w:top w:val="none" w:sz="0" w:space="0" w:color="auto"/>
                    <w:left w:val="none" w:sz="0" w:space="0" w:color="auto"/>
                    <w:bottom w:val="none" w:sz="0" w:space="0" w:color="auto"/>
                    <w:right w:val="none" w:sz="0" w:space="0" w:color="auto"/>
                  </w:divBdr>
                </w:div>
                <w:div w:id="1963228229">
                  <w:marLeft w:val="0"/>
                  <w:marRight w:val="0"/>
                  <w:marTop w:val="0"/>
                  <w:marBottom w:val="0"/>
                  <w:divBdr>
                    <w:top w:val="none" w:sz="0" w:space="0" w:color="auto"/>
                    <w:left w:val="none" w:sz="0" w:space="0" w:color="auto"/>
                    <w:bottom w:val="none" w:sz="0" w:space="0" w:color="auto"/>
                    <w:right w:val="none" w:sz="0" w:space="0" w:color="auto"/>
                  </w:divBdr>
                </w:div>
                <w:div w:id="312494031">
                  <w:marLeft w:val="0"/>
                  <w:marRight w:val="0"/>
                  <w:marTop w:val="0"/>
                  <w:marBottom w:val="0"/>
                  <w:divBdr>
                    <w:top w:val="none" w:sz="0" w:space="0" w:color="auto"/>
                    <w:left w:val="none" w:sz="0" w:space="0" w:color="auto"/>
                    <w:bottom w:val="none" w:sz="0" w:space="0" w:color="auto"/>
                    <w:right w:val="none" w:sz="0" w:space="0" w:color="auto"/>
                  </w:divBdr>
                </w:div>
                <w:div w:id="1998536554">
                  <w:marLeft w:val="0"/>
                  <w:marRight w:val="0"/>
                  <w:marTop w:val="0"/>
                  <w:marBottom w:val="0"/>
                  <w:divBdr>
                    <w:top w:val="none" w:sz="0" w:space="0" w:color="auto"/>
                    <w:left w:val="none" w:sz="0" w:space="0" w:color="auto"/>
                    <w:bottom w:val="none" w:sz="0" w:space="0" w:color="auto"/>
                    <w:right w:val="none" w:sz="0" w:space="0" w:color="auto"/>
                  </w:divBdr>
                </w:div>
                <w:div w:id="2083218051">
                  <w:marLeft w:val="0"/>
                  <w:marRight w:val="0"/>
                  <w:marTop w:val="0"/>
                  <w:marBottom w:val="0"/>
                  <w:divBdr>
                    <w:top w:val="none" w:sz="0" w:space="0" w:color="auto"/>
                    <w:left w:val="none" w:sz="0" w:space="0" w:color="auto"/>
                    <w:bottom w:val="none" w:sz="0" w:space="0" w:color="auto"/>
                    <w:right w:val="none" w:sz="0" w:space="0" w:color="auto"/>
                  </w:divBdr>
                </w:div>
              </w:divsChild>
            </w:div>
            <w:div w:id="1806002847">
              <w:marLeft w:val="0"/>
              <w:marRight w:val="0"/>
              <w:marTop w:val="0"/>
              <w:marBottom w:val="0"/>
              <w:divBdr>
                <w:top w:val="none" w:sz="0" w:space="0" w:color="auto"/>
                <w:left w:val="none" w:sz="0" w:space="0" w:color="auto"/>
                <w:bottom w:val="none" w:sz="0" w:space="0" w:color="auto"/>
                <w:right w:val="none" w:sz="0" w:space="0" w:color="auto"/>
              </w:divBdr>
              <w:divsChild>
                <w:div w:id="773204956">
                  <w:marLeft w:val="0"/>
                  <w:marRight w:val="0"/>
                  <w:marTop w:val="0"/>
                  <w:marBottom w:val="0"/>
                  <w:divBdr>
                    <w:top w:val="none" w:sz="0" w:space="0" w:color="auto"/>
                    <w:left w:val="none" w:sz="0" w:space="0" w:color="auto"/>
                    <w:bottom w:val="none" w:sz="0" w:space="0" w:color="auto"/>
                    <w:right w:val="none" w:sz="0" w:space="0" w:color="auto"/>
                  </w:divBdr>
                </w:div>
                <w:div w:id="1824659912">
                  <w:marLeft w:val="0"/>
                  <w:marRight w:val="0"/>
                  <w:marTop w:val="0"/>
                  <w:marBottom w:val="0"/>
                  <w:divBdr>
                    <w:top w:val="none" w:sz="0" w:space="0" w:color="auto"/>
                    <w:left w:val="none" w:sz="0" w:space="0" w:color="auto"/>
                    <w:bottom w:val="none" w:sz="0" w:space="0" w:color="auto"/>
                    <w:right w:val="none" w:sz="0" w:space="0" w:color="auto"/>
                  </w:divBdr>
                </w:div>
                <w:div w:id="672073184">
                  <w:marLeft w:val="0"/>
                  <w:marRight w:val="0"/>
                  <w:marTop w:val="0"/>
                  <w:marBottom w:val="0"/>
                  <w:divBdr>
                    <w:top w:val="none" w:sz="0" w:space="0" w:color="auto"/>
                    <w:left w:val="none" w:sz="0" w:space="0" w:color="auto"/>
                    <w:bottom w:val="none" w:sz="0" w:space="0" w:color="auto"/>
                    <w:right w:val="none" w:sz="0" w:space="0" w:color="auto"/>
                  </w:divBdr>
                </w:div>
              </w:divsChild>
            </w:div>
            <w:div w:id="403646827">
              <w:marLeft w:val="0"/>
              <w:marRight w:val="0"/>
              <w:marTop w:val="0"/>
              <w:marBottom w:val="0"/>
              <w:divBdr>
                <w:top w:val="none" w:sz="0" w:space="0" w:color="auto"/>
                <w:left w:val="none" w:sz="0" w:space="0" w:color="auto"/>
                <w:bottom w:val="none" w:sz="0" w:space="0" w:color="auto"/>
                <w:right w:val="none" w:sz="0" w:space="0" w:color="auto"/>
              </w:divBdr>
              <w:divsChild>
                <w:div w:id="154304173">
                  <w:marLeft w:val="0"/>
                  <w:marRight w:val="0"/>
                  <w:marTop w:val="0"/>
                  <w:marBottom w:val="0"/>
                  <w:divBdr>
                    <w:top w:val="none" w:sz="0" w:space="0" w:color="auto"/>
                    <w:left w:val="none" w:sz="0" w:space="0" w:color="auto"/>
                    <w:bottom w:val="none" w:sz="0" w:space="0" w:color="auto"/>
                    <w:right w:val="none" w:sz="0" w:space="0" w:color="auto"/>
                  </w:divBdr>
                </w:div>
                <w:div w:id="1645813553">
                  <w:marLeft w:val="0"/>
                  <w:marRight w:val="0"/>
                  <w:marTop w:val="0"/>
                  <w:marBottom w:val="0"/>
                  <w:divBdr>
                    <w:top w:val="none" w:sz="0" w:space="0" w:color="auto"/>
                    <w:left w:val="none" w:sz="0" w:space="0" w:color="auto"/>
                    <w:bottom w:val="none" w:sz="0" w:space="0" w:color="auto"/>
                    <w:right w:val="none" w:sz="0" w:space="0" w:color="auto"/>
                  </w:divBdr>
                </w:div>
                <w:div w:id="462238357">
                  <w:marLeft w:val="0"/>
                  <w:marRight w:val="0"/>
                  <w:marTop w:val="0"/>
                  <w:marBottom w:val="0"/>
                  <w:divBdr>
                    <w:top w:val="none" w:sz="0" w:space="0" w:color="auto"/>
                    <w:left w:val="none" w:sz="0" w:space="0" w:color="auto"/>
                    <w:bottom w:val="none" w:sz="0" w:space="0" w:color="auto"/>
                    <w:right w:val="none" w:sz="0" w:space="0" w:color="auto"/>
                  </w:divBdr>
                </w:div>
              </w:divsChild>
            </w:div>
            <w:div w:id="284384839">
              <w:marLeft w:val="0"/>
              <w:marRight w:val="0"/>
              <w:marTop w:val="0"/>
              <w:marBottom w:val="0"/>
              <w:divBdr>
                <w:top w:val="none" w:sz="0" w:space="0" w:color="auto"/>
                <w:left w:val="none" w:sz="0" w:space="0" w:color="auto"/>
                <w:bottom w:val="none" w:sz="0" w:space="0" w:color="auto"/>
                <w:right w:val="none" w:sz="0" w:space="0" w:color="auto"/>
              </w:divBdr>
              <w:divsChild>
                <w:div w:id="1927305209">
                  <w:marLeft w:val="0"/>
                  <w:marRight w:val="0"/>
                  <w:marTop w:val="0"/>
                  <w:marBottom w:val="0"/>
                  <w:divBdr>
                    <w:top w:val="none" w:sz="0" w:space="0" w:color="auto"/>
                    <w:left w:val="none" w:sz="0" w:space="0" w:color="auto"/>
                    <w:bottom w:val="none" w:sz="0" w:space="0" w:color="auto"/>
                    <w:right w:val="none" w:sz="0" w:space="0" w:color="auto"/>
                  </w:divBdr>
                </w:div>
                <w:div w:id="390353706">
                  <w:marLeft w:val="0"/>
                  <w:marRight w:val="0"/>
                  <w:marTop w:val="0"/>
                  <w:marBottom w:val="0"/>
                  <w:divBdr>
                    <w:top w:val="none" w:sz="0" w:space="0" w:color="auto"/>
                    <w:left w:val="none" w:sz="0" w:space="0" w:color="auto"/>
                    <w:bottom w:val="none" w:sz="0" w:space="0" w:color="auto"/>
                    <w:right w:val="none" w:sz="0" w:space="0" w:color="auto"/>
                  </w:divBdr>
                </w:div>
              </w:divsChild>
            </w:div>
            <w:div w:id="697198549">
              <w:marLeft w:val="0"/>
              <w:marRight w:val="0"/>
              <w:marTop w:val="0"/>
              <w:marBottom w:val="0"/>
              <w:divBdr>
                <w:top w:val="none" w:sz="0" w:space="0" w:color="auto"/>
                <w:left w:val="none" w:sz="0" w:space="0" w:color="auto"/>
                <w:bottom w:val="none" w:sz="0" w:space="0" w:color="auto"/>
                <w:right w:val="none" w:sz="0" w:space="0" w:color="auto"/>
              </w:divBdr>
              <w:divsChild>
                <w:div w:id="816072810">
                  <w:marLeft w:val="0"/>
                  <w:marRight w:val="0"/>
                  <w:marTop w:val="0"/>
                  <w:marBottom w:val="0"/>
                  <w:divBdr>
                    <w:top w:val="none" w:sz="0" w:space="0" w:color="auto"/>
                    <w:left w:val="none" w:sz="0" w:space="0" w:color="auto"/>
                    <w:bottom w:val="none" w:sz="0" w:space="0" w:color="auto"/>
                    <w:right w:val="none" w:sz="0" w:space="0" w:color="auto"/>
                  </w:divBdr>
                </w:div>
                <w:div w:id="978151973">
                  <w:marLeft w:val="0"/>
                  <w:marRight w:val="0"/>
                  <w:marTop w:val="0"/>
                  <w:marBottom w:val="0"/>
                  <w:divBdr>
                    <w:top w:val="none" w:sz="0" w:space="0" w:color="auto"/>
                    <w:left w:val="none" w:sz="0" w:space="0" w:color="auto"/>
                    <w:bottom w:val="none" w:sz="0" w:space="0" w:color="auto"/>
                    <w:right w:val="none" w:sz="0" w:space="0" w:color="auto"/>
                  </w:divBdr>
                </w:div>
              </w:divsChild>
            </w:div>
            <w:div w:id="2027561317">
              <w:marLeft w:val="0"/>
              <w:marRight w:val="0"/>
              <w:marTop w:val="0"/>
              <w:marBottom w:val="0"/>
              <w:divBdr>
                <w:top w:val="none" w:sz="0" w:space="0" w:color="auto"/>
                <w:left w:val="none" w:sz="0" w:space="0" w:color="auto"/>
                <w:bottom w:val="none" w:sz="0" w:space="0" w:color="auto"/>
                <w:right w:val="none" w:sz="0" w:space="0" w:color="auto"/>
              </w:divBdr>
            </w:div>
            <w:div w:id="632055972">
              <w:marLeft w:val="0"/>
              <w:marRight w:val="0"/>
              <w:marTop w:val="0"/>
              <w:marBottom w:val="0"/>
              <w:divBdr>
                <w:top w:val="none" w:sz="0" w:space="0" w:color="auto"/>
                <w:left w:val="none" w:sz="0" w:space="0" w:color="auto"/>
                <w:bottom w:val="none" w:sz="0" w:space="0" w:color="auto"/>
                <w:right w:val="none" w:sz="0" w:space="0" w:color="auto"/>
              </w:divBdr>
            </w:div>
            <w:div w:id="119763033">
              <w:marLeft w:val="0"/>
              <w:marRight w:val="0"/>
              <w:marTop w:val="0"/>
              <w:marBottom w:val="0"/>
              <w:divBdr>
                <w:top w:val="none" w:sz="0" w:space="0" w:color="auto"/>
                <w:left w:val="none" w:sz="0" w:space="0" w:color="auto"/>
                <w:bottom w:val="none" w:sz="0" w:space="0" w:color="auto"/>
                <w:right w:val="none" w:sz="0" w:space="0" w:color="auto"/>
              </w:divBdr>
            </w:div>
            <w:div w:id="364715744">
              <w:marLeft w:val="0"/>
              <w:marRight w:val="0"/>
              <w:marTop w:val="0"/>
              <w:marBottom w:val="0"/>
              <w:divBdr>
                <w:top w:val="none" w:sz="0" w:space="0" w:color="auto"/>
                <w:left w:val="none" w:sz="0" w:space="0" w:color="auto"/>
                <w:bottom w:val="none" w:sz="0" w:space="0" w:color="auto"/>
                <w:right w:val="none" w:sz="0" w:space="0" w:color="auto"/>
              </w:divBdr>
              <w:divsChild>
                <w:div w:id="766458719">
                  <w:marLeft w:val="0"/>
                  <w:marRight w:val="0"/>
                  <w:marTop w:val="0"/>
                  <w:marBottom w:val="0"/>
                  <w:divBdr>
                    <w:top w:val="none" w:sz="0" w:space="0" w:color="auto"/>
                    <w:left w:val="none" w:sz="0" w:space="0" w:color="auto"/>
                    <w:bottom w:val="none" w:sz="0" w:space="0" w:color="auto"/>
                    <w:right w:val="none" w:sz="0" w:space="0" w:color="auto"/>
                  </w:divBdr>
                </w:div>
                <w:div w:id="2009824783">
                  <w:marLeft w:val="0"/>
                  <w:marRight w:val="0"/>
                  <w:marTop w:val="0"/>
                  <w:marBottom w:val="0"/>
                  <w:divBdr>
                    <w:top w:val="none" w:sz="0" w:space="0" w:color="auto"/>
                    <w:left w:val="none" w:sz="0" w:space="0" w:color="auto"/>
                    <w:bottom w:val="none" w:sz="0" w:space="0" w:color="auto"/>
                    <w:right w:val="none" w:sz="0" w:space="0" w:color="auto"/>
                  </w:divBdr>
                </w:div>
                <w:div w:id="2132745017">
                  <w:marLeft w:val="0"/>
                  <w:marRight w:val="0"/>
                  <w:marTop w:val="0"/>
                  <w:marBottom w:val="0"/>
                  <w:divBdr>
                    <w:top w:val="none" w:sz="0" w:space="0" w:color="auto"/>
                    <w:left w:val="none" w:sz="0" w:space="0" w:color="auto"/>
                    <w:bottom w:val="none" w:sz="0" w:space="0" w:color="auto"/>
                    <w:right w:val="none" w:sz="0" w:space="0" w:color="auto"/>
                  </w:divBdr>
                </w:div>
                <w:div w:id="1858959345">
                  <w:marLeft w:val="0"/>
                  <w:marRight w:val="0"/>
                  <w:marTop w:val="0"/>
                  <w:marBottom w:val="0"/>
                  <w:divBdr>
                    <w:top w:val="none" w:sz="0" w:space="0" w:color="auto"/>
                    <w:left w:val="none" w:sz="0" w:space="0" w:color="auto"/>
                    <w:bottom w:val="none" w:sz="0" w:space="0" w:color="auto"/>
                    <w:right w:val="none" w:sz="0" w:space="0" w:color="auto"/>
                  </w:divBdr>
                </w:div>
                <w:div w:id="221412305">
                  <w:marLeft w:val="0"/>
                  <w:marRight w:val="0"/>
                  <w:marTop w:val="0"/>
                  <w:marBottom w:val="0"/>
                  <w:divBdr>
                    <w:top w:val="none" w:sz="0" w:space="0" w:color="auto"/>
                    <w:left w:val="none" w:sz="0" w:space="0" w:color="auto"/>
                    <w:bottom w:val="none" w:sz="0" w:space="0" w:color="auto"/>
                    <w:right w:val="none" w:sz="0" w:space="0" w:color="auto"/>
                  </w:divBdr>
                </w:div>
                <w:div w:id="804082518">
                  <w:marLeft w:val="0"/>
                  <w:marRight w:val="0"/>
                  <w:marTop w:val="0"/>
                  <w:marBottom w:val="0"/>
                  <w:divBdr>
                    <w:top w:val="none" w:sz="0" w:space="0" w:color="auto"/>
                    <w:left w:val="none" w:sz="0" w:space="0" w:color="auto"/>
                    <w:bottom w:val="none" w:sz="0" w:space="0" w:color="auto"/>
                    <w:right w:val="none" w:sz="0" w:space="0" w:color="auto"/>
                  </w:divBdr>
                </w:div>
                <w:div w:id="681784071">
                  <w:marLeft w:val="0"/>
                  <w:marRight w:val="0"/>
                  <w:marTop w:val="0"/>
                  <w:marBottom w:val="0"/>
                  <w:divBdr>
                    <w:top w:val="none" w:sz="0" w:space="0" w:color="auto"/>
                    <w:left w:val="none" w:sz="0" w:space="0" w:color="auto"/>
                    <w:bottom w:val="none" w:sz="0" w:space="0" w:color="auto"/>
                    <w:right w:val="none" w:sz="0" w:space="0" w:color="auto"/>
                  </w:divBdr>
                </w:div>
                <w:div w:id="602763623">
                  <w:marLeft w:val="0"/>
                  <w:marRight w:val="0"/>
                  <w:marTop w:val="0"/>
                  <w:marBottom w:val="0"/>
                  <w:divBdr>
                    <w:top w:val="none" w:sz="0" w:space="0" w:color="auto"/>
                    <w:left w:val="none" w:sz="0" w:space="0" w:color="auto"/>
                    <w:bottom w:val="none" w:sz="0" w:space="0" w:color="auto"/>
                    <w:right w:val="none" w:sz="0" w:space="0" w:color="auto"/>
                  </w:divBdr>
                </w:div>
              </w:divsChild>
            </w:div>
            <w:div w:id="1477451570">
              <w:marLeft w:val="0"/>
              <w:marRight w:val="0"/>
              <w:marTop w:val="0"/>
              <w:marBottom w:val="0"/>
              <w:divBdr>
                <w:top w:val="none" w:sz="0" w:space="0" w:color="auto"/>
                <w:left w:val="none" w:sz="0" w:space="0" w:color="auto"/>
                <w:bottom w:val="none" w:sz="0" w:space="0" w:color="auto"/>
                <w:right w:val="none" w:sz="0" w:space="0" w:color="auto"/>
              </w:divBdr>
              <w:divsChild>
                <w:div w:id="390929365">
                  <w:marLeft w:val="0"/>
                  <w:marRight w:val="0"/>
                  <w:marTop w:val="0"/>
                  <w:marBottom w:val="0"/>
                  <w:divBdr>
                    <w:top w:val="none" w:sz="0" w:space="0" w:color="auto"/>
                    <w:left w:val="none" w:sz="0" w:space="0" w:color="auto"/>
                    <w:bottom w:val="none" w:sz="0" w:space="0" w:color="auto"/>
                    <w:right w:val="none" w:sz="0" w:space="0" w:color="auto"/>
                  </w:divBdr>
                </w:div>
                <w:div w:id="619653946">
                  <w:marLeft w:val="0"/>
                  <w:marRight w:val="0"/>
                  <w:marTop w:val="0"/>
                  <w:marBottom w:val="0"/>
                  <w:divBdr>
                    <w:top w:val="none" w:sz="0" w:space="0" w:color="auto"/>
                    <w:left w:val="none" w:sz="0" w:space="0" w:color="auto"/>
                    <w:bottom w:val="none" w:sz="0" w:space="0" w:color="auto"/>
                    <w:right w:val="none" w:sz="0" w:space="0" w:color="auto"/>
                  </w:divBdr>
                </w:div>
              </w:divsChild>
            </w:div>
            <w:div w:id="1151100684">
              <w:marLeft w:val="0"/>
              <w:marRight w:val="0"/>
              <w:marTop w:val="0"/>
              <w:marBottom w:val="0"/>
              <w:divBdr>
                <w:top w:val="none" w:sz="0" w:space="0" w:color="auto"/>
                <w:left w:val="none" w:sz="0" w:space="0" w:color="auto"/>
                <w:bottom w:val="none" w:sz="0" w:space="0" w:color="auto"/>
                <w:right w:val="none" w:sz="0" w:space="0" w:color="auto"/>
              </w:divBdr>
              <w:divsChild>
                <w:div w:id="999506714">
                  <w:marLeft w:val="0"/>
                  <w:marRight w:val="0"/>
                  <w:marTop w:val="0"/>
                  <w:marBottom w:val="0"/>
                  <w:divBdr>
                    <w:top w:val="none" w:sz="0" w:space="0" w:color="auto"/>
                    <w:left w:val="none" w:sz="0" w:space="0" w:color="auto"/>
                    <w:bottom w:val="none" w:sz="0" w:space="0" w:color="auto"/>
                    <w:right w:val="none" w:sz="0" w:space="0" w:color="auto"/>
                  </w:divBdr>
                </w:div>
                <w:div w:id="1521973876">
                  <w:marLeft w:val="0"/>
                  <w:marRight w:val="0"/>
                  <w:marTop w:val="0"/>
                  <w:marBottom w:val="0"/>
                  <w:divBdr>
                    <w:top w:val="none" w:sz="0" w:space="0" w:color="auto"/>
                    <w:left w:val="none" w:sz="0" w:space="0" w:color="auto"/>
                    <w:bottom w:val="none" w:sz="0" w:space="0" w:color="auto"/>
                    <w:right w:val="none" w:sz="0" w:space="0" w:color="auto"/>
                  </w:divBdr>
                </w:div>
                <w:div w:id="1471291052">
                  <w:marLeft w:val="0"/>
                  <w:marRight w:val="0"/>
                  <w:marTop w:val="0"/>
                  <w:marBottom w:val="0"/>
                  <w:divBdr>
                    <w:top w:val="none" w:sz="0" w:space="0" w:color="auto"/>
                    <w:left w:val="none" w:sz="0" w:space="0" w:color="auto"/>
                    <w:bottom w:val="none" w:sz="0" w:space="0" w:color="auto"/>
                    <w:right w:val="none" w:sz="0" w:space="0" w:color="auto"/>
                  </w:divBdr>
                </w:div>
              </w:divsChild>
            </w:div>
            <w:div w:id="1590388146">
              <w:marLeft w:val="0"/>
              <w:marRight w:val="0"/>
              <w:marTop w:val="0"/>
              <w:marBottom w:val="0"/>
              <w:divBdr>
                <w:top w:val="none" w:sz="0" w:space="0" w:color="auto"/>
                <w:left w:val="none" w:sz="0" w:space="0" w:color="auto"/>
                <w:bottom w:val="none" w:sz="0" w:space="0" w:color="auto"/>
                <w:right w:val="none" w:sz="0" w:space="0" w:color="auto"/>
              </w:divBdr>
              <w:divsChild>
                <w:div w:id="1716733709">
                  <w:marLeft w:val="0"/>
                  <w:marRight w:val="0"/>
                  <w:marTop w:val="0"/>
                  <w:marBottom w:val="0"/>
                  <w:divBdr>
                    <w:top w:val="none" w:sz="0" w:space="0" w:color="auto"/>
                    <w:left w:val="none" w:sz="0" w:space="0" w:color="auto"/>
                    <w:bottom w:val="none" w:sz="0" w:space="0" w:color="auto"/>
                    <w:right w:val="none" w:sz="0" w:space="0" w:color="auto"/>
                  </w:divBdr>
                </w:div>
                <w:div w:id="1361280604">
                  <w:marLeft w:val="0"/>
                  <w:marRight w:val="0"/>
                  <w:marTop w:val="0"/>
                  <w:marBottom w:val="0"/>
                  <w:divBdr>
                    <w:top w:val="none" w:sz="0" w:space="0" w:color="auto"/>
                    <w:left w:val="none" w:sz="0" w:space="0" w:color="auto"/>
                    <w:bottom w:val="none" w:sz="0" w:space="0" w:color="auto"/>
                    <w:right w:val="none" w:sz="0" w:space="0" w:color="auto"/>
                  </w:divBdr>
                </w:div>
                <w:div w:id="1071342630">
                  <w:marLeft w:val="0"/>
                  <w:marRight w:val="0"/>
                  <w:marTop w:val="0"/>
                  <w:marBottom w:val="0"/>
                  <w:divBdr>
                    <w:top w:val="none" w:sz="0" w:space="0" w:color="auto"/>
                    <w:left w:val="none" w:sz="0" w:space="0" w:color="auto"/>
                    <w:bottom w:val="none" w:sz="0" w:space="0" w:color="auto"/>
                    <w:right w:val="none" w:sz="0" w:space="0" w:color="auto"/>
                  </w:divBdr>
                </w:div>
                <w:div w:id="850753790">
                  <w:marLeft w:val="0"/>
                  <w:marRight w:val="0"/>
                  <w:marTop w:val="0"/>
                  <w:marBottom w:val="0"/>
                  <w:divBdr>
                    <w:top w:val="none" w:sz="0" w:space="0" w:color="auto"/>
                    <w:left w:val="none" w:sz="0" w:space="0" w:color="auto"/>
                    <w:bottom w:val="none" w:sz="0" w:space="0" w:color="auto"/>
                    <w:right w:val="none" w:sz="0" w:space="0" w:color="auto"/>
                  </w:divBdr>
                </w:div>
                <w:div w:id="1471172515">
                  <w:marLeft w:val="0"/>
                  <w:marRight w:val="0"/>
                  <w:marTop w:val="0"/>
                  <w:marBottom w:val="0"/>
                  <w:divBdr>
                    <w:top w:val="none" w:sz="0" w:space="0" w:color="auto"/>
                    <w:left w:val="none" w:sz="0" w:space="0" w:color="auto"/>
                    <w:bottom w:val="none" w:sz="0" w:space="0" w:color="auto"/>
                    <w:right w:val="none" w:sz="0" w:space="0" w:color="auto"/>
                  </w:divBdr>
                </w:div>
                <w:div w:id="1063915212">
                  <w:marLeft w:val="0"/>
                  <w:marRight w:val="0"/>
                  <w:marTop w:val="0"/>
                  <w:marBottom w:val="0"/>
                  <w:divBdr>
                    <w:top w:val="none" w:sz="0" w:space="0" w:color="auto"/>
                    <w:left w:val="none" w:sz="0" w:space="0" w:color="auto"/>
                    <w:bottom w:val="none" w:sz="0" w:space="0" w:color="auto"/>
                    <w:right w:val="none" w:sz="0" w:space="0" w:color="auto"/>
                  </w:divBdr>
                </w:div>
                <w:div w:id="1669866521">
                  <w:marLeft w:val="0"/>
                  <w:marRight w:val="0"/>
                  <w:marTop w:val="0"/>
                  <w:marBottom w:val="0"/>
                  <w:divBdr>
                    <w:top w:val="none" w:sz="0" w:space="0" w:color="auto"/>
                    <w:left w:val="none" w:sz="0" w:space="0" w:color="auto"/>
                    <w:bottom w:val="none" w:sz="0" w:space="0" w:color="auto"/>
                    <w:right w:val="none" w:sz="0" w:space="0" w:color="auto"/>
                  </w:divBdr>
                </w:div>
                <w:div w:id="1436025225">
                  <w:marLeft w:val="0"/>
                  <w:marRight w:val="0"/>
                  <w:marTop w:val="0"/>
                  <w:marBottom w:val="0"/>
                  <w:divBdr>
                    <w:top w:val="none" w:sz="0" w:space="0" w:color="auto"/>
                    <w:left w:val="none" w:sz="0" w:space="0" w:color="auto"/>
                    <w:bottom w:val="none" w:sz="0" w:space="0" w:color="auto"/>
                    <w:right w:val="none" w:sz="0" w:space="0" w:color="auto"/>
                  </w:divBdr>
                </w:div>
              </w:divsChild>
            </w:div>
            <w:div w:id="1826821546">
              <w:marLeft w:val="0"/>
              <w:marRight w:val="0"/>
              <w:marTop w:val="0"/>
              <w:marBottom w:val="0"/>
              <w:divBdr>
                <w:top w:val="none" w:sz="0" w:space="0" w:color="auto"/>
                <w:left w:val="none" w:sz="0" w:space="0" w:color="auto"/>
                <w:bottom w:val="none" w:sz="0" w:space="0" w:color="auto"/>
                <w:right w:val="none" w:sz="0" w:space="0" w:color="auto"/>
              </w:divBdr>
              <w:divsChild>
                <w:div w:id="1758137984">
                  <w:marLeft w:val="0"/>
                  <w:marRight w:val="0"/>
                  <w:marTop w:val="0"/>
                  <w:marBottom w:val="0"/>
                  <w:divBdr>
                    <w:top w:val="none" w:sz="0" w:space="0" w:color="auto"/>
                    <w:left w:val="none" w:sz="0" w:space="0" w:color="auto"/>
                    <w:bottom w:val="none" w:sz="0" w:space="0" w:color="auto"/>
                    <w:right w:val="none" w:sz="0" w:space="0" w:color="auto"/>
                  </w:divBdr>
                </w:div>
                <w:div w:id="1407145859">
                  <w:marLeft w:val="0"/>
                  <w:marRight w:val="0"/>
                  <w:marTop w:val="0"/>
                  <w:marBottom w:val="0"/>
                  <w:divBdr>
                    <w:top w:val="none" w:sz="0" w:space="0" w:color="auto"/>
                    <w:left w:val="none" w:sz="0" w:space="0" w:color="auto"/>
                    <w:bottom w:val="none" w:sz="0" w:space="0" w:color="auto"/>
                    <w:right w:val="none" w:sz="0" w:space="0" w:color="auto"/>
                  </w:divBdr>
                </w:div>
              </w:divsChild>
            </w:div>
            <w:div w:id="1103961216">
              <w:marLeft w:val="0"/>
              <w:marRight w:val="0"/>
              <w:marTop w:val="0"/>
              <w:marBottom w:val="0"/>
              <w:divBdr>
                <w:top w:val="none" w:sz="0" w:space="0" w:color="auto"/>
                <w:left w:val="none" w:sz="0" w:space="0" w:color="auto"/>
                <w:bottom w:val="none" w:sz="0" w:space="0" w:color="auto"/>
                <w:right w:val="none" w:sz="0" w:space="0" w:color="auto"/>
              </w:divBdr>
              <w:divsChild>
                <w:div w:id="377094714">
                  <w:marLeft w:val="0"/>
                  <w:marRight w:val="0"/>
                  <w:marTop w:val="0"/>
                  <w:marBottom w:val="0"/>
                  <w:divBdr>
                    <w:top w:val="none" w:sz="0" w:space="0" w:color="auto"/>
                    <w:left w:val="none" w:sz="0" w:space="0" w:color="auto"/>
                    <w:bottom w:val="none" w:sz="0" w:space="0" w:color="auto"/>
                    <w:right w:val="none" w:sz="0" w:space="0" w:color="auto"/>
                  </w:divBdr>
                </w:div>
                <w:div w:id="1710565">
                  <w:marLeft w:val="0"/>
                  <w:marRight w:val="0"/>
                  <w:marTop w:val="0"/>
                  <w:marBottom w:val="0"/>
                  <w:divBdr>
                    <w:top w:val="none" w:sz="0" w:space="0" w:color="auto"/>
                    <w:left w:val="none" w:sz="0" w:space="0" w:color="auto"/>
                    <w:bottom w:val="none" w:sz="0" w:space="0" w:color="auto"/>
                    <w:right w:val="none" w:sz="0" w:space="0" w:color="auto"/>
                  </w:divBdr>
                </w:div>
                <w:div w:id="1832983078">
                  <w:marLeft w:val="0"/>
                  <w:marRight w:val="0"/>
                  <w:marTop w:val="0"/>
                  <w:marBottom w:val="0"/>
                  <w:divBdr>
                    <w:top w:val="none" w:sz="0" w:space="0" w:color="auto"/>
                    <w:left w:val="none" w:sz="0" w:space="0" w:color="auto"/>
                    <w:bottom w:val="none" w:sz="0" w:space="0" w:color="auto"/>
                    <w:right w:val="none" w:sz="0" w:space="0" w:color="auto"/>
                  </w:divBdr>
                </w:div>
                <w:div w:id="1890191084">
                  <w:marLeft w:val="0"/>
                  <w:marRight w:val="0"/>
                  <w:marTop w:val="0"/>
                  <w:marBottom w:val="0"/>
                  <w:divBdr>
                    <w:top w:val="none" w:sz="0" w:space="0" w:color="auto"/>
                    <w:left w:val="none" w:sz="0" w:space="0" w:color="auto"/>
                    <w:bottom w:val="none" w:sz="0" w:space="0" w:color="auto"/>
                    <w:right w:val="none" w:sz="0" w:space="0" w:color="auto"/>
                  </w:divBdr>
                </w:div>
                <w:div w:id="2071269578">
                  <w:marLeft w:val="0"/>
                  <w:marRight w:val="0"/>
                  <w:marTop w:val="0"/>
                  <w:marBottom w:val="0"/>
                  <w:divBdr>
                    <w:top w:val="none" w:sz="0" w:space="0" w:color="auto"/>
                    <w:left w:val="none" w:sz="0" w:space="0" w:color="auto"/>
                    <w:bottom w:val="none" w:sz="0" w:space="0" w:color="auto"/>
                    <w:right w:val="none" w:sz="0" w:space="0" w:color="auto"/>
                  </w:divBdr>
                </w:div>
                <w:div w:id="1639454661">
                  <w:marLeft w:val="0"/>
                  <w:marRight w:val="0"/>
                  <w:marTop w:val="0"/>
                  <w:marBottom w:val="0"/>
                  <w:divBdr>
                    <w:top w:val="none" w:sz="0" w:space="0" w:color="auto"/>
                    <w:left w:val="none" w:sz="0" w:space="0" w:color="auto"/>
                    <w:bottom w:val="none" w:sz="0" w:space="0" w:color="auto"/>
                    <w:right w:val="none" w:sz="0" w:space="0" w:color="auto"/>
                  </w:divBdr>
                </w:div>
                <w:div w:id="9110517">
                  <w:marLeft w:val="0"/>
                  <w:marRight w:val="0"/>
                  <w:marTop w:val="0"/>
                  <w:marBottom w:val="0"/>
                  <w:divBdr>
                    <w:top w:val="none" w:sz="0" w:space="0" w:color="auto"/>
                    <w:left w:val="none" w:sz="0" w:space="0" w:color="auto"/>
                    <w:bottom w:val="none" w:sz="0" w:space="0" w:color="auto"/>
                    <w:right w:val="none" w:sz="0" w:space="0" w:color="auto"/>
                  </w:divBdr>
                </w:div>
                <w:div w:id="1578780983">
                  <w:marLeft w:val="0"/>
                  <w:marRight w:val="0"/>
                  <w:marTop w:val="0"/>
                  <w:marBottom w:val="0"/>
                  <w:divBdr>
                    <w:top w:val="none" w:sz="0" w:space="0" w:color="auto"/>
                    <w:left w:val="none" w:sz="0" w:space="0" w:color="auto"/>
                    <w:bottom w:val="none" w:sz="0" w:space="0" w:color="auto"/>
                    <w:right w:val="none" w:sz="0" w:space="0" w:color="auto"/>
                  </w:divBdr>
                </w:div>
                <w:div w:id="1601135444">
                  <w:marLeft w:val="0"/>
                  <w:marRight w:val="0"/>
                  <w:marTop w:val="0"/>
                  <w:marBottom w:val="0"/>
                  <w:divBdr>
                    <w:top w:val="none" w:sz="0" w:space="0" w:color="auto"/>
                    <w:left w:val="none" w:sz="0" w:space="0" w:color="auto"/>
                    <w:bottom w:val="none" w:sz="0" w:space="0" w:color="auto"/>
                    <w:right w:val="none" w:sz="0" w:space="0" w:color="auto"/>
                  </w:divBdr>
                </w:div>
              </w:divsChild>
            </w:div>
            <w:div w:id="1099643910">
              <w:marLeft w:val="0"/>
              <w:marRight w:val="0"/>
              <w:marTop w:val="0"/>
              <w:marBottom w:val="0"/>
              <w:divBdr>
                <w:top w:val="none" w:sz="0" w:space="0" w:color="auto"/>
                <w:left w:val="none" w:sz="0" w:space="0" w:color="auto"/>
                <w:bottom w:val="none" w:sz="0" w:space="0" w:color="auto"/>
                <w:right w:val="none" w:sz="0" w:space="0" w:color="auto"/>
              </w:divBdr>
              <w:divsChild>
                <w:div w:id="1093892156">
                  <w:marLeft w:val="0"/>
                  <w:marRight w:val="0"/>
                  <w:marTop w:val="0"/>
                  <w:marBottom w:val="0"/>
                  <w:divBdr>
                    <w:top w:val="none" w:sz="0" w:space="0" w:color="auto"/>
                    <w:left w:val="none" w:sz="0" w:space="0" w:color="auto"/>
                    <w:bottom w:val="none" w:sz="0" w:space="0" w:color="auto"/>
                    <w:right w:val="none" w:sz="0" w:space="0" w:color="auto"/>
                  </w:divBdr>
                </w:div>
                <w:div w:id="1337732164">
                  <w:marLeft w:val="0"/>
                  <w:marRight w:val="0"/>
                  <w:marTop w:val="0"/>
                  <w:marBottom w:val="0"/>
                  <w:divBdr>
                    <w:top w:val="none" w:sz="0" w:space="0" w:color="auto"/>
                    <w:left w:val="none" w:sz="0" w:space="0" w:color="auto"/>
                    <w:bottom w:val="none" w:sz="0" w:space="0" w:color="auto"/>
                    <w:right w:val="none" w:sz="0" w:space="0" w:color="auto"/>
                  </w:divBdr>
                </w:div>
                <w:div w:id="1314682560">
                  <w:marLeft w:val="0"/>
                  <w:marRight w:val="0"/>
                  <w:marTop w:val="0"/>
                  <w:marBottom w:val="0"/>
                  <w:divBdr>
                    <w:top w:val="none" w:sz="0" w:space="0" w:color="auto"/>
                    <w:left w:val="none" w:sz="0" w:space="0" w:color="auto"/>
                    <w:bottom w:val="none" w:sz="0" w:space="0" w:color="auto"/>
                    <w:right w:val="none" w:sz="0" w:space="0" w:color="auto"/>
                  </w:divBdr>
                </w:div>
                <w:div w:id="1451167672">
                  <w:marLeft w:val="0"/>
                  <w:marRight w:val="0"/>
                  <w:marTop w:val="0"/>
                  <w:marBottom w:val="0"/>
                  <w:divBdr>
                    <w:top w:val="none" w:sz="0" w:space="0" w:color="auto"/>
                    <w:left w:val="none" w:sz="0" w:space="0" w:color="auto"/>
                    <w:bottom w:val="none" w:sz="0" w:space="0" w:color="auto"/>
                    <w:right w:val="none" w:sz="0" w:space="0" w:color="auto"/>
                  </w:divBdr>
                </w:div>
                <w:div w:id="27990256">
                  <w:marLeft w:val="0"/>
                  <w:marRight w:val="0"/>
                  <w:marTop w:val="0"/>
                  <w:marBottom w:val="0"/>
                  <w:divBdr>
                    <w:top w:val="none" w:sz="0" w:space="0" w:color="auto"/>
                    <w:left w:val="none" w:sz="0" w:space="0" w:color="auto"/>
                    <w:bottom w:val="none" w:sz="0" w:space="0" w:color="auto"/>
                    <w:right w:val="none" w:sz="0" w:space="0" w:color="auto"/>
                  </w:divBdr>
                  <w:divsChild>
                    <w:div w:id="395711990">
                      <w:marLeft w:val="0"/>
                      <w:marRight w:val="0"/>
                      <w:marTop w:val="0"/>
                      <w:marBottom w:val="0"/>
                      <w:divBdr>
                        <w:top w:val="none" w:sz="0" w:space="0" w:color="auto"/>
                        <w:left w:val="none" w:sz="0" w:space="0" w:color="auto"/>
                        <w:bottom w:val="none" w:sz="0" w:space="0" w:color="auto"/>
                        <w:right w:val="none" w:sz="0" w:space="0" w:color="auto"/>
                      </w:divBdr>
                    </w:div>
                    <w:div w:id="169836229">
                      <w:marLeft w:val="0"/>
                      <w:marRight w:val="0"/>
                      <w:marTop w:val="0"/>
                      <w:marBottom w:val="0"/>
                      <w:divBdr>
                        <w:top w:val="none" w:sz="0" w:space="0" w:color="auto"/>
                        <w:left w:val="none" w:sz="0" w:space="0" w:color="auto"/>
                        <w:bottom w:val="none" w:sz="0" w:space="0" w:color="auto"/>
                        <w:right w:val="none" w:sz="0" w:space="0" w:color="auto"/>
                      </w:divBdr>
                    </w:div>
                  </w:divsChild>
                </w:div>
                <w:div w:id="1365443643">
                  <w:marLeft w:val="0"/>
                  <w:marRight w:val="0"/>
                  <w:marTop w:val="0"/>
                  <w:marBottom w:val="0"/>
                  <w:divBdr>
                    <w:top w:val="none" w:sz="0" w:space="0" w:color="auto"/>
                    <w:left w:val="none" w:sz="0" w:space="0" w:color="auto"/>
                    <w:bottom w:val="none" w:sz="0" w:space="0" w:color="auto"/>
                    <w:right w:val="none" w:sz="0" w:space="0" w:color="auto"/>
                  </w:divBdr>
                </w:div>
              </w:divsChild>
            </w:div>
            <w:div w:id="436407648">
              <w:marLeft w:val="0"/>
              <w:marRight w:val="0"/>
              <w:marTop w:val="0"/>
              <w:marBottom w:val="0"/>
              <w:divBdr>
                <w:top w:val="none" w:sz="0" w:space="0" w:color="auto"/>
                <w:left w:val="none" w:sz="0" w:space="0" w:color="auto"/>
                <w:bottom w:val="none" w:sz="0" w:space="0" w:color="auto"/>
                <w:right w:val="none" w:sz="0" w:space="0" w:color="auto"/>
              </w:divBdr>
              <w:divsChild>
                <w:div w:id="1111978432">
                  <w:marLeft w:val="0"/>
                  <w:marRight w:val="0"/>
                  <w:marTop w:val="0"/>
                  <w:marBottom w:val="0"/>
                  <w:divBdr>
                    <w:top w:val="none" w:sz="0" w:space="0" w:color="auto"/>
                    <w:left w:val="none" w:sz="0" w:space="0" w:color="auto"/>
                    <w:bottom w:val="none" w:sz="0" w:space="0" w:color="auto"/>
                    <w:right w:val="none" w:sz="0" w:space="0" w:color="auto"/>
                  </w:divBdr>
                </w:div>
                <w:div w:id="1518884791">
                  <w:marLeft w:val="0"/>
                  <w:marRight w:val="0"/>
                  <w:marTop w:val="0"/>
                  <w:marBottom w:val="0"/>
                  <w:divBdr>
                    <w:top w:val="none" w:sz="0" w:space="0" w:color="auto"/>
                    <w:left w:val="none" w:sz="0" w:space="0" w:color="auto"/>
                    <w:bottom w:val="none" w:sz="0" w:space="0" w:color="auto"/>
                    <w:right w:val="none" w:sz="0" w:space="0" w:color="auto"/>
                  </w:divBdr>
                  <w:divsChild>
                    <w:div w:id="1837915372">
                      <w:marLeft w:val="0"/>
                      <w:marRight w:val="0"/>
                      <w:marTop w:val="0"/>
                      <w:marBottom w:val="0"/>
                      <w:divBdr>
                        <w:top w:val="none" w:sz="0" w:space="0" w:color="auto"/>
                        <w:left w:val="none" w:sz="0" w:space="0" w:color="auto"/>
                        <w:bottom w:val="none" w:sz="0" w:space="0" w:color="auto"/>
                        <w:right w:val="none" w:sz="0" w:space="0" w:color="auto"/>
                      </w:divBdr>
                    </w:div>
                  </w:divsChild>
                </w:div>
                <w:div w:id="897469958">
                  <w:marLeft w:val="0"/>
                  <w:marRight w:val="0"/>
                  <w:marTop w:val="0"/>
                  <w:marBottom w:val="0"/>
                  <w:divBdr>
                    <w:top w:val="none" w:sz="0" w:space="0" w:color="auto"/>
                    <w:left w:val="none" w:sz="0" w:space="0" w:color="auto"/>
                    <w:bottom w:val="none" w:sz="0" w:space="0" w:color="auto"/>
                    <w:right w:val="none" w:sz="0" w:space="0" w:color="auto"/>
                  </w:divBdr>
                </w:div>
                <w:div w:id="1240018080">
                  <w:marLeft w:val="0"/>
                  <w:marRight w:val="0"/>
                  <w:marTop w:val="0"/>
                  <w:marBottom w:val="0"/>
                  <w:divBdr>
                    <w:top w:val="none" w:sz="0" w:space="0" w:color="auto"/>
                    <w:left w:val="none" w:sz="0" w:space="0" w:color="auto"/>
                    <w:bottom w:val="none" w:sz="0" w:space="0" w:color="auto"/>
                    <w:right w:val="none" w:sz="0" w:space="0" w:color="auto"/>
                  </w:divBdr>
                </w:div>
              </w:divsChild>
            </w:div>
            <w:div w:id="963998586">
              <w:marLeft w:val="0"/>
              <w:marRight w:val="0"/>
              <w:marTop w:val="0"/>
              <w:marBottom w:val="0"/>
              <w:divBdr>
                <w:top w:val="none" w:sz="0" w:space="0" w:color="auto"/>
                <w:left w:val="none" w:sz="0" w:space="0" w:color="auto"/>
                <w:bottom w:val="none" w:sz="0" w:space="0" w:color="auto"/>
                <w:right w:val="none" w:sz="0" w:space="0" w:color="auto"/>
              </w:divBdr>
            </w:div>
            <w:div w:id="1149056742">
              <w:marLeft w:val="0"/>
              <w:marRight w:val="0"/>
              <w:marTop w:val="0"/>
              <w:marBottom w:val="0"/>
              <w:divBdr>
                <w:top w:val="none" w:sz="0" w:space="0" w:color="auto"/>
                <w:left w:val="none" w:sz="0" w:space="0" w:color="auto"/>
                <w:bottom w:val="none" w:sz="0" w:space="0" w:color="auto"/>
                <w:right w:val="none" w:sz="0" w:space="0" w:color="auto"/>
              </w:divBdr>
              <w:divsChild>
                <w:div w:id="682975152">
                  <w:marLeft w:val="0"/>
                  <w:marRight w:val="0"/>
                  <w:marTop w:val="0"/>
                  <w:marBottom w:val="0"/>
                  <w:divBdr>
                    <w:top w:val="none" w:sz="0" w:space="0" w:color="auto"/>
                    <w:left w:val="none" w:sz="0" w:space="0" w:color="auto"/>
                    <w:bottom w:val="none" w:sz="0" w:space="0" w:color="auto"/>
                    <w:right w:val="none" w:sz="0" w:space="0" w:color="auto"/>
                  </w:divBdr>
                </w:div>
                <w:div w:id="183592188">
                  <w:marLeft w:val="0"/>
                  <w:marRight w:val="0"/>
                  <w:marTop w:val="0"/>
                  <w:marBottom w:val="0"/>
                  <w:divBdr>
                    <w:top w:val="none" w:sz="0" w:space="0" w:color="auto"/>
                    <w:left w:val="none" w:sz="0" w:space="0" w:color="auto"/>
                    <w:bottom w:val="none" w:sz="0" w:space="0" w:color="auto"/>
                    <w:right w:val="none" w:sz="0" w:space="0" w:color="auto"/>
                  </w:divBdr>
                </w:div>
                <w:div w:id="1248031617">
                  <w:marLeft w:val="0"/>
                  <w:marRight w:val="0"/>
                  <w:marTop w:val="0"/>
                  <w:marBottom w:val="0"/>
                  <w:divBdr>
                    <w:top w:val="none" w:sz="0" w:space="0" w:color="auto"/>
                    <w:left w:val="none" w:sz="0" w:space="0" w:color="auto"/>
                    <w:bottom w:val="none" w:sz="0" w:space="0" w:color="auto"/>
                    <w:right w:val="none" w:sz="0" w:space="0" w:color="auto"/>
                  </w:divBdr>
                </w:div>
                <w:div w:id="1220290375">
                  <w:marLeft w:val="0"/>
                  <w:marRight w:val="0"/>
                  <w:marTop w:val="0"/>
                  <w:marBottom w:val="0"/>
                  <w:divBdr>
                    <w:top w:val="none" w:sz="0" w:space="0" w:color="auto"/>
                    <w:left w:val="none" w:sz="0" w:space="0" w:color="auto"/>
                    <w:bottom w:val="none" w:sz="0" w:space="0" w:color="auto"/>
                    <w:right w:val="none" w:sz="0" w:space="0" w:color="auto"/>
                  </w:divBdr>
                </w:div>
                <w:div w:id="1441682648">
                  <w:marLeft w:val="0"/>
                  <w:marRight w:val="0"/>
                  <w:marTop w:val="0"/>
                  <w:marBottom w:val="0"/>
                  <w:divBdr>
                    <w:top w:val="none" w:sz="0" w:space="0" w:color="auto"/>
                    <w:left w:val="none" w:sz="0" w:space="0" w:color="auto"/>
                    <w:bottom w:val="none" w:sz="0" w:space="0" w:color="auto"/>
                    <w:right w:val="none" w:sz="0" w:space="0" w:color="auto"/>
                  </w:divBdr>
                </w:div>
                <w:div w:id="1962609383">
                  <w:marLeft w:val="0"/>
                  <w:marRight w:val="0"/>
                  <w:marTop w:val="0"/>
                  <w:marBottom w:val="0"/>
                  <w:divBdr>
                    <w:top w:val="none" w:sz="0" w:space="0" w:color="auto"/>
                    <w:left w:val="none" w:sz="0" w:space="0" w:color="auto"/>
                    <w:bottom w:val="none" w:sz="0" w:space="0" w:color="auto"/>
                    <w:right w:val="none" w:sz="0" w:space="0" w:color="auto"/>
                  </w:divBdr>
                </w:div>
              </w:divsChild>
            </w:div>
            <w:div w:id="1839464549">
              <w:marLeft w:val="0"/>
              <w:marRight w:val="0"/>
              <w:marTop w:val="0"/>
              <w:marBottom w:val="0"/>
              <w:divBdr>
                <w:top w:val="none" w:sz="0" w:space="0" w:color="auto"/>
                <w:left w:val="none" w:sz="0" w:space="0" w:color="auto"/>
                <w:bottom w:val="none" w:sz="0" w:space="0" w:color="auto"/>
                <w:right w:val="none" w:sz="0" w:space="0" w:color="auto"/>
              </w:divBdr>
              <w:divsChild>
                <w:div w:id="1165589327">
                  <w:marLeft w:val="0"/>
                  <w:marRight w:val="0"/>
                  <w:marTop w:val="0"/>
                  <w:marBottom w:val="0"/>
                  <w:divBdr>
                    <w:top w:val="none" w:sz="0" w:space="0" w:color="auto"/>
                    <w:left w:val="none" w:sz="0" w:space="0" w:color="auto"/>
                    <w:bottom w:val="none" w:sz="0" w:space="0" w:color="auto"/>
                    <w:right w:val="none" w:sz="0" w:space="0" w:color="auto"/>
                  </w:divBdr>
                </w:div>
                <w:div w:id="842162887">
                  <w:marLeft w:val="0"/>
                  <w:marRight w:val="0"/>
                  <w:marTop w:val="0"/>
                  <w:marBottom w:val="0"/>
                  <w:divBdr>
                    <w:top w:val="none" w:sz="0" w:space="0" w:color="auto"/>
                    <w:left w:val="none" w:sz="0" w:space="0" w:color="auto"/>
                    <w:bottom w:val="none" w:sz="0" w:space="0" w:color="auto"/>
                    <w:right w:val="none" w:sz="0" w:space="0" w:color="auto"/>
                  </w:divBdr>
                </w:div>
                <w:div w:id="316305161">
                  <w:marLeft w:val="0"/>
                  <w:marRight w:val="0"/>
                  <w:marTop w:val="0"/>
                  <w:marBottom w:val="0"/>
                  <w:divBdr>
                    <w:top w:val="none" w:sz="0" w:space="0" w:color="auto"/>
                    <w:left w:val="none" w:sz="0" w:space="0" w:color="auto"/>
                    <w:bottom w:val="none" w:sz="0" w:space="0" w:color="auto"/>
                    <w:right w:val="none" w:sz="0" w:space="0" w:color="auto"/>
                  </w:divBdr>
                </w:div>
                <w:div w:id="252128196">
                  <w:marLeft w:val="0"/>
                  <w:marRight w:val="0"/>
                  <w:marTop w:val="0"/>
                  <w:marBottom w:val="0"/>
                  <w:divBdr>
                    <w:top w:val="none" w:sz="0" w:space="0" w:color="auto"/>
                    <w:left w:val="none" w:sz="0" w:space="0" w:color="auto"/>
                    <w:bottom w:val="none" w:sz="0" w:space="0" w:color="auto"/>
                    <w:right w:val="none" w:sz="0" w:space="0" w:color="auto"/>
                  </w:divBdr>
                </w:div>
                <w:div w:id="302656722">
                  <w:marLeft w:val="0"/>
                  <w:marRight w:val="0"/>
                  <w:marTop w:val="0"/>
                  <w:marBottom w:val="0"/>
                  <w:divBdr>
                    <w:top w:val="none" w:sz="0" w:space="0" w:color="auto"/>
                    <w:left w:val="none" w:sz="0" w:space="0" w:color="auto"/>
                    <w:bottom w:val="none" w:sz="0" w:space="0" w:color="auto"/>
                    <w:right w:val="none" w:sz="0" w:space="0" w:color="auto"/>
                  </w:divBdr>
                </w:div>
                <w:div w:id="2105612508">
                  <w:marLeft w:val="0"/>
                  <w:marRight w:val="0"/>
                  <w:marTop w:val="0"/>
                  <w:marBottom w:val="0"/>
                  <w:divBdr>
                    <w:top w:val="none" w:sz="0" w:space="0" w:color="auto"/>
                    <w:left w:val="none" w:sz="0" w:space="0" w:color="auto"/>
                    <w:bottom w:val="none" w:sz="0" w:space="0" w:color="auto"/>
                    <w:right w:val="none" w:sz="0" w:space="0" w:color="auto"/>
                  </w:divBdr>
                </w:div>
                <w:div w:id="1100487609">
                  <w:marLeft w:val="0"/>
                  <w:marRight w:val="0"/>
                  <w:marTop w:val="0"/>
                  <w:marBottom w:val="0"/>
                  <w:divBdr>
                    <w:top w:val="none" w:sz="0" w:space="0" w:color="auto"/>
                    <w:left w:val="none" w:sz="0" w:space="0" w:color="auto"/>
                    <w:bottom w:val="none" w:sz="0" w:space="0" w:color="auto"/>
                    <w:right w:val="none" w:sz="0" w:space="0" w:color="auto"/>
                  </w:divBdr>
                </w:div>
                <w:div w:id="718625664">
                  <w:marLeft w:val="0"/>
                  <w:marRight w:val="0"/>
                  <w:marTop w:val="0"/>
                  <w:marBottom w:val="0"/>
                  <w:divBdr>
                    <w:top w:val="none" w:sz="0" w:space="0" w:color="auto"/>
                    <w:left w:val="none" w:sz="0" w:space="0" w:color="auto"/>
                    <w:bottom w:val="none" w:sz="0" w:space="0" w:color="auto"/>
                    <w:right w:val="none" w:sz="0" w:space="0" w:color="auto"/>
                  </w:divBdr>
                </w:div>
              </w:divsChild>
            </w:div>
            <w:div w:id="829178257">
              <w:marLeft w:val="0"/>
              <w:marRight w:val="0"/>
              <w:marTop w:val="0"/>
              <w:marBottom w:val="0"/>
              <w:divBdr>
                <w:top w:val="none" w:sz="0" w:space="0" w:color="auto"/>
                <w:left w:val="none" w:sz="0" w:space="0" w:color="auto"/>
                <w:bottom w:val="none" w:sz="0" w:space="0" w:color="auto"/>
                <w:right w:val="none" w:sz="0" w:space="0" w:color="auto"/>
              </w:divBdr>
              <w:divsChild>
                <w:div w:id="817188282">
                  <w:marLeft w:val="0"/>
                  <w:marRight w:val="0"/>
                  <w:marTop w:val="0"/>
                  <w:marBottom w:val="0"/>
                  <w:divBdr>
                    <w:top w:val="none" w:sz="0" w:space="0" w:color="auto"/>
                    <w:left w:val="none" w:sz="0" w:space="0" w:color="auto"/>
                    <w:bottom w:val="none" w:sz="0" w:space="0" w:color="auto"/>
                    <w:right w:val="none" w:sz="0" w:space="0" w:color="auto"/>
                  </w:divBdr>
                </w:div>
                <w:div w:id="1739015101">
                  <w:marLeft w:val="0"/>
                  <w:marRight w:val="0"/>
                  <w:marTop w:val="0"/>
                  <w:marBottom w:val="0"/>
                  <w:divBdr>
                    <w:top w:val="none" w:sz="0" w:space="0" w:color="auto"/>
                    <w:left w:val="none" w:sz="0" w:space="0" w:color="auto"/>
                    <w:bottom w:val="none" w:sz="0" w:space="0" w:color="auto"/>
                    <w:right w:val="none" w:sz="0" w:space="0" w:color="auto"/>
                  </w:divBdr>
                </w:div>
                <w:div w:id="1369716957">
                  <w:marLeft w:val="0"/>
                  <w:marRight w:val="0"/>
                  <w:marTop w:val="0"/>
                  <w:marBottom w:val="0"/>
                  <w:divBdr>
                    <w:top w:val="none" w:sz="0" w:space="0" w:color="auto"/>
                    <w:left w:val="none" w:sz="0" w:space="0" w:color="auto"/>
                    <w:bottom w:val="none" w:sz="0" w:space="0" w:color="auto"/>
                    <w:right w:val="none" w:sz="0" w:space="0" w:color="auto"/>
                  </w:divBdr>
                </w:div>
                <w:div w:id="131949466">
                  <w:marLeft w:val="0"/>
                  <w:marRight w:val="0"/>
                  <w:marTop w:val="0"/>
                  <w:marBottom w:val="0"/>
                  <w:divBdr>
                    <w:top w:val="none" w:sz="0" w:space="0" w:color="auto"/>
                    <w:left w:val="none" w:sz="0" w:space="0" w:color="auto"/>
                    <w:bottom w:val="none" w:sz="0" w:space="0" w:color="auto"/>
                    <w:right w:val="none" w:sz="0" w:space="0" w:color="auto"/>
                  </w:divBdr>
                </w:div>
                <w:div w:id="634140247">
                  <w:marLeft w:val="0"/>
                  <w:marRight w:val="0"/>
                  <w:marTop w:val="0"/>
                  <w:marBottom w:val="0"/>
                  <w:divBdr>
                    <w:top w:val="none" w:sz="0" w:space="0" w:color="auto"/>
                    <w:left w:val="none" w:sz="0" w:space="0" w:color="auto"/>
                    <w:bottom w:val="none" w:sz="0" w:space="0" w:color="auto"/>
                    <w:right w:val="none" w:sz="0" w:space="0" w:color="auto"/>
                  </w:divBdr>
                </w:div>
              </w:divsChild>
            </w:div>
            <w:div w:id="869269925">
              <w:marLeft w:val="0"/>
              <w:marRight w:val="0"/>
              <w:marTop w:val="0"/>
              <w:marBottom w:val="0"/>
              <w:divBdr>
                <w:top w:val="none" w:sz="0" w:space="0" w:color="auto"/>
                <w:left w:val="none" w:sz="0" w:space="0" w:color="auto"/>
                <w:bottom w:val="none" w:sz="0" w:space="0" w:color="auto"/>
                <w:right w:val="none" w:sz="0" w:space="0" w:color="auto"/>
              </w:divBdr>
              <w:divsChild>
                <w:div w:id="1636375740">
                  <w:marLeft w:val="0"/>
                  <w:marRight w:val="0"/>
                  <w:marTop w:val="0"/>
                  <w:marBottom w:val="0"/>
                  <w:divBdr>
                    <w:top w:val="none" w:sz="0" w:space="0" w:color="auto"/>
                    <w:left w:val="none" w:sz="0" w:space="0" w:color="auto"/>
                    <w:bottom w:val="none" w:sz="0" w:space="0" w:color="auto"/>
                    <w:right w:val="none" w:sz="0" w:space="0" w:color="auto"/>
                  </w:divBdr>
                </w:div>
                <w:div w:id="1599024404">
                  <w:marLeft w:val="0"/>
                  <w:marRight w:val="0"/>
                  <w:marTop w:val="0"/>
                  <w:marBottom w:val="0"/>
                  <w:divBdr>
                    <w:top w:val="none" w:sz="0" w:space="0" w:color="auto"/>
                    <w:left w:val="none" w:sz="0" w:space="0" w:color="auto"/>
                    <w:bottom w:val="none" w:sz="0" w:space="0" w:color="auto"/>
                    <w:right w:val="none" w:sz="0" w:space="0" w:color="auto"/>
                  </w:divBdr>
                </w:div>
                <w:div w:id="1731686729">
                  <w:marLeft w:val="0"/>
                  <w:marRight w:val="0"/>
                  <w:marTop w:val="0"/>
                  <w:marBottom w:val="0"/>
                  <w:divBdr>
                    <w:top w:val="none" w:sz="0" w:space="0" w:color="auto"/>
                    <w:left w:val="none" w:sz="0" w:space="0" w:color="auto"/>
                    <w:bottom w:val="none" w:sz="0" w:space="0" w:color="auto"/>
                    <w:right w:val="none" w:sz="0" w:space="0" w:color="auto"/>
                  </w:divBdr>
                </w:div>
              </w:divsChild>
            </w:div>
            <w:div w:id="794252147">
              <w:marLeft w:val="0"/>
              <w:marRight w:val="0"/>
              <w:marTop w:val="0"/>
              <w:marBottom w:val="0"/>
              <w:divBdr>
                <w:top w:val="none" w:sz="0" w:space="0" w:color="auto"/>
                <w:left w:val="none" w:sz="0" w:space="0" w:color="auto"/>
                <w:bottom w:val="none" w:sz="0" w:space="0" w:color="auto"/>
                <w:right w:val="none" w:sz="0" w:space="0" w:color="auto"/>
              </w:divBdr>
            </w:div>
            <w:div w:id="84695558">
              <w:marLeft w:val="0"/>
              <w:marRight w:val="0"/>
              <w:marTop w:val="0"/>
              <w:marBottom w:val="0"/>
              <w:divBdr>
                <w:top w:val="none" w:sz="0" w:space="0" w:color="auto"/>
                <w:left w:val="none" w:sz="0" w:space="0" w:color="auto"/>
                <w:bottom w:val="none" w:sz="0" w:space="0" w:color="auto"/>
                <w:right w:val="none" w:sz="0" w:space="0" w:color="auto"/>
              </w:divBdr>
            </w:div>
            <w:div w:id="124204502">
              <w:marLeft w:val="0"/>
              <w:marRight w:val="0"/>
              <w:marTop w:val="0"/>
              <w:marBottom w:val="0"/>
              <w:divBdr>
                <w:top w:val="none" w:sz="0" w:space="0" w:color="auto"/>
                <w:left w:val="none" w:sz="0" w:space="0" w:color="auto"/>
                <w:bottom w:val="none" w:sz="0" w:space="0" w:color="auto"/>
                <w:right w:val="none" w:sz="0" w:space="0" w:color="auto"/>
              </w:divBdr>
              <w:divsChild>
                <w:div w:id="1115948954">
                  <w:marLeft w:val="0"/>
                  <w:marRight w:val="0"/>
                  <w:marTop w:val="0"/>
                  <w:marBottom w:val="0"/>
                  <w:divBdr>
                    <w:top w:val="none" w:sz="0" w:space="0" w:color="auto"/>
                    <w:left w:val="none" w:sz="0" w:space="0" w:color="auto"/>
                    <w:bottom w:val="none" w:sz="0" w:space="0" w:color="auto"/>
                    <w:right w:val="none" w:sz="0" w:space="0" w:color="auto"/>
                  </w:divBdr>
                </w:div>
                <w:div w:id="571891983">
                  <w:marLeft w:val="0"/>
                  <w:marRight w:val="0"/>
                  <w:marTop w:val="0"/>
                  <w:marBottom w:val="0"/>
                  <w:divBdr>
                    <w:top w:val="none" w:sz="0" w:space="0" w:color="auto"/>
                    <w:left w:val="none" w:sz="0" w:space="0" w:color="auto"/>
                    <w:bottom w:val="none" w:sz="0" w:space="0" w:color="auto"/>
                    <w:right w:val="none" w:sz="0" w:space="0" w:color="auto"/>
                  </w:divBdr>
                </w:div>
                <w:div w:id="548538122">
                  <w:marLeft w:val="0"/>
                  <w:marRight w:val="0"/>
                  <w:marTop w:val="0"/>
                  <w:marBottom w:val="0"/>
                  <w:divBdr>
                    <w:top w:val="none" w:sz="0" w:space="0" w:color="auto"/>
                    <w:left w:val="none" w:sz="0" w:space="0" w:color="auto"/>
                    <w:bottom w:val="none" w:sz="0" w:space="0" w:color="auto"/>
                    <w:right w:val="none" w:sz="0" w:space="0" w:color="auto"/>
                  </w:divBdr>
                </w:div>
              </w:divsChild>
            </w:div>
            <w:div w:id="238754110">
              <w:marLeft w:val="0"/>
              <w:marRight w:val="0"/>
              <w:marTop w:val="0"/>
              <w:marBottom w:val="0"/>
              <w:divBdr>
                <w:top w:val="none" w:sz="0" w:space="0" w:color="auto"/>
                <w:left w:val="none" w:sz="0" w:space="0" w:color="auto"/>
                <w:bottom w:val="none" w:sz="0" w:space="0" w:color="auto"/>
                <w:right w:val="none" w:sz="0" w:space="0" w:color="auto"/>
              </w:divBdr>
            </w:div>
            <w:div w:id="1675768486">
              <w:marLeft w:val="0"/>
              <w:marRight w:val="0"/>
              <w:marTop w:val="0"/>
              <w:marBottom w:val="0"/>
              <w:divBdr>
                <w:top w:val="none" w:sz="0" w:space="0" w:color="auto"/>
                <w:left w:val="none" w:sz="0" w:space="0" w:color="auto"/>
                <w:bottom w:val="none" w:sz="0" w:space="0" w:color="auto"/>
                <w:right w:val="none" w:sz="0" w:space="0" w:color="auto"/>
              </w:divBdr>
              <w:divsChild>
                <w:div w:id="1796604187">
                  <w:marLeft w:val="0"/>
                  <w:marRight w:val="0"/>
                  <w:marTop w:val="0"/>
                  <w:marBottom w:val="0"/>
                  <w:divBdr>
                    <w:top w:val="none" w:sz="0" w:space="0" w:color="auto"/>
                    <w:left w:val="none" w:sz="0" w:space="0" w:color="auto"/>
                    <w:bottom w:val="none" w:sz="0" w:space="0" w:color="auto"/>
                    <w:right w:val="none" w:sz="0" w:space="0" w:color="auto"/>
                  </w:divBdr>
                </w:div>
                <w:div w:id="1706352">
                  <w:marLeft w:val="0"/>
                  <w:marRight w:val="0"/>
                  <w:marTop w:val="0"/>
                  <w:marBottom w:val="0"/>
                  <w:divBdr>
                    <w:top w:val="none" w:sz="0" w:space="0" w:color="auto"/>
                    <w:left w:val="none" w:sz="0" w:space="0" w:color="auto"/>
                    <w:bottom w:val="none" w:sz="0" w:space="0" w:color="auto"/>
                    <w:right w:val="none" w:sz="0" w:space="0" w:color="auto"/>
                  </w:divBdr>
                </w:div>
                <w:div w:id="437650617">
                  <w:marLeft w:val="0"/>
                  <w:marRight w:val="0"/>
                  <w:marTop w:val="0"/>
                  <w:marBottom w:val="0"/>
                  <w:divBdr>
                    <w:top w:val="none" w:sz="0" w:space="0" w:color="auto"/>
                    <w:left w:val="none" w:sz="0" w:space="0" w:color="auto"/>
                    <w:bottom w:val="none" w:sz="0" w:space="0" w:color="auto"/>
                    <w:right w:val="none" w:sz="0" w:space="0" w:color="auto"/>
                  </w:divBdr>
                </w:div>
                <w:div w:id="1109280302">
                  <w:marLeft w:val="0"/>
                  <w:marRight w:val="0"/>
                  <w:marTop w:val="0"/>
                  <w:marBottom w:val="0"/>
                  <w:divBdr>
                    <w:top w:val="none" w:sz="0" w:space="0" w:color="auto"/>
                    <w:left w:val="none" w:sz="0" w:space="0" w:color="auto"/>
                    <w:bottom w:val="none" w:sz="0" w:space="0" w:color="auto"/>
                    <w:right w:val="none" w:sz="0" w:space="0" w:color="auto"/>
                  </w:divBdr>
                </w:div>
              </w:divsChild>
            </w:div>
            <w:div w:id="633944145">
              <w:marLeft w:val="0"/>
              <w:marRight w:val="0"/>
              <w:marTop w:val="0"/>
              <w:marBottom w:val="0"/>
              <w:divBdr>
                <w:top w:val="none" w:sz="0" w:space="0" w:color="auto"/>
                <w:left w:val="none" w:sz="0" w:space="0" w:color="auto"/>
                <w:bottom w:val="none" w:sz="0" w:space="0" w:color="auto"/>
                <w:right w:val="none" w:sz="0" w:space="0" w:color="auto"/>
              </w:divBdr>
              <w:divsChild>
                <w:div w:id="329603673">
                  <w:marLeft w:val="0"/>
                  <w:marRight w:val="0"/>
                  <w:marTop w:val="0"/>
                  <w:marBottom w:val="0"/>
                  <w:divBdr>
                    <w:top w:val="none" w:sz="0" w:space="0" w:color="auto"/>
                    <w:left w:val="none" w:sz="0" w:space="0" w:color="auto"/>
                    <w:bottom w:val="none" w:sz="0" w:space="0" w:color="auto"/>
                    <w:right w:val="none" w:sz="0" w:space="0" w:color="auto"/>
                  </w:divBdr>
                </w:div>
                <w:div w:id="937830814">
                  <w:marLeft w:val="0"/>
                  <w:marRight w:val="0"/>
                  <w:marTop w:val="0"/>
                  <w:marBottom w:val="0"/>
                  <w:divBdr>
                    <w:top w:val="none" w:sz="0" w:space="0" w:color="auto"/>
                    <w:left w:val="none" w:sz="0" w:space="0" w:color="auto"/>
                    <w:bottom w:val="none" w:sz="0" w:space="0" w:color="auto"/>
                    <w:right w:val="none" w:sz="0" w:space="0" w:color="auto"/>
                  </w:divBdr>
                </w:div>
              </w:divsChild>
            </w:div>
            <w:div w:id="1281303035">
              <w:marLeft w:val="0"/>
              <w:marRight w:val="0"/>
              <w:marTop w:val="0"/>
              <w:marBottom w:val="0"/>
              <w:divBdr>
                <w:top w:val="none" w:sz="0" w:space="0" w:color="auto"/>
                <w:left w:val="none" w:sz="0" w:space="0" w:color="auto"/>
                <w:bottom w:val="none" w:sz="0" w:space="0" w:color="auto"/>
                <w:right w:val="none" w:sz="0" w:space="0" w:color="auto"/>
              </w:divBdr>
              <w:divsChild>
                <w:div w:id="84114885">
                  <w:marLeft w:val="0"/>
                  <w:marRight w:val="0"/>
                  <w:marTop w:val="0"/>
                  <w:marBottom w:val="0"/>
                  <w:divBdr>
                    <w:top w:val="none" w:sz="0" w:space="0" w:color="auto"/>
                    <w:left w:val="none" w:sz="0" w:space="0" w:color="auto"/>
                    <w:bottom w:val="none" w:sz="0" w:space="0" w:color="auto"/>
                    <w:right w:val="none" w:sz="0" w:space="0" w:color="auto"/>
                  </w:divBdr>
                </w:div>
                <w:div w:id="183792883">
                  <w:marLeft w:val="0"/>
                  <w:marRight w:val="0"/>
                  <w:marTop w:val="0"/>
                  <w:marBottom w:val="0"/>
                  <w:divBdr>
                    <w:top w:val="none" w:sz="0" w:space="0" w:color="auto"/>
                    <w:left w:val="none" w:sz="0" w:space="0" w:color="auto"/>
                    <w:bottom w:val="none" w:sz="0" w:space="0" w:color="auto"/>
                    <w:right w:val="none" w:sz="0" w:space="0" w:color="auto"/>
                  </w:divBdr>
                </w:div>
                <w:div w:id="810363386">
                  <w:marLeft w:val="0"/>
                  <w:marRight w:val="0"/>
                  <w:marTop w:val="0"/>
                  <w:marBottom w:val="0"/>
                  <w:divBdr>
                    <w:top w:val="none" w:sz="0" w:space="0" w:color="auto"/>
                    <w:left w:val="none" w:sz="0" w:space="0" w:color="auto"/>
                    <w:bottom w:val="none" w:sz="0" w:space="0" w:color="auto"/>
                    <w:right w:val="none" w:sz="0" w:space="0" w:color="auto"/>
                  </w:divBdr>
                </w:div>
                <w:div w:id="1926111132">
                  <w:marLeft w:val="0"/>
                  <w:marRight w:val="0"/>
                  <w:marTop w:val="0"/>
                  <w:marBottom w:val="0"/>
                  <w:divBdr>
                    <w:top w:val="none" w:sz="0" w:space="0" w:color="auto"/>
                    <w:left w:val="none" w:sz="0" w:space="0" w:color="auto"/>
                    <w:bottom w:val="none" w:sz="0" w:space="0" w:color="auto"/>
                    <w:right w:val="none" w:sz="0" w:space="0" w:color="auto"/>
                  </w:divBdr>
                </w:div>
                <w:div w:id="609553134">
                  <w:marLeft w:val="0"/>
                  <w:marRight w:val="0"/>
                  <w:marTop w:val="0"/>
                  <w:marBottom w:val="0"/>
                  <w:divBdr>
                    <w:top w:val="none" w:sz="0" w:space="0" w:color="auto"/>
                    <w:left w:val="none" w:sz="0" w:space="0" w:color="auto"/>
                    <w:bottom w:val="none" w:sz="0" w:space="0" w:color="auto"/>
                    <w:right w:val="none" w:sz="0" w:space="0" w:color="auto"/>
                  </w:divBdr>
                </w:div>
              </w:divsChild>
            </w:div>
            <w:div w:id="1775589692">
              <w:marLeft w:val="0"/>
              <w:marRight w:val="0"/>
              <w:marTop w:val="0"/>
              <w:marBottom w:val="0"/>
              <w:divBdr>
                <w:top w:val="none" w:sz="0" w:space="0" w:color="auto"/>
                <w:left w:val="none" w:sz="0" w:space="0" w:color="auto"/>
                <w:bottom w:val="none" w:sz="0" w:space="0" w:color="auto"/>
                <w:right w:val="none" w:sz="0" w:space="0" w:color="auto"/>
              </w:divBdr>
              <w:divsChild>
                <w:div w:id="725760071">
                  <w:marLeft w:val="0"/>
                  <w:marRight w:val="0"/>
                  <w:marTop w:val="0"/>
                  <w:marBottom w:val="0"/>
                  <w:divBdr>
                    <w:top w:val="none" w:sz="0" w:space="0" w:color="auto"/>
                    <w:left w:val="none" w:sz="0" w:space="0" w:color="auto"/>
                    <w:bottom w:val="none" w:sz="0" w:space="0" w:color="auto"/>
                    <w:right w:val="none" w:sz="0" w:space="0" w:color="auto"/>
                  </w:divBdr>
                </w:div>
                <w:div w:id="623849528">
                  <w:marLeft w:val="0"/>
                  <w:marRight w:val="0"/>
                  <w:marTop w:val="0"/>
                  <w:marBottom w:val="0"/>
                  <w:divBdr>
                    <w:top w:val="none" w:sz="0" w:space="0" w:color="auto"/>
                    <w:left w:val="none" w:sz="0" w:space="0" w:color="auto"/>
                    <w:bottom w:val="none" w:sz="0" w:space="0" w:color="auto"/>
                    <w:right w:val="none" w:sz="0" w:space="0" w:color="auto"/>
                  </w:divBdr>
                </w:div>
              </w:divsChild>
            </w:div>
            <w:div w:id="186867319">
              <w:marLeft w:val="0"/>
              <w:marRight w:val="0"/>
              <w:marTop w:val="0"/>
              <w:marBottom w:val="0"/>
              <w:divBdr>
                <w:top w:val="none" w:sz="0" w:space="0" w:color="auto"/>
                <w:left w:val="none" w:sz="0" w:space="0" w:color="auto"/>
                <w:bottom w:val="none" w:sz="0" w:space="0" w:color="auto"/>
                <w:right w:val="none" w:sz="0" w:space="0" w:color="auto"/>
              </w:divBdr>
              <w:divsChild>
                <w:div w:id="94057888">
                  <w:marLeft w:val="0"/>
                  <w:marRight w:val="0"/>
                  <w:marTop w:val="0"/>
                  <w:marBottom w:val="0"/>
                  <w:divBdr>
                    <w:top w:val="none" w:sz="0" w:space="0" w:color="auto"/>
                    <w:left w:val="none" w:sz="0" w:space="0" w:color="auto"/>
                    <w:bottom w:val="none" w:sz="0" w:space="0" w:color="auto"/>
                    <w:right w:val="none" w:sz="0" w:space="0" w:color="auto"/>
                  </w:divBdr>
                </w:div>
                <w:div w:id="1074161998">
                  <w:marLeft w:val="0"/>
                  <w:marRight w:val="0"/>
                  <w:marTop w:val="0"/>
                  <w:marBottom w:val="0"/>
                  <w:divBdr>
                    <w:top w:val="none" w:sz="0" w:space="0" w:color="auto"/>
                    <w:left w:val="none" w:sz="0" w:space="0" w:color="auto"/>
                    <w:bottom w:val="none" w:sz="0" w:space="0" w:color="auto"/>
                    <w:right w:val="none" w:sz="0" w:space="0" w:color="auto"/>
                  </w:divBdr>
                </w:div>
                <w:div w:id="175197165">
                  <w:marLeft w:val="0"/>
                  <w:marRight w:val="0"/>
                  <w:marTop w:val="0"/>
                  <w:marBottom w:val="0"/>
                  <w:divBdr>
                    <w:top w:val="none" w:sz="0" w:space="0" w:color="auto"/>
                    <w:left w:val="none" w:sz="0" w:space="0" w:color="auto"/>
                    <w:bottom w:val="none" w:sz="0" w:space="0" w:color="auto"/>
                    <w:right w:val="none" w:sz="0" w:space="0" w:color="auto"/>
                  </w:divBdr>
                </w:div>
                <w:div w:id="1767579279">
                  <w:marLeft w:val="0"/>
                  <w:marRight w:val="0"/>
                  <w:marTop w:val="0"/>
                  <w:marBottom w:val="0"/>
                  <w:divBdr>
                    <w:top w:val="none" w:sz="0" w:space="0" w:color="auto"/>
                    <w:left w:val="none" w:sz="0" w:space="0" w:color="auto"/>
                    <w:bottom w:val="none" w:sz="0" w:space="0" w:color="auto"/>
                    <w:right w:val="none" w:sz="0" w:space="0" w:color="auto"/>
                  </w:divBdr>
                </w:div>
                <w:div w:id="1416702786">
                  <w:marLeft w:val="0"/>
                  <w:marRight w:val="0"/>
                  <w:marTop w:val="0"/>
                  <w:marBottom w:val="0"/>
                  <w:divBdr>
                    <w:top w:val="none" w:sz="0" w:space="0" w:color="auto"/>
                    <w:left w:val="none" w:sz="0" w:space="0" w:color="auto"/>
                    <w:bottom w:val="none" w:sz="0" w:space="0" w:color="auto"/>
                    <w:right w:val="none" w:sz="0" w:space="0" w:color="auto"/>
                  </w:divBdr>
                </w:div>
                <w:div w:id="81147287">
                  <w:marLeft w:val="0"/>
                  <w:marRight w:val="0"/>
                  <w:marTop w:val="0"/>
                  <w:marBottom w:val="0"/>
                  <w:divBdr>
                    <w:top w:val="none" w:sz="0" w:space="0" w:color="auto"/>
                    <w:left w:val="none" w:sz="0" w:space="0" w:color="auto"/>
                    <w:bottom w:val="none" w:sz="0" w:space="0" w:color="auto"/>
                    <w:right w:val="none" w:sz="0" w:space="0" w:color="auto"/>
                  </w:divBdr>
                </w:div>
              </w:divsChild>
            </w:div>
            <w:div w:id="409542429">
              <w:marLeft w:val="0"/>
              <w:marRight w:val="0"/>
              <w:marTop w:val="0"/>
              <w:marBottom w:val="0"/>
              <w:divBdr>
                <w:top w:val="none" w:sz="0" w:space="0" w:color="auto"/>
                <w:left w:val="none" w:sz="0" w:space="0" w:color="auto"/>
                <w:bottom w:val="none" w:sz="0" w:space="0" w:color="auto"/>
                <w:right w:val="none" w:sz="0" w:space="0" w:color="auto"/>
              </w:divBdr>
            </w:div>
            <w:div w:id="580680289">
              <w:marLeft w:val="0"/>
              <w:marRight w:val="0"/>
              <w:marTop w:val="0"/>
              <w:marBottom w:val="0"/>
              <w:divBdr>
                <w:top w:val="none" w:sz="0" w:space="0" w:color="auto"/>
                <w:left w:val="none" w:sz="0" w:space="0" w:color="auto"/>
                <w:bottom w:val="none" w:sz="0" w:space="0" w:color="auto"/>
                <w:right w:val="none" w:sz="0" w:space="0" w:color="auto"/>
              </w:divBdr>
            </w:div>
            <w:div w:id="446894299">
              <w:marLeft w:val="0"/>
              <w:marRight w:val="0"/>
              <w:marTop w:val="0"/>
              <w:marBottom w:val="0"/>
              <w:divBdr>
                <w:top w:val="none" w:sz="0" w:space="0" w:color="auto"/>
                <w:left w:val="none" w:sz="0" w:space="0" w:color="auto"/>
                <w:bottom w:val="none" w:sz="0" w:space="0" w:color="auto"/>
                <w:right w:val="none" w:sz="0" w:space="0" w:color="auto"/>
              </w:divBdr>
              <w:divsChild>
                <w:div w:id="289938709">
                  <w:marLeft w:val="0"/>
                  <w:marRight w:val="0"/>
                  <w:marTop w:val="0"/>
                  <w:marBottom w:val="0"/>
                  <w:divBdr>
                    <w:top w:val="none" w:sz="0" w:space="0" w:color="auto"/>
                    <w:left w:val="none" w:sz="0" w:space="0" w:color="auto"/>
                    <w:bottom w:val="none" w:sz="0" w:space="0" w:color="auto"/>
                    <w:right w:val="none" w:sz="0" w:space="0" w:color="auto"/>
                  </w:divBdr>
                </w:div>
                <w:div w:id="75104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11214">
          <w:marLeft w:val="0"/>
          <w:marRight w:val="0"/>
          <w:marTop w:val="0"/>
          <w:marBottom w:val="0"/>
          <w:divBdr>
            <w:top w:val="none" w:sz="0" w:space="0" w:color="auto"/>
            <w:left w:val="none" w:sz="0" w:space="0" w:color="auto"/>
            <w:bottom w:val="none" w:sz="0" w:space="0" w:color="auto"/>
            <w:right w:val="none" w:sz="0" w:space="0" w:color="auto"/>
          </w:divBdr>
          <w:divsChild>
            <w:div w:id="177007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840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image" Target="media/image2.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image" Target="media/image1.jpeg"/><Relationship Id="rId25"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24" Type="http://schemas.openxmlformats.org/officeDocument/2006/relationships/image" Target="media/image8.jpeg"/><Relationship Id="rId5" Type="http://schemas.openxmlformats.org/officeDocument/2006/relationships/customXml" Target="../customXml/item5.xml"/><Relationship Id="rId15" Type="http://schemas.openxmlformats.org/officeDocument/2006/relationships/footnotes" Target="footnotes.xml"/><Relationship Id="rId23" Type="http://schemas.openxmlformats.org/officeDocument/2006/relationships/image" Target="media/image7.jpeg"/><Relationship Id="rId28" Type="http://schemas.openxmlformats.org/officeDocument/2006/relationships/theme" Target="theme/theme1.xml"/><Relationship Id="rId10" Type="http://schemas.openxmlformats.org/officeDocument/2006/relationships/customXml" Target="../customXml/item10.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image" Target="media/image6.jpe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EurolookProperties>
  <ProductCustomizationId>EC</ProductCustomizationId>
  <Created>
    <Version>10.0.44709.0</Version>
    <Date>2023-02-15T16:20:49</Date>
    <Language>EN</Language>
    <Note/>
  </Created>
  <Edited>
    <Version/>
    <Date/>
  </Edited>
  <DocumentModel>
    <Id>0b054141-88b1-4efb-8c91-2905cb0bed6c</Id>
    <Name>Note</Name>
  </DocumentModel>
  <CustomTemplate>
    <Id/>
    <Name/>
  </CustomTemplate>
  <DocumentDate>2023-02-15T16:20:49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2.xml><?xml version="1.0" encoding="utf-8"?>
<Author AuthorRoleName="Writer" AuthorRoleId="a4fbaff4-b07c-48b4-a21e-e7b9eedf3796">
  <Id>da20dbf9-135e-437a-937e-3a57b39f12a8</Id>
  <Names>
    <Latin>
      <FirstName>Guillaume</FirstName>
      <LastName>DOREY</LastName>
    </Latin>
    <Greek>
      <FirstName/>
      <LastName/>
    </Greek>
    <Cyrillic>
      <FirstName/>
      <LastName/>
    </Cyrillic>
    <DocumentScript>
      <FirstName>Guillaume</FirstName>
      <LastName>DOREY</LastName>
      <FullName>Guillaume DOREY</FullName>
    </DocumentScript>
  </Names>
  <Initials>ADL/AM/MO</Initials>
  <Gender>m</Gender>
  <Email>Guillaume.DOREY@ec.europa.eu</Email>
  <Service>TAXUD.A.6</Service>
  <Function ADCode="" ShowInSignature="true" ShowInHeader="false" HeaderText=""/>
  <WebAddress/>
  <FunctionalMailbox/>
  <InheritedWebAddress>http://europa.eu</InheritedWebAddress>
  <OrgaEntity1>
    <Id>8157f75b-6bae-46a5-9d44-a24f433ca019</Id>
    <LogicalLevel>1</LogicalLevel>
    <Name>TAXUD</Name>
    <HeadLine1>DIRECTORATE-GENERAL</HeadLine1>
    <HeadLine2>TAXATION AND CUSTOMS UNION</HeadLine2>
    <PrimaryAddressId>f03b5801-04c9-4931-aa17-c6d6c70bc579</PrimaryAddressId>
    <SecondaryAddressId/>
    <WebAddress/>
    <InheritedWebAddress>http://europa.eu</InheritedWebAddress>
    <ShowInHeader>true</ShowInHeader>
  </OrgaEntity1>
  <OrgaEntity2>
    <Id>4289f821-2c6d-44dc-8402-c11408a0fe7a</Id>
    <LogicalLevel>2</LogicalLevel>
    <Name>TAXUD.A</Name>
    <HeadLine1>Customs</HeadLine1>
    <HeadLine2/>
    <PrimaryAddressId>f03b5801-04c9-4931-aa17-c6d6c70bc579</PrimaryAddressId>
    <SecondaryAddressId/>
    <WebAddress/>
    <InheritedWebAddress>http://europa.eu</InheritedWebAddress>
    <ShowInHeader>true</ShowInHeader>
  </OrgaEntity2>
  <OrgaEntity3>
    <Id>74567894-e510-4ba4-b474-f00ad3de1a1e</Id>
    <LogicalLevel>3</LogicalLevel>
    <Name>TAXUD.A.5</Name>
    <HeadLine1>Trade facilitation, rules of origin and international coordination: Europe and neighbouring countries and International Organisations</HeadLine1>
    <HeadLine2/>
    <PrimaryAddressId>f03b5801-04c9-4931-aa17-c6d6c70bc579</PrimaryAddressId>
    <SecondaryAddressId/>
    <WebAddress/>
    <InheritedWebAddress>http://europa.eu</InheritedWebAddress>
    <ShowInHeader>true</ShowInHeader>
  </OrgaEntity3>
  <Hierarchy>
    <OrgaEntity>
      <Id>8157f75b-6bae-46a5-9d44-a24f433ca019</Id>
      <LogicalLevel>1</LogicalLevel>
      <Name>TAXUD</Name>
      <HeadLine1>DIRECTORATE-GENERAL</HeadLine1>
      <HeadLine2>TAXATION AND CUSTOMS UNION</HeadLine2>
      <PrimaryAddressId>f03b5801-04c9-4931-aa17-c6d6c70bc579</PrimaryAddressId>
      <SecondaryAddressId/>
      <WebAddress/>
      <InheritedWebAddress>http://europa.eu</InheritedWebAddress>
      <ShowInHeader>true</ShowInHeader>
    </OrgaEntity>
    <OrgaEntity>
      <Id>4289f821-2c6d-44dc-8402-c11408a0fe7a</Id>
      <LogicalLevel>2</LogicalLevel>
      <Name>TAXUD.A</Name>
      <HeadLine1>Customs</HeadLine1>
      <HeadLine2/>
      <PrimaryAddressId>f03b5801-04c9-4931-aa17-c6d6c70bc579</PrimaryAddressId>
      <SecondaryAddressId/>
      <WebAddress/>
      <InheritedWebAddress>http://europa.eu</InheritedWebAddress>
      <ShowInHeader>true</ShowInHeader>
    </OrgaEntity>
    <OrgaEntity>
      <Id>74567894-e510-4ba4-b474-f00ad3de1a1e</Id>
      <LogicalLevel>3</LogicalLevel>
      <Name>TAXUD.A.5</Name>
      <HeadLine1>Trade facilitation, rules of origin and international coordination: Europe and neighbouring countries and International Organisations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+32 229-61678</Phone>
    <Office>J-79 09/217</Office>
  </MainWorkplace>
  <Workplaces>
    <Workplace IsMain="true">
      <AddressId>f03b5801-04c9-4931-aa17-c6d6c70bc579</AddressId>
      <Fax/>
      <Phone>+32 229-61678</Phone>
      <Office>J-79 09/217</Office>
    </Workplace>
  </Workplaces>
</Author>
</file>

<file path=customXml/item3.xml><?xml version="1.0" encoding="utf-8"?>
<ct:contentTypeSchema xmlns:ct="http://schemas.microsoft.com/office/2006/metadata/contentType" xmlns:ma="http://schemas.microsoft.com/office/2006/metadata/properties/metaAttributes" ct:_="" ma:_="" ma:contentTypeName="Akt ligjor" ma:contentTypeID="0x010100BB74E3E68063468CA876A2888F335E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2025-02-17T15:05:37Z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2025-02-17T00:00:00Z</Date_x0020_protokolli>
    <Titulli xmlns="0e656187-b300-4fb0-8bf4-3a50f872073c">Për ratifikimin e vendimit nr. 2/2024 të Komitetit të Përbashkët të Konventës Rajonale për Rregullat Preferenciale të Origjinës Pan-Euro-Mediterane të 12 dhjetorit 2024 për ndryshimin nr.1/2023 të Komitetit të Përbashkët, miratuar me ligjin nr. 59/2024, me qëllim përfshirjen e dispozitave kalimtare në ndryshimet e Konventës Rajonale për Rregullat Preferenciale të Origjinës Pan-Euro-Mediterane, të zbatueshme nga 1 janari 2025</Titulli>
    <Modifikuesi xmlns="0e656187-b300-4fb0-8bf4-3a50f872073c">nevila.samarxhi</Modifikuesi>
    <Nr_x002e__x0020_prot_x0020_QBZ xmlns="0e656187-b300-4fb0-8bf4-3a50f872073c">301/1</Nr_x002e__x0020_prot_x0020_QBZ>
    <Data_x0020_e_x0020_Modifikimit xmlns="0e656187-b300-4fb0-8bf4-3a50f872073c">2025-02-18T10:03:33Z</Data_x0020_e_x0020_Modifikimit>
    <Dekretuar xmlns="0e656187-b300-4fb0-8bf4-3a50f872073c">false</Dekretuar>
    <Data xmlns="0e656187-b300-4fb0-8bf4-3a50f872073c">2025-01-30T00:00:00Z</Data>
    <Nr_x002e__x0020_protokolli_x0020_i_x0020_aktit xmlns="0e656187-b300-4fb0-8bf4-3a50f872073c">475/4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Author Role="Creator" AuthorRoleName="Signatory" AuthorRoleId="dd422d74-d41f-4095-8cb8-8304a90a6b0c">
  <Id>48a8a0ed-6d9b-4cc5-8556-3eb15e65869d</Id>
  <Names>
    <Latin>
      <FirstName>Fernando</FirstName>
      <LastName>PERREAU DE PINNINCK</LastName>
    </Latin>
    <Greek>
      <FirstName/>
      <LastName/>
    </Greek>
    <Cyrillic>
      <FirstName/>
      <LastName/>
    </Cyrillic>
    <DocumentScript>
      <FirstName>Fernando</FirstName>
      <LastName>PERREAU DE PINNINCK</LastName>
      <FullName>Fernando PERREAU DE PINNINCK</FullName>
    </DocumentScript>
  </Names>
  <Initials>FPDP</Initials>
  <Gender>m</Gender>
  <Email>Fernando.PERREAU-DE-PINNINCK@ec.europa.eu</Email>
  <Service>TAXUD.A.5</Service>
  <Function ADCode="4" ShowInSignature="true" ShowInHeader="false" HeaderText="">Head of Unit</Function>
  <WebAddress/>
  <FunctionalMailbox/>
  <InheritedWebAddress>http://europa.eu</InheritedWebAddress>
  <OrgaEntity1>
    <Id>8157f75b-6bae-46a5-9d44-a24f433ca019</Id>
    <LogicalLevel>1</LogicalLevel>
    <Name>TAXUD</Name>
    <HeadLine1>DIRECTORATE-GENERAL</HeadLine1>
    <HeadLine2>TAXATION AND CUSTOMS UNION</HeadLine2>
    <PrimaryAddressId>f03b5801-04c9-4931-aa17-c6d6c70bc579</PrimaryAddressId>
    <SecondaryAddressId/>
    <WebAddress/>
    <InheritedWebAddress>http://europa.eu</InheritedWebAddress>
    <ShowInHeader>true</ShowInHeader>
  </OrgaEntity1>
  <OrgaEntity2>
    <Id>4289f821-2c6d-44dc-8402-c11408a0fe7a</Id>
    <LogicalLevel>2</LogicalLevel>
    <Name>TAXUD.A</Name>
    <HeadLine1>Customs</HeadLine1>
    <HeadLine2/>
    <PrimaryAddressId>f03b5801-04c9-4931-aa17-c6d6c70bc579</PrimaryAddressId>
    <SecondaryAddressId/>
    <WebAddress/>
    <InheritedWebAddress>http://europa.eu</InheritedWebAddress>
    <ShowInHeader>true</ShowInHeader>
  </OrgaEntity2>
  <OrgaEntity3>
    <Id>74567894-e510-4ba4-b474-f00ad3de1a1e</Id>
    <LogicalLevel>3</LogicalLevel>
    <Name>TAXUD.A.5</Name>
    <HeadLine1>Origin and Customs Valuation</HeadLine1>
    <HeadLine2/>
    <PrimaryAddressId>f03b5801-04c9-4931-aa17-c6d6c70bc579</PrimaryAddressId>
    <SecondaryAddressId/>
    <WebAddress/>
    <InheritedWebAddress>http://europa.eu</InheritedWebAddress>
    <ShowInHeader>true</ShowInHeader>
  </OrgaEntity3>
  <Hierarchy>
    <OrgaEntity>
      <Id>8157f75b-6bae-46a5-9d44-a24f433ca019</Id>
      <LogicalLevel>1</LogicalLevel>
      <Name>TAXUD</Name>
      <HeadLine1>DIRECTORATE-GENERAL</HeadLine1>
      <HeadLine2>TAXATION AND CUSTOMS UNION</HeadLine2>
      <PrimaryAddressId>f03b5801-04c9-4931-aa17-c6d6c70bc579</PrimaryAddressId>
      <SecondaryAddressId/>
      <WebAddress/>
      <InheritedWebAddress>http://europa.eu</InheritedWebAddress>
      <ShowInHeader>true</ShowInHeader>
    </OrgaEntity>
    <OrgaEntity>
      <Id>4289f821-2c6d-44dc-8402-c11408a0fe7a</Id>
      <LogicalLevel>2</LogicalLevel>
      <Name>TAXUD.A</Name>
      <HeadLine1>Customs</HeadLine1>
      <HeadLine2/>
      <PrimaryAddressId>f03b5801-04c9-4931-aa17-c6d6c70bc579</PrimaryAddressId>
      <SecondaryAddressId/>
      <WebAddress/>
      <InheritedWebAddress>http://europa.eu</InheritedWebAddress>
      <ShowInHeader>true</ShowInHeader>
    </OrgaEntity>
    <OrgaEntity>
      <Id>74567894-e510-4ba4-b474-f00ad3de1a1e</Id>
      <LogicalLevel>3</LogicalLevel>
      <Name>TAXUD.A.5</Name>
      <HeadLine1>Trade facilitation, rules of origin and international coordination: Europe and neighbouring countries and International Organisations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+32 229-61932</Phone>
    <Office>J-79 08/221</Office>
  </MainWorkplace>
  <Workplaces>
    <Workplace IsMain="true">
      <AddressId>f03b5801-04c9-4931-aa17-c6d6c70bc579</AddressId>
      <Fax/>
      <Phone>+32 229-61932</Phone>
      <Office>J-79 08/221</Office>
    </Workplace>
  </Workplaces>
</Author>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Akt ligjor" ma:contentTypeID="0x010100BB74E3E68063468CA876A2888F335E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D81ADA9B-222F-4B21-BC5D-429311A34579}">
  <ds:schemaRefs/>
</ds:datastoreItem>
</file>

<file path=customXml/itemProps3.xml><?xml version="1.0" encoding="utf-8"?>
<ds:datastoreItem xmlns:ds="http://schemas.openxmlformats.org/officeDocument/2006/customXml" ds:itemID="{88733473-42FE-4E6E-90E7-EE52E9F06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141855BD-56BA-46F6-889A-F86C18E9C2AF}">
  <ds:schemaRefs>
    <ds:schemaRef ds:uri="http://purl.org/dc/elements/1.1/"/>
    <ds:schemaRef ds:uri="0e656187-b300-4fb0-8bf4-3a50f872073c"/>
    <ds:schemaRef ds:uri="http://schemas.openxmlformats.org/package/2006/metadata/core-properties"/>
    <ds:schemaRef ds:uri="http://purl.org/dc/dcmitype/"/>
    <ds:schemaRef ds:uri="http://purl.org/dc/terms/"/>
    <ds:schemaRef ds:uri="http://schemas.microsoft.com/office/2006/metadata/properties"/>
    <ds:schemaRef ds:uri="http://schemas.microsoft.com/office/2006/documentManagement/types"/>
    <ds:schemaRef ds:uri="http://www.w3.org/XML/1998/namespace"/>
  </ds:schemaRefs>
</ds:datastoreItem>
</file>

<file path=customXml/itemProps6.xml><?xml version="1.0" encoding="utf-8"?>
<ds:datastoreItem xmlns:ds="http://schemas.openxmlformats.org/officeDocument/2006/customXml" ds:itemID="{5A61069A-B47D-475C-9EE2-B8DDF223ABB5}">
  <ds:schemaRefs/>
</ds:datastoreItem>
</file>

<file path=customXml/itemProps7.xml><?xml version="1.0" encoding="utf-8"?>
<ds:datastoreItem xmlns:ds="http://schemas.openxmlformats.org/officeDocument/2006/customXml" ds:itemID="{9177E411-15D6-4675-9608-6AC0C9363ABF}">
  <ds:schemaRefs>
    <ds:schemaRef ds:uri="http://schemas.microsoft.com/sharepoint/v3/contenttype/forms"/>
  </ds:schemaRefs>
</ds:datastoreItem>
</file>

<file path=customXml/itemProps8.xml><?xml version="1.0" encoding="utf-8"?>
<ds:datastoreItem xmlns:ds="http://schemas.openxmlformats.org/officeDocument/2006/customXml" ds:itemID="{A4811FF4-B557-4F0F-B117-17F800FBABA1}">
  <ds:schemaRefs>
    <ds:schemaRef ds:uri="http://schemas.microsoft.com/sharepoint/v3/contenttype/forms"/>
  </ds:schemaRefs>
</ds:datastoreItem>
</file>

<file path=customXml/itemProps9.xml><?xml version="1.0" encoding="utf-8"?>
<ds:datastoreItem xmlns:ds="http://schemas.openxmlformats.org/officeDocument/2006/customXml" ds:itemID="{5421F860-3BEE-4187-B69A-0391E00E2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0CE8E83D-63FB-49E6-84AD-74A9E2495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28</TotalTime>
  <Pages>11</Pages>
  <Words>1751</Words>
  <Characters>9985</Characters>
  <Application>Microsoft Office Word</Application>
  <DocSecurity>0</DocSecurity>
  <PresentationFormat>Microsoft Word 14.0</PresentationFormat>
  <Lines>83</Lines>
  <Paragraphs>23</Paragraphs>
  <ScaleCrop>true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dc:creator>
  <cp:lastModifiedBy>Jorina Kryeziu</cp:lastModifiedBy>
  <cp:revision>30</cp:revision>
  <cp:lastPrinted>2024-10-11T11:27:00Z</cp:lastPrinted>
  <dcterms:created xsi:type="dcterms:W3CDTF">2025-02-18T08:53:00Z</dcterms:created>
  <dcterms:modified xsi:type="dcterms:W3CDTF">2025-02-18T09:30:00Z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ELDocType">
    <vt:lpwstr>not.dot</vt:lpwstr>
  </property>
  <property fmtid="{D5CDD505-2E9C-101B-9397-08002B2CF9AE}" pid="4" name="MSIP_Label_6bd9ddd1-4d20-43f6-abfa-fc3c07406f94_Enabled">
    <vt:lpwstr>true</vt:lpwstr>
  </property>
  <property fmtid="{D5CDD505-2E9C-101B-9397-08002B2CF9AE}" pid="5" name="MSIP_Label_6bd9ddd1-4d20-43f6-abfa-fc3c07406f94_SetDate">
    <vt:lpwstr>2023-06-08T20:29:33Z</vt:lpwstr>
  </property>
  <property fmtid="{D5CDD505-2E9C-101B-9397-08002B2CF9AE}" pid="6" name="MSIP_Label_6bd9ddd1-4d20-43f6-abfa-fc3c07406f94_Method">
    <vt:lpwstr>Privileged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06d95d37-4e14-454c-a642-518eae26909b</vt:lpwstr>
  </property>
  <property fmtid="{D5CDD505-2E9C-101B-9397-08002B2CF9AE}" pid="10" name="MSIP_Label_6bd9ddd1-4d20-43f6-abfa-fc3c07406f94_ContentBits">
    <vt:lpwstr>0</vt:lpwstr>
  </property>
</Properties>
</file>