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D0AAF8" w14:textId="77777777" w:rsidR="00420682" w:rsidRPr="00E527DF" w:rsidRDefault="00420682" w:rsidP="0052203F">
      <w:pPr>
        <w:spacing w:after="0" w:line="240" w:lineRule="auto"/>
        <w:jc w:val="center"/>
        <w:rPr>
          <w:rFonts w:ascii="Garamond" w:hAnsi="Garamond" w:cs="Times New Roman"/>
          <w:b/>
          <w:sz w:val="24"/>
          <w:szCs w:val="24"/>
        </w:rPr>
      </w:pPr>
      <w:r w:rsidRPr="00E527DF">
        <w:rPr>
          <w:rFonts w:ascii="Garamond" w:hAnsi="Garamond" w:cs="Times New Roman"/>
          <w:b/>
          <w:sz w:val="24"/>
          <w:szCs w:val="24"/>
        </w:rPr>
        <w:t>LIGJ</w:t>
      </w:r>
    </w:p>
    <w:p w14:paraId="2C3BC543" w14:textId="77777777" w:rsidR="00024790" w:rsidRPr="00E527DF" w:rsidRDefault="002009A1" w:rsidP="00E527DF">
      <w:pPr>
        <w:spacing w:after="0" w:line="240" w:lineRule="auto"/>
        <w:ind w:firstLine="284"/>
        <w:jc w:val="center"/>
        <w:rPr>
          <w:rFonts w:ascii="Garamond" w:hAnsi="Garamond" w:cs="Times New Roman"/>
          <w:b/>
          <w:sz w:val="24"/>
          <w:szCs w:val="24"/>
        </w:rPr>
      </w:pPr>
      <w:r w:rsidRPr="00E527DF">
        <w:rPr>
          <w:rFonts w:ascii="Garamond" w:hAnsi="Garamond" w:cs="Times New Roman"/>
          <w:b/>
          <w:sz w:val="24"/>
          <w:szCs w:val="24"/>
        </w:rPr>
        <w:t>Nr.</w:t>
      </w:r>
      <w:r w:rsidR="00F62A46" w:rsidRPr="00E527DF">
        <w:rPr>
          <w:rFonts w:ascii="Garamond" w:hAnsi="Garamond" w:cs="Times New Roman"/>
          <w:b/>
          <w:sz w:val="24"/>
          <w:szCs w:val="24"/>
        </w:rPr>
        <w:t xml:space="preserve"> </w:t>
      </w:r>
      <w:r w:rsidR="004A4E53" w:rsidRPr="00E527DF">
        <w:rPr>
          <w:rFonts w:ascii="Garamond" w:hAnsi="Garamond" w:cs="Times New Roman"/>
          <w:b/>
          <w:sz w:val="24"/>
          <w:szCs w:val="24"/>
        </w:rPr>
        <w:t>3</w:t>
      </w:r>
      <w:r w:rsidR="00AB5169" w:rsidRPr="00E527DF">
        <w:rPr>
          <w:rFonts w:ascii="Garamond" w:hAnsi="Garamond" w:cs="Times New Roman"/>
          <w:b/>
          <w:sz w:val="24"/>
          <w:szCs w:val="24"/>
        </w:rPr>
        <w:t>0</w:t>
      </w:r>
      <w:r w:rsidR="007748A2" w:rsidRPr="00E527DF">
        <w:rPr>
          <w:rFonts w:ascii="Garamond" w:hAnsi="Garamond" w:cs="Times New Roman"/>
          <w:b/>
          <w:sz w:val="24"/>
          <w:szCs w:val="24"/>
        </w:rPr>
        <w:t>/202</w:t>
      </w:r>
      <w:r w:rsidR="00DE793A" w:rsidRPr="00E527DF">
        <w:rPr>
          <w:rFonts w:ascii="Garamond" w:hAnsi="Garamond" w:cs="Times New Roman"/>
          <w:b/>
          <w:sz w:val="24"/>
          <w:szCs w:val="24"/>
        </w:rPr>
        <w:t>5</w:t>
      </w:r>
      <w:r w:rsidRPr="00E527DF">
        <w:rPr>
          <w:rFonts w:ascii="Garamond" w:hAnsi="Garamond" w:cs="Times New Roman"/>
          <w:b/>
          <w:sz w:val="24"/>
          <w:szCs w:val="24"/>
        </w:rPr>
        <w:t xml:space="preserve"> </w:t>
      </w:r>
    </w:p>
    <w:p w14:paraId="0C0B54AA" w14:textId="77777777" w:rsidR="00E71DC7" w:rsidRPr="00E527DF" w:rsidRDefault="00E71DC7" w:rsidP="00E527DF">
      <w:pPr>
        <w:spacing w:after="0" w:line="240" w:lineRule="auto"/>
        <w:ind w:firstLine="284"/>
        <w:jc w:val="center"/>
        <w:rPr>
          <w:rFonts w:ascii="Garamond" w:hAnsi="Garamond" w:cs="Times New Roman"/>
          <w:b/>
          <w:sz w:val="24"/>
          <w:szCs w:val="24"/>
        </w:rPr>
      </w:pPr>
    </w:p>
    <w:p w14:paraId="29BBAF83" w14:textId="77777777" w:rsidR="00E71DC7" w:rsidRPr="00E527DF" w:rsidRDefault="00E71DC7" w:rsidP="00E527DF">
      <w:pPr>
        <w:spacing w:after="0" w:line="240" w:lineRule="auto"/>
        <w:ind w:firstLine="284"/>
        <w:jc w:val="center"/>
        <w:rPr>
          <w:rFonts w:ascii="Garamond" w:hAnsi="Garamond" w:cs="Times New Roman"/>
          <w:b/>
          <w:sz w:val="24"/>
          <w:szCs w:val="24"/>
        </w:rPr>
      </w:pPr>
      <w:r w:rsidRPr="00E527DF">
        <w:rPr>
          <w:rFonts w:ascii="Garamond" w:hAnsi="Garamond" w:cs="Times New Roman"/>
          <w:b/>
          <w:sz w:val="24"/>
          <w:szCs w:val="24"/>
        </w:rPr>
        <w:t xml:space="preserve">PËR ADERIMIN E REPUBLIKËS SË SHQIPËRISË NË KONVENTËN </w:t>
      </w:r>
    </w:p>
    <w:p w14:paraId="2048FF72" w14:textId="3EC50C3C" w:rsidR="00E71DC7" w:rsidRPr="00E527DF" w:rsidRDefault="00E71DC7" w:rsidP="00E527DF">
      <w:pPr>
        <w:spacing w:after="0" w:line="240" w:lineRule="auto"/>
        <w:ind w:firstLine="284"/>
        <w:jc w:val="center"/>
        <w:rPr>
          <w:rFonts w:ascii="Garamond" w:hAnsi="Garamond" w:cs="Times New Roman"/>
          <w:b/>
          <w:sz w:val="24"/>
          <w:szCs w:val="24"/>
        </w:rPr>
      </w:pPr>
      <w:r w:rsidRPr="00E527DF">
        <w:rPr>
          <w:rFonts w:ascii="Garamond" w:hAnsi="Garamond" w:cs="Times New Roman"/>
          <w:b/>
          <w:sz w:val="24"/>
          <w:szCs w:val="24"/>
        </w:rPr>
        <w:t>PËR THEMELIMIN E ZYRËS EVROPIANE TË KOMUNIKACIONEVE (ECO), HAGË, MË 23 QERSHOR 1993, TË NDRYSHUAR NË KOPENHAGË</w:t>
      </w:r>
      <w:r w:rsidR="009713B2">
        <w:rPr>
          <w:rFonts w:ascii="Garamond" w:hAnsi="Garamond" w:cs="Times New Roman"/>
          <w:b/>
          <w:sz w:val="24"/>
          <w:szCs w:val="24"/>
        </w:rPr>
        <w:t>,</w:t>
      </w:r>
      <w:r w:rsidRPr="00E527DF">
        <w:rPr>
          <w:rFonts w:ascii="Garamond" w:hAnsi="Garamond" w:cs="Times New Roman"/>
          <w:b/>
          <w:sz w:val="24"/>
          <w:szCs w:val="24"/>
        </w:rPr>
        <w:t xml:space="preserve"> MË 9 PRILL 2002</w:t>
      </w:r>
    </w:p>
    <w:p w14:paraId="2B7C7D80" w14:textId="77777777" w:rsidR="00E71DC7" w:rsidRPr="00E527DF" w:rsidRDefault="00E71DC7" w:rsidP="00E527DF">
      <w:pPr>
        <w:spacing w:after="0" w:line="240" w:lineRule="auto"/>
        <w:ind w:firstLine="284"/>
        <w:jc w:val="center"/>
        <w:rPr>
          <w:rFonts w:ascii="Garamond" w:hAnsi="Garamond" w:cs="Times New Roman"/>
          <w:b/>
          <w:sz w:val="24"/>
          <w:szCs w:val="24"/>
        </w:rPr>
      </w:pPr>
    </w:p>
    <w:p w14:paraId="61E75D1B" w14:textId="77777777" w:rsidR="00E71DC7" w:rsidRPr="00E527DF" w:rsidRDefault="00E71DC7" w:rsidP="00E527DF">
      <w:pPr>
        <w:spacing w:after="0" w:line="240" w:lineRule="auto"/>
        <w:ind w:firstLine="284"/>
        <w:jc w:val="both"/>
        <w:rPr>
          <w:rFonts w:ascii="Garamond" w:hAnsi="Garamond" w:cs="Times New Roman"/>
          <w:sz w:val="24"/>
          <w:szCs w:val="24"/>
        </w:rPr>
      </w:pPr>
      <w:r w:rsidRPr="00E527DF">
        <w:rPr>
          <w:rFonts w:ascii="Garamond" w:hAnsi="Garamond" w:cs="Times New Roman"/>
          <w:sz w:val="24"/>
          <w:szCs w:val="24"/>
        </w:rPr>
        <w:t xml:space="preserve">Në mbështetje të neneve 78, 83, pika 1, dhe 121 të Kushtetutës, me propozimin e Këshillit të Ministrave, </w:t>
      </w:r>
    </w:p>
    <w:p w14:paraId="03EBCB33" w14:textId="77777777" w:rsidR="00E71DC7" w:rsidRPr="00E527DF" w:rsidRDefault="00E71DC7" w:rsidP="00E527DF">
      <w:pPr>
        <w:spacing w:after="0" w:line="240" w:lineRule="auto"/>
        <w:ind w:firstLine="284"/>
        <w:jc w:val="both"/>
        <w:rPr>
          <w:rFonts w:ascii="Garamond" w:hAnsi="Garamond" w:cs="Times New Roman"/>
          <w:sz w:val="24"/>
          <w:szCs w:val="24"/>
        </w:rPr>
      </w:pPr>
    </w:p>
    <w:p w14:paraId="07DF16B5" w14:textId="77777777" w:rsidR="00E71DC7" w:rsidRPr="00E527DF" w:rsidRDefault="00E71DC7" w:rsidP="00E527DF">
      <w:pPr>
        <w:spacing w:after="0" w:line="240" w:lineRule="auto"/>
        <w:ind w:firstLine="284"/>
        <w:jc w:val="center"/>
        <w:rPr>
          <w:rFonts w:ascii="Garamond" w:hAnsi="Garamond" w:cs="Times New Roman"/>
          <w:sz w:val="24"/>
          <w:szCs w:val="24"/>
        </w:rPr>
      </w:pPr>
      <w:r w:rsidRPr="00E527DF">
        <w:rPr>
          <w:rFonts w:ascii="Garamond" w:hAnsi="Garamond" w:cs="Times New Roman"/>
          <w:sz w:val="24"/>
          <w:szCs w:val="24"/>
        </w:rPr>
        <w:t>KUVENDI</w:t>
      </w:r>
    </w:p>
    <w:p w14:paraId="1476D38E" w14:textId="77777777" w:rsidR="00E71DC7" w:rsidRPr="00E527DF" w:rsidRDefault="00E71DC7" w:rsidP="00E527DF">
      <w:pPr>
        <w:spacing w:after="0" w:line="240" w:lineRule="auto"/>
        <w:ind w:firstLine="284"/>
        <w:jc w:val="center"/>
        <w:rPr>
          <w:rFonts w:ascii="Garamond" w:hAnsi="Garamond" w:cs="Times New Roman"/>
          <w:sz w:val="24"/>
          <w:szCs w:val="24"/>
        </w:rPr>
      </w:pPr>
      <w:r w:rsidRPr="00E527DF">
        <w:rPr>
          <w:rFonts w:ascii="Garamond" w:hAnsi="Garamond" w:cs="Times New Roman"/>
          <w:sz w:val="24"/>
          <w:szCs w:val="24"/>
        </w:rPr>
        <w:t>I REPUBLIKËS SË SHQIPËRISË</w:t>
      </w:r>
    </w:p>
    <w:p w14:paraId="2D9EB219" w14:textId="77777777" w:rsidR="00E71DC7" w:rsidRPr="00E527DF" w:rsidRDefault="00E71DC7" w:rsidP="00E527DF">
      <w:pPr>
        <w:spacing w:after="0" w:line="240" w:lineRule="auto"/>
        <w:ind w:firstLine="284"/>
        <w:jc w:val="center"/>
        <w:rPr>
          <w:rFonts w:ascii="Garamond" w:hAnsi="Garamond" w:cs="Times New Roman"/>
          <w:sz w:val="24"/>
          <w:szCs w:val="24"/>
        </w:rPr>
      </w:pPr>
    </w:p>
    <w:p w14:paraId="3C2335CF" w14:textId="77777777" w:rsidR="00E71DC7" w:rsidRPr="00E527DF" w:rsidRDefault="00E71DC7" w:rsidP="00E527DF">
      <w:pPr>
        <w:spacing w:after="0" w:line="240" w:lineRule="auto"/>
        <w:ind w:firstLine="284"/>
        <w:jc w:val="center"/>
        <w:rPr>
          <w:rFonts w:ascii="Garamond" w:hAnsi="Garamond" w:cs="Times New Roman"/>
          <w:sz w:val="24"/>
          <w:szCs w:val="24"/>
        </w:rPr>
      </w:pPr>
      <w:r w:rsidRPr="00E527DF">
        <w:rPr>
          <w:rFonts w:ascii="Garamond" w:hAnsi="Garamond" w:cs="Times New Roman"/>
          <w:sz w:val="24"/>
          <w:szCs w:val="24"/>
        </w:rPr>
        <w:t>VENDOSI:</w:t>
      </w:r>
    </w:p>
    <w:p w14:paraId="2DD4200A" w14:textId="77777777" w:rsidR="00E71DC7" w:rsidRPr="00E527DF" w:rsidRDefault="00E71DC7" w:rsidP="00E527DF">
      <w:pPr>
        <w:spacing w:after="0" w:line="240" w:lineRule="auto"/>
        <w:ind w:firstLine="284"/>
        <w:jc w:val="center"/>
        <w:rPr>
          <w:rFonts w:ascii="Garamond" w:hAnsi="Garamond" w:cs="Times New Roman"/>
          <w:sz w:val="24"/>
          <w:szCs w:val="24"/>
        </w:rPr>
      </w:pPr>
    </w:p>
    <w:p w14:paraId="3DDDF14E" w14:textId="77777777" w:rsidR="00E71DC7" w:rsidRPr="00E527DF" w:rsidRDefault="00E71DC7" w:rsidP="00E527DF">
      <w:pPr>
        <w:spacing w:after="0" w:line="240" w:lineRule="auto"/>
        <w:ind w:firstLine="284"/>
        <w:jc w:val="center"/>
        <w:rPr>
          <w:rFonts w:ascii="Garamond" w:hAnsi="Garamond" w:cs="Times New Roman"/>
          <w:sz w:val="24"/>
          <w:szCs w:val="24"/>
        </w:rPr>
      </w:pPr>
      <w:r w:rsidRPr="00E527DF">
        <w:rPr>
          <w:rFonts w:ascii="Garamond" w:hAnsi="Garamond" w:cs="Times New Roman"/>
          <w:sz w:val="24"/>
          <w:szCs w:val="24"/>
        </w:rPr>
        <w:t>Neni 1</w:t>
      </w:r>
    </w:p>
    <w:p w14:paraId="067F16BB" w14:textId="77777777" w:rsidR="00E71DC7" w:rsidRPr="00E527DF" w:rsidRDefault="00E71DC7" w:rsidP="00E527DF">
      <w:pPr>
        <w:spacing w:after="0" w:line="240" w:lineRule="auto"/>
        <w:ind w:firstLine="284"/>
        <w:jc w:val="both"/>
        <w:rPr>
          <w:rFonts w:ascii="Garamond" w:hAnsi="Garamond" w:cs="Times New Roman"/>
          <w:sz w:val="24"/>
          <w:szCs w:val="24"/>
        </w:rPr>
      </w:pPr>
    </w:p>
    <w:p w14:paraId="5497ABCB" w14:textId="77777777" w:rsidR="00E71DC7" w:rsidRPr="00E527DF" w:rsidRDefault="00E71DC7" w:rsidP="00E527DF">
      <w:pPr>
        <w:spacing w:after="0" w:line="240" w:lineRule="auto"/>
        <w:ind w:firstLine="284"/>
        <w:jc w:val="both"/>
        <w:rPr>
          <w:rFonts w:ascii="Garamond" w:hAnsi="Garamond" w:cs="Times New Roman"/>
          <w:sz w:val="24"/>
          <w:szCs w:val="24"/>
        </w:rPr>
      </w:pPr>
      <w:r w:rsidRPr="00E527DF">
        <w:rPr>
          <w:rFonts w:ascii="Garamond" w:hAnsi="Garamond" w:cs="Times New Roman"/>
          <w:sz w:val="24"/>
          <w:szCs w:val="24"/>
        </w:rPr>
        <w:t>Republika e Shqipërisë aderon në Konventën për Themelimin e Zyrës Evropiane të Komunikacioneve (ECO), Hagë, më 23 qershor 1993, të ndryshuar në Kopenhagë</w:t>
      </w:r>
      <w:r w:rsidR="00D52810">
        <w:rPr>
          <w:rFonts w:ascii="Garamond" w:hAnsi="Garamond" w:cs="Times New Roman"/>
          <w:sz w:val="24"/>
          <w:szCs w:val="24"/>
        </w:rPr>
        <w:t>,</w:t>
      </w:r>
      <w:r w:rsidRPr="00E527DF">
        <w:rPr>
          <w:rFonts w:ascii="Garamond" w:hAnsi="Garamond" w:cs="Times New Roman"/>
          <w:sz w:val="24"/>
          <w:szCs w:val="24"/>
        </w:rPr>
        <w:t xml:space="preserve"> më 9 prill 2002, sipas tekstit që i bashkëlidhet këtij ligji dhe është pjesë përbërëse e tij.</w:t>
      </w:r>
    </w:p>
    <w:p w14:paraId="59A67CDC" w14:textId="77777777" w:rsidR="00E71DC7" w:rsidRPr="00E527DF" w:rsidRDefault="00E71DC7" w:rsidP="00E527DF">
      <w:pPr>
        <w:spacing w:after="0" w:line="240" w:lineRule="auto"/>
        <w:ind w:firstLine="284"/>
        <w:jc w:val="both"/>
        <w:rPr>
          <w:rFonts w:ascii="Garamond" w:hAnsi="Garamond" w:cs="Times New Roman"/>
          <w:sz w:val="24"/>
          <w:szCs w:val="24"/>
        </w:rPr>
      </w:pPr>
    </w:p>
    <w:p w14:paraId="6310F643" w14:textId="77777777" w:rsidR="00E71DC7" w:rsidRPr="00E527DF" w:rsidRDefault="00E71DC7" w:rsidP="00E527DF">
      <w:pPr>
        <w:spacing w:after="0" w:line="240" w:lineRule="auto"/>
        <w:ind w:firstLine="284"/>
        <w:jc w:val="center"/>
        <w:rPr>
          <w:rFonts w:ascii="Garamond" w:hAnsi="Garamond" w:cs="Times New Roman"/>
          <w:sz w:val="24"/>
          <w:szCs w:val="24"/>
        </w:rPr>
      </w:pPr>
      <w:r w:rsidRPr="00E527DF">
        <w:rPr>
          <w:rFonts w:ascii="Garamond" w:hAnsi="Garamond" w:cs="Times New Roman"/>
          <w:sz w:val="24"/>
          <w:szCs w:val="24"/>
        </w:rPr>
        <w:t>Neni 2</w:t>
      </w:r>
    </w:p>
    <w:p w14:paraId="1CC44939" w14:textId="77777777" w:rsidR="00E71DC7" w:rsidRPr="00E527DF" w:rsidRDefault="00E71DC7" w:rsidP="00E527DF">
      <w:pPr>
        <w:spacing w:after="0" w:line="240" w:lineRule="auto"/>
        <w:ind w:firstLine="284"/>
        <w:jc w:val="both"/>
        <w:rPr>
          <w:rFonts w:ascii="Garamond" w:hAnsi="Garamond" w:cs="Times New Roman"/>
          <w:sz w:val="24"/>
          <w:szCs w:val="24"/>
        </w:rPr>
      </w:pPr>
    </w:p>
    <w:p w14:paraId="3139E43A" w14:textId="77777777" w:rsidR="00E71DC7" w:rsidRPr="00E527DF" w:rsidRDefault="00E71DC7" w:rsidP="00E527DF">
      <w:pPr>
        <w:spacing w:after="0" w:line="240" w:lineRule="auto"/>
        <w:ind w:firstLine="284"/>
        <w:jc w:val="both"/>
        <w:rPr>
          <w:rFonts w:ascii="Garamond" w:hAnsi="Garamond" w:cs="Times New Roman"/>
          <w:sz w:val="24"/>
          <w:szCs w:val="24"/>
        </w:rPr>
      </w:pPr>
      <w:r w:rsidRPr="00E527DF">
        <w:rPr>
          <w:rFonts w:ascii="Garamond" w:hAnsi="Garamond" w:cs="Times New Roman"/>
          <w:sz w:val="24"/>
          <w:szCs w:val="24"/>
        </w:rPr>
        <w:t>Ky ligj hyn në fuqi 15 ditë pas botimit në Fletoren Zyrtare.</w:t>
      </w:r>
    </w:p>
    <w:p w14:paraId="14F55AB7" w14:textId="77777777" w:rsidR="00E71DC7" w:rsidRPr="00E527DF" w:rsidRDefault="00E71DC7" w:rsidP="00E527DF">
      <w:pPr>
        <w:spacing w:after="0" w:line="240" w:lineRule="auto"/>
        <w:ind w:firstLine="284"/>
        <w:jc w:val="both"/>
        <w:rPr>
          <w:rFonts w:ascii="Garamond" w:hAnsi="Garamond" w:cs="Times New Roman"/>
          <w:sz w:val="24"/>
          <w:szCs w:val="24"/>
        </w:rPr>
      </w:pPr>
    </w:p>
    <w:p w14:paraId="23A5E990" w14:textId="4E9CDC91" w:rsidR="00976A3C" w:rsidRPr="00E527DF" w:rsidRDefault="00976A3C" w:rsidP="00E527DF">
      <w:pPr>
        <w:tabs>
          <w:tab w:val="left" w:pos="690"/>
        </w:tabs>
        <w:spacing w:after="0" w:line="240" w:lineRule="auto"/>
        <w:ind w:firstLine="284"/>
        <w:jc w:val="both"/>
        <w:rPr>
          <w:rFonts w:ascii="Garamond" w:hAnsi="Garamond" w:cs="Times New Roman"/>
          <w:bCs/>
          <w:sz w:val="24"/>
          <w:szCs w:val="24"/>
        </w:rPr>
      </w:pPr>
      <w:r w:rsidRPr="00E527DF">
        <w:rPr>
          <w:rFonts w:ascii="Garamond" w:hAnsi="Garamond" w:cs="Times New Roman"/>
          <w:bCs/>
          <w:sz w:val="24"/>
          <w:szCs w:val="24"/>
        </w:rPr>
        <w:t>Miratuar në datën</w:t>
      </w:r>
      <w:r w:rsidR="001624D1" w:rsidRPr="00E527DF">
        <w:rPr>
          <w:rFonts w:ascii="Garamond" w:hAnsi="Garamond" w:cs="Times New Roman"/>
          <w:bCs/>
          <w:sz w:val="24"/>
          <w:szCs w:val="24"/>
        </w:rPr>
        <w:t xml:space="preserve"> 5.6</w:t>
      </w:r>
      <w:r w:rsidR="00E611BD" w:rsidRPr="00E527DF">
        <w:rPr>
          <w:rFonts w:ascii="Garamond" w:hAnsi="Garamond" w:cs="Times New Roman"/>
          <w:bCs/>
          <w:sz w:val="24"/>
          <w:szCs w:val="24"/>
        </w:rPr>
        <w:t>.</w:t>
      </w:r>
      <w:r w:rsidR="007748A2" w:rsidRPr="00E527DF">
        <w:rPr>
          <w:rFonts w:ascii="Garamond" w:hAnsi="Garamond" w:cs="Times New Roman"/>
          <w:bCs/>
          <w:sz w:val="24"/>
          <w:szCs w:val="24"/>
        </w:rPr>
        <w:t>202</w:t>
      </w:r>
      <w:r w:rsidR="00DE793A" w:rsidRPr="00E527DF">
        <w:rPr>
          <w:rFonts w:ascii="Garamond" w:hAnsi="Garamond" w:cs="Times New Roman"/>
          <w:bCs/>
          <w:sz w:val="24"/>
          <w:szCs w:val="24"/>
        </w:rPr>
        <w:t>5</w:t>
      </w:r>
      <w:r w:rsidR="008F1DBF">
        <w:rPr>
          <w:rFonts w:ascii="Garamond" w:hAnsi="Garamond" w:cs="Times New Roman"/>
          <w:bCs/>
          <w:sz w:val="24"/>
          <w:szCs w:val="24"/>
        </w:rPr>
        <w:t>.</w:t>
      </w:r>
    </w:p>
    <w:p w14:paraId="2EFDECF1" w14:textId="77777777" w:rsidR="00200D3D" w:rsidRPr="00E527DF" w:rsidRDefault="00200D3D" w:rsidP="00E527DF">
      <w:pPr>
        <w:spacing w:after="0" w:line="240" w:lineRule="auto"/>
        <w:ind w:firstLine="284"/>
        <w:rPr>
          <w:rFonts w:ascii="Garamond" w:eastAsia="Times New Roman" w:hAnsi="Garamond" w:cs="Times New Roman"/>
          <w:sz w:val="20"/>
          <w:szCs w:val="20"/>
        </w:rPr>
      </w:pPr>
    </w:p>
    <w:p w14:paraId="5E7792CB" w14:textId="0DFF2822" w:rsidR="00CE5517" w:rsidRPr="009664EA" w:rsidRDefault="009664EA" w:rsidP="00067F0B">
      <w:pPr>
        <w:spacing w:after="0" w:line="240" w:lineRule="auto"/>
        <w:ind w:firstLine="284"/>
        <w:jc w:val="both"/>
        <w:rPr>
          <w:rFonts w:ascii="Garamond" w:eastAsia="Times New Roman" w:hAnsi="Garamond" w:cs="Times New Roman"/>
          <w:b/>
          <w:sz w:val="24"/>
          <w:szCs w:val="20"/>
        </w:rPr>
      </w:pPr>
      <w:r w:rsidRPr="009664EA">
        <w:rPr>
          <w:rFonts w:ascii="Garamond" w:eastAsia="Times New Roman" w:hAnsi="Garamond" w:cs="Times New Roman"/>
          <w:b/>
          <w:sz w:val="24"/>
          <w:szCs w:val="20"/>
        </w:rPr>
        <w:t>Shpallur me dekretin nr</w:t>
      </w:r>
      <w:r w:rsidR="00755D8E">
        <w:rPr>
          <w:rFonts w:ascii="Garamond" w:eastAsia="Times New Roman" w:hAnsi="Garamond" w:cs="Times New Roman"/>
          <w:b/>
          <w:sz w:val="24"/>
          <w:szCs w:val="20"/>
        </w:rPr>
        <w:t>. 180,</w:t>
      </w:r>
      <w:r w:rsidRPr="009664EA">
        <w:rPr>
          <w:rFonts w:ascii="Garamond" w:eastAsia="Times New Roman" w:hAnsi="Garamond" w:cs="Times New Roman"/>
          <w:b/>
          <w:sz w:val="24"/>
          <w:szCs w:val="20"/>
        </w:rPr>
        <w:t xml:space="preserve"> datë </w:t>
      </w:r>
      <w:r w:rsidR="00755D8E">
        <w:rPr>
          <w:rFonts w:ascii="Garamond" w:eastAsia="Times New Roman" w:hAnsi="Garamond" w:cs="Times New Roman"/>
          <w:b/>
          <w:sz w:val="24"/>
          <w:szCs w:val="20"/>
        </w:rPr>
        <w:t>18.6.2025</w:t>
      </w:r>
      <w:r w:rsidR="00067F0B">
        <w:rPr>
          <w:rFonts w:ascii="Garamond" w:eastAsia="Times New Roman" w:hAnsi="Garamond" w:cs="Times New Roman"/>
          <w:b/>
          <w:sz w:val="24"/>
          <w:szCs w:val="20"/>
        </w:rPr>
        <w:t>,</w:t>
      </w:r>
      <w:r w:rsidRPr="009664EA">
        <w:rPr>
          <w:rFonts w:ascii="Garamond" w:eastAsia="Times New Roman" w:hAnsi="Garamond" w:cs="Times New Roman"/>
          <w:b/>
          <w:sz w:val="24"/>
          <w:szCs w:val="20"/>
        </w:rPr>
        <w:t xml:space="preserve"> të Presidentit të Republikës së Shqipërisë, Bajram Begaj</w:t>
      </w:r>
      <w:r w:rsidR="00D52810">
        <w:rPr>
          <w:rFonts w:ascii="Garamond" w:eastAsia="Times New Roman" w:hAnsi="Garamond" w:cs="Times New Roman"/>
          <w:b/>
          <w:sz w:val="24"/>
          <w:szCs w:val="20"/>
        </w:rPr>
        <w:t>.</w:t>
      </w:r>
    </w:p>
    <w:p w14:paraId="2C476D42" w14:textId="77777777" w:rsidR="0060034C" w:rsidRPr="004B7138" w:rsidRDefault="0060034C" w:rsidP="0060034C">
      <w:pPr>
        <w:spacing w:after="0" w:line="240" w:lineRule="auto"/>
        <w:ind w:firstLine="284"/>
        <w:jc w:val="center"/>
        <w:rPr>
          <w:rFonts w:ascii="Garamond" w:hAnsi="Garamond" w:cs="Times New Roman"/>
          <w:b/>
          <w:sz w:val="24"/>
          <w:szCs w:val="24"/>
        </w:rPr>
      </w:pPr>
    </w:p>
    <w:p w14:paraId="4B374BF3" w14:textId="77777777" w:rsidR="0060034C" w:rsidRPr="004B7138" w:rsidRDefault="0060034C" w:rsidP="0060034C">
      <w:pPr>
        <w:spacing w:after="0" w:line="240" w:lineRule="auto"/>
        <w:ind w:firstLine="284"/>
        <w:jc w:val="center"/>
        <w:rPr>
          <w:rFonts w:ascii="Garamond" w:hAnsi="Garamond" w:cs="Times New Roman"/>
          <w:b/>
          <w:sz w:val="24"/>
          <w:szCs w:val="24"/>
        </w:rPr>
      </w:pPr>
      <w:r w:rsidRPr="004B7138">
        <w:rPr>
          <w:rFonts w:ascii="Garamond" w:hAnsi="Garamond" w:cs="Times New Roman"/>
          <w:b/>
          <w:sz w:val="24"/>
          <w:szCs w:val="24"/>
        </w:rPr>
        <w:t>KONVENTA PËR THEMELIMIN E ZYRËS EVROPIANE TË KOMUNIKACIONIT (ECO)</w:t>
      </w:r>
    </w:p>
    <w:p w14:paraId="2369945A" w14:textId="3B4CFDAC" w:rsidR="0060034C" w:rsidRPr="009F72CC" w:rsidRDefault="0060034C" w:rsidP="00E12E61">
      <w:pPr>
        <w:spacing w:after="0" w:line="240" w:lineRule="auto"/>
        <w:ind w:firstLine="284"/>
        <w:jc w:val="center"/>
        <w:rPr>
          <w:rFonts w:ascii="Garamond" w:hAnsi="Garamond" w:cs="Times New Roman"/>
          <w:i/>
          <w:sz w:val="24"/>
          <w:szCs w:val="24"/>
        </w:rPr>
      </w:pPr>
      <w:r w:rsidRPr="009F72CC">
        <w:rPr>
          <w:rFonts w:ascii="Garamond" w:hAnsi="Garamond" w:cs="Times New Roman"/>
          <w:i/>
          <w:sz w:val="24"/>
          <w:szCs w:val="24"/>
        </w:rPr>
        <w:t>Hagë, më 23 qershor 1993, e ndryshuar</w:t>
      </w:r>
      <w:r w:rsidR="00E12E61" w:rsidRPr="009F72CC">
        <w:rPr>
          <w:rFonts w:ascii="Garamond" w:hAnsi="Garamond" w:cs="Times New Roman"/>
          <w:i/>
          <w:sz w:val="24"/>
          <w:szCs w:val="24"/>
        </w:rPr>
        <w:t xml:space="preserve"> </w:t>
      </w:r>
      <w:r w:rsidRPr="009F72CC">
        <w:rPr>
          <w:rFonts w:ascii="Garamond" w:hAnsi="Garamond" w:cs="Times New Roman"/>
          <w:i/>
          <w:sz w:val="24"/>
          <w:szCs w:val="24"/>
        </w:rPr>
        <w:t>në Kopenhagë</w:t>
      </w:r>
      <w:r w:rsidR="00A177FB" w:rsidRPr="009F72CC">
        <w:rPr>
          <w:rFonts w:ascii="Garamond" w:hAnsi="Garamond" w:cs="Times New Roman"/>
          <w:i/>
          <w:sz w:val="24"/>
          <w:szCs w:val="24"/>
        </w:rPr>
        <w:t>,</w:t>
      </w:r>
      <w:r w:rsidRPr="009F72CC">
        <w:rPr>
          <w:rFonts w:ascii="Garamond" w:hAnsi="Garamond" w:cs="Times New Roman"/>
          <w:i/>
          <w:sz w:val="24"/>
          <w:szCs w:val="24"/>
        </w:rPr>
        <w:t xml:space="preserve"> më 9 prill 2002</w:t>
      </w:r>
    </w:p>
    <w:p w14:paraId="246D09D4" w14:textId="77777777" w:rsidR="0060034C" w:rsidRPr="004B7138" w:rsidRDefault="0060034C" w:rsidP="0060034C">
      <w:pPr>
        <w:spacing w:after="0" w:line="240" w:lineRule="auto"/>
        <w:ind w:firstLine="284"/>
        <w:jc w:val="both"/>
        <w:rPr>
          <w:rFonts w:ascii="Garamond" w:hAnsi="Garamond" w:cs="Times New Roman"/>
          <w:sz w:val="24"/>
          <w:szCs w:val="24"/>
        </w:rPr>
      </w:pPr>
    </w:p>
    <w:p w14:paraId="061EC849" w14:textId="48972466"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 xml:space="preserve">Shtetet Palë të kësaj Konvente, në vijim të referuara si </w:t>
      </w:r>
      <w:r w:rsidR="00A177FB">
        <w:rPr>
          <w:rFonts w:ascii="Garamond" w:hAnsi="Garamond" w:cs="Times New Roman"/>
          <w:sz w:val="24"/>
          <w:szCs w:val="24"/>
        </w:rPr>
        <w:t>“</w:t>
      </w:r>
      <w:r w:rsidRPr="004B7138">
        <w:rPr>
          <w:rFonts w:ascii="Garamond" w:hAnsi="Garamond" w:cs="Times New Roman"/>
          <w:sz w:val="24"/>
          <w:szCs w:val="24"/>
        </w:rPr>
        <w:t>Palët Kontraktuese</w:t>
      </w:r>
      <w:r w:rsidR="00A177FB">
        <w:rPr>
          <w:rFonts w:ascii="Garamond" w:hAnsi="Garamond" w:cs="Times New Roman"/>
          <w:sz w:val="24"/>
          <w:szCs w:val="24"/>
        </w:rPr>
        <w:t>”</w:t>
      </w:r>
      <w:r w:rsidRPr="004B7138">
        <w:rPr>
          <w:rFonts w:ascii="Garamond" w:hAnsi="Garamond" w:cs="Times New Roman"/>
          <w:sz w:val="24"/>
          <w:szCs w:val="24"/>
        </w:rPr>
        <w:t>;</w:t>
      </w:r>
    </w:p>
    <w:p w14:paraId="65F649D2" w14:textId="7E25F2ED"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 xml:space="preserve">të vendosur për të krijuar një institucion të përhershëm jofitimprurës për të ndihmuar Konferencën Evropiane të Administratave Postare dhe Telekomunikacionit, në vijim i referuar si </w:t>
      </w:r>
      <w:r w:rsidR="00A177FB">
        <w:rPr>
          <w:rFonts w:ascii="Garamond" w:hAnsi="Garamond" w:cs="Times New Roman"/>
          <w:sz w:val="24"/>
          <w:szCs w:val="24"/>
        </w:rPr>
        <w:t>“</w:t>
      </w:r>
      <w:r w:rsidRPr="004B7138">
        <w:rPr>
          <w:rFonts w:ascii="Garamond" w:hAnsi="Garamond" w:cs="Times New Roman"/>
          <w:sz w:val="24"/>
          <w:szCs w:val="24"/>
        </w:rPr>
        <w:t>CEPT</w:t>
      </w:r>
      <w:r w:rsidR="00A177FB">
        <w:rPr>
          <w:rFonts w:ascii="Garamond" w:hAnsi="Garamond" w:cs="Times New Roman"/>
          <w:sz w:val="24"/>
          <w:szCs w:val="24"/>
        </w:rPr>
        <w:t>”</w:t>
      </w:r>
      <w:r w:rsidRPr="004B7138">
        <w:rPr>
          <w:rFonts w:ascii="Garamond" w:hAnsi="Garamond" w:cs="Times New Roman"/>
          <w:sz w:val="24"/>
          <w:szCs w:val="24"/>
        </w:rPr>
        <w:t>, me detyrat për të forcuar marrëdhëniet ndërmjet Anëtarëve të tij, për të promovuar bashkëpunimin e tyre dhe për të kontribuuar në krijimin e një tregu dinamik në fushën e komunikimeve evropiane postare dhe elektronike.</w:t>
      </w:r>
    </w:p>
    <w:p w14:paraId="347AEB0F" w14:textId="77777777"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duke theksuar se kjo Konventë përbën tekstin e ndryshuar të Konventës për themelimin e Zyrës Evropiane të Radiokomunikacionit dhe se Zyra e themeluar nga kjo Konventë do të marrë përsipër përgjegjësitë dhe detyrat e mëparshme të Zyrës Evropiane të Radiokomunikacionit (ERO) dhe Zyrës Evropiane të Telekomunikacionit (ETO);</w:t>
      </w:r>
    </w:p>
    <w:p w14:paraId="6A987C42" w14:textId="1F8D6ABC" w:rsidR="0060034C" w:rsidRPr="004B7138" w:rsidRDefault="00A177FB" w:rsidP="0060034C">
      <w:pPr>
        <w:spacing w:after="0" w:line="240" w:lineRule="auto"/>
        <w:ind w:firstLine="284"/>
        <w:jc w:val="both"/>
        <w:rPr>
          <w:rFonts w:ascii="Garamond" w:hAnsi="Garamond" w:cs="Times New Roman"/>
          <w:i/>
          <w:sz w:val="24"/>
          <w:szCs w:val="24"/>
        </w:rPr>
      </w:pPr>
      <w:r>
        <w:rPr>
          <w:rFonts w:ascii="Garamond" w:hAnsi="Garamond" w:cs="Times New Roman"/>
          <w:i/>
          <w:sz w:val="24"/>
          <w:szCs w:val="24"/>
        </w:rPr>
        <w:t>K</w:t>
      </w:r>
      <w:r w:rsidR="0060034C" w:rsidRPr="004B7138">
        <w:rPr>
          <w:rFonts w:ascii="Garamond" w:hAnsi="Garamond" w:cs="Times New Roman"/>
          <w:i/>
          <w:sz w:val="24"/>
          <w:szCs w:val="24"/>
        </w:rPr>
        <w:t>anë rënë dakord si më poshtë:</w:t>
      </w:r>
    </w:p>
    <w:p w14:paraId="76E3D9B3" w14:textId="77777777" w:rsidR="0060034C" w:rsidRPr="004B7138" w:rsidRDefault="0060034C" w:rsidP="0060034C">
      <w:pPr>
        <w:spacing w:after="0" w:line="240" w:lineRule="auto"/>
        <w:ind w:firstLine="284"/>
        <w:jc w:val="both"/>
        <w:rPr>
          <w:rFonts w:ascii="Garamond" w:hAnsi="Garamond" w:cs="Times New Roman"/>
          <w:sz w:val="24"/>
          <w:szCs w:val="24"/>
        </w:rPr>
      </w:pPr>
    </w:p>
    <w:p w14:paraId="1E238D2F" w14:textId="77777777" w:rsidR="0060034C" w:rsidRPr="00E12E61" w:rsidRDefault="0060034C" w:rsidP="0060034C">
      <w:pPr>
        <w:spacing w:after="0" w:line="240" w:lineRule="auto"/>
        <w:ind w:firstLine="284"/>
        <w:jc w:val="center"/>
        <w:rPr>
          <w:rFonts w:ascii="Garamond" w:hAnsi="Garamond" w:cs="Times New Roman"/>
          <w:sz w:val="24"/>
          <w:szCs w:val="24"/>
        </w:rPr>
      </w:pPr>
      <w:r w:rsidRPr="00E12E61">
        <w:rPr>
          <w:rFonts w:ascii="Garamond" w:hAnsi="Garamond" w:cs="Times New Roman"/>
          <w:sz w:val="24"/>
          <w:szCs w:val="24"/>
        </w:rPr>
        <w:t>Neni 1</w:t>
      </w:r>
    </w:p>
    <w:p w14:paraId="54EBFFF1" w14:textId="77777777" w:rsidR="0060034C" w:rsidRPr="004B7138" w:rsidRDefault="0060034C" w:rsidP="0060034C">
      <w:pPr>
        <w:spacing w:after="0" w:line="240" w:lineRule="auto"/>
        <w:ind w:firstLine="284"/>
        <w:jc w:val="center"/>
        <w:rPr>
          <w:rFonts w:ascii="Garamond" w:hAnsi="Garamond" w:cs="Times New Roman"/>
          <w:b/>
          <w:sz w:val="24"/>
          <w:szCs w:val="24"/>
        </w:rPr>
      </w:pPr>
      <w:r w:rsidRPr="004B7138">
        <w:rPr>
          <w:rFonts w:ascii="Garamond" w:hAnsi="Garamond" w:cs="Times New Roman"/>
          <w:b/>
          <w:sz w:val="24"/>
          <w:szCs w:val="24"/>
        </w:rPr>
        <w:t>Krijimi i Zyrës Evropiane të Komunikacionit</w:t>
      </w:r>
    </w:p>
    <w:p w14:paraId="7CC69F68" w14:textId="77777777" w:rsidR="0060034C" w:rsidRPr="004B7138" w:rsidRDefault="0060034C" w:rsidP="0060034C">
      <w:pPr>
        <w:spacing w:after="0" w:line="240" w:lineRule="auto"/>
        <w:ind w:firstLine="284"/>
        <w:jc w:val="center"/>
        <w:rPr>
          <w:rFonts w:ascii="Garamond" w:hAnsi="Garamond" w:cs="Times New Roman"/>
          <w:b/>
          <w:sz w:val="24"/>
          <w:szCs w:val="24"/>
        </w:rPr>
      </w:pPr>
    </w:p>
    <w:p w14:paraId="6ADE5755" w14:textId="1E908783"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1</w:t>
      </w:r>
      <w:r w:rsidR="00A177FB">
        <w:rPr>
          <w:rFonts w:ascii="Garamond" w:hAnsi="Garamond" w:cs="Times New Roman"/>
          <w:sz w:val="24"/>
          <w:szCs w:val="24"/>
        </w:rPr>
        <w:t>.</w:t>
      </w:r>
      <w:r w:rsidRPr="004B7138">
        <w:rPr>
          <w:rFonts w:ascii="Garamond" w:hAnsi="Garamond" w:cs="Times New Roman"/>
          <w:sz w:val="24"/>
          <w:szCs w:val="24"/>
        </w:rPr>
        <w:t xml:space="preserve"> Me anë të këtij neni krijohet Zyra Evropiane e Komunikacionit, e referuar si </w:t>
      </w:r>
      <w:r w:rsidR="00A177FB">
        <w:rPr>
          <w:rFonts w:ascii="Garamond" w:hAnsi="Garamond" w:cs="Times New Roman"/>
          <w:sz w:val="24"/>
          <w:szCs w:val="24"/>
        </w:rPr>
        <w:t>“</w:t>
      </w:r>
      <w:r w:rsidRPr="004B7138">
        <w:rPr>
          <w:rFonts w:ascii="Garamond" w:hAnsi="Garamond" w:cs="Times New Roman"/>
          <w:sz w:val="24"/>
          <w:szCs w:val="24"/>
        </w:rPr>
        <w:t>ECO</w:t>
      </w:r>
      <w:r w:rsidR="00A177FB">
        <w:rPr>
          <w:rFonts w:ascii="Garamond" w:hAnsi="Garamond" w:cs="Times New Roman"/>
          <w:sz w:val="24"/>
          <w:szCs w:val="24"/>
        </w:rPr>
        <w:t>”</w:t>
      </w:r>
      <w:r w:rsidRPr="004B7138">
        <w:rPr>
          <w:rFonts w:ascii="Garamond" w:hAnsi="Garamond" w:cs="Times New Roman"/>
          <w:sz w:val="24"/>
          <w:szCs w:val="24"/>
        </w:rPr>
        <w:t>.</w:t>
      </w:r>
    </w:p>
    <w:p w14:paraId="6EC95023" w14:textId="3009CCE8"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2</w:t>
      </w:r>
      <w:r w:rsidR="00A177FB">
        <w:rPr>
          <w:rFonts w:ascii="Garamond" w:hAnsi="Garamond" w:cs="Times New Roman"/>
          <w:sz w:val="24"/>
          <w:szCs w:val="24"/>
        </w:rPr>
        <w:t>.</w:t>
      </w:r>
      <w:r w:rsidRPr="004B7138">
        <w:rPr>
          <w:rFonts w:ascii="Garamond" w:hAnsi="Garamond" w:cs="Times New Roman"/>
          <w:sz w:val="24"/>
          <w:szCs w:val="24"/>
        </w:rPr>
        <w:t xml:space="preserve"> Selia e ECO-s do të jetë në</w:t>
      </w:r>
      <w:r w:rsidR="00D52810">
        <w:rPr>
          <w:rFonts w:ascii="Garamond" w:hAnsi="Garamond" w:cs="Times New Roman"/>
          <w:sz w:val="24"/>
          <w:szCs w:val="24"/>
        </w:rPr>
        <w:t xml:space="preserve"> </w:t>
      </w:r>
      <w:r w:rsidRPr="004B7138">
        <w:rPr>
          <w:rFonts w:ascii="Garamond" w:hAnsi="Garamond" w:cs="Times New Roman"/>
          <w:sz w:val="24"/>
          <w:szCs w:val="24"/>
        </w:rPr>
        <w:t>Kopenhagën, Danimarkë.</w:t>
      </w:r>
    </w:p>
    <w:p w14:paraId="3C143D16" w14:textId="77777777" w:rsidR="0060034C" w:rsidRPr="004B7138" w:rsidRDefault="0060034C" w:rsidP="0060034C">
      <w:pPr>
        <w:spacing w:after="0" w:line="240" w:lineRule="auto"/>
        <w:ind w:firstLine="284"/>
        <w:jc w:val="both"/>
        <w:rPr>
          <w:rFonts w:ascii="Garamond" w:hAnsi="Garamond" w:cs="Times New Roman"/>
          <w:sz w:val="24"/>
          <w:szCs w:val="24"/>
        </w:rPr>
      </w:pPr>
    </w:p>
    <w:p w14:paraId="1A920D4A" w14:textId="77777777" w:rsidR="00B80F60" w:rsidRDefault="00B80F60" w:rsidP="0060034C">
      <w:pPr>
        <w:spacing w:after="0" w:line="240" w:lineRule="auto"/>
        <w:ind w:firstLine="284"/>
        <w:jc w:val="center"/>
        <w:rPr>
          <w:rFonts w:ascii="Garamond" w:hAnsi="Garamond" w:cs="Times New Roman"/>
          <w:sz w:val="24"/>
          <w:szCs w:val="24"/>
        </w:rPr>
      </w:pPr>
    </w:p>
    <w:p w14:paraId="6F783DE5" w14:textId="77777777" w:rsidR="0060034C" w:rsidRPr="00E12E61" w:rsidRDefault="0060034C" w:rsidP="0060034C">
      <w:pPr>
        <w:spacing w:after="0" w:line="240" w:lineRule="auto"/>
        <w:ind w:firstLine="284"/>
        <w:jc w:val="center"/>
        <w:rPr>
          <w:rFonts w:ascii="Garamond" w:hAnsi="Garamond" w:cs="Times New Roman"/>
          <w:sz w:val="24"/>
          <w:szCs w:val="24"/>
        </w:rPr>
      </w:pPr>
      <w:r w:rsidRPr="00E12E61">
        <w:rPr>
          <w:rFonts w:ascii="Garamond" w:hAnsi="Garamond" w:cs="Times New Roman"/>
          <w:sz w:val="24"/>
          <w:szCs w:val="24"/>
        </w:rPr>
        <w:lastRenderedPageBreak/>
        <w:t>Neni 2</w:t>
      </w:r>
    </w:p>
    <w:p w14:paraId="72EB7047" w14:textId="77777777" w:rsidR="0060034C" w:rsidRPr="004B7138" w:rsidRDefault="0060034C" w:rsidP="0060034C">
      <w:pPr>
        <w:spacing w:after="0" w:line="240" w:lineRule="auto"/>
        <w:ind w:firstLine="284"/>
        <w:jc w:val="center"/>
        <w:rPr>
          <w:rFonts w:ascii="Garamond" w:hAnsi="Garamond" w:cs="Times New Roman"/>
          <w:b/>
          <w:sz w:val="24"/>
          <w:szCs w:val="24"/>
        </w:rPr>
      </w:pPr>
      <w:r w:rsidRPr="004B7138">
        <w:rPr>
          <w:rFonts w:ascii="Garamond" w:hAnsi="Garamond" w:cs="Times New Roman"/>
          <w:b/>
          <w:sz w:val="24"/>
          <w:szCs w:val="24"/>
        </w:rPr>
        <w:t>Qëllimi i ECO-s</w:t>
      </w:r>
    </w:p>
    <w:p w14:paraId="4D3F37D2" w14:textId="77777777" w:rsidR="0060034C" w:rsidRPr="004B7138" w:rsidRDefault="0060034C" w:rsidP="0060034C">
      <w:pPr>
        <w:spacing w:after="0" w:line="240" w:lineRule="auto"/>
        <w:ind w:firstLine="284"/>
        <w:jc w:val="center"/>
        <w:rPr>
          <w:rFonts w:ascii="Garamond" w:hAnsi="Garamond" w:cs="Times New Roman"/>
          <w:b/>
          <w:sz w:val="24"/>
          <w:szCs w:val="24"/>
        </w:rPr>
      </w:pPr>
    </w:p>
    <w:p w14:paraId="0D4D6003" w14:textId="77777777"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ECO do të jetë një qendër ekspertize në komunikimet postare dhe elektronike që të asistojnë dhe këshillojnë Presidencën e CEPT-it dhe Komitetet e CEPT-it.</w:t>
      </w:r>
    </w:p>
    <w:p w14:paraId="6C691C11" w14:textId="77777777" w:rsidR="0060034C" w:rsidRPr="004B7138" w:rsidRDefault="0060034C" w:rsidP="0060034C">
      <w:pPr>
        <w:spacing w:after="0" w:line="240" w:lineRule="auto"/>
        <w:ind w:firstLine="284"/>
        <w:jc w:val="both"/>
        <w:rPr>
          <w:rFonts w:ascii="Garamond" w:hAnsi="Garamond" w:cs="Times New Roman"/>
          <w:sz w:val="24"/>
          <w:szCs w:val="24"/>
        </w:rPr>
      </w:pPr>
    </w:p>
    <w:p w14:paraId="1766B53C" w14:textId="77777777" w:rsidR="0060034C" w:rsidRPr="00E12E61" w:rsidRDefault="0060034C" w:rsidP="0060034C">
      <w:pPr>
        <w:spacing w:after="0" w:line="240" w:lineRule="auto"/>
        <w:ind w:firstLine="284"/>
        <w:jc w:val="center"/>
        <w:rPr>
          <w:rFonts w:ascii="Garamond" w:hAnsi="Garamond" w:cs="Times New Roman"/>
          <w:sz w:val="24"/>
          <w:szCs w:val="24"/>
        </w:rPr>
      </w:pPr>
      <w:r w:rsidRPr="00E12E61">
        <w:rPr>
          <w:rFonts w:ascii="Garamond" w:hAnsi="Garamond" w:cs="Times New Roman"/>
          <w:sz w:val="24"/>
          <w:szCs w:val="24"/>
        </w:rPr>
        <w:t>Neni 3</w:t>
      </w:r>
    </w:p>
    <w:p w14:paraId="5A43786A" w14:textId="77777777" w:rsidR="0060034C" w:rsidRPr="004B7138" w:rsidRDefault="0060034C" w:rsidP="0060034C">
      <w:pPr>
        <w:spacing w:after="0" w:line="240" w:lineRule="auto"/>
        <w:ind w:firstLine="284"/>
        <w:jc w:val="center"/>
        <w:rPr>
          <w:rFonts w:ascii="Garamond" w:hAnsi="Garamond" w:cs="Times New Roman"/>
          <w:b/>
          <w:sz w:val="24"/>
          <w:szCs w:val="24"/>
        </w:rPr>
      </w:pPr>
      <w:r w:rsidRPr="004B7138">
        <w:rPr>
          <w:rFonts w:ascii="Garamond" w:hAnsi="Garamond" w:cs="Times New Roman"/>
          <w:b/>
          <w:sz w:val="24"/>
          <w:szCs w:val="24"/>
        </w:rPr>
        <w:t>Funksionet e ECO-s</w:t>
      </w:r>
    </w:p>
    <w:p w14:paraId="696F6E7F" w14:textId="77777777" w:rsidR="0060034C" w:rsidRPr="004B7138" w:rsidRDefault="0060034C" w:rsidP="0060034C">
      <w:pPr>
        <w:spacing w:after="0" w:line="240" w:lineRule="auto"/>
        <w:ind w:firstLine="284"/>
        <w:jc w:val="center"/>
        <w:rPr>
          <w:rFonts w:ascii="Garamond" w:hAnsi="Garamond" w:cs="Times New Roman"/>
          <w:b/>
          <w:sz w:val="24"/>
          <w:szCs w:val="24"/>
        </w:rPr>
      </w:pPr>
    </w:p>
    <w:p w14:paraId="72EEDEDE" w14:textId="1FD2C8EB"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1) Funksionet kryesore të ECO-s do të jenë:</w:t>
      </w:r>
    </w:p>
    <w:p w14:paraId="50E8D798" w14:textId="77777777"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1. të sigurojë një qendër ekspertize e cila do të veprojë si pikë qendrore, të identifikojë fushat problematike dhe mundësi të reja në fushën e komunikimeve elektronike dhe postare dhe të këshillojë Presidencën e CEPT-it dhe komitetet e CEPT-it në përputhje me rrethanat;</w:t>
      </w:r>
    </w:p>
    <w:p w14:paraId="0FA3C042" w14:textId="77777777"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2. të hartojë plane afatgjata për përdorimin e ardhshëm të burimeve të pakta të shfrytëzuara nga komunikimet elektronike në nivel evropian;</w:t>
      </w:r>
    </w:p>
    <w:p w14:paraId="181355E2" w14:textId="77777777"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3. të ndërlidhet me autoritetet kombëtare, sipas rastit;</w:t>
      </w:r>
    </w:p>
    <w:p w14:paraId="38D27187" w14:textId="77777777"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4. të studiojë çështjet rregullatore në fushën e komunikimeve elektronike dhe postare;</w:t>
      </w:r>
    </w:p>
    <w:p w14:paraId="7C5A2B3F" w14:textId="77777777"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5. të kryejë konsultime për tema specifike;</w:t>
      </w:r>
    </w:p>
    <w:p w14:paraId="2A39FC9C" w14:textId="77777777"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6. të mbajë një regjistër të veprimeve të rëndësishme të Komitetit të CEPT-it dhe të zbatimit të vendimeve dhe rekomandimeve përkatëse të CEPT-it;</w:t>
      </w:r>
    </w:p>
    <w:p w14:paraId="0D9CB5BB" w14:textId="77777777"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7. t'u sigurojë Komiteteve të CEPT-it raportet e statusit në intervale të rregullta;</w:t>
      </w:r>
    </w:p>
    <w:p w14:paraId="4FF47E3B" w14:textId="77777777"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8. të ndërlidhet me Bashkimin Evropian dhe me Shoqatën Evropiane të Tregtisë së Lirë;</w:t>
      </w:r>
    </w:p>
    <w:p w14:paraId="719B7938" w14:textId="77777777"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 xml:space="preserve">9. të mbështesë Presidencën e CEPT-it, ndër të tjera për ruajtjen e Axhendës së Politikave Qarkulluese; </w:t>
      </w:r>
    </w:p>
    <w:p w14:paraId="748646BC" w14:textId="4C9DA6ED"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10. të ofrojë mbështetje dhe studime për Komitetet e CEPT-it, ndër të tjera për të propozuar një program pune për CEPT-in në bazë të Axhendës së Politikave</w:t>
      </w:r>
      <w:r w:rsidR="00D52810">
        <w:rPr>
          <w:rFonts w:ascii="Garamond" w:hAnsi="Garamond" w:cs="Times New Roman"/>
          <w:sz w:val="24"/>
          <w:szCs w:val="24"/>
        </w:rPr>
        <w:t xml:space="preserve"> </w:t>
      </w:r>
      <w:r w:rsidRPr="004B7138">
        <w:rPr>
          <w:rFonts w:ascii="Garamond" w:hAnsi="Garamond" w:cs="Times New Roman"/>
          <w:sz w:val="24"/>
          <w:szCs w:val="24"/>
        </w:rPr>
        <w:t>Qarkulluese;</w:t>
      </w:r>
    </w:p>
    <w:p w14:paraId="5E54A1FE" w14:textId="77777777"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11. të mbështesë Grupet e Punës dhe Ekipet e Projektit të CEPT-it, veçanërisht në organizimin e takimeve të veçanta konsultative;</w:t>
      </w:r>
    </w:p>
    <w:p w14:paraId="6FD76550" w14:textId="77777777"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12. të jetë përgjegjësi i arkivave të CEPT-it dhe të shpërndajë informacionin e CEPT-it, sipas rastit.</w:t>
      </w:r>
    </w:p>
    <w:p w14:paraId="35569850" w14:textId="33A36E7F"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2) Për kryerjen e funksioneve të mësipërme lidhur me takimet konsultative, ECO do të zhvillojë dhe mbajë procedura të përditësuara të projektuara për t'i mundësuar organizatave në Evropë me një interes të lidhur në përdorimin e komunikimeve elektronike dhe postare - duke përfshirë departamentet qeveritare, operatorët publikë, prodhuesit, përdoruesit dhe operatorët e rrjetit privat, ofruesit e shërbimeve, institucionet kërkimore dhe organet ose organizatat e bërjes së standardeve që përfaqësojnë grupe të palëve të tilla - të regjistrohen në informacionin përkatës në mënyrë të rregullt dhe për të marrë pjesë në këto takime konsultative në mënyrë të barabartë, duke pasur parasysh interesat e tyre të veçanta.</w:t>
      </w:r>
    </w:p>
    <w:p w14:paraId="561DFE6B" w14:textId="0306B6E7"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3) Përveç funksioneve të përmendura në paragrafin 1, ECO organizon takime të rregullta të hapura për organizatat e përmendura në paragrafin 2 për të ofruar një mundësi për të diskutuar mbi aktivitetet dhe programet e ardhshme të punës së Komiteteve të CEPT-it dhe ECO-s.</w:t>
      </w:r>
    </w:p>
    <w:p w14:paraId="57B6220A" w14:textId="77777777" w:rsidR="0060034C" w:rsidRPr="004B7138" w:rsidRDefault="0060034C" w:rsidP="0060034C">
      <w:pPr>
        <w:spacing w:after="0" w:line="240" w:lineRule="auto"/>
        <w:ind w:firstLine="284"/>
        <w:jc w:val="both"/>
        <w:rPr>
          <w:rFonts w:ascii="Garamond" w:hAnsi="Garamond" w:cs="Times New Roman"/>
          <w:sz w:val="24"/>
          <w:szCs w:val="24"/>
        </w:rPr>
      </w:pPr>
    </w:p>
    <w:p w14:paraId="0144CB4E" w14:textId="77777777" w:rsidR="0060034C" w:rsidRPr="00E12E61" w:rsidRDefault="0060034C" w:rsidP="0060034C">
      <w:pPr>
        <w:spacing w:after="0" w:line="240" w:lineRule="auto"/>
        <w:ind w:firstLine="284"/>
        <w:jc w:val="center"/>
        <w:rPr>
          <w:rFonts w:ascii="Garamond" w:hAnsi="Garamond" w:cs="Times New Roman"/>
          <w:sz w:val="24"/>
          <w:szCs w:val="24"/>
        </w:rPr>
      </w:pPr>
      <w:r w:rsidRPr="00E12E61">
        <w:rPr>
          <w:rFonts w:ascii="Garamond" w:hAnsi="Garamond" w:cs="Times New Roman"/>
          <w:sz w:val="24"/>
          <w:szCs w:val="24"/>
        </w:rPr>
        <w:t>Neni 4</w:t>
      </w:r>
    </w:p>
    <w:p w14:paraId="47381181" w14:textId="24B156FD" w:rsidR="0060034C" w:rsidRPr="004B7138" w:rsidRDefault="0060034C" w:rsidP="0060034C">
      <w:pPr>
        <w:spacing w:after="0" w:line="240" w:lineRule="auto"/>
        <w:ind w:firstLine="284"/>
        <w:jc w:val="center"/>
        <w:rPr>
          <w:rFonts w:ascii="Garamond" w:hAnsi="Garamond" w:cs="Times New Roman"/>
          <w:b/>
          <w:sz w:val="24"/>
          <w:szCs w:val="24"/>
        </w:rPr>
      </w:pPr>
      <w:r w:rsidRPr="004B7138">
        <w:rPr>
          <w:rFonts w:ascii="Garamond" w:hAnsi="Garamond" w:cs="Times New Roman"/>
          <w:b/>
          <w:sz w:val="24"/>
          <w:szCs w:val="24"/>
        </w:rPr>
        <w:t xml:space="preserve">Statusi </w:t>
      </w:r>
      <w:r w:rsidR="00A177FB" w:rsidRPr="004B7138">
        <w:rPr>
          <w:rFonts w:ascii="Garamond" w:hAnsi="Garamond" w:cs="Times New Roman"/>
          <w:b/>
          <w:sz w:val="24"/>
          <w:szCs w:val="24"/>
        </w:rPr>
        <w:t>ligjor dhe privilegjet</w:t>
      </w:r>
    </w:p>
    <w:p w14:paraId="4D04551C" w14:textId="77777777" w:rsidR="0060034C" w:rsidRPr="004B7138" w:rsidRDefault="0060034C" w:rsidP="0060034C">
      <w:pPr>
        <w:spacing w:after="0" w:line="240" w:lineRule="auto"/>
        <w:ind w:firstLine="284"/>
        <w:jc w:val="center"/>
        <w:rPr>
          <w:rFonts w:ascii="Garamond" w:hAnsi="Garamond" w:cs="Times New Roman"/>
          <w:b/>
          <w:sz w:val="24"/>
          <w:szCs w:val="24"/>
        </w:rPr>
      </w:pPr>
    </w:p>
    <w:p w14:paraId="3A41F0E8" w14:textId="1CDA2CD4"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1) ECO</w:t>
      </w:r>
      <w:r w:rsidR="00A177FB">
        <w:rPr>
          <w:rFonts w:ascii="Garamond" w:hAnsi="Garamond" w:cs="Times New Roman"/>
          <w:sz w:val="24"/>
          <w:szCs w:val="24"/>
        </w:rPr>
        <w:t>-ja</w:t>
      </w:r>
      <w:r w:rsidRPr="004B7138">
        <w:rPr>
          <w:rFonts w:ascii="Garamond" w:hAnsi="Garamond" w:cs="Times New Roman"/>
          <w:sz w:val="24"/>
          <w:szCs w:val="24"/>
        </w:rPr>
        <w:t xml:space="preserve"> do të ketë personalitet juridik. ECO do të gëzojë kapacitet të plotë të nevojshëm për ushtrimin e funksioneve dhe arritjen e qëllimeve të tij, dhe mundet që në veçanti:</w:t>
      </w:r>
    </w:p>
    <w:p w14:paraId="0EC3D70A" w14:textId="77777777"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1. të lidhë kontrata;</w:t>
      </w:r>
    </w:p>
    <w:p w14:paraId="0A1D5D8C" w14:textId="5719AF15"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2.</w:t>
      </w:r>
      <w:r w:rsidR="00D52810">
        <w:rPr>
          <w:rFonts w:ascii="Garamond" w:hAnsi="Garamond" w:cs="Times New Roman"/>
          <w:sz w:val="24"/>
          <w:szCs w:val="24"/>
        </w:rPr>
        <w:t xml:space="preserve"> </w:t>
      </w:r>
      <w:r w:rsidRPr="004B7138">
        <w:rPr>
          <w:rFonts w:ascii="Garamond" w:hAnsi="Garamond" w:cs="Times New Roman"/>
          <w:sz w:val="24"/>
          <w:szCs w:val="24"/>
        </w:rPr>
        <w:t>të blejë, japë me qira, mbajë dhe disponojë pasuri të luajtshme dhe të paluajtshme;</w:t>
      </w:r>
    </w:p>
    <w:p w14:paraId="239A7F34" w14:textId="77777777"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3. të jetë palë në procedurat ligjore;</w:t>
      </w:r>
    </w:p>
    <w:p w14:paraId="790EC255" w14:textId="77777777"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dhe</w:t>
      </w:r>
    </w:p>
    <w:p w14:paraId="46422BEB" w14:textId="77777777"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4. të lidhë marrëveshje me shtetet ose organizatat ndërkombëtare.</w:t>
      </w:r>
    </w:p>
    <w:p w14:paraId="739BA5B8" w14:textId="4262DC6F"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 xml:space="preserve">2) Drejtori dhe stafi i ECO-së do të kenë privilegje dhe imunitete në Danimarkë, siç përcaktohet në një Marrëveshje në lidhje me selinë e ECO-s dhe ndërmjet ECO-s dhe Qeverisë së Danimarkës. </w:t>
      </w:r>
    </w:p>
    <w:p w14:paraId="35316B65" w14:textId="65AF74D3"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lastRenderedPageBreak/>
        <w:t>3) Vendet e tjera mund të japin privilegje dhe imunitete të ngjashme në mbështetje të aktiviteteve të ECO-s në ato vende, veçanërisht në lidhje me imunitetin nga procesi ligjor në lidhje me fjalët e thëna dhe të shkruara dhe të gjitha veprimet e kryera nga drejtori dhe stafi i ECO-së në cilësinë e tyre zyrtare.</w:t>
      </w:r>
    </w:p>
    <w:p w14:paraId="43F1DCBB" w14:textId="77777777" w:rsidR="0060034C" w:rsidRPr="004B7138" w:rsidRDefault="0060034C" w:rsidP="0060034C">
      <w:pPr>
        <w:spacing w:after="0" w:line="240" w:lineRule="auto"/>
        <w:ind w:firstLine="284"/>
        <w:jc w:val="both"/>
        <w:rPr>
          <w:rFonts w:ascii="Garamond" w:hAnsi="Garamond" w:cs="Times New Roman"/>
          <w:sz w:val="24"/>
          <w:szCs w:val="24"/>
        </w:rPr>
      </w:pPr>
    </w:p>
    <w:p w14:paraId="30ADC003" w14:textId="77777777" w:rsidR="0060034C" w:rsidRPr="00E12E61" w:rsidRDefault="0060034C" w:rsidP="0060034C">
      <w:pPr>
        <w:spacing w:after="0" w:line="240" w:lineRule="auto"/>
        <w:ind w:firstLine="284"/>
        <w:jc w:val="center"/>
        <w:rPr>
          <w:rFonts w:ascii="Garamond" w:hAnsi="Garamond" w:cs="Times New Roman"/>
          <w:sz w:val="24"/>
          <w:szCs w:val="24"/>
        </w:rPr>
      </w:pPr>
      <w:r w:rsidRPr="00E12E61">
        <w:rPr>
          <w:rFonts w:ascii="Garamond" w:hAnsi="Garamond" w:cs="Times New Roman"/>
          <w:sz w:val="24"/>
          <w:szCs w:val="24"/>
        </w:rPr>
        <w:t>Neni 5</w:t>
      </w:r>
    </w:p>
    <w:p w14:paraId="14ABF0E9" w14:textId="77777777" w:rsidR="0060034C" w:rsidRPr="004B7138" w:rsidRDefault="0060034C" w:rsidP="0060034C">
      <w:pPr>
        <w:spacing w:after="0" w:line="240" w:lineRule="auto"/>
        <w:ind w:firstLine="284"/>
        <w:jc w:val="center"/>
        <w:rPr>
          <w:rFonts w:ascii="Garamond" w:hAnsi="Garamond" w:cs="Times New Roman"/>
          <w:b/>
          <w:sz w:val="24"/>
          <w:szCs w:val="24"/>
        </w:rPr>
      </w:pPr>
      <w:r w:rsidRPr="004B7138">
        <w:rPr>
          <w:rFonts w:ascii="Garamond" w:hAnsi="Garamond" w:cs="Times New Roman"/>
          <w:b/>
          <w:sz w:val="24"/>
          <w:szCs w:val="24"/>
        </w:rPr>
        <w:t>Organet e ECO-s</w:t>
      </w:r>
    </w:p>
    <w:p w14:paraId="2345C881" w14:textId="77777777" w:rsidR="0060034C" w:rsidRPr="004B7138" w:rsidRDefault="0060034C" w:rsidP="0060034C">
      <w:pPr>
        <w:spacing w:after="0" w:line="240" w:lineRule="auto"/>
        <w:ind w:firstLine="284"/>
        <w:jc w:val="both"/>
        <w:rPr>
          <w:rFonts w:ascii="Garamond" w:hAnsi="Garamond" w:cs="Times New Roman"/>
          <w:b/>
          <w:sz w:val="24"/>
          <w:szCs w:val="24"/>
        </w:rPr>
      </w:pPr>
    </w:p>
    <w:p w14:paraId="4729B6A2" w14:textId="0CE763E3" w:rsidR="0060034C" w:rsidRPr="004B7138" w:rsidRDefault="0060034C" w:rsidP="00E12E61">
      <w:pPr>
        <w:pStyle w:val="tekstiiiii"/>
      </w:pPr>
      <w:r w:rsidRPr="004B7138">
        <w:t>ECO</w:t>
      </w:r>
      <w:r w:rsidR="00A177FB">
        <w:t>-ja</w:t>
      </w:r>
      <w:r w:rsidRPr="004B7138">
        <w:t xml:space="preserve"> përbëhet nga një Këshill dhe një </w:t>
      </w:r>
      <w:r w:rsidR="00A177FB">
        <w:t>d</w:t>
      </w:r>
      <w:r w:rsidRPr="004B7138">
        <w:t xml:space="preserve">rejtor, të ndihmuar nga një </w:t>
      </w:r>
      <w:r w:rsidR="00A177FB">
        <w:t>s</w:t>
      </w:r>
      <w:r w:rsidRPr="004B7138">
        <w:t>taf.</w:t>
      </w:r>
    </w:p>
    <w:p w14:paraId="2650406A" w14:textId="77777777" w:rsidR="0060034C" w:rsidRPr="004B7138" w:rsidRDefault="0060034C" w:rsidP="0060034C">
      <w:pPr>
        <w:spacing w:after="0" w:line="240" w:lineRule="auto"/>
        <w:ind w:firstLine="284"/>
        <w:jc w:val="both"/>
        <w:rPr>
          <w:rFonts w:ascii="Garamond" w:hAnsi="Garamond" w:cs="Times New Roman"/>
          <w:sz w:val="24"/>
          <w:szCs w:val="24"/>
        </w:rPr>
      </w:pPr>
    </w:p>
    <w:p w14:paraId="6FC3FAFF" w14:textId="77777777" w:rsidR="0060034C" w:rsidRPr="00E12E61" w:rsidRDefault="0060034C" w:rsidP="0060034C">
      <w:pPr>
        <w:spacing w:after="0" w:line="240" w:lineRule="auto"/>
        <w:ind w:firstLine="284"/>
        <w:jc w:val="center"/>
        <w:rPr>
          <w:rFonts w:ascii="Garamond" w:hAnsi="Garamond" w:cs="Times New Roman"/>
          <w:sz w:val="24"/>
          <w:szCs w:val="24"/>
        </w:rPr>
      </w:pPr>
      <w:r w:rsidRPr="00E12E61">
        <w:rPr>
          <w:rFonts w:ascii="Garamond" w:hAnsi="Garamond" w:cs="Times New Roman"/>
          <w:sz w:val="24"/>
          <w:szCs w:val="24"/>
        </w:rPr>
        <w:t>Neni 6</w:t>
      </w:r>
    </w:p>
    <w:p w14:paraId="4C80F655" w14:textId="77777777" w:rsidR="0060034C" w:rsidRPr="004B7138" w:rsidRDefault="0060034C" w:rsidP="0060034C">
      <w:pPr>
        <w:spacing w:after="0" w:line="240" w:lineRule="auto"/>
        <w:ind w:firstLine="284"/>
        <w:jc w:val="center"/>
        <w:rPr>
          <w:rFonts w:ascii="Garamond" w:hAnsi="Garamond" w:cs="Times New Roman"/>
          <w:b/>
          <w:sz w:val="24"/>
          <w:szCs w:val="24"/>
        </w:rPr>
      </w:pPr>
      <w:r w:rsidRPr="004B7138">
        <w:rPr>
          <w:rFonts w:ascii="Garamond" w:hAnsi="Garamond" w:cs="Times New Roman"/>
          <w:b/>
          <w:sz w:val="24"/>
          <w:szCs w:val="24"/>
        </w:rPr>
        <w:t>Këshilli</w:t>
      </w:r>
    </w:p>
    <w:p w14:paraId="0A76F1B9" w14:textId="77777777" w:rsidR="0060034C" w:rsidRPr="004B7138" w:rsidRDefault="0060034C" w:rsidP="0060034C">
      <w:pPr>
        <w:spacing w:after="0" w:line="240" w:lineRule="auto"/>
        <w:ind w:firstLine="284"/>
        <w:jc w:val="center"/>
        <w:rPr>
          <w:rFonts w:ascii="Garamond" w:hAnsi="Garamond" w:cs="Times New Roman"/>
          <w:b/>
          <w:sz w:val="24"/>
          <w:szCs w:val="24"/>
        </w:rPr>
      </w:pPr>
    </w:p>
    <w:p w14:paraId="10240DB1" w14:textId="6B4D5175" w:rsidR="0060034C" w:rsidRPr="004B7138" w:rsidRDefault="00E12E61" w:rsidP="00E12E61">
      <w:pPr>
        <w:pStyle w:val="tekstiiiii"/>
      </w:pPr>
      <w:r w:rsidRPr="004B7138">
        <w:t>1</w:t>
      </w:r>
      <w:r w:rsidR="00A177FB">
        <w:t>.</w:t>
      </w:r>
      <w:r w:rsidRPr="004B7138">
        <w:t xml:space="preserve"> </w:t>
      </w:r>
      <w:r w:rsidR="0060034C" w:rsidRPr="004B7138">
        <w:t>Këshilli do të përbëhet nga përfaqësues të Palëve Kontraktuese.</w:t>
      </w:r>
    </w:p>
    <w:p w14:paraId="522DFDB7" w14:textId="3FFF7D5D" w:rsidR="0060034C" w:rsidRPr="004B7138" w:rsidRDefault="00E12E61" w:rsidP="00E12E61">
      <w:pPr>
        <w:pStyle w:val="tekstiiiii"/>
      </w:pPr>
      <w:r>
        <w:t>2</w:t>
      </w:r>
      <w:r w:rsidR="00A177FB">
        <w:t>.</w:t>
      </w:r>
      <w:r w:rsidRPr="004B7138">
        <w:t xml:space="preserve"> </w:t>
      </w:r>
      <w:r w:rsidR="0060034C" w:rsidRPr="004B7138">
        <w:t>Këshilli do të zgjedhë Kryetarin dhe Nënkryetarin, të cilët do të jenë përfaqësues të një Pale Kontraktuese. Mandati do të jetë tre vjet, i rinovueshëm vetëm një herë. Kryetari do të ketë autoritetin të veprojë në emër të Këshillit.</w:t>
      </w:r>
    </w:p>
    <w:p w14:paraId="496B3B15" w14:textId="615D075F" w:rsidR="0060034C" w:rsidRPr="004B7138" w:rsidRDefault="0060034C" w:rsidP="00E12E61">
      <w:pPr>
        <w:pStyle w:val="tekstiiiii"/>
      </w:pPr>
      <w:r w:rsidRPr="004B7138">
        <w:t>3</w:t>
      </w:r>
      <w:r w:rsidR="00A177FB">
        <w:t>.</w:t>
      </w:r>
      <w:r w:rsidRPr="004B7138">
        <w:t xml:space="preserve"> Përfaqësuesit e Kryesisë së CEPT-it dhe Komiteteve të CEPT-it, të Komisionit Evropian dhe </w:t>
      </w:r>
      <w:r w:rsidR="009838FE">
        <w:t>s</w:t>
      </w:r>
      <w:r w:rsidRPr="004B7138">
        <w:t>ekretariatit të Shoqatës Evropiane të Tregtisë së Lirë mund të marrin pjesë në Këshill me statusin e Vëzhguesit.</w:t>
      </w:r>
    </w:p>
    <w:p w14:paraId="149885EE" w14:textId="77777777" w:rsidR="00BD4CE4" w:rsidRDefault="00BD4CE4" w:rsidP="0060034C">
      <w:pPr>
        <w:spacing w:after="0" w:line="240" w:lineRule="auto"/>
        <w:ind w:firstLine="284"/>
        <w:jc w:val="center"/>
        <w:rPr>
          <w:rFonts w:ascii="Garamond" w:hAnsi="Garamond" w:cs="Times New Roman"/>
          <w:sz w:val="24"/>
          <w:szCs w:val="24"/>
        </w:rPr>
      </w:pPr>
    </w:p>
    <w:p w14:paraId="31C67A28" w14:textId="68EAD920" w:rsidR="0060034C" w:rsidRPr="00E12E61" w:rsidRDefault="0060034C" w:rsidP="0060034C">
      <w:pPr>
        <w:spacing w:after="0" w:line="240" w:lineRule="auto"/>
        <w:ind w:firstLine="284"/>
        <w:jc w:val="center"/>
        <w:rPr>
          <w:rFonts w:ascii="Garamond" w:hAnsi="Garamond" w:cs="Times New Roman"/>
          <w:sz w:val="24"/>
          <w:szCs w:val="24"/>
        </w:rPr>
      </w:pPr>
      <w:r w:rsidRPr="00E12E61">
        <w:rPr>
          <w:rFonts w:ascii="Garamond" w:hAnsi="Garamond" w:cs="Times New Roman"/>
          <w:sz w:val="24"/>
          <w:szCs w:val="24"/>
        </w:rPr>
        <w:t>Neni 7</w:t>
      </w:r>
    </w:p>
    <w:p w14:paraId="26492F18" w14:textId="77777777" w:rsidR="0060034C" w:rsidRPr="004B7138" w:rsidRDefault="0060034C" w:rsidP="0060034C">
      <w:pPr>
        <w:spacing w:after="0" w:line="240" w:lineRule="auto"/>
        <w:ind w:firstLine="284"/>
        <w:jc w:val="center"/>
        <w:rPr>
          <w:rFonts w:ascii="Garamond" w:hAnsi="Garamond" w:cs="Times New Roman"/>
          <w:b/>
          <w:sz w:val="24"/>
          <w:szCs w:val="24"/>
        </w:rPr>
      </w:pPr>
      <w:r w:rsidRPr="004B7138">
        <w:rPr>
          <w:rFonts w:ascii="Garamond" w:hAnsi="Garamond" w:cs="Times New Roman"/>
          <w:b/>
          <w:sz w:val="24"/>
          <w:szCs w:val="24"/>
        </w:rPr>
        <w:t>Funksionet e Këshillit</w:t>
      </w:r>
    </w:p>
    <w:p w14:paraId="60A06809" w14:textId="77777777" w:rsidR="0060034C" w:rsidRPr="004B7138" w:rsidRDefault="0060034C" w:rsidP="0060034C">
      <w:pPr>
        <w:spacing w:after="0" w:line="240" w:lineRule="auto"/>
        <w:ind w:firstLine="284"/>
        <w:jc w:val="center"/>
        <w:rPr>
          <w:rFonts w:ascii="Garamond" w:hAnsi="Garamond" w:cs="Times New Roman"/>
          <w:b/>
          <w:sz w:val="24"/>
          <w:szCs w:val="24"/>
        </w:rPr>
      </w:pPr>
    </w:p>
    <w:p w14:paraId="04C40394" w14:textId="41074D25"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1) Këshilli do të jetë organi më i lartë vendimmarrës i ECO-s dhe në veçanti do të:</w:t>
      </w:r>
    </w:p>
    <w:p w14:paraId="6ECA043A" w14:textId="77777777"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1. përcaktojë politikën e ECO-s për çështjet teknike dhe administrative;</w:t>
      </w:r>
    </w:p>
    <w:p w14:paraId="57111F81" w14:textId="77777777"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2. miratojë programin e punës, buxhetin dhe llogaritë;</w:t>
      </w:r>
    </w:p>
    <w:p w14:paraId="46F26A36" w14:textId="77777777"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3. përcaktojë numrin e personelit dhe kushtet e punësimit të tyre;</w:t>
      </w:r>
    </w:p>
    <w:p w14:paraId="5CE164FE" w14:textId="2DD4D895"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 xml:space="preserve">4. </w:t>
      </w:r>
      <w:r w:rsidR="00BD4CE4" w:rsidRPr="004B7138">
        <w:rPr>
          <w:rFonts w:ascii="Garamond" w:hAnsi="Garamond" w:cs="Times New Roman"/>
          <w:sz w:val="24"/>
          <w:szCs w:val="24"/>
        </w:rPr>
        <w:t>emërojë drejtorin dhe stafin</w:t>
      </w:r>
      <w:r w:rsidRPr="004B7138">
        <w:rPr>
          <w:rFonts w:ascii="Garamond" w:hAnsi="Garamond" w:cs="Times New Roman"/>
          <w:sz w:val="24"/>
          <w:szCs w:val="24"/>
        </w:rPr>
        <w:t>;</w:t>
      </w:r>
    </w:p>
    <w:p w14:paraId="4DEC5A23" w14:textId="77777777"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5. lidhë kontrata dhe marrëveshje në emër të ECO-s;</w:t>
      </w:r>
    </w:p>
    <w:p w14:paraId="7F4ABFD6" w14:textId="77777777"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6. miratojë ndryshimet e kësaj Konvente në përputhje me nenet 15 dhe 20;</w:t>
      </w:r>
    </w:p>
    <w:p w14:paraId="71AE6DC0" w14:textId="77777777"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dhe</w:t>
      </w:r>
    </w:p>
    <w:p w14:paraId="4BB54613" w14:textId="77777777"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7. marrë të gjitha masat e nevojshme për përmbushjen e qëllimeve të ECO-s brenda kuadrit të kësaj Konvente.</w:t>
      </w:r>
    </w:p>
    <w:p w14:paraId="044E3354" w14:textId="50276EB0"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2) Këshilli do të vendosë të gjitha rregullat e nevojshme për funksionimin e duhur të ECO-s dhe organeve të saj.</w:t>
      </w:r>
    </w:p>
    <w:p w14:paraId="4713CA9F" w14:textId="77777777" w:rsidR="0060034C" w:rsidRPr="004B7138" w:rsidRDefault="0060034C" w:rsidP="0060034C">
      <w:pPr>
        <w:spacing w:after="0" w:line="240" w:lineRule="auto"/>
        <w:ind w:firstLine="284"/>
        <w:jc w:val="both"/>
        <w:rPr>
          <w:rFonts w:ascii="Garamond" w:hAnsi="Garamond" w:cs="Times New Roman"/>
          <w:sz w:val="24"/>
          <w:szCs w:val="24"/>
        </w:rPr>
      </w:pPr>
    </w:p>
    <w:p w14:paraId="5D511CF0" w14:textId="77777777" w:rsidR="0060034C" w:rsidRPr="00E12E61" w:rsidRDefault="0060034C" w:rsidP="0060034C">
      <w:pPr>
        <w:spacing w:after="0" w:line="240" w:lineRule="auto"/>
        <w:ind w:firstLine="284"/>
        <w:jc w:val="center"/>
        <w:rPr>
          <w:rFonts w:ascii="Garamond" w:hAnsi="Garamond" w:cs="Times New Roman"/>
          <w:sz w:val="24"/>
          <w:szCs w:val="24"/>
        </w:rPr>
      </w:pPr>
      <w:r w:rsidRPr="00E12E61">
        <w:rPr>
          <w:rFonts w:ascii="Garamond" w:hAnsi="Garamond" w:cs="Times New Roman"/>
          <w:sz w:val="24"/>
          <w:szCs w:val="24"/>
        </w:rPr>
        <w:t>Neni 8</w:t>
      </w:r>
    </w:p>
    <w:p w14:paraId="0BD0019A" w14:textId="77777777" w:rsidR="0060034C" w:rsidRPr="004B7138" w:rsidRDefault="0060034C" w:rsidP="0060034C">
      <w:pPr>
        <w:spacing w:after="0" w:line="240" w:lineRule="auto"/>
        <w:ind w:firstLine="284"/>
        <w:jc w:val="center"/>
        <w:rPr>
          <w:rFonts w:ascii="Garamond" w:hAnsi="Garamond" w:cs="Times New Roman"/>
          <w:b/>
          <w:sz w:val="24"/>
          <w:szCs w:val="24"/>
        </w:rPr>
      </w:pPr>
      <w:r w:rsidRPr="004B7138">
        <w:rPr>
          <w:rFonts w:ascii="Garamond" w:hAnsi="Garamond" w:cs="Times New Roman"/>
          <w:b/>
          <w:sz w:val="24"/>
          <w:szCs w:val="24"/>
        </w:rPr>
        <w:t>Rregullat e votimit</w:t>
      </w:r>
    </w:p>
    <w:p w14:paraId="45DA1F53" w14:textId="77777777" w:rsidR="0060034C" w:rsidRPr="004B7138" w:rsidRDefault="0060034C" w:rsidP="0060034C">
      <w:pPr>
        <w:spacing w:after="0" w:line="240" w:lineRule="auto"/>
        <w:ind w:firstLine="284"/>
        <w:jc w:val="center"/>
        <w:rPr>
          <w:rFonts w:ascii="Garamond" w:hAnsi="Garamond" w:cs="Times New Roman"/>
          <w:b/>
          <w:sz w:val="24"/>
          <w:szCs w:val="24"/>
        </w:rPr>
      </w:pPr>
    </w:p>
    <w:p w14:paraId="5BF09DB3" w14:textId="78F85FAC"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1) Vendimet e Këshillit do të merren me konsensus</w:t>
      </w:r>
      <w:r w:rsidR="00D52810">
        <w:rPr>
          <w:rFonts w:ascii="Garamond" w:hAnsi="Garamond" w:cs="Times New Roman"/>
          <w:sz w:val="24"/>
          <w:szCs w:val="24"/>
        </w:rPr>
        <w:t xml:space="preserve"> </w:t>
      </w:r>
      <w:r w:rsidRPr="004B7138">
        <w:rPr>
          <w:rFonts w:ascii="Garamond" w:hAnsi="Garamond" w:cs="Times New Roman"/>
          <w:sz w:val="24"/>
          <w:szCs w:val="24"/>
        </w:rPr>
        <w:t>në masën që është e mundur. Nëse nuk mund të arrihet konsensus, vendimi do të merret me shumicën e dy të tretave të votave të ponderuara.</w:t>
      </w:r>
    </w:p>
    <w:p w14:paraId="38DEC11B" w14:textId="76EB0848" w:rsidR="00E12E61" w:rsidRDefault="0060034C" w:rsidP="00E12E61">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 xml:space="preserve">2) Ponderimi i votave individuale të Këshillit do të bëhet në përputhje me </w:t>
      </w:r>
      <w:r w:rsidR="00A177FB">
        <w:rPr>
          <w:rFonts w:ascii="Garamond" w:hAnsi="Garamond" w:cs="Times New Roman"/>
          <w:sz w:val="24"/>
          <w:szCs w:val="24"/>
        </w:rPr>
        <w:t>a</w:t>
      </w:r>
      <w:r w:rsidRPr="004B7138">
        <w:rPr>
          <w:rFonts w:ascii="Garamond" w:hAnsi="Garamond" w:cs="Times New Roman"/>
          <w:sz w:val="24"/>
          <w:szCs w:val="24"/>
        </w:rPr>
        <w:t>neksin A.</w:t>
      </w:r>
    </w:p>
    <w:p w14:paraId="54A303EC" w14:textId="5329E7D4" w:rsidR="0060034C" w:rsidRPr="004B7138" w:rsidRDefault="0060034C" w:rsidP="00E12E61">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 xml:space="preserve">3) Propozimet për të ndryshuar këtë Konventë, duke përfshirë </w:t>
      </w:r>
      <w:r w:rsidR="00A177FB">
        <w:rPr>
          <w:rFonts w:ascii="Garamond" w:hAnsi="Garamond" w:cs="Times New Roman"/>
          <w:sz w:val="24"/>
          <w:szCs w:val="24"/>
        </w:rPr>
        <w:t>a</w:t>
      </w:r>
      <w:r w:rsidRPr="004B7138">
        <w:rPr>
          <w:rFonts w:ascii="Garamond" w:hAnsi="Garamond" w:cs="Times New Roman"/>
          <w:sz w:val="24"/>
          <w:szCs w:val="24"/>
        </w:rPr>
        <w:t xml:space="preserve">nekset, do të konsiderohen </w:t>
      </w:r>
    </w:p>
    <w:p w14:paraId="0CDA49C8" w14:textId="77777777"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vetëm nëse mbështeten nga të paktën 25% e totalit të votave të ponderuara të të gjitha Palëve Kontraktuese.</w:t>
      </w:r>
    </w:p>
    <w:p w14:paraId="2D4D375A" w14:textId="120C12D1"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4) Për të gjitha vendimet e Këshillit, duhet të ekzistojë një kuorum në kohën kur merret vendimi i cili:</w:t>
      </w:r>
    </w:p>
    <w:p w14:paraId="06514C4B" w14:textId="2E0C0AF3"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 xml:space="preserve">1. për vendimet në lidhje me ndryshimet e kësaj Konvente dhe </w:t>
      </w:r>
      <w:r w:rsidR="00A177FB">
        <w:rPr>
          <w:rFonts w:ascii="Garamond" w:hAnsi="Garamond" w:cs="Times New Roman"/>
          <w:sz w:val="24"/>
          <w:szCs w:val="24"/>
        </w:rPr>
        <w:t>a</w:t>
      </w:r>
      <w:r w:rsidRPr="004B7138">
        <w:rPr>
          <w:rFonts w:ascii="Garamond" w:hAnsi="Garamond" w:cs="Times New Roman"/>
          <w:sz w:val="24"/>
          <w:szCs w:val="24"/>
        </w:rPr>
        <w:t>nekseve të saj, është ekuivalent me të paktën dy të tretat e totalit të votave të ponderuara të të gjitha Palëve Kontraktuese;</w:t>
      </w:r>
    </w:p>
    <w:p w14:paraId="77E88F7E" w14:textId="77777777"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2. për të gjitha vendimet e tjera, është ekuivalent me të paktën gjysmën e totalit të votave të ponderuara të të gjitha Palëve Kontraktuese.</w:t>
      </w:r>
    </w:p>
    <w:p w14:paraId="2FD5C218" w14:textId="743A92FF"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5) Vëzhguesit e Këshillit mund të marrin pjesë në diskutime, por nuk do të kanë të drejtën e votës.</w:t>
      </w:r>
    </w:p>
    <w:p w14:paraId="3683ED28" w14:textId="77777777" w:rsidR="0060034C" w:rsidRPr="004B7138" w:rsidRDefault="0060034C" w:rsidP="0060034C">
      <w:pPr>
        <w:spacing w:after="0" w:line="240" w:lineRule="auto"/>
        <w:ind w:firstLine="284"/>
        <w:jc w:val="both"/>
        <w:rPr>
          <w:rFonts w:ascii="Garamond" w:hAnsi="Garamond" w:cs="Times New Roman"/>
          <w:sz w:val="24"/>
          <w:szCs w:val="24"/>
        </w:rPr>
      </w:pPr>
    </w:p>
    <w:p w14:paraId="5EC0C96D" w14:textId="77777777" w:rsidR="00B80F60" w:rsidRDefault="00B80F60" w:rsidP="0060034C">
      <w:pPr>
        <w:spacing w:after="0" w:line="240" w:lineRule="auto"/>
        <w:ind w:firstLine="284"/>
        <w:jc w:val="center"/>
        <w:rPr>
          <w:rFonts w:ascii="Garamond" w:hAnsi="Garamond" w:cs="Times New Roman"/>
          <w:sz w:val="24"/>
          <w:szCs w:val="24"/>
        </w:rPr>
      </w:pPr>
    </w:p>
    <w:p w14:paraId="7E2DFA95" w14:textId="77777777" w:rsidR="0060034C" w:rsidRPr="00E12E61" w:rsidRDefault="0060034C" w:rsidP="0060034C">
      <w:pPr>
        <w:spacing w:after="0" w:line="240" w:lineRule="auto"/>
        <w:ind w:firstLine="284"/>
        <w:jc w:val="center"/>
        <w:rPr>
          <w:rFonts w:ascii="Garamond" w:hAnsi="Garamond" w:cs="Times New Roman"/>
          <w:sz w:val="24"/>
          <w:szCs w:val="24"/>
        </w:rPr>
      </w:pPr>
      <w:r w:rsidRPr="00E12E61">
        <w:rPr>
          <w:rFonts w:ascii="Garamond" w:hAnsi="Garamond" w:cs="Times New Roman"/>
          <w:sz w:val="24"/>
          <w:szCs w:val="24"/>
        </w:rPr>
        <w:lastRenderedPageBreak/>
        <w:t>Neni 9</w:t>
      </w:r>
    </w:p>
    <w:p w14:paraId="44F32B47" w14:textId="01BB0AA7" w:rsidR="0060034C" w:rsidRPr="004B7138" w:rsidRDefault="0060034C" w:rsidP="0060034C">
      <w:pPr>
        <w:spacing w:after="0" w:line="240" w:lineRule="auto"/>
        <w:ind w:firstLine="284"/>
        <w:jc w:val="center"/>
        <w:rPr>
          <w:rFonts w:ascii="Garamond" w:hAnsi="Garamond" w:cs="Times New Roman"/>
          <w:b/>
          <w:sz w:val="24"/>
          <w:szCs w:val="24"/>
        </w:rPr>
      </w:pPr>
      <w:r w:rsidRPr="004B7138">
        <w:rPr>
          <w:rFonts w:ascii="Garamond" w:hAnsi="Garamond" w:cs="Times New Roman"/>
          <w:b/>
          <w:sz w:val="24"/>
          <w:szCs w:val="24"/>
        </w:rPr>
        <w:t xml:space="preserve">Drejtori dhe </w:t>
      </w:r>
      <w:r w:rsidR="00A177FB">
        <w:rPr>
          <w:rFonts w:ascii="Garamond" w:hAnsi="Garamond" w:cs="Times New Roman"/>
          <w:b/>
          <w:sz w:val="24"/>
          <w:szCs w:val="24"/>
        </w:rPr>
        <w:t>s</w:t>
      </w:r>
      <w:r w:rsidRPr="004B7138">
        <w:rPr>
          <w:rFonts w:ascii="Garamond" w:hAnsi="Garamond" w:cs="Times New Roman"/>
          <w:b/>
          <w:sz w:val="24"/>
          <w:szCs w:val="24"/>
        </w:rPr>
        <w:t>tafi</w:t>
      </w:r>
    </w:p>
    <w:p w14:paraId="3FD01417" w14:textId="77777777" w:rsidR="0060034C" w:rsidRPr="004B7138" w:rsidRDefault="0060034C" w:rsidP="0060034C">
      <w:pPr>
        <w:spacing w:after="0" w:line="240" w:lineRule="auto"/>
        <w:ind w:firstLine="284"/>
        <w:jc w:val="both"/>
        <w:rPr>
          <w:rFonts w:ascii="Garamond" w:hAnsi="Garamond" w:cs="Times New Roman"/>
          <w:b/>
          <w:sz w:val="24"/>
          <w:szCs w:val="24"/>
        </w:rPr>
      </w:pPr>
    </w:p>
    <w:p w14:paraId="2C9F9345" w14:textId="548F2C76"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1</w:t>
      </w:r>
      <w:r w:rsidR="009F72CC">
        <w:rPr>
          <w:rFonts w:ascii="Garamond" w:hAnsi="Garamond" w:cs="Times New Roman"/>
          <w:sz w:val="24"/>
          <w:szCs w:val="24"/>
        </w:rPr>
        <w:t>.</w:t>
      </w:r>
      <w:r w:rsidRPr="004B7138">
        <w:rPr>
          <w:rFonts w:ascii="Garamond" w:hAnsi="Garamond" w:cs="Times New Roman"/>
          <w:sz w:val="24"/>
          <w:szCs w:val="24"/>
        </w:rPr>
        <w:t xml:space="preserve"> Drejtori do të veprojë si përfaqësuesi ligjor i ECO-s dhe ka autoritet, brenda kufijve të rënë dakord nga Këshilli, për të lidhur kontrata në emër të ECO-s. Drejtori mund t'ia delegojë këtë kompetencë, tërësisht ose pjesërisht, </w:t>
      </w:r>
      <w:r w:rsidR="00BD4CE4" w:rsidRPr="004B7138">
        <w:rPr>
          <w:rFonts w:ascii="Garamond" w:hAnsi="Garamond" w:cs="Times New Roman"/>
          <w:sz w:val="24"/>
          <w:szCs w:val="24"/>
        </w:rPr>
        <w:t>zëvendësdrejtorit</w:t>
      </w:r>
      <w:r w:rsidRPr="004B7138">
        <w:rPr>
          <w:rFonts w:ascii="Garamond" w:hAnsi="Garamond" w:cs="Times New Roman"/>
          <w:sz w:val="24"/>
          <w:szCs w:val="24"/>
        </w:rPr>
        <w:t>.</w:t>
      </w:r>
    </w:p>
    <w:p w14:paraId="00E17A8A" w14:textId="47E2793B"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2</w:t>
      </w:r>
      <w:r w:rsidR="009F72CC">
        <w:rPr>
          <w:rFonts w:ascii="Garamond" w:hAnsi="Garamond" w:cs="Times New Roman"/>
          <w:sz w:val="24"/>
          <w:szCs w:val="24"/>
        </w:rPr>
        <w:t>.</w:t>
      </w:r>
      <w:r w:rsidRPr="004B7138">
        <w:rPr>
          <w:rFonts w:ascii="Garamond" w:hAnsi="Garamond" w:cs="Times New Roman"/>
          <w:sz w:val="24"/>
          <w:szCs w:val="24"/>
        </w:rPr>
        <w:t xml:space="preserve"> Drejtori do të jetë përgjegjës për kryerjen e duhur të të gjitha aktiviteteve të brendshme dhe të jashtme të ECO-s në përputhje me këtë Konventë, Marrëveshjen e Selisë, programin e punës, buxhetin dhe direktivat dhe udhëzimet e dhëna nga Këshilli.</w:t>
      </w:r>
    </w:p>
    <w:p w14:paraId="6526A3A6" w14:textId="13A989E1"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3</w:t>
      </w:r>
      <w:r w:rsidR="009F72CC">
        <w:rPr>
          <w:rFonts w:ascii="Garamond" w:hAnsi="Garamond" w:cs="Times New Roman"/>
          <w:sz w:val="24"/>
          <w:szCs w:val="24"/>
        </w:rPr>
        <w:t>.</w:t>
      </w:r>
      <w:r w:rsidRPr="004B7138">
        <w:rPr>
          <w:rFonts w:ascii="Garamond" w:hAnsi="Garamond" w:cs="Times New Roman"/>
          <w:sz w:val="24"/>
          <w:szCs w:val="24"/>
        </w:rPr>
        <w:t xml:space="preserve"> Një grup </w:t>
      </w:r>
      <w:r w:rsidR="00A177FB" w:rsidRPr="004B7138">
        <w:rPr>
          <w:rFonts w:ascii="Garamond" w:hAnsi="Garamond" w:cs="Times New Roman"/>
          <w:sz w:val="24"/>
          <w:szCs w:val="24"/>
        </w:rPr>
        <w:t xml:space="preserve">rregullash për stafin </w:t>
      </w:r>
      <w:r w:rsidRPr="004B7138">
        <w:rPr>
          <w:rFonts w:ascii="Garamond" w:hAnsi="Garamond" w:cs="Times New Roman"/>
          <w:sz w:val="24"/>
          <w:szCs w:val="24"/>
        </w:rPr>
        <w:t>do të përcaktohen nga Këshilli</w:t>
      </w:r>
      <w:r w:rsidR="00BD4CE4">
        <w:rPr>
          <w:rFonts w:ascii="Garamond" w:hAnsi="Garamond" w:cs="Times New Roman"/>
          <w:sz w:val="24"/>
          <w:szCs w:val="24"/>
        </w:rPr>
        <w:t>.</w:t>
      </w:r>
    </w:p>
    <w:p w14:paraId="1660F4E5" w14:textId="77777777" w:rsidR="0060034C" w:rsidRPr="004B7138" w:rsidRDefault="0060034C" w:rsidP="0060034C">
      <w:pPr>
        <w:spacing w:after="0" w:line="240" w:lineRule="auto"/>
        <w:ind w:firstLine="284"/>
        <w:jc w:val="both"/>
        <w:rPr>
          <w:rFonts w:ascii="Garamond" w:hAnsi="Garamond" w:cs="Times New Roman"/>
          <w:sz w:val="24"/>
          <w:szCs w:val="24"/>
        </w:rPr>
      </w:pPr>
    </w:p>
    <w:p w14:paraId="209FAF1D" w14:textId="77777777" w:rsidR="0060034C" w:rsidRPr="00E12E61" w:rsidRDefault="0060034C" w:rsidP="0060034C">
      <w:pPr>
        <w:spacing w:after="0" w:line="240" w:lineRule="auto"/>
        <w:ind w:firstLine="284"/>
        <w:jc w:val="center"/>
        <w:rPr>
          <w:rFonts w:ascii="Garamond" w:hAnsi="Garamond" w:cs="Times New Roman"/>
          <w:sz w:val="24"/>
          <w:szCs w:val="24"/>
        </w:rPr>
      </w:pPr>
      <w:r w:rsidRPr="00E12E61">
        <w:rPr>
          <w:rFonts w:ascii="Garamond" w:hAnsi="Garamond" w:cs="Times New Roman"/>
          <w:sz w:val="24"/>
          <w:szCs w:val="24"/>
        </w:rPr>
        <w:t>Neni 10</w:t>
      </w:r>
    </w:p>
    <w:p w14:paraId="290DAEAC" w14:textId="77777777" w:rsidR="0060034C" w:rsidRPr="004B7138" w:rsidRDefault="0060034C" w:rsidP="0060034C">
      <w:pPr>
        <w:spacing w:after="0" w:line="240" w:lineRule="auto"/>
        <w:ind w:firstLine="284"/>
        <w:jc w:val="center"/>
        <w:rPr>
          <w:rFonts w:ascii="Garamond" w:hAnsi="Garamond" w:cs="Times New Roman"/>
          <w:b/>
          <w:sz w:val="24"/>
          <w:szCs w:val="24"/>
        </w:rPr>
      </w:pPr>
      <w:r w:rsidRPr="004B7138">
        <w:rPr>
          <w:rFonts w:ascii="Garamond" w:hAnsi="Garamond" w:cs="Times New Roman"/>
          <w:b/>
          <w:sz w:val="24"/>
          <w:szCs w:val="24"/>
        </w:rPr>
        <w:t>Programi i punës</w:t>
      </w:r>
    </w:p>
    <w:p w14:paraId="0CF2CCBC" w14:textId="77777777" w:rsidR="0060034C" w:rsidRPr="004B7138" w:rsidRDefault="0060034C" w:rsidP="0060034C">
      <w:pPr>
        <w:spacing w:after="0" w:line="240" w:lineRule="auto"/>
        <w:ind w:firstLine="284"/>
        <w:jc w:val="both"/>
        <w:rPr>
          <w:rFonts w:ascii="Garamond" w:hAnsi="Garamond" w:cs="Times New Roman"/>
          <w:b/>
          <w:sz w:val="24"/>
          <w:szCs w:val="24"/>
        </w:rPr>
      </w:pPr>
    </w:p>
    <w:p w14:paraId="59A51060" w14:textId="77777777"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Një program pune për ECO-n që mbulon një periudhë trevjeçare, do të krijohet çdo vit nga Këshilli në bazë të propozimeve nga Asambleja e CEPT-it dhe Komitetet e CEPT-it. Viti i parë i këtij programi do të përmbajë detaje të mjaftueshme për të mundësuar krijimin e buxhetit vjetor të ECO-s.</w:t>
      </w:r>
    </w:p>
    <w:p w14:paraId="2C72290A" w14:textId="77777777" w:rsidR="0060034C" w:rsidRPr="004B7138" w:rsidRDefault="0060034C" w:rsidP="0060034C">
      <w:pPr>
        <w:spacing w:after="0" w:line="240" w:lineRule="auto"/>
        <w:ind w:firstLine="284"/>
        <w:jc w:val="both"/>
        <w:rPr>
          <w:rFonts w:ascii="Garamond" w:hAnsi="Garamond" w:cs="Times New Roman"/>
          <w:sz w:val="24"/>
          <w:szCs w:val="24"/>
        </w:rPr>
      </w:pPr>
    </w:p>
    <w:p w14:paraId="329D2945" w14:textId="77777777" w:rsidR="0060034C" w:rsidRPr="00E12E61" w:rsidRDefault="0060034C" w:rsidP="0060034C">
      <w:pPr>
        <w:spacing w:after="0" w:line="240" w:lineRule="auto"/>
        <w:ind w:firstLine="284"/>
        <w:jc w:val="center"/>
        <w:rPr>
          <w:rFonts w:ascii="Garamond" w:hAnsi="Garamond" w:cs="Times New Roman"/>
          <w:bCs/>
          <w:sz w:val="24"/>
          <w:szCs w:val="24"/>
        </w:rPr>
      </w:pPr>
      <w:r w:rsidRPr="00E12E61">
        <w:rPr>
          <w:rFonts w:ascii="Garamond" w:hAnsi="Garamond" w:cs="Times New Roman"/>
          <w:bCs/>
          <w:sz w:val="24"/>
          <w:szCs w:val="24"/>
        </w:rPr>
        <w:t>Neni 11</w:t>
      </w:r>
    </w:p>
    <w:p w14:paraId="5244FE3A" w14:textId="31ECEA72" w:rsidR="0060034C" w:rsidRPr="004B7138" w:rsidRDefault="0060034C" w:rsidP="0060034C">
      <w:pPr>
        <w:spacing w:after="0" w:line="240" w:lineRule="auto"/>
        <w:ind w:firstLine="284"/>
        <w:jc w:val="center"/>
        <w:rPr>
          <w:rFonts w:ascii="Garamond" w:hAnsi="Garamond" w:cs="Times New Roman"/>
          <w:b/>
          <w:bCs/>
          <w:sz w:val="24"/>
          <w:szCs w:val="24"/>
        </w:rPr>
      </w:pPr>
      <w:r w:rsidRPr="004B7138">
        <w:rPr>
          <w:rFonts w:ascii="Garamond" w:hAnsi="Garamond" w:cs="Times New Roman"/>
          <w:b/>
          <w:bCs/>
          <w:sz w:val="24"/>
          <w:szCs w:val="24"/>
        </w:rPr>
        <w:t xml:space="preserve">Buxhetimi dhe </w:t>
      </w:r>
      <w:r w:rsidR="00BD4CE4">
        <w:rPr>
          <w:rFonts w:ascii="Garamond" w:hAnsi="Garamond" w:cs="Times New Roman"/>
          <w:b/>
          <w:bCs/>
          <w:sz w:val="24"/>
          <w:szCs w:val="24"/>
        </w:rPr>
        <w:t>k</w:t>
      </w:r>
      <w:r w:rsidRPr="004B7138">
        <w:rPr>
          <w:rFonts w:ascii="Garamond" w:hAnsi="Garamond" w:cs="Times New Roman"/>
          <w:b/>
          <w:bCs/>
          <w:sz w:val="24"/>
          <w:szCs w:val="24"/>
        </w:rPr>
        <w:t>ontabiliteti</w:t>
      </w:r>
    </w:p>
    <w:p w14:paraId="3BD9DFD2" w14:textId="77777777" w:rsidR="0060034C" w:rsidRPr="004B7138" w:rsidRDefault="0060034C" w:rsidP="0060034C">
      <w:pPr>
        <w:spacing w:after="0" w:line="240" w:lineRule="auto"/>
        <w:ind w:firstLine="284"/>
        <w:jc w:val="center"/>
        <w:rPr>
          <w:rFonts w:ascii="Garamond" w:hAnsi="Garamond" w:cs="Times New Roman"/>
          <w:b/>
          <w:bCs/>
          <w:sz w:val="24"/>
          <w:szCs w:val="24"/>
        </w:rPr>
      </w:pPr>
    </w:p>
    <w:p w14:paraId="306C5295" w14:textId="34F3C20E"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1</w:t>
      </w:r>
      <w:r w:rsidR="00A177FB">
        <w:rPr>
          <w:rFonts w:ascii="Garamond" w:hAnsi="Garamond" w:cs="Times New Roman"/>
          <w:sz w:val="24"/>
          <w:szCs w:val="24"/>
        </w:rPr>
        <w:t>.</w:t>
      </w:r>
      <w:r w:rsidRPr="004B7138">
        <w:rPr>
          <w:rFonts w:ascii="Garamond" w:hAnsi="Garamond" w:cs="Times New Roman"/>
          <w:sz w:val="24"/>
          <w:szCs w:val="24"/>
        </w:rPr>
        <w:t xml:space="preserve"> Viti financiar i ECO-s zgjat nga 1 janari deri më 31 dhjetor të po atij viti.</w:t>
      </w:r>
    </w:p>
    <w:p w14:paraId="46A8E90F" w14:textId="6D924401"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2</w:t>
      </w:r>
      <w:r w:rsidR="00A177FB">
        <w:rPr>
          <w:rFonts w:ascii="Garamond" w:hAnsi="Garamond" w:cs="Times New Roman"/>
          <w:sz w:val="24"/>
          <w:szCs w:val="24"/>
        </w:rPr>
        <w:t>.</w:t>
      </w:r>
      <w:r w:rsidRPr="004B7138">
        <w:rPr>
          <w:rFonts w:ascii="Garamond" w:hAnsi="Garamond" w:cs="Times New Roman"/>
          <w:sz w:val="24"/>
          <w:szCs w:val="24"/>
        </w:rPr>
        <w:t xml:space="preserve"> Drejtori do të jetë përgjegjës për përgatitjen e buxhetit vjetor dhe llogarive vjetore për ECO-n dhe paraqitjen e tyre për shqyrtim dhe miratim, sipas nevojës, nga Këshilli.</w:t>
      </w:r>
    </w:p>
    <w:p w14:paraId="5901B080" w14:textId="1D9F57A4"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3</w:t>
      </w:r>
      <w:r w:rsidR="00A177FB">
        <w:rPr>
          <w:rFonts w:ascii="Garamond" w:hAnsi="Garamond" w:cs="Times New Roman"/>
          <w:sz w:val="24"/>
          <w:szCs w:val="24"/>
        </w:rPr>
        <w:t>.</w:t>
      </w:r>
      <w:r w:rsidRPr="004B7138">
        <w:rPr>
          <w:rFonts w:ascii="Garamond" w:hAnsi="Garamond" w:cs="Times New Roman"/>
          <w:sz w:val="24"/>
          <w:szCs w:val="24"/>
        </w:rPr>
        <w:t xml:space="preserve"> Buxheti përgatitet duke marrë parasysh kërkesat e programit të punës të përcaktuar në përputhje me nenin 10. Këshilli do të përcaktojë kalendarin për paraqitjen dhe miratimin e buxhetit përpara fillimit të vitit për të cilin zbatohet.</w:t>
      </w:r>
    </w:p>
    <w:p w14:paraId="30DD065A" w14:textId="51C9FE9B"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4</w:t>
      </w:r>
      <w:r w:rsidR="00A177FB">
        <w:rPr>
          <w:rFonts w:ascii="Garamond" w:hAnsi="Garamond" w:cs="Times New Roman"/>
          <w:sz w:val="24"/>
          <w:szCs w:val="24"/>
        </w:rPr>
        <w:t>.</w:t>
      </w:r>
      <w:r w:rsidRPr="004B7138">
        <w:rPr>
          <w:rFonts w:ascii="Garamond" w:hAnsi="Garamond" w:cs="Times New Roman"/>
          <w:sz w:val="24"/>
          <w:szCs w:val="24"/>
        </w:rPr>
        <w:t xml:space="preserve"> Këshilli do të përcaktojë rregullore të detajuara financiare. Ato, ndër të tjera, do të përmbajnë dispozita në lidhje me afatin kohor për paraqitjen dhe miratimin e llogarive vjetore të ECO-s dhe dispozitat në lidhje me auditimin e llogarive.</w:t>
      </w:r>
    </w:p>
    <w:p w14:paraId="2A497B18" w14:textId="77777777" w:rsidR="0060034C" w:rsidRPr="004B7138" w:rsidRDefault="0060034C" w:rsidP="0060034C">
      <w:pPr>
        <w:spacing w:after="0" w:line="240" w:lineRule="auto"/>
        <w:ind w:firstLine="284"/>
        <w:jc w:val="both"/>
        <w:rPr>
          <w:rFonts w:ascii="Garamond" w:hAnsi="Garamond" w:cs="Times New Roman"/>
          <w:sz w:val="24"/>
          <w:szCs w:val="24"/>
        </w:rPr>
      </w:pPr>
    </w:p>
    <w:p w14:paraId="60041DBC" w14:textId="77777777" w:rsidR="0060034C" w:rsidRPr="00E12E61" w:rsidRDefault="0060034C" w:rsidP="0060034C">
      <w:pPr>
        <w:spacing w:after="0" w:line="240" w:lineRule="auto"/>
        <w:ind w:firstLine="284"/>
        <w:jc w:val="center"/>
        <w:rPr>
          <w:rFonts w:ascii="Garamond" w:hAnsi="Garamond" w:cs="Times New Roman"/>
          <w:bCs/>
          <w:sz w:val="24"/>
          <w:szCs w:val="24"/>
        </w:rPr>
      </w:pPr>
      <w:r w:rsidRPr="00E12E61">
        <w:rPr>
          <w:rFonts w:ascii="Garamond" w:hAnsi="Garamond" w:cs="Times New Roman"/>
          <w:bCs/>
          <w:sz w:val="24"/>
          <w:szCs w:val="24"/>
        </w:rPr>
        <w:t>Neni 12</w:t>
      </w:r>
    </w:p>
    <w:p w14:paraId="18F5A338" w14:textId="2DFC01B1" w:rsidR="0060034C" w:rsidRPr="004B7138" w:rsidRDefault="0060034C" w:rsidP="0060034C">
      <w:pPr>
        <w:spacing w:after="0" w:line="240" w:lineRule="auto"/>
        <w:ind w:firstLine="284"/>
        <w:jc w:val="center"/>
        <w:rPr>
          <w:rFonts w:ascii="Garamond" w:hAnsi="Garamond" w:cs="Times New Roman"/>
          <w:b/>
          <w:bCs/>
          <w:sz w:val="24"/>
          <w:szCs w:val="24"/>
        </w:rPr>
      </w:pPr>
      <w:r w:rsidRPr="004B7138">
        <w:rPr>
          <w:rFonts w:ascii="Garamond" w:hAnsi="Garamond" w:cs="Times New Roman"/>
          <w:b/>
          <w:bCs/>
          <w:sz w:val="24"/>
          <w:szCs w:val="24"/>
        </w:rPr>
        <w:t xml:space="preserve">Kontributet </w:t>
      </w:r>
      <w:r w:rsidR="00A177FB">
        <w:rPr>
          <w:rFonts w:ascii="Garamond" w:hAnsi="Garamond" w:cs="Times New Roman"/>
          <w:b/>
          <w:bCs/>
          <w:sz w:val="24"/>
          <w:szCs w:val="24"/>
        </w:rPr>
        <w:t>f</w:t>
      </w:r>
      <w:r w:rsidRPr="004B7138">
        <w:rPr>
          <w:rFonts w:ascii="Garamond" w:hAnsi="Garamond" w:cs="Times New Roman"/>
          <w:b/>
          <w:bCs/>
          <w:sz w:val="24"/>
          <w:szCs w:val="24"/>
        </w:rPr>
        <w:t>inanciare</w:t>
      </w:r>
    </w:p>
    <w:p w14:paraId="228360BB" w14:textId="77777777" w:rsidR="0060034C" w:rsidRPr="004B7138" w:rsidRDefault="0060034C" w:rsidP="0060034C">
      <w:pPr>
        <w:spacing w:after="0" w:line="240" w:lineRule="auto"/>
        <w:ind w:firstLine="284"/>
        <w:jc w:val="center"/>
        <w:rPr>
          <w:rFonts w:ascii="Garamond" w:hAnsi="Garamond" w:cs="Times New Roman"/>
          <w:b/>
          <w:bCs/>
          <w:sz w:val="24"/>
          <w:szCs w:val="24"/>
        </w:rPr>
      </w:pPr>
    </w:p>
    <w:p w14:paraId="2522A10E" w14:textId="216C370E"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1</w:t>
      </w:r>
      <w:r w:rsidR="00A177FB">
        <w:rPr>
          <w:rFonts w:ascii="Garamond" w:hAnsi="Garamond" w:cs="Times New Roman"/>
          <w:sz w:val="24"/>
          <w:szCs w:val="24"/>
        </w:rPr>
        <w:t>.</w:t>
      </w:r>
      <w:r w:rsidRPr="004B7138">
        <w:rPr>
          <w:rFonts w:ascii="Garamond" w:hAnsi="Garamond" w:cs="Times New Roman"/>
          <w:sz w:val="24"/>
          <w:szCs w:val="24"/>
        </w:rPr>
        <w:t xml:space="preserve"> Shpenzimet e kapitalit dhe shpenzimet</w:t>
      </w:r>
      <w:r w:rsidR="00D52810">
        <w:rPr>
          <w:rFonts w:ascii="Garamond" w:hAnsi="Garamond" w:cs="Times New Roman"/>
          <w:sz w:val="24"/>
          <w:szCs w:val="24"/>
        </w:rPr>
        <w:t xml:space="preserve"> </w:t>
      </w:r>
      <w:r w:rsidRPr="004B7138">
        <w:rPr>
          <w:rFonts w:ascii="Garamond" w:hAnsi="Garamond" w:cs="Times New Roman"/>
          <w:sz w:val="24"/>
          <w:szCs w:val="24"/>
        </w:rPr>
        <w:t xml:space="preserve">aktuale operative të ECO-s, duke përjashtuar kostot në lidhje me mbledhjet e Këshillit, do të mbulohen nga Palët Kontraktuese, të cilat do të ndajnë kostot në bazë të njësive kontribuuese në përputhje me tabelën në </w:t>
      </w:r>
      <w:r w:rsidR="00184039" w:rsidRPr="004B7138">
        <w:rPr>
          <w:rFonts w:ascii="Garamond" w:hAnsi="Garamond" w:cs="Times New Roman"/>
          <w:sz w:val="24"/>
          <w:szCs w:val="24"/>
        </w:rPr>
        <w:t xml:space="preserve">aneksin </w:t>
      </w:r>
      <w:r w:rsidRPr="004B7138">
        <w:rPr>
          <w:rFonts w:ascii="Garamond" w:hAnsi="Garamond" w:cs="Times New Roman"/>
          <w:sz w:val="24"/>
          <w:szCs w:val="24"/>
        </w:rPr>
        <w:t xml:space="preserve">A, i cili është pjesë integrale e kësaj Konvente. </w:t>
      </w:r>
    </w:p>
    <w:p w14:paraId="3C8955A0" w14:textId="567C17F6"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2</w:t>
      </w:r>
      <w:r w:rsidR="00A177FB">
        <w:rPr>
          <w:rFonts w:ascii="Garamond" w:hAnsi="Garamond" w:cs="Times New Roman"/>
          <w:sz w:val="24"/>
          <w:szCs w:val="24"/>
        </w:rPr>
        <w:t>.</w:t>
      </w:r>
      <w:r w:rsidRPr="004B7138">
        <w:rPr>
          <w:rFonts w:ascii="Garamond" w:hAnsi="Garamond" w:cs="Times New Roman"/>
          <w:sz w:val="24"/>
          <w:szCs w:val="24"/>
        </w:rPr>
        <w:t xml:space="preserve"> Kjo nuk e pengon ECO-n që pas vendimit të Këshillit, të kryejë punë për palët e treta, duke përfshirë Presidencën e CEPT-it, bazuar ne parimin e rikuperimit të kostove. </w:t>
      </w:r>
    </w:p>
    <w:p w14:paraId="7BA6B629" w14:textId="42E04332"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3</w:t>
      </w:r>
      <w:r w:rsidR="00A177FB">
        <w:rPr>
          <w:rFonts w:ascii="Garamond" w:hAnsi="Garamond" w:cs="Times New Roman"/>
          <w:sz w:val="24"/>
          <w:szCs w:val="24"/>
        </w:rPr>
        <w:t>.</w:t>
      </w:r>
      <w:r w:rsidRPr="004B7138">
        <w:rPr>
          <w:rFonts w:ascii="Garamond" w:hAnsi="Garamond" w:cs="Times New Roman"/>
          <w:sz w:val="24"/>
          <w:szCs w:val="24"/>
        </w:rPr>
        <w:t xml:space="preserve"> Shpenzimet në lidhje me mbledhjet e Këshillit do të mbulohen nga Pala Kontraktuese ftuese ose, nëse nuk ka Palë Kontraktuese ftuese, nga ECO</w:t>
      </w:r>
      <w:r w:rsidR="00184039">
        <w:rPr>
          <w:rFonts w:ascii="Garamond" w:hAnsi="Garamond" w:cs="Times New Roman"/>
          <w:sz w:val="24"/>
          <w:szCs w:val="24"/>
        </w:rPr>
        <w:t>-ja</w:t>
      </w:r>
      <w:r w:rsidRPr="004B7138">
        <w:rPr>
          <w:rFonts w:ascii="Garamond" w:hAnsi="Garamond" w:cs="Times New Roman"/>
          <w:sz w:val="24"/>
          <w:szCs w:val="24"/>
        </w:rPr>
        <w:t xml:space="preserve">. Shpenzimet e udhëtimit dhe jetesës do të mbulohen nga Palët Kontraktuese të përfaqësuara. </w:t>
      </w:r>
    </w:p>
    <w:p w14:paraId="45A73755" w14:textId="77777777" w:rsidR="0060034C" w:rsidRPr="004B7138" w:rsidRDefault="0060034C" w:rsidP="0060034C">
      <w:pPr>
        <w:spacing w:after="0" w:line="240" w:lineRule="auto"/>
        <w:ind w:firstLine="284"/>
        <w:jc w:val="both"/>
        <w:rPr>
          <w:rFonts w:ascii="Garamond" w:hAnsi="Garamond" w:cs="Times New Roman"/>
          <w:sz w:val="24"/>
          <w:szCs w:val="24"/>
        </w:rPr>
      </w:pPr>
    </w:p>
    <w:p w14:paraId="3B029C35" w14:textId="77777777" w:rsidR="0060034C" w:rsidRPr="00E12E61" w:rsidRDefault="0060034C" w:rsidP="0060034C">
      <w:pPr>
        <w:spacing w:after="0" w:line="240" w:lineRule="auto"/>
        <w:ind w:firstLine="284"/>
        <w:jc w:val="center"/>
        <w:rPr>
          <w:rFonts w:ascii="Garamond" w:hAnsi="Garamond" w:cs="Times New Roman"/>
          <w:bCs/>
          <w:sz w:val="24"/>
          <w:szCs w:val="24"/>
        </w:rPr>
      </w:pPr>
      <w:r w:rsidRPr="00E12E61">
        <w:rPr>
          <w:rFonts w:ascii="Garamond" w:hAnsi="Garamond" w:cs="Times New Roman"/>
          <w:bCs/>
          <w:sz w:val="24"/>
          <w:szCs w:val="24"/>
        </w:rPr>
        <w:t>Neni 13</w:t>
      </w:r>
    </w:p>
    <w:p w14:paraId="6E2F7F68" w14:textId="77777777" w:rsidR="0060034C" w:rsidRPr="004B7138" w:rsidRDefault="0060034C" w:rsidP="0060034C">
      <w:pPr>
        <w:spacing w:after="0" w:line="240" w:lineRule="auto"/>
        <w:ind w:firstLine="284"/>
        <w:jc w:val="center"/>
        <w:rPr>
          <w:rFonts w:ascii="Garamond" w:hAnsi="Garamond" w:cs="Times New Roman"/>
          <w:b/>
          <w:bCs/>
          <w:sz w:val="24"/>
          <w:szCs w:val="24"/>
        </w:rPr>
      </w:pPr>
      <w:r w:rsidRPr="004B7138">
        <w:rPr>
          <w:rFonts w:ascii="Garamond" w:hAnsi="Garamond" w:cs="Times New Roman"/>
          <w:b/>
          <w:bCs/>
          <w:sz w:val="24"/>
          <w:szCs w:val="24"/>
        </w:rPr>
        <w:t>Palët Kontraktuese</w:t>
      </w:r>
    </w:p>
    <w:p w14:paraId="2F37B709" w14:textId="77777777" w:rsidR="0060034C" w:rsidRPr="004B7138" w:rsidRDefault="0060034C" w:rsidP="0060034C">
      <w:pPr>
        <w:spacing w:after="0" w:line="240" w:lineRule="auto"/>
        <w:ind w:firstLine="284"/>
        <w:jc w:val="center"/>
        <w:rPr>
          <w:rFonts w:ascii="Garamond" w:hAnsi="Garamond" w:cs="Times New Roman"/>
          <w:b/>
          <w:bCs/>
          <w:sz w:val="24"/>
          <w:szCs w:val="24"/>
        </w:rPr>
      </w:pPr>
    </w:p>
    <w:p w14:paraId="0775B0A9" w14:textId="7CD08D96"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1</w:t>
      </w:r>
      <w:r w:rsidR="00A177FB">
        <w:rPr>
          <w:rFonts w:ascii="Garamond" w:hAnsi="Garamond" w:cs="Times New Roman"/>
          <w:sz w:val="24"/>
          <w:szCs w:val="24"/>
        </w:rPr>
        <w:t>.</w:t>
      </w:r>
      <w:r w:rsidRPr="004B7138">
        <w:rPr>
          <w:rFonts w:ascii="Garamond" w:hAnsi="Garamond" w:cs="Times New Roman"/>
          <w:sz w:val="24"/>
          <w:szCs w:val="24"/>
        </w:rPr>
        <w:t xml:space="preserve"> Një Shtet bëhet Palë Kontraktuese e kësaj Konvente ose me procedurën e nenit 14, ose me procedurën e nenit 15.</w:t>
      </w:r>
    </w:p>
    <w:p w14:paraId="4906F572" w14:textId="724021A0"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2</w:t>
      </w:r>
      <w:r w:rsidR="00A177FB">
        <w:rPr>
          <w:rFonts w:ascii="Garamond" w:hAnsi="Garamond" w:cs="Times New Roman"/>
          <w:sz w:val="24"/>
          <w:szCs w:val="24"/>
        </w:rPr>
        <w:t>.</w:t>
      </w:r>
      <w:r w:rsidRPr="004B7138">
        <w:rPr>
          <w:rFonts w:ascii="Garamond" w:hAnsi="Garamond" w:cs="Times New Roman"/>
          <w:sz w:val="24"/>
          <w:szCs w:val="24"/>
        </w:rPr>
        <w:t xml:space="preserve"> Kur një Shtet bëhet Palë Kontraktuese e kësaj Konvente, do të zbatohet njësia kontribuuese e përmendur në </w:t>
      </w:r>
      <w:r w:rsidR="00184039" w:rsidRPr="004B7138">
        <w:rPr>
          <w:rFonts w:ascii="Garamond" w:hAnsi="Garamond" w:cs="Times New Roman"/>
          <w:sz w:val="24"/>
          <w:szCs w:val="24"/>
        </w:rPr>
        <w:t xml:space="preserve">aneksin </w:t>
      </w:r>
      <w:r w:rsidRPr="004B7138">
        <w:rPr>
          <w:rFonts w:ascii="Garamond" w:hAnsi="Garamond" w:cs="Times New Roman"/>
          <w:sz w:val="24"/>
          <w:szCs w:val="24"/>
        </w:rPr>
        <w:t>A, e ndryshuar në përputhje me nenin 15.</w:t>
      </w:r>
    </w:p>
    <w:p w14:paraId="2B02FD24" w14:textId="77777777" w:rsidR="0060034C" w:rsidRPr="004B7138" w:rsidRDefault="0060034C" w:rsidP="0060034C">
      <w:pPr>
        <w:spacing w:after="0" w:line="240" w:lineRule="auto"/>
        <w:ind w:firstLine="284"/>
        <w:jc w:val="both"/>
        <w:rPr>
          <w:rFonts w:ascii="Garamond" w:hAnsi="Garamond" w:cs="Times New Roman"/>
          <w:sz w:val="24"/>
          <w:szCs w:val="24"/>
        </w:rPr>
      </w:pPr>
    </w:p>
    <w:p w14:paraId="7F0389D9" w14:textId="77777777" w:rsidR="00B80F60" w:rsidRDefault="00B80F60" w:rsidP="0060034C">
      <w:pPr>
        <w:spacing w:after="0" w:line="240" w:lineRule="auto"/>
        <w:ind w:firstLine="284"/>
        <w:jc w:val="center"/>
        <w:rPr>
          <w:rFonts w:ascii="Garamond" w:hAnsi="Garamond" w:cs="Times New Roman"/>
          <w:bCs/>
          <w:sz w:val="24"/>
          <w:szCs w:val="24"/>
        </w:rPr>
      </w:pPr>
    </w:p>
    <w:p w14:paraId="2CB6290B" w14:textId="77777777" w:rsidR="0060034C" w:rsidRPr="00E12E61" w:rsidRDefault="0060034C" w:rsidP="0060034C">
      <w:pPr>
        <w:spacing w:after="0" w:line="240" w:lineRule="auto"/>
        <w:ind w:firstLine="284"/>
        <w:jc w:val="center"/>
        <w:rPr>
          <w:rFonts w:ascii="Garamond" w:hAnsi="Garamond" w:cs="Times New Roman"/>
          <w:bCs/>
          <w:sz w:val="24"/>
          <w:szCs w:val="24"/>
        </w:rPr>
      </w:pPr>
      <w:r w:rsidRPr="00E12E61">
        <w:rPr>
          <w:rFonts w:ascii="Garamond" w:hAnsi="Garamond" w:cs="Times New Roman"/>
          <w:bCs/>
          <w:sz w:val="24"/>
          <w:szCs w:val="24"/>
        </w:rPr>
        <w:lastRenderedPageBreak/>
        <w:t>Neni 14</w:t>
      </w:r>
    </w:p>
    <w:p w14:paraId="6351521A" w14:textId="77777777" w:rsidR="0060034C" w:rsidRPr="004B7138" w:rsidRDefault="0060034C" w:rsidP="0060034C">
      <w:pPr>
        <w:spacing w:after="0" w:line="240" w:lineRule="auto"/>
        <w:ind w:firstLine="284"/>
        <w:jc w:val="center"/>
        <w:rPr>
          <w:rFonts w:ascii="Garamond" w:hAnsi="Garamond" w:cs="Times New Roman"/>
          <w:b/>
          <w:bCs/>
          <w:sz w:val="24"/>
          <w:szCs w:val="24"/>
        </w:rPr>
      </w:pPr>
      <w:r w:rsidRPr="004B7138">
        <w:rPr>
          <w:rFonts w:ascii="Garamond" w:hAnsi="Garamond" w:cs="Times New Roman"/>
          <w:b/>
          <w:bCs/>
          <w:sz w:val="24"/>
          <w:szCs w:val="24"/>
        </w:rPr>
        <w:t>Nënshkrimi</w:t>
      </w:r>
    </w:p>
    <w:p w14:paraId="41C797BF" w14:textId="77777777" w:rsidR="0060034C" w:rsidRPr="004B7138" w:rsidRDefault="0060034C" w:rsidP="0060034C">
      <w:pPr>
        <w:spacing w:after="0" w:line="240" w:lineRule="auto"/>
        <w:ind w:firstLine="284"/>
        <w:jc w:val="both"/>
        <w:rPr>
          <w:rFonts w:ascii="Garamond" w:hAnsi="Garamond" w:cs="Times New Roman"/>
          <w:sz w:val="24"/>
          <w:szCs w:val="24"/>
        </w:rPr>
      </w:pPr>
    </w:p>
    <w:p w14:paraId="21154E3C" w14:textId="5127FDD7"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1) Çdo shteti, Administrata e Telekomunikacionit e të cilit është anëtare e CEPT-it, mund të bëhet Palë Kontraktuese me:</w:t>
      </w:r>
    </w:p>
    <w:p w14:paraId="49671117" w14:textId="77777777"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1. nënshkrimin pa rezerva për ratifikimin, pranimin ose miratimin,</w:t>
      </w:r>
    </w:p>
    <w:p w14:paraId="1207692A" w14:textId="77777777"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ose</w:t>
      </w:r>
    </w:p>
    <w:p w14:paraId="415A2083" w14:textId="19563FCE" w:rsidR="0060034C" w:rsidRPr="004B7138" w:rsidRDefault="0060034C" w:rsidP="00E12E61">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2. nënshkrimin që i nënshtrohet ratifikimit, pranimit ose miratimit, i ndjekur nga ratifikimi,</w:t>
      </w:r>
      <w:r w:rsidR="00D52810">
        <w:rPr>
          <w:rFonts w:ascii="Garamond" w:hAnsi="Garamond" w:cs="Times New Roman"/>
          <w:sz w:val="24"/>
          <w:szCs w:val="24"/>
        </w:rPr>
        <w:t xml:space="preserve"> </w:t>
      </w:r>
      <w:r w:rsidRPr="004B7138">
        <w:rPr>
          <w:rFonts w:ascii="Garamond" w:hAnsi="Garamond" w:cs="Times New Roman"/>
          <w:sz w:val="24"/>
          <w:szCs w:val="24"/>
        </w:rPr>
        <w:t>pranimi ose miratimi.</w:t>
      </w:r>
    </w:p>
    <w:p w14:paraId="399E1A88" w14:textId="079C4493"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2) Kjo Konventë do të jetë e hapur për nënshkrim që nga data 23 qershor 1993 deri në hyrjen e saj fuqi dhe më pas do të mbetet e hapur për aderim.</w:t>
      </w:r>
    </w:p>
    <w:p w14:paraId="016C9E30" w14:textId="1CDA9323" w:rsidR="0060034C" w:rsidRPr="004B7138" w:rsidRDefault="00D52810" w:rsidP="0060034C">
      <w:pPr>
        <w:spacing w:after="0" w:line="240" w:lineRule="auto"/>
        <w:ind w:firstLine="284"/>
        <w:jc w:val="both"/>
        <w:rPr>
          <w:rFonts w:ascii="Garamond" w:hAnsi="Garamond" w:cs="Times New Roman"/>
          <w:sz w:val="24"/>
          <w:szCs w:val="24"/>
        </w:rPr>
      </w:pPr>
      <w:r>
        <w:rPr>
          <w:rFonts w:ascii="Garamond" w:hAnsi="Garamond" w:cs="Times New Roman"/>
          <w:sz w:val="24"/>
          <w:szCs w:val="24"/>
        </w:rPr>
        <w:t xml:space="preserve"> </w:t>
      </w:r>
    </w:p>
    <w:p w14:paraId="3EFD558E" w14:textId="77777777" w:rsidR="0060034C" w:rsidRPr="00E12E61" w:rsidRDefault="0060034C" w:rsidP="0060034C">
      <w:pPr>
        <w:spacing w:after="0" w:line="240" w:lineRule="auto"/>
        <w:ind w:firstLine="284"/>
        <w:jc w:val="center"/>
        <w:rPr>
          <w:rFonts w:ascii="Garamond" w:hAnsi="Garamond" w:cs="Times New Roman"/>
          <w:bCs/>
          <w:sz w:val="24"/>
          <w:szCs w:val="24"/>
        </w:rPr>
      </w:pPr>
      <w:r w:rsidRPr="00E12E61">
        <w:rPr>
          <w:rFonts w:ascii="Garamond" w:hAnsi="Garamond" w:cs="Times New Roman"/>
          <w:bCs/>
          <w:sz w:val="24"/>
          <w:szCs w:val="24"/>
        </w:rPr>
        <w:t>Neni 15</w:t>
      </w:r>
    </w:p>
    <w:p w14:paraId="17C7F252" w14:textId="77777777" w:rsidR="0060034C" w:rsidRPr="004B7138" w:rsidRDefault="0060034C" w:rsidP="0060034C">
      <w:pPr>
        <w:spacing w:after="0" w:line="240" w:lineRule="auto"/>
        <w:ind w:firstLine="284"/>
        <w:jc w:val="center"/>
        <w:rPr>
          <w:rFonts w:ascii="Garamond" w:hAnsi="Garamond" w:cs="Times New Roman"/>
          <w:b/>
          <w:bCs/>
          <w:sz w:val="24"/>
          <w:szCs w:val="24"/>
        </w:rPr>
      </w:pPr>
      <w:r w:rsidRPr="004B7138">
        <w:rPr>
          <w:rFonts w:ascii="Garamond" w:hAnsi="Garamond" w:cs="Times New Roman"/>
          <w:b/>
          <w:bCs/>
          <w:sz w:val="24"/>
          <w:szCs w:val="24"/>
        </w:rPr>
        <w:t>Aderimi</w:t>
      </w:r>
    </w:p>
    <w:p w14:paraId="6CA7E889" w14:textId="77777777" w:rsidR="0060034C" w:rsidRPr="004B7138" w:rsidRDefault="0060034C" w:rsidP="0060034C">
      <w:pPr>
        <w:spacing w:after="0" w:line="240" w:lineRule="auto"/>
        <w:ind w:firstLine="284"/>
        <w:jc w:val="center"/>
        <w:rPr>
          <w:rFonts w:ascii="Garamond" w:hAnsi="Garamond" w:cs="Times New Roman"/>
          <w:sz w:val="24"/>
          <w:szCs w:val="24"/>
        </w:rPr>
      </w:pPr>
    </w:p>
    <w:p w14:paraId="0090CB2E" w14:textId="139B4FF0"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1</w:t>
      </w:r>
      <w:r w:rsidR="00184039">
        <w:rPr>
          <w:rFonts w:ascii="Garamond" w:hAnsi="Garamond" w:cs="Times New Roman"/>
          <w:sz w:val="24"/>
          <w:szCs w:val="24"/>
        </w:rPr>
        <w:t>.</w:t>
      </w:r>
      <w:r w:rsidRPr="004B7138">
        <w:rPr>
          <w:rFonts w:ascii="Garamond" w:hAnsi="Garamond" w:cs="Times New Roman"/>
          <w:sz w:val="24"/>
          <w:szCs w:val="24"/>
        </w:rPr>
        <w:t xml:space="preserve"> Kjo Konventë do të jetë e hapur për aderim nga çdo shtet, administrata e të cilit është anëtare e CEPT-it. </w:t>
      </w:r>
    </w:p>
    <w:p w14:paraId="4DCF5D7B" w14:textId="35CF835C"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2</w:t>
      </w:r>
      <w:r w:rsidR="00184039">
        <w:rPr>
          <w:rFonts w:ascii="Garamond" w:hAnsi="Garamond" w:cs="Times New Roman"/>
          <w:sz w:val="24"/>
          <w:szCs w:val="24"/>
        </w:rPr>
        <w:t>.</w:t>
      </w:r>
      <w:r w:rsidRPr="004B7138">
        <w:rPr>
          <w:rFonts w:ascii="Garamond" w:hAnsi="Garamond" w:cs="Times New Roman"/>
          <w:sz w:val="24"/>
          <w:szCs w:val="24"/>
        </w:rPr>
        <w:t xml:space="preserve"> Pas konsultimit me shtetin aderues, Këshilli do të miratojë ndryshimet e nevojshme për </w:t>
      </w:r>
      <w:r w:rsidR="00184039">
        <w:rPr>
          <w:rFonts w:ascii="Garamond" w:hAnsi="Garamond" w:cs="Times New Roman"/>
          <w:sz w:val="24"/>
          <w:szCs w:val="24"/>
        </w:rPr>
        <w:t>a</w:t>
      </w:r>
      <w:r w:rsidRPr="004B7138">
        <w:rPr>
          <w:rFonts w:ascii="Garamond" w:hAnsi="Garamond" w:cs="Times New Roman"/>
          <w:sz w:val="24"/>
          <w:szCs w:val="24"/>
        </w:rPr>
        <w:t>neksin A. Pavarësisht nga paragrafi 2 i nenit 20, ky ndryshim do të hyjë në fuqi në ditën e parë të muajit të dytë pas datës në të cilën Qeveria e Danimarkës të ketë marrë instrumentin e aderimit të atij shteti.</w:t>
      </w:r>
    </w:p>
    <w:p w14:paraId="27421340" w14:textId="6A600309"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3</w:t>
      </w:r>
      <w:r w:rsidR="00184039">
        <w:rPr>
          <w:rFonts w:ascii="Garamond" w:hAnsi="Garamond" w:cs="Times New Roman"/>
          <w:sz w:val="24"/>
          <w:szCs w:val="24"/>
        </w:rPr>
        <w:t>.</w:t>
      </w:r>
      <w:r w:rsidRPr="004B7138">
        <w:rPr>
          <w:rFonts w:ascii="Garamond" w:hAnsi="Garamond" w:cs="Times New Roman"/>
          <w:sz w:val="24"/>
          <w:szCs w:val="24"/>
        </w:rPr>
        <w:t xml:space="preserve"> Instrumenti i aderimit do të shprehë pëlqimin e shtetit aderues me ndryshimet e miratuara të </w:t>
      </w:r>
      <w:r w:rsidR="00184039">
        <w:rPr>
          <w:rFonts w:ascii="Garamond" w:hAnsi="Garamond" w:cs="Times New Roman"/>
          <w:sz w:val="24"/>
          <w:szCs w:val="24"/>
        </w:rPr>
        <w:t>a</w:t>
      </w:r>
      <w:r w:rsidRPr="004B7138">
        <w:rPr>
          <w:rFonts w:ascii="Garamond" w:hAnsi="Garamond" w:cs="Times New Roman"/>
          <w:sz w:val="24"/>
          <w:szCs w:val="24"/>
        </w:rPr>
        <w:t>neksit A.</w:t>
      </w:r>
    </w:p>
    <w:p w14:paraId="2CE93BD8" w14:textId="77777777" w:rsidR="0060034C" w:rsidRPr="00E12E61" w:rsidRDefault="0060034C" w:rsidP="0060034C">
      <w:pPr>
        <w:spacing w:after="0" w:line="240" w:lineRule="auto"/>
        <w:ind w:firstLine="284"/>
        <w:jc w:val="center"/>
        <w:rPr>
          <w:rFonts w:ascii="Garamond" w:hAnsi="Garamond" w:cs="Times New Roman"/>
          <w:bCs/>
          <w:sz w:val="24"/>
          <w:szCs w:val="24"/>
        </w:rPr>
      </w:pPr>
      <w:r w:rsidRPr="00E12E61">
        <w:rPr>
          <w:rFonts w:ascii="Garamond" w:hAnsi="Garamond" w:cs="Times New Roman"/>
          <w:bCs/>
          <w:sz w:val="24"/>
          <w:szCs w:val="24"/>
        </w:rPr>
        <w:t>Neni 16</w:t>
      </w:r>
    </w:p>
    <w:p w14:paraId="0AA98CC9" w14:textId="77777777" w:rsidR="0060034C" w:rsidRPr="004B7138" w:rsidRDefault="0060034C" w:rsidP="0060034C">
      <w:pPr>
        <w:spacing w:after="0" w:line="240" w:lineRule="auto"/>
        <w:ind w:firstLine="284"/>
        <w:jc w:val="center"/>
        <w:rPr>
          <w:rFonts w:ascii="Garamond" w:hAnsi="Garamond" w:cs="Times New Roman"/>
          <w:b/>
          <w:bCs/>
          <w:sz w:val="24"/>
          <w:szCs w:val="24"/>
        </w:rPr>
      </w:pPr>
      <w:r w:rsidRPr="004B7138">
        <w:rPr>
          <w:rFonts w:ascii="Garamond" w:hAnsi="Garamond" w:cs="Times New Roman"/>
          <w:b/>
          <w:bCs/>
          <w:sz w:val="24"/>
          <w:szCs w:val="24"/>
        </w:rPr>
        <w:t>Hyrja në fuqi</w:t>
      </w:r>
    </w:p>
    <w:p w14:paraId="258AC128" w14:textId="77777777" w:rsidR="0060034C" w:rsidRPr="004B7138" w:rsidRDefault="0060034C" w:rsidP="0060034C">
      <w:pPr>
        <w:spacing w:after="0" w:line="240" w:lineRule="auto"/>
        <w:ind w:firstLine="284"/>
        <w:jc w:val="center"/>
        <w:rPr>
          <w:rFonts w:ascii="Garamond" w:hAnsi="Garamond" w:cs="Times New Roman"/>
          <w:b/>
          <w:bCs/>
          <w:sz w:val="24"/>
          <w:szCs w:val="24"/>
        </w:rPr>
      </w:pPr>
    </w:p>
    <w:p w14:paraId="5720CF9B" w14:textId="53A527FE" w:rsidR="0060034C" w:rsidRPr="004B7138" w:rsidRDefault="00E12E61" w:rsidP="00E12E61">
      <w:pPr>
        <w:pStyle w:val="tekstiiiii"/>
      </w:pPr>
      <w:r w:rsidRPr="004B7138">
        <w:t>1</w:t>
      </w:r>
      <w:r w:rsidR="00184039">
        <w:t xml:space="preserve">. </w:t>
      </w:r>
      <w:r w:rsidR="0060034C" w:rsidRPr="004B7138">
        <w:t xml:space="preserve">Kjo Konventë do të hyjë në fuqi në ditën e parë të muajit të dytë pas datës kur Qeveria e Danimarkës të ketë marrë nënshkrime të mjaftueshme dhe, nëse kërkohet, instrumente ratifikimi, pranimi ose miratimi nga Palët Kontraktuese, si dhe për të garantuar që të jetë përdorur të paktën 80% e numrit maksimal të mundshëm të njësive kontribuuese të përmendura në </w:t>
      </w:r>
      <w:r w:rsidR="00184039">
        <w:t>a</w:t>
      </w:r>
      <w:r w:rsidR="0060034C" w:rsidRPr="004B7138">
        <w:t>neksin A.</w:t>
      </w:r>
    </w:p>
    <w:p w14:paraId="20C9505E" w14:textId="5D23A9DC" w:rsidR="0060034C" w:rsidRPr="004B7138" w:rsidRDefault="00E12E61" w:rsidP="00E12E61">
      <w:pPr>
        <w:pStyle w:val="tekstiiiii"/>
      </w:pPr>
      <w:r>
        <w:t>2</w:t>
      </w:r>
      <w:r w:rsidR="00184039">
        <w:t>.</w:t>
      </w:r>
      <w:r>
        <w:t xml:space="preserve"> </w:t>
      </w:r>
      <w:r w:rsidR="0060034C" w:rsidRPr="004B7138">
        <w:t>Pas hyrjes në fuqi të kësaj Konvente, çdo Palë Kontraktuese pasuese do të jetë e detyruar ligjërisht nga dispozitat e saj, duke përfshirë ndryshimet në fuqi që nga dita e parë e muajit të dytë pas datës kur Qeveria e Danimarkës të ketë marrë nga ajo palë instrumentin e ratifikimit, pranimit, miratimit ose aderimit.</w:t>
      </w:r>
    </w:p>
    <w:p w14:paraId="661CDE91" w14:textId="77777777" w:rsidR="0060034C" w:rsidRPr="004B7138" w:rsidRDefault="0060034C" w:rsidP="0060034C">
      <w:pPr>
        <w:spacing w:after="0" w:line="240" w:lineRule="auto"/>
        <w:ind w:firstLine="284"/>
        <w:jc w:val="both"/>
        <w:rPr>
          <w:rFonts w:ascii="Garamond" w:hAnsi="Garamond" w:cs="Times New Roman"/>
          <w:sz w:val="24"/>
          <w:szCs w:val="24"/>
        </w:rPr>
      </w:pPr>
    </w:p>
    <w:p w14:paraId="7C935842" w14:textId="77777777" w:rsidR="0060034C" w:rsidRPr="00E12E61" w:rsidRDefault="0060034C" w:rsidP="0060034C">
      <w:pPr>
        <w:spacing w:after="0" w:line="240" w:lineRule="auto"/>
        <w:ind w:firstLine="284"/>
        <w:jc w:val="center"/>
        <w:rPr>
          <w:rFonts w:ascii="Garamond" w:hAnsi="Garamond" w:cs="Times New Roman"/>
          <w:bCs/>
          <w:sz w:val="24"/>
          <w:szCs w:val="24"/>
        </w:rPr>
      </w:pPr>
      <w:r w:rsidRPr="00E12E61">
        <w:rPr>
          <w:rFonts w:ascii="Garamond" w:hAnsi="Garamond" w:cs="Times New Roman"/>
          <w:bCs/>
          <w:sz w:val="24"/>
          <w:szCs w:val="24"/>
        </w:rPr>
        <w:t>Neni 17</w:t>
      </w:r>
    </w:p>
    <w:p w14:paraId="3BADD848" w14:textId="77777777" w:rsidR="0060034C" w:rsidRPr="004B7138" w:rsidRDefault="0060034C" w:rsidP="0060034C">
      <w:pPr>
        <w:spacing w:after="0" w:line="240" w:lineRule="auto"/>
        <w:ind w:firstLine="284"/>
        <w:jc w:val="center"/>
        <w:rPr>
          <w:rFonts w:ascii="Garamond" w:hAnsi="Garamond" w:cs="Times New Roman"/>
          <w:b/>
          <w:bCs/>
          <w:sz w:val="24"/>
          <w:szCs w:val="24"/>
        </w:rPr>
      </w:pPr>
      <w:r w:rsidRPr="004B7138">
        <w:rPr>
          <w:rFonts w:ascii="Garamond" w:hAnsi="Garamond" w:cs="Times New Roman"/>
          <w:b/>
          <w:bCs/>
          <w:sz w:val="24"/>
          <w:szCs w:val="24"/>
        </w:rPr>
        <w:t>Denoncimi</w:t>
      </w:r>
    </w:p>
    <w:p w14:paraId="174F292F" w14:textId="77777777" w:rsidR="0060034C" w:rsidRPr="004B7138" w:rsidRDefault="0060034C" w:rsidP="0060034C">
      <w:pPr>
        <w:spacing w:after="0" w:line="240" w:lineRule="auto"/>
        <w:ind w:firstLine="284"/>
        <w:jc w:val="both"/>
        <w:rPr>
          <w:rFonts w:ascii="Garamond" w:hAnsi="Garamond" w:cs="Times New Roman"/>
          <w:sz w:val="24"/>
          <w:szCs w:val="24"/>
        </w:rPr>
      </w:pPr>
    </w:p>
    <w:p w14:paraId="52EBC08C" w14:textId="2AA28888"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1</w:t>
      </w:r>
      <w:r w:rsidR="00184039">
        <w:rPr>
          <w:rFonts w:ascii="Garamond" w:hAnsi="Garamond" w:cs="Times New Roman"/>
          <w:sz w:val="24"/>
          <w:szCs w:val="24"/>
        </w:rPr>
        <w:t>.</w:t>
      </w:r>
      <w:r w:rsidR="00E12E61">
        <w:rPr>
          <w:rFonts w:ascii="Garamond" w:hAnsi="Garamond" w:cs="Times New Roman"/>
          <w:sz w:val="24"/>
          <w:szCs w:val="24"/>
        </w:rPr>
        <w:t xml:space="preserve"> </w:t>
      </w:r>
      <w:r w:rsidRPr="004B7138">
        <w:rPr>
          <w:rFonts w:ascii="Garamond" w:hAnsi="Garamond" w:cs="Times New Roman"/>
          <w:sz w:val="24"/>
          <w:szCs w:val="24"/>
        </w:rPr>
        <w:t xml:space="preserve">Pasi kjo Konventë të ketë hyrë në fuqi për dy vjet, çdo Palë Kontraktuese mund ta denoncojë atë duke njoftuar me shkrim Qeverinë e Danimarkës, e cila do t'ia njoftojë këtë denoncim Këshillit, Palëve Kontraktuese, </w:t>
      </w:r>
      <w:r w:rsidR="00184039" w:rsidRPr="004B7138">
        <w:rPr>
          <w:rFonts w:ascii="Garamond" w:hAnsi="Garamond" w:cs="Times New Roman"/>
          <w:sz w:val="24"/>
          <w:szCs w:val="24"/>
        </w:rPr>
        <w:t xml:space="preserve">drejtorit dhe presidentit </w:t>
      </w:r>
      <w:r w:rsidRPr="004B7138">
        <w:rPr>
          <w:rFonts w:ascii="Garamond" w:hAnsi="Garamond" w:cs="Times New Roman"/>
          <w:sz w:val="24"/>
          <w:szCs w:val="24"/>
        </w:rPr>
        <w:t xml:space="preserve">të CEPT-it. </w:t>
      </w:r>
    </w:p>
    <w:p w14:paraId="394697D9" w14:textId="50075D93"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2</w:t>
      </w:r>
      <w:r w:rsidR="00184039">
        <w:rPr>
          <w:rFonts w:ascii="Garamond" w:hAnsi="Garamond" w:cs="Times New Roman"/>
          <w:sz w:val="24"/>
          <w:szCs w:val="24"/>
        </w:rPr>
        <w:t>.</w:t>
      </w:r>
      <w:r w:rsidR="00E12E61">
        <w:rPr>
          <w:rFonts w:ascii="Garamond" w:hAnsi="Garamond" w:cs="Times New Roman"/>
          <w:sz w:val="24"/>
          <w:szCs w:val="24"/>
        </w:rPr>
        <w:t xml:space="preserve"> </w:t>
      </w:r>
      <w:r w:rsidRPr="004B7138">
        <w:rPr>
          <w:rFonts w:ascii="Garamond" w:hAnsi="Garamond" w:cs="Times New Roman"/>
          <w:sz w:val="24"/>
          <w:szCs w:val="24"/>
        </w:rPr>
        <w:t>Denoncimi do të hyjë në fuqi në mbarimin e vitit të ardhshëm financiar të plotë, siç përcaktohet në nenin 11, paragrafi 1, pas datës së marrjes së njoftimit të denoncimit nga Qeveria e Danimarkës.</w:t>
      </w:r>
    </w:p>
    <w:p w14:paraId="643C2344" w14:textId="77777777" w:rsidR="0060034C" w:rsidRPr="004B7138" w:rsidRDefault="0060034C" w:rsidP="0060034C">
      <w:pPr>
        <w:spacing w:after="0" w:line="240" w:lineRule="auto"/>
        <w:ind w:firstLine="284"/>
        <w:rPr>
          <w:rFonts w:ascii="Garamond" w:hAnsi="Garamond" w:cs="Times New Roman"/>
          <w:b/>
          <w:bCs/>
          <w:sz w:val="24"/>
          <w:szCs w:val="24"/>
        </w:rPr>
      </w:pPr>
    </w:p>
    <w:p w14:paraId="7221D3D2" w14:textId="77777777" w:rsidR="0060034C" w:rsidRPr="00E12E61" w:rsidRDefault="0060034C" w:rsidP="0060034C">
      <w:pPr>
        <w:spacing w:after="0" w:line="240" w:lineRule="auto"/>
        <w:ind w:firstLine="284"/>
        <w:jc w:val="center"/>
        <w:rPr>
          <w:rFonts w:ascii="Garamond" w:hAnsi="Garamond" w:cs="Times New Roman"/>
          <w:bCs/>
          <w:sz w:val="24"/>
          <w:szCs w:val="24"/>
        </w:rPr>
      </w:pPr>
      <w:r w:rsidRPr="00E12E61">
        <w:rPr>
          <w:rFonts w:ascii="Garamond" w:hAnsi="Garamond" w:cs="Times New Roman"/>
          <w:bCs/>
          <w:sz w:val="24"/>
          <w:szCs w:val="24"/>
        </w:rPr>
        <w:t>Neni 18</w:t>
      </w:r>
    </w:p>
    <w:p w14:paraId="16C8239E" w14:textId="77777777" w:rsidR="0060034C" w:rsidRPr="004B7138" w:rsidRDefault="0060034C" w:rsidP="0060034C">
      <w:pPr>
        <w:spacing w:after="0" w:line="240" w:lineRule="auto"/>
        <w:ind w:firstLine="284"/>
        <w:jc w:val="center"/>
        <w:rPr>
          <w:rFonts w:ascii="Garamond" w:hAnsi="Garamond" w:cs="Times New Roman"/>
          <w:b/>
          <w:bCs/>
          <w:sz w:val="24"/>
          <w:szCs w:val="24"/>
        </w:rPr>
      </w:pPr>
      <w:r w:rsidRPr="004B7138">
        <w:rPr>
          <w:rFonts w:ascii="Garamond" w:hAnsi="Garamond" w:cs="Times New Roman"/>
          <w:b/>
          <w:bCs/>
          <w:sz w:val="24"/>
          <w:szCs w:val="24"/>
        </w:rPr>
        <w:t>Të drejtat dhe detyrimet e Palëve Kontraktuese</w:t>
      </w:r>
    </w:p>
    <w:p w14:paraId="170B0F7C" w14:textId="77777777" w:rsidR="0060034C" w:rsidRPr="004B7138" w:rsidRDefault="0060034C" w:rsidP="0060034C">
      <w:pPr>
        <w:spacing w:after="0" w:line="240" w:lineRule="auto"/>
        <w:ind w:firstLine="284"/>
        <w:jc w:val="center"/>
        <w:rPr>
          <w:rFonts w:ascii="Garamond" w:hAnsi="Garamond" w:cs="Times New Roman"/>
          <w:b/>
          <w:bCs/>
          <w:sz w:val="24"/>
          <w:szCs w:val="24"/>
        </w:rPr>
      </w:pPr>
    </w:p>
    <w:p w14:paraId="1E5DCC89" w14:textId="7C905750"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1</w:t>
      </w:r>
      <w:r w:rsidR="00184039">
        <w:rPr>
          <w:rFonts w:ascii="Garamond" w:hAnsi="Garamond" w:cs="Times New Roman"/>
          <w:sz w:val="24"/>
          <w:szCs w:val="24"/>
        </w:rPr>
        <w:t xml:space="preserve">. </w:t>
      </w:r>
      <w:r w:rsidRPr="004B7138">
        <w:rPr>
          <w:rFonts w:ascii="Garamond" w:hAnsi="Garamond" w:cs="Times New Roman"/>
          <w:sz w:val="24"/>
          <w:szCs w:val="24"/>
        </w:rPr>
        <w:t xml:space="preserve">Asgjë në këtë Konventë nuk do të ndërhyjë në të drejtën sovrane të secilës Palë Kontraktuese për të rregulluar komunikimet e saj elektronike dhe postare. </w:t>
      </w:r>
    </w:p>
    <w:p w14:paraId="0F7C57FF" w14:textId="6BFB2078"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2</w:t>
      </w:r>
      <w:r w:rsidR="00184039">
        <w:rPr>
          <w:rFonts w:ascii="Garamond" w:hAnsi="Garamond" w:cs="Times New Roman"/>
          <w:sz w:val="24"/>
          <w:szCs w:val="24"/>
        </w:rPr>
        <w:t>.</w:t>
      </w:r>
      <w:r w:rsidRPr="004B7138">
        <w:rPr>
          <w:rFonts w:ascii="Garamond" w:hAnsi="Garamond" w:cs="Times New Roman"/>
          <w:sz w:val="24"/>
          <w:szCs w:val="24"/>
        </w:rPr>
        <w:t xml:space="preserve"> Çdo Palë Kontraktuese e cila është</w:t>
      </w:r>
      <w:r w:rsidR="00D52810">
        <w:rPr>
          <w:rFonts w:ascii="Garamond" w:hAnsi="Garamond" w:cs="Times New Roman"/>
          <w:sz w:val="24"/>
          <w:szCs w:val="24"/>
        </w:rPr>
        <w:t xml:space="preserve"> </w:t>
      </w:r>
      <w:r w:rsidRPr="004B7138">
        <w:rPr>
          <w:rFonts w:ascii="Garamond" w:hAnsi="Garamond" w:cs="Times New Roman"/>
          <w:sz w:val="24"/>
          <w:szCs w:val="24"/>
        </w:rPr>
        <w:t xml:space="preserve">Shtet Anëtar i Bashkimit Evropian, do të zbatojë këtë Konventë në përputhje me detyrimet e saj sipas </w:t>
      </w:r>
      <w:r w:rsidR="00184039">
        <w:rPr>
          <w:rFonts w:ascii="Garamond" w:hAnsi="Garamond" w:cs="Times New Roman"/>
          <w:sz w:val="24"/>
          <w:szCs w:val="24"/>
        </w:rPr>
        <w:t>t</w:t>
      </w:r>
      <w:r w:rsidRPr="004B7138">
        <w:rPr>
          <w:rFonts w:ascii="Garamond" w:hAnsi="Garamond" w:cs="Times New Roman"/>
          <w:sz w:val="24"/>
          <w:szCs w:val="24"/>
        </w:rPr>
        <w:t xml:space="preserve">raktateve përkatëse. </w:t>
      </w:r>
    </w:p>
    <w:p w14:paraId="30489C44" w14:textId="1C0DA335"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3</w:t>
      </w:r>
      <w:r w:rsidR="00184039">
        <w:rPr>
          <w:rFonts w:ascii="Garamond" w:hAnsi="Garamond" w:cs="Times New Roman"/>
          <w:sz w:val="24"/>
          <w:szCs w:val="24"/>
        </w:rPr>
        <w:t>.</w:t>
      </w:r>
      <w:r w:rsidRPr="004B7138">
        <w:rPr>
          <w:rFonts w:ascii="Garamond" w:hAnsi="Garamond" w:cs="Times New Roman"/>
          <w:sz w:val="24"/>
          <w:szCs w:val="24"/>
        </w:rPr>
        <w:t xml:space="preserve"> Nuk mund të bëhet asnjë</w:t>
      </w:r>
      <w:r w:rsidR="00D52810">
        <w:rPr>
          <w:rFonts w:ascii="Garamond" w:hAnsi="Garamond" w:cs="Times New Roman"/>
          <w:sz w:val="24"/>
          <w:szCs w:val="24"/>
        </w:rPr>
        <w:t xml:space="preserve"> </w:t>
      </w:r>
      <w:r w:rsidRPr="004B7138">
        <w:rPr>
          <w:rFonts w:ascii="Garamond" w:hAnsi="Garamond" w:cs="Times New Roman"/>
          <w:sz w:val="24"/>
          <w:szCs w:val="24"/>
        </w:rPr>
        <w:t>rezervë për këtë Konventë.</w:t>
      </w:r>
    </w:p>
    <w:p w14:paraId="6C9FB33E" w14:textId="77777777" w:rsidR="0060034C" w:rsidRPr="004B7138" w:rsidRDefault="0060034C" w:rsidP="0060034C">
      <w:pPr>
        <w:spacing w:after="0" w:line="240" w:lineRule="auto"/>
        <w:ind w:firstLine="284"/>
        <w:jc w:val="both"/>
        <w:rPr>
          <w:rFonts w:ascii="Garamond" w:hAnsi="Garamond" w:cs="Times New Roman"/>
          <w:sz w:val="24"/>
          <w:szCs w:val="24"/>
        </w:rPr>
      </w:pPr>
    </w:p>
    <w:p w14:paraId="4B68F42F" w14:textId="77777777" w:rsidR="00B80F60" w:rsidRDefault="00B80F60" w:rsidP="0060034C">
      <w:pPr>
        <w:spacing w:after="0" w:line="240" w:lineRule="auto"/>
        <w:ind w:firstLine="284"/>
        <w:jc w:val="center"/>
        <w:rPr>
          <w:rFonts w:ascii="Garamond" w:hAnsi="Garamond" w:cs="Times New Roman"/>
          <w:bCs/>
          <w:sz w:val="24"/>
          <w:szCs w:val="24"/>
        </w:rPr>
      </w:pPr>
    </w:p>
    <w:p w14:paraId="45AC49DC" w14:textId="77777777" w:rsidR="0060034C" w:rsidRPr="00E12E61" w:rsidRDefault="0060034C" w:rsidP="0060034C">
      <w:pPr>
        <w:spacing w:after="0" w:line="240" w:lineRule="auto"/>
        <w:ind w:firstLine="284"/>
        <w:jc w:val="center"/>
        <w:rPr>
          <w:rFonts w:ascii="Garamond" w:hAnsi="Garamond" w:cs="Times New Roman"/>
          <w:bCs/>
          <w:sz w:val="24"/>
          <w:szCs w:val="24"/>
        </w:rPr>
      </w:pPr>
      <w:r w:rsidRPr="00E12E61">
        <w:rPr>
          <w:rFonts w:ascii="Garamond" w:hAnsi="Garamond" w:cs="Times New Roman"/>
          <w:bCs/>
          <w:sz w:val="24"/>
          <w:szCs w:val="24"/>
        </w:rPr>
        <w:lastRenderedPageBreak/>
        <w:t>Neni 19</w:t>
      </w:r>
    </w:p>
    <w:p w14:paraId="7D9A4BF8" w14:textId="77777777" w:rsidR="0060034C" w:rsidRPr="004B7138" w:rsidRDefault="0060034C" w:rsidP="0060034C">
      <w:pPr>
        <w:spacing w:after="0" w:line="240" w:lineRule="auto"/>
        <w:ind w:firstLine="284"/>
        <w:jc w:val="center"/>
        <w:rPr>
          <w:rFonts w:ascii="Garamond" w:hAnsi="Garamond" w:cs="Times New Roman"/>
          <w:b/>
          <w:bCs/>
          <w:sz w:val="24"/>
          <w:szCs w:val="24"/>
        </w:rPr>
      </w:pPr>
      <w:r w:rsidRPr="004B7138">
        <w:rPr>
          <w:rFonts w:ascii="Garamond" w:hAnsi="Garamond" w:cs="Times New Roman"/>
          <w:b/>
          <w:bCs/>
          <w:sz w:val="24"/>
          <w:szCs w:val="24"/>
        </w:rPr>
        <w:t>Zgjidhja e mosmarrëveshjeve</w:t>
      </w:r>
    </w:p>
    <w:p w14:paraId="23615B23" w14:textId="77777777" w:rsidR="0060034C" w:rsidRPr="004B7138" w:rsidRDefault="0060034C" w:rsidP="0060034C">
      <w:pPr>
        <w:spacing w:after="0" w:line="240" w:lineRule="auto"/>
        <w:ind w:firstLine="284"/>
        <w:jc w:val="center"/>
        <w:rPr>
          <w:rFonts w:ascii="Garamond" w:hAnsi="Garamond" w:cs="Times New Roman"/>
          <w:b/>
          <w:bCs/>
          <w:sz w:val="24"/>
          <w:szCs w:val="24"/>
        </w:rPr>
      </w:pPr>
    </w:p>
    <w:p w14:paraId="68F212DF" w14:textId="3AACDCD5"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 xml:space="preserve"> Çdo mosmarrëveshje në lidhje me interpretimin ose zbatimin e kësaj Konvente dhe anekseve të saj, e cila nuk zgjidhet nga zyrat e Këshillit, do t'i paraqitet nga palët e interesuara arbitrazhit në përputhje me </w:t>
      </w:r>
      <w:r w:rsidR="00184039">
        <w:rPr>
          <w:rFonts w:ascii="Garamond" w:hAnsi="Garamond" w:cs="Times New Roman"/>
          <w:sz w:val="24"/>
          <w:szCs w:val="24"/>
        </w:rPr>
        <w:t>a</w:t>
      </w:r>
      <w:r w:rsidRPr="004B7138">
        <w:rPr>
          <w:rFonts w:ascii="Garamond" w:hAnsi="Garamond" w:cs="Times New Roman"/>
          <w:sz w:val="24"/>
          <w:szCs w:val="24"/>
        </w:rPr>
        <w:t xml:space="preserve">neksin B që është pjesë integrale e kësaj Konvente. </w:t>
      </w:r>
    </w:p>
    <w:p w14:paraId="29CAE7F4" w14:textId="23ACB6DE" w:rsidR="0060034C" w:rsidRPr="004B7138" w:rsidRDefault="00D52810" w:rsidP="0060034C">
      <w:pPr>
        <w:spacing w:after="0" w:line="240" w:lineRule="auto"/>
        <w:ind w:firstLine="284"/>
        <w:jc w:val="both"/>
        <w:rPr>
          <w:rFonts w:ascii="Garamond" w:hAnsi="Garamond" w:cs="Times New Roman"/>
          <w:sz w:val="24"/>
          <w:szCs w:val="24"/>
        </w:rPr>
      </w:pPr>
      <w:r>
        <w:rPr>
          <w:rFonts w:ascii="Garamond" w:hAnsi="Garamond" w:cs="Times New Roman"/>
          <w:sz w:val="24"/>
          <w:szCs w:val="24"/>
        </w:rPr>
        <w:t xml:space="preserve"> </w:t>
      </w:r>
    </w:p>
    <w:p w14:paraId="6831478A" w14:textId="77777777" w:rsidR="0060034C" w:rsidRPr="00E12E61" w:rsidRDefault="0060034C" w:rsidP="0060034C">
      <w:pPr>
        <w:spacing w:after="0" w:line="240" w:lineRule="auto"/>
        <w:ind w:firstLine="284"/>
        <w:jc w:val="center"/>
        <w:rPr>
          <w:rFonts w:ascii="Garamond" w:hAnsi="Garamond" w:cs="Times New Roman"/>
          <w:bCs/>
          <w:sz w:val="24"/>
          <w:szCs w:val="24"/>
        </w:rPr>
      </w:pPr>
      <w:r w:rsidRPr="00E12E61">
        <w:rPr>
          <w:rFonts w:ascii="Garamond" w:hAnsi="Garamond" w:cs="Times New Roman"/>
          <w:bCs/>
          <w:sz w:val="24"/>
          <w:szCs w:val="24"/>
        </w:rPr>
        <w:t>Neni 20</w:t>
      </w:r>
    </w:p>
    <w:p w14:paraId="45927969" w14:textId="77777777" w:rsidR="0060034C" w:rsidRPr="004B7138" w:rsidRDefault="0060034C" w:rsidP="0060034C">
      <w:pPr>
        <w:spacing w:after="0" w:line="240" w:lineRule="auto"/>
        <w:ind w:firstLine="284"/>
        <w:jc w:val="center"/>
        <w:rPr>
          <w:rFonts w:ascii="Garamond" w:hAnsi="Garamond" w:cs="Times New Roman"/>
          <w:b/>
          <w:bCs/>
          <w:sz w:val="24"/>
          <w:szCs w:val="24"/>
        </w:rPr>
      </w:pPr>
      <w:r w:rsidRPr="004B7138">
        <w:rPr>
          <w:rFonts w:ascii="Garamond" w:hAnsi="Garamond" w:cs="Times New Roman"/>
          <w:b/>
          <w:bCs/>
          <w:sz w:val="24"/>
          <w:szCs w:val="24"/>
        </w:rPr>
        <w:t>Ndryshimet</w:t>
      </w:r>
    </w:p>
    <w:p w14:paraId="1F4889C9" w14:textId="77777777" w:rsidR="0060034C" w:rsidRPr="004B7138" w:rsidRDefault="0060034C" w:rsidP="0060034C">
      <w:pPr>
        <w:spacing w:after="0" w:line="240" w:lineRule="auto"/>
        <w:ind w:firstLine="284"/>
        <w:jc w:val="center"/>
        <w:rPr>
          <w:rFonts w:ascii="Garamond" w:hAnsi="Garamond" w:cs="Times New Roman"/>
          <w:b/>
          <w:bCs/>
          <w:sz w:val="24"/>
          <w:szCs w:val="24"/>
        </w:rPr>
      </w:pPr>
    </w:p>
    <w:p w14:paraId="3CDAB94A" w14:textId="6457200E"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1</w:t>
      </w:r>
      <w:r w:rsidR="00184039">
        <w:rPr>
          <w:rFonts w:ascii="Garamond" w:hAnsi="Garamond" w:cs="Times New Roman"/>
          <w:sz w:val="24"/>
          <w:szCs w:val="24"/>
        </w:rPr>
        <w:t>.</w:t>
      </w:r>
      <w:r w:rsidRPr="004B7138">
        <w:rPr>
          <w:rFonts w:ascii="Garamond" w:hAnsi="Garamond" w:cs="Times New Roman"/>
          <w:sz w:val="24"/>
          <w:szCs w:val="24"/>
        </w:rPr>
        <w:t xml:space="preserve"> Këshilli mund të miratojë ndryshime në këtë Konventë, në bazë të konfirmimit me shkrim nga të gjitha Palët Kontraktuese. </w:t>
      </w:r>
    </w:p>
    <w:p w14:paraId="2E031A7C" w14:textId="2466EAB1"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2</w:t>
      </w:r>
      <w:r w:rsidR="00184039">
        <w:rPr>
          <w:rFonts w:ascii="Garamond" w:hAnsi="Garamond" w:cs="Times New Roman"/>
          <w:sz w:val="24"/>
          <w:szCs w:val="24"/>
        </w:rPr>
        <w:t>.</w:t>
      </w:r>
      <w:r w:rsidRPr="004B7138">
        <w:rPr>
          <w:rFonts w:ascii="Garamond" w:hAnsi="Garamond" w:cs="Times New Roman"/>
          <w:sz w:val="24"/>
          <w:szCs w:val="24"/>
        </w:rPr>
        <w:t xml:space="preserve"> Ndryshimet do të hyjnë në fuqi për të gjitha Palët Kontraktuese në ditën e parë të muajit të tretë pasi Qeveria e Danimarkës të ketë njoftuar Palët Kontraktuese për marrjen e njoftimeve të ratifikimit, pranimit ose miratimit nga të gjitha Palët Kontraktuese.</w:t>
      </w:r>
    </w:p>
    <w:p w14:paraId="481BCF47" w14:textId="77777777"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 xml:space="preserve"> </w:t>
      </w:r>
    </w:p>
    <w:p w14:paraId="6DEBB487" w14:textId="77777777" w:rsidR="0060034C" w:rsidRPr="00E12E61" w:rsidRDefault="0060034C" w:rsidP="0060034C">
      <w:pPr>
        <w:spacing w:after="0" w:line="240" w:lineRule="auto"/>
        <w:ind w:firstLine="284"/>
        <w:jc w:val="center"/>
        <w:rPr>
          <w:rFonts w:ascii="Garamond" w:hAnsi="Garamond" w:cs="Times New Roman"/>
          <w:bCs/>
          <w:sz w:val="24"/>
          <w:szCs w:val="24"/>
        </w:rPr>
      </w:pPr>
      <w:r w:rsidRPr="00E12E61">
        <w:rPr>
          <w:rFonts w:ascii="Garamond" w:hAnsi="Garamond" w:cs="Times New Roman"/>
          <w:bCs/>
          <w:sz w:val="24"/>
          <w:szCs w:val="24"/>
        </w:rPr>
        <w:t>Neni 21</w:t>
      </w:r>
    </w:p>
    <w:p w14:paraId="067981CD" w14:textId="77777777" w:rsidR="0060034C" w:rsidRPr="004B7138" w:rsidRDefault="0060034C" w:rsidP="0060034C">
      <w:pPr>
        <w:spacing w:after="0" w:line="240" w:lineRule="auto"/>
        <w:ind w:firstLine="284"/>
        <w:jc w:val="center"/>
        <w:rPr>
          <w:rFonts w:ascii="Garamond" w:hAnsi="Garamond" w:cs="Times New Roman"/>
          <w:b/>
          <w:bCs/>
          <w:sz w:val="24"/>
          <w:szCs w:val="24"/>
        </w:rPr>
      </w:pPr>
      <w:r w:rsidRPr="004B7138">
        <w:rPr>
          <w:rFonts w:ascii="Garamond" w:hAnsi="Garamond" w:cs="Times New Roman"/>
          <w:b/>
          <w:bCs/>
          <w:sz w:val="24"/>
          <w:szCs w:val="24"/>
        </w:rPr>
        <w:t>Depozitari</w:t>
      </w:r>
    </w:p>
    <w:p w14:paraId="7E755888" w14:textId="77777777" w:rsidR="0060034C" w:rsidRPr="004B7138" w:rsidRDefault="0060034C" w:rsidP="0060034C">
      <w:pPr>
        <w:spacing w:after="0" w:line="240" w:lineRule="auto"/>
        <w:ind w:firstLine="284"/>
        <w:jc w:val="center"/>
        <w:rPr>
          <w:rFonts w:ascii="Garamond" w:hAnsi="Garamond" w:cs="Times New Roman"/>
          <w:b/>
          <w:bCs/>
          <w:sz w:val="24"/>
          <w:szCs w:val="24"/>
          <w:highlight w:val="yellow"/>
        </w:rPr>
      </w:pPr>
    </w:p>
    <w:p w14:paraId="76D2490C" w14:textId="09B76809"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1</w:t>
      </w:r>
      <w:r w:rsidR="00184039">
        <w:rPr>
          <w:rFonts w:ascii="Garamond" w:hAnsi="Garamond" w:cs="Times New Roman"/>
          <w:sz w:val="24"/>
          <w:szCs w:val="24"/>
        </w:rPr>
        <w:t>.</w:t>
      </w:r>
      <w:r w:rsidRPr="004B7138">
        <w:rPr>
          <w:rFonts w:ascii="Garamond" w:hAnsi="Garamond" w:cs="Times New Roman"/>
          <w:sz w:val="24"/>
          <w:szCs w:val="24"/>
        </w:rPr>
        <w:t xml:space="preserve"> Origjinali i kësaj Konvente, me ndryshimet e mëvonshme, dhe instrumentet e ratifikimit, pranimit, miratimit ose aderimit do të depozitohen në arkivat e Qeverisë së Danimarkës. </w:t>
      </w:r>
    </w:p>
    <w:p w14:paraId="7C494412" w14:textId="52DF6AB2"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2</w:t>
      </w:r>
      <w:r w:rsidR="00184039">
        <w:rPr>
          <w:rFonts w:ascii="Garamond" w:hAnsi="Garamond" w:cs="Times New Roman"/>
          <w:sz w:val="24"/>
          <w:szCs w:val="24"/>
        </w:rPr>
        <w:t>.</w:t>
      </w:r>
      <w:r w:rsidRPr="004B7138">
        <w:rPr>
          <w:rFonts w:ascii="Garamond" w:hAnsi="Garamond" w:cs="Times New Roman"/>
          <w:sz w:val="24"/>
          <w:szCs w:val="24"/>
        </w:rPr>
        <w:t xml:space="preserve"> Qeveria e Danimarkës do të sigurojë një kopje të certifikuar të kësaj Konvente dhe tekstin e çdo ndryshimi të miratuar nga Këshilli, për të gjitha shtetet që kanë nënshkruar ose aderuar në këtë Konventë dhe për Presidentin e CEPT-it. Kopjet do t'i dërgohen më tej për informacion </w:t>
      </w:r>
      <w:r w:rsidR="00BD4CE4">
        <w:rPr>
          <w:rFonts w:ascii="Garamond" w:hAnsi="Garamond" w:cs="Times New Roman"/>
          <w:sz w:val="24"/>
          <w:szCs w:val="24"/>
        </w:rPr>
        <w:t>d</w:t>
      </w:r>
      <w:r w:rsidRPr="004B7138">
        <w:rPr>
          <w:rFonts w:ascii="Garamond" w:hAnsi="Garamond" w:cs="Times New Roman"/>
          <w:sz w:val="24"/>
          <w:szCs w:val="24"/>
        </w:rPr>
        <w:t xml:space="preserve">rejtorit të ECO-s, Sekretarit të Përgjithshëm të Unionit Universal Postar, Sekretarit të Përgjithshëm të Unionit Ndërkombëtar të Telekomunikacionit, Presidentit të Komisionit Evropian dhe Sekretarit të Përgjithshëm të Shoqatës Evropiane të Tregtisë së Lirë. </w:t>
      </w:r>
    </w:p>
    <w:p w14:paraId="21C56A57" w14:textId="0B219404"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3</w:t>
      </w:r>
      <w:r w:rsidR="00184039">
        <w:rPr>
          <w:rFonts w:ascii="Garamond" w:hAnsi="Garamond" w:cs="Times New Roman"/>
          <w:sz w:val="24"/>
          <w:szCs w:val="24"/>
        </w:rPr>
        <w:t>.</w:t>
      </w:r>
      <w:r w:rsidRPr="004B7138">
        <w:rPr>
          <w:rFonts w:ascii="Garamond" w:hAnsi="Garamond" w:cs="Times New Roman"/>
          <w:sz w:val="24"/>
          <w:szCs w:val="24"/>
        </w:rPr>
        <w:t xml:space="preserve"> Qeveria e Danimarkës do të njoftojë të gjitha shtetet që kanë nënshkruar ose aderuar në këtë Konventë dhe Presidentin e CEPT-it, për të gjitha nënshkrimet, ratifikimet, pranimet, miratimet dhe denoncimet, si dhe për hyrjen në fuqi të kësaj Konvente dhe çdo ndryshim. Qeveria e Danimarkës do të njoftojë më tej të gjitha shtetet që kanë nënshkruar ose aderuar në këtë Konventë dhe Presidentin e CEPT-it për hyrjen në fuqi të çdo aderimi.</w:t>
      </w:r>
    </w:p>
    <w:p w14:paraId="2D8D5290" w14:textId="77777777" w:rsidR="0060034C" w:rsidRPr="004B7138" w:rsidRDefault="0060034C" w:rsidP="0060034C">
      <w:pPr>
        <w:spacing w:after="0" w:line="240" w:lineRule="auto"/>
        <w:ind w:firstLine="284"/>
        <w:jc w:val="both"/>
        <w:rPr>
          <w:rFonts w:ascii="Garamond" w:hAnsi="Garamond" w:cs="Times New Roman"/>
          <w:sz w:val="24"/>
          <w:szCs w:val="24"/>
        </w:rPr>
      </w:pPr>
    </w:p>
    <w:p w14:paraId="25EF469A" w14:textId="77777777" w:rsidR="00B80F60" w:rsidRDefault="00B80F60" w:rsidP="00184039">
      <w:pPr>
        <w:spacing w:after="0" w:line="240" w:lineRule="auto"/>
        <w:ind w:firstLine="284"/>
        <w:jc w:val="center"/>
        <w:rPr>
          <w:rFonts w:ascii="Garamond" w:hAnsi="Garamond" w:cs="Times New Roman"/>
          <w:bCs/>
          <w:sz w:val="24"/>
          <w:szCs w:val="24"/>
        </w:rPr>
      </w:pPr>
    </w:p>
    <w:p w14:paraId="704C20BD" w14:textId="77777777" w:rsidR="00B80F60" w:rsidRDefault="00B80F60" w:rsidP="00184039">
      <w:pPr>
        <w:spacing w:after="0" w:line="240" w:lineRule="auto"/>
        <w:ind w:firstLine="284"/>
        <w:jc w:val="center"/>
        <w:rPr>
          <w:rFonts w:ascii="Garamond" w:hAnsi="Garamond" w:cs="Times New Roman"/>
          <w:bCs/>
          <w:sz w:val="24"/>
          <w:szCs w:val="24"/>
        </w:rPr>
      </w:pPr>
    </w:p>
    <w:p w14:paraId="5AE178AF" w14:textId="77777777" w:rsidR="00B80F60" w:rsidRDefault="00B80F60" w:rsidP="00184039">
      <w:pPr>
        <w:spacing w:after="0" w:line="240" w:lineRule="auto"/>
        <w:ind w:firstLine="284"/>
        <w:jc w:val="center"/>
        <w:rPr>
          <w:rFonts w:ascii="Garamond" w:hAnsi="Garamond" w:cs="Times New Roman"/>
          <w:bCs/>
          <w:sz w:val="24"/>
          <w:szCs w:val="24"/>
        </w:rPr>
      </w:pPr>
    </w:p>
    <w:p w14:paraId="1EB9E7EE" w14:textId="77777777" w:rsidR="00B80F60" w:rsidRDefault="00B80F60" w:rsidP="00184039">
      <w:pPr>
        <w:spacing w:after="0" w:line="240" w:lineRule="auto"/>
        <w:ind w:firstLine="284"/>
        <w:jc w:val="center"/>
        <w:rPr>
          <w:rFonts w:ascii="Garamond" w:hAnsi="Garamond" w:cs="Times New Roman"/>
          <w:bCs/>
          <w:sz w:val="24"/>
          <w:szCs w:val="24"/>
        </w:rPr>
      </w:pPr>
    </w:p>
    <w:p w14:paraId="5A7C20EF" w14:textId="2899AD23" w:rsidR="0060034C" w:rsidRPr="00184039" w:rsidRDefault="00184039" w:rsidP="00184039">
      <w:pPr>
        <w:spacing w:after="0" w:line="240" w:lineRule="auto"/>
        <w:ind w:firstLine="284"/>
        <w:jc w:val="center"/>
        <w:rPr>
          <w:rFonts w:ascii="Garamond" w:hAnsi="Garamond" w:cs="Times New Roman"/>
          <w:bCs/>
          <w:sz w:val="24"/>
          <w:szCs w:val="24"/>
        </w:rPr>
      </w:pPr>
      <w:bookmarkStart w:id="0" w:name="_GoBack"/>
      <w:bookmarkEnd w:id="0"/>
      <w:r w:rsidRPr="00184039">
        <w:rPr>
          <w:rFonts w:ascii="Garamond" w:hAnsi="Garamond" w:cs="Times New Roman"/>
          <w:bCs/>
          <w:sz w:val="24"/>
          <w:szCs w:val="24"/>
        </w:rPr>
        <w:t>ANEKSI A</w:t>
      </w:r>
    </w:p>
    <w:p w14:paraId="670853BA" w14:textId="7BB38878" w:rsidR="0060034C" w:rsidRDefault="00184039" w:rsidP="00184039">
      <w:pPr>
        <w:spacing w:after="0" w:line="240" w:lineRule="auto"/>
        <w:ind w:firstLine="284"/>
        <w:jc w:val="center"/>
        <w:rPr>
          <w:rFonts w:ascii="Garamond" w:hAnsi="Garamond" w:cs="Times New Roman"/>
          <w:bCs/>
          <w:sz w:val="24"/>
          <w:szCs w:val="24"/>
        </w:rPr>
      </w:pPr>
      <w:r w:rsidRPr="00184039">
        <w:rPr>
          <w:rFonts w:ascii="Garamond" w:hAnsi="Garamond" w:cs="Times New Roman"/>
          <w:bCs/>
          <w:sz w:val="24"/>
          <w:szCs w:val="24"/>
        </w:rPr>
        <w:t>NJËSITË KONTRIBUUESE QË DO TË PËRDOREN SI BAZË PËR KONTRIBUTIN FINANCIAR DHE NË VOTIMIN E PONDERUAR</w:t>
      </w:r>
    </w:p>
    <w:p w14:paraId="31874C7F" w14:textId="77777777" w:rsidR="00184039" w:rsidRPr="00184039" w:rsidRDefault="00184039" w:rsidP="00184039">
      <w:pPr>
        <w:spacing w:after="0" w:line="240" w:lineRule="auto"/>
        <w:ind w:firstLine="284"/>
        <w:jc w:val="center"/>
        <w:rPr>
          <w:rFonts w:ascii="Garamond" w:hAnsi="Garamond" w:cs="Times New Roman"/>
          <w:bCs/>
          <w:sz w:val="24"/>
          <w:szCs w:val="24"/>
        </w:rPr>
      </w:pPr>
    </w:p>
    <w:p w14:paraId="4580FDC8" w14:textId="77777777" w:rsidR="00E12E61" w:rsidRDefault="00E12E61" w:rsidP="00184039">
      <w:pPr>
        <w:spacing w:after="0" w:line="240" w:lineRule="auto"/>
        <w:ind w:firstLine="284"/>
        <w:jc w:val="center"/>
        <w:rPr>
          <w:rFonts w:ascii="Garamond" w:hAnsi="Garamond" w:cs="Times New Roman"/>
          <w:sz w:val="24"/>
          <w:szCs w:val="24"/>
        </w:rPr>
      </w:pPr>
      <w:r w:rsidRPr="00E12E61">
        <w:rPr>
          <w:noProof/>
        </w:rPr>
        <w:lastRenderedPageBreak/>
        <w:drawing>
          <wp:inline distT="0" distB="0" distL="0" distR="0" wp14:anchorId="4D56E410" wp14:editId="1978227D">
            <wp:extent cx="3920490" cy="324063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940616" cy="3257270"/>
                    </a:xfrm>
                    <a:prstGeom prst="rect">
                      <a:avLst/>
                    </a:prstGeom>
                    <a:noFill/>
                    <a:ln>
                      <a:noFill/>
                    </a:ln>
                  </pic:spPr>
                </pic:pic>
              </a:graphicData>
            </a:graphic>
          </wp:inline>
        </w:drawing>
      </w:r>
    </w:p>
    <w:p w14:paraId="0094BB20" w14:textId="243E91B1"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 xml:space="preserve">Anëtarët e CEPT-it që nuk janë Palë Kontraktuese të kësaj Konvente janë në kllapa. Ata janë vendosur te Njësia Kontribuuese që korrespondon me </w:t>
      </w:r>
      <w:r w:rsidR="00AF7CA9">
        <w:rPr>
          <w:rFonts w:ascii="Garamond" w:hAnsi="Garamond" w:cs="Times New Roman"/>
          <w:sz w:val="24"/>
          <w:szCs w:val="24"/>
        </w:rPr>
        <w:t>n</w:t>
      </w:r>
      <w:r w:rsidRPr="004B7138">
        <w:rPr>
          <w:rFonts w:ascii="Garamond" w:hAnsi="Garamond" w:cs="Times New Roman"/>
          <w:sz w:val="24"/>
          <w:szCs w:val="24"/>
        </w:rPr>
        <w:t>jësinë e zgjedhur sipas Marrëveshjes së CEPT-it.</w:t>
      </w:r>
    </w:p>
    <w:p w14:paraId="64DB6974" w14:textId="77777777" w:rsidR="0060034C" w:rsidRPr="004B7138" w:rsidRDefault="0060034C" w:rsidP="0060034C">
      <w:pPr>
        <w:spacing w:after="0" w:line="240" w:lineRule="auto"/>
        <w:ind w:firstLine="284"/>
        <w:jc w:val="right"/>
        <w:rPr>
          <w:rFonts w:ascii="Garamond" w:hAnsi="Garamond" w:cs="Times New Roman"/>
          <w:b/>
          <w:bCs/>
          <w:sz w:val="24"/>
          <w:szCs w:val="24"/>
        </w:rPr>
      </w:pPr>
    </w:p>
    <w:p w14:paraId="78BF9787" w14:textId="2D4593F8" w:rsidR="0060034C" w:rsidRPr="00184039" w:rsidRDefault="00184039" w:rsidP="00184039">
      <w:pPr>
        <w:spacing w:after="0" w:line="240" w:lineRule="auto"/>
        <w:ind w:firstLine="284"/>
        <w:jc w:val="center"/>
        <w:rPr>
          <w:rFonts w:ascii="Garamond" w:hAnsi="Garamond" w:cs="Times New Roman"/>
          <w:bCs/>
          <w:sz w:val="24"/>
          <w:szCs w:val="24"/>
        </w:rPr>
      </w:pPr>
      <w:r w:rsidRPr="00184039">
        <w:rPr>
          <w:rFonts w:ascii="Garamond" w:hAnsi="Garamond" w:cs="Times New Roman"/>
          <w:bCs/>
          <w:sz w:val="24"/>
          <w:szCs w:val="24"/>
        </w:rPr>
        <w:t>ANEKSI B</w:t>
      </w:r>
    </w:p>
    <w:p w14:paraId="692511BF" w14:textId="428617A3" w:rsidR="0060034C" w:rsidRPr="00184039" w:rsidRDefault="00184039" w:rsidP="00184039">
      <w:pPr>
        <w:spacing w:after="0" w:line="240" w:lineRule="auto"/>
        <w:ind w:firstLine="284"/>
        <w:jc w:val="center"/>
        <w:rPr>
          <w:rFonts w:ascii="Garamond" w:hAnsi="Garamond" w:cs="Times New Roman"/>
          <w:bCs/>
          <w:sz w:val="24"/>
          <w:szCs w:val="24"/>
        </w:rPr>
      </w:pPr>
      <w:r w:rsidRPr="00184039">
        <w:rPr>
          <w:rFonts w:ascii="Garamond" w:hAnsi="Garamond" w:cs="Times New Roman"/>
          <w:bCs/>
          <w:sz w:val="24"/>
          <w:szCs w:val="24"/>
        </w:rPr>
        <w:t>PROCEDURA E ARBITRAZHIT</w:t>
      </w:r>
    </w:p>
    <w:p w14:paraId="4E26C864" w14:textId="33F019DF" w:rsidR="0060034C" w:rsidRPr="004B7138" w:rsidRDefault="00D52810" w:rsidP="0060034C">
      <w:pPr>
        <w:spacing w:after="0" w:line="240" w:lineRule="auto"/>
        <w:ind w:firstLine="284"/>
        <w:jc w:val="both"/>
        <w:rPr>
          <w:rFonts w:ascii="Garamond" w:hAnsi="Garamond" w:cs="Times New Roman"/>
          <w:sz w:val="24"/>
          <w:szCs w:val="24"/>
        </w:rPr>
      </w:pPr>
      <w:r>
        <w:rPr>
          <w:rFonts w:ascii="Garamond" w:hAnsi="Garamond" w:cs="Times New Roman"/>
          <w:sz w:val="24"/>
          <w:szCs w:val="24"/>
        </w:rPr>
        <w:t xml:space="preserve"> </w:t>
      </w:r>
    </w:p>
    <w:p w14:paraId="40E295C5" w14:textId="1D1D54D5"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1</w:t>
      </w:r>
      <w:r w:rsidR="00E52DD2">
        <w:rPr>
          <w:rFonts w:ascii="Garamond" w:hAnsi="Garamond" w:cs="Times New Roman"/>
          <w:sz w:val="24"/>
          <w:szCs w:val="24"/>
        </w:rPr>
        <w:t>.</w:t>
      </w:r>
      <w:r w:rsidRPr="004B7138">
        <w:rPr>
          <w:rFonts w:ascii="Garamond" w:hAnsi="Garamond" w:cs="Times New Roman"/>
          <w:sz w:val="24"/>
          <w:szCs w:val="24"/>
        </w:rPr>
        <w:t xml:space="preserve"> Për qëllime të gjykimit mbi çdo mosmarrëveshje të përmendur në nenin 19 të kësaj Konvente, një Gjykatë Arbitrazhi do të krijohet në përputhje me paragrafët e mëposhtëm.</w:t>
      </w:r>
      <w:r w:rsidR="00D52810">
        <w:rPr>
          <w:rFonts w:ascii="Garamond" w:hAnsi="Garamond" w:cs="Times New Roman"/>
          <w:sz w:val="24"/>
          <w:szCs w:val="24"/>
        </w:rPr>
        <w:t xml:space="preserve"> </w:t>
      </w:r>
    </w:p>
    <w:p w14:paraId="4F98808E" w14:textId="77777777"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2</w:t>
      </w:r>
      <w:r w:rsidR="00E52DD2">
        <w:rPr>
          <w:rFonts w:ascii="Garamond" w:hAnsi="Garamond" w:cs="Times New Roman"/>
          <w:sz w:val="24"/>
          <w:szCs w:val="24"/>
        </w:rPr>
        <w:t>.</w:t>
      </w:r>
      <w:r w:rsidRPr="004B7138">
        <w:rPr>
          <w:rFonts w:ascii="Garamond" w:hAnsi="Garamond" w:cs="Times New Roman"/>
          <w:sz w:val="24"/>
          <w:szCs w:val="24"/>
        </w:rPr>
        <w:t xml:space="preserve"> Çdo Palë e kësaj Konvente mund të bashkohet me secilën palë për mosmarrëveshjen në arbitrazh.</w:t>
      </w:r>
    </w:p>
    <w:p w14:paraId="2888A732" w14:textId="6CA36FC0"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3</w:t>
      </w:r>
      <w:r w:rsidR="00E52DD2">
        <w:rPr>
          <w:rFonts w:ascii="Garamond" w:hAnsi="Garamond" w:cs="Times New Roman"/>
          <w:sz w:val="24"/>
          <w:szCs w:val="24"/>
        </w:rPr>
        <w:t>.</w:t>
      </w:r>
      <w:r w:rsidRPr="004B7138">
        <w:rPr>
          <w:rFonts w:ascii="Garamond" w:hAnsi="Garamond" w:cs="Times New Roman"/>
          <w:sz w:val="24"/>
          <w:szCs w:val="24"/>
        </w:rPr>
        <w:t xml:space="preserve"> Gjykata përbëhet nga tre anëtarë. Secila palë në mosmarrëveshje do të emërojë një arbitër brenda një periudhe prej dy muajsh nga data e marrjes së kërkesës nga njëra palë për t'ia referuar mosmarrëveshjen arbitrazhit. Dy arbitrat e parë, brenda një periudhe prej gjashtë muajsh nga emërimi i arbitrit të dytë, do të emërojnë arbitrin e tretë, i cili do të jetë Kryetar i Gjykatës. Nëse njëri nga dy arbitrat nuk është emëruar brenda periudhës së kërkuar, me kërkesë të secilës palë, do të emërohet nga Sekretari i Përgjithshëm i Gjykatës së Përhershme të Arbitrazhit. E njëjta procedurë do të zbatohet nëse </w:t>
      </w:r>
      <w:r w:rsidR="00184039">
        <w:rPr>
          <w:rFonts w:ascii="Garamond" w:hAnsi="Garamond" w:cs="Times New Roman"/>
          <w:sz w:val="24"/>
          <w:szCs w:val="24"/>
        </w:rPr>
        <w:t>k</w:t>
      </w:r>
      <w:r w:rsidRPr="004B7138">
        <w:rPr>
          <w:rFonts w:ascii="Garamond" w:hAnsi="Garamond" w:cs="Times New Roman"/>
          <w:sz w:val="24"/>
          <w:szCs w:val="24"/>
        </w:rPr>
        <w:t xml:space="preserve">ryetari i Gjykatës nuk është emëruar brenda periudhës së kërkuar. </w:t>
      </w:r>
    </w:p>
    <w:p w14:paraId="1D82FA50" w14:textId="77777777"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4</w:t>
      </w:r>
      <w:r w:rsidR="00E52DD2">
        <w:rPr>
          <w:rFonts w:ascii="Garamond" w:hAnsi="Garamond" w:cs="Times New Roman"/>
          <w:sz w:val="24"/>
          <w:szCs w:val="24"/>
        </w:rPr>
        <w:t>.</w:t>
      </w:r>
      <w:r w:rsidRPr="004B7138">
        <w:rPr>
          <w:rFonts w:ascii="Garamond" w:hAnsi="Garamond" w:cs="Times New Roman"/>
          <w:sz w:val="24"/>
          <w:szCs w:val="24"/>
        </w:rPr>
        <w:t xml:space="preserve"> Gjykata do të përcaktojë selinë dhe do të vendosë rregullat e veta të procedurës. </w:t>
      </w:r>
    </w:p>
    <w:p w14:paraId="44C99E09" w14:textId="77777777"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5</w:t>
      </w:r>
      <w:r w:rsidR="00E52DD2">
        <w:rPr>
          <w:rFonts w:ascii="Garamond" w:hAnsi="Garamond" w:cs="Times New Roman"/>
          <w:sz w:val="24"/>
          <w:szCs w:val="24"/>
        </w:rPr>
        <w:t>.</w:t>
      </w:r>
      <w:r w:rsidRPr="004B7138">
        <w:rPr>
          <w:rFonts w:ascii="Garamond" w:hAnsi="Garamond" w:cs="Times New Roman"/>
          <w:sz w:val="24"/>
          <w:szCs w:val="24"/>
        </w:rPr>
        <w:t xml:space="preserve"> Vendimi i Gjykatës do të jetë në përputhje me të drejtën ndërkombëtare dhe do të bazohet në këtë Konventë dhe në parimet e përgjithshme të së drejtës.</w:t>
      </w:r>
    </w:p>
    <w:p w14:paraId="05C0AA59" w14:textId="77777777"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6</w:t>
      </w:r>
      <w:r w:rsidR="00E52DD2">
        <w:rPr>
          <w:rFonts w:ascii="Garamond" w:hAnsi="Garamond" w:cs="Times New Roman"/>
          <w:sz w:val="24"/>
          <w:szCs w:val="24"/>
        </w:rPr>
        <w:t>.</w:t>
      </w:r>
      <w:r w:rsidRPr="004B7138">
        <w:rPr>
          <w:rFonts w:ascii="Garamond" w:hAnsi="Garamond" w:cs="Times New Roman"/>
          <w:sz w:val="24"/>
          <w:szCs w:val="24"/>
        </w:rPr>
        <w:t xml:space="preserve"> Secila palë do të mbulojë shpenzimet në lidhje me arbitrin për emërimin e të cilit është përgjegjëse, si dhe shpenzimet e përfaqësimit para Gjykatës. Shpenzimet në lidhje me Kryetarin e Gjykatës do të ndahen në mënyrë të barabartë nga palët në mosmarrëveshje. </w:t>
      </w:r>
    </w:p>
    <w:p w14:paraId="4B53BB19" w14:textId="77777777"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7</w:t>
      </w:r>
      <w:r w:rsidR="00E52DD2">
        <w:rPr>
          <w:rFonts w:ascii="Garamond" w:hAnsi="Garamond" w:cs="Times New Roman"/>
          <w:sz w:val="24"/>
          <w:szCs w:val="24"/>
        </w:rPr>
        <w:t>.</w:t>
      </w:r>
      <w:r w:rsidRPr="004B7138">
        <w:rPr>
          <w:rFonts w:ascii="Garamond" w:hAnsi="Garamond" w:cs="Times New Roman"/>
          <w:sz w:val="24"/>
          <w:szCs w:val="24"/>
        </w:rPr>
        <w:t xml:space="preserve"> Vendimi i Gjykatës merret nga shumica e anëtarëve të tij, të cilët nuk mund të abstenojnë nga votimi. Ky vendim do të jetë i formës së prerë dhe i detyrueshëm për të gjitha palët në mosmarrëveshje dhe nuk do të ketë asnjë apel kundër tij. Palët do të respektojnë vendimin pa vonesë. Në rast mosmarrëveshjeje në lidhje me kuptimin ose fushëveprimin e saj, Gjykata do ta interpretojë me kërkesë të cilësdo pale në mosmarrëveshje.</w:t>
      </w:r>
    </w:p>
    <w:p w14:paraId="663D92B5" w14:textId="77777777" w:rsidR="0060034C" w:rsidRPr="004B7138" w:rsidRDefault="0060034C" w:rsidP="0060034C">
      <w:pPr>
        <w:spacing w:after="0" w:line="240" w:lineRule="auto"/>
        <w:ind w:firstLine="284"/>
        <w:jc w:val="both"/>
        <w:rPr>
          <w:rFonts w:ascii="Garamond" w:hAnsi="Garamond" w:cs="Times New Roman"/>
          <w:sz w:val="24"/>
          <w:szCs w:val="24"/>
        </w:rPr>
      </w:pPr>
      <w:r w:rsidRPr="004B7138">
        <w:rPr>
          <w:rFonts w:ascii="Garamond" w:hAnsi="Garamond" w:cs="Times New Roman"/>
          <w:sz w:val="24"/>
          <w:szCs w:val="24"/>
        </w:rPr>
        <w:t xml:space="preserve"> </w:t>
      </w:r>
    </w:p>
    <w:p w14:paraId="633227C8" w14:textId="77777777" w:rsidR="009A2331" w:rsidRPr="00E527DF" w:rsidRDefault="009A2331" w:rsidP="00E527DF">
      <w:pPr>
        <w:spacing w:after="0" w:line="240" w:lineRule="auto"/>
        <w:ind w:firstLine="284"/>
        <w:rPr>
          <w:rFonts w:ascii="Garamond" w:eastAsia="Times New Roman" w:hAnsi="Garamond" w:cs="Times New Roman"/>
          <w:sz w:val="20"/>
          <w:szCs w:val="20"/>
        </w:rPr>
      </w:pPr>
    </w:p>
    <w:p w14:paraId="162D116E" w14:textId="77777777" w:rsidR="008A48E5" w:rsidRPr="00E527DF" w:rsidRDefault="008A48E5" w:rsidP="00E527DF">
      <w:pPr>
        <w:spacing w:after="0" w:line="240" w:lineRule="auto"/>
        <w:ind w:firstLine="284"/>
        <w:rPr>
          <w:rFonts w:ascii="Garamond" w:eastAsia="Times New Roman" w:hAnsi="Garamond" w:cs="Times New Roman"/>
          <w:sz w:val="20"/>
          <w:szCs w:val="20"/>
        </w:rPr>
      </w:pPr>
    </w:p>
    <w:p w14:paraId="5A026068" w14:textId="77777777" w:rsidR="00213234" w:rsidRDefault="00121064" w:rsidP="00E527DF">
      <w:pPr>
        <w:spacing w:after="0" w:line="240" w:lineRule="auto"/>
        <w:ind w:firstLine="284"/>
        <w:jc w:val="both"/>
        <w:rPr>
          <w:rFonts w:ascii="Garamond" w:hAnsi="Garamond" w:cs="Times New Roman"/>
          <w:bCs/>
          <w:sz w:val="20"/>
          <w:szCs w:val="20"/>
        </w:rPr>
      </w:pPr>
      <w:r>
        <w:rPr>
          <w:rFonts w:ascii="Garamond" w:hAnsi="Garamond" w:cs="Times New Roman"/>
          <w:bCs/>
          <w:noProof/>
          <w:sz w:val="20"/>
          <w:szCs w:val="20"/>
        </w:rPr>
        <w:lastRenderedPageBreak/>
        <w:drawing>
          <wp:inline distT="0" distB="0" distL="0" distR="0" wp14:anchorId="28E71F85" wp14:editId="45B0FA26">
            <wp:extent cx="5943600" cy="769924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CO Convention - English_Page_01.jpg"/>
                    <pic:cNvPicPr/>
                  </pic:nvPicPr>
                  <pic:blipFill>
                    <a:blip r:embed="rId14">
                      <a:extLst>
                        <a:ext uri="{28A0092B-C50C-407E-A947-70E740481C1C}">
                          <a14:useLocalDpi xmlns:a14="http://schemas.microsoft.com/office/drawing/2010/main" val="0"/>
                        </a:ext>
                      </a:extLst>
                    </a:blip>
                    <a:stretch>
                      <a:fillRect/>
                    </a:stretch>
                  </pic:blipFill>
                  <pic:spPr>
                    <a:xfrm>
                      <a:off x="0" y="0"/>
                      <a:ext cx="5943600" cy="7699248"/>
                    </a:xfrm>
                    <a:prstGeom prst="rect">
                      <a:avLst/>
                    </a:prstGeom>
                  </pic:spPr>
                </pic:pic>
              </a:graphicData>
            </a:graphic>
          </wp:inline>
        </w:drawing>
      </w:r>
    </w:p>
    <w:p w14:paraId="28395F82" w14:textId="77777777" w:rsidR="00121064" w:rsidRDefault="00121064" w:rsidP="00E527DF">
      <w:pPr>
        <w:spacing w:after="0" w:line="240" w:lineRule="auto"/>
        <w:ind w:firstLine="284"/>
        <w:jc w:val="both"/>
        <w:rPr>
          <w:rFonts w:ascii="Garamond" w:hAnsi="Garamond" w:cs="Times New Roman"/>
          <w:bCs/>
          <w:sz w:val="20"/>
          <w:szCs w:val="20"/>
        </w:rPr>
      </w:pPr>
    </w:p>
    <w:p w14:paraId="3C11BD04" w14:textId="77777777" w:rsidR="00121064" w:rsidRDefault="00121064" w:rsidP="00E527DF">
      <w:pPr>
        <w:spacing w:after="0" w:line="240" w:lineRule="auto"/>
        <w:ind w:firstLine="284"/>
        <w:jc w:val="both"/>
        <w:rPr>
          <w:rFonts w:ascii="Garamond" w:hAnsi="Garamond" w:cs="Times New Roman"/>
          <w:bCs/>
          <w:sz w:val="20"/>
          <w:szCs w:val="20"/>
        </w:rPr>
      </w:pPr>
      <w:r>
        <w:rPr>
          <w:rFonts w:ascii="Garamond" w:hAnsi="Garamond" w:cs="Times New Roman"/>
          <w:bCs/>
          <w:noProof/>
          <w:sz w:val="20"/>
          <w:szCs w:val="20"/>
        </w:rPr>
        <w:lastRenderedPageBreak/>
        <w:drawing>
          <wp:inline distT="0" distB="0" distL="0" distR="0" wp14:anchorId="31794C90" wp14:editId="157AF21A">
            <wp:extent cx="6097270" cy="8362315"/>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CO Convention - English_Page_02.jpg"/>
                    <pic:cNvPicPr/>
                  </pic:nvPicPr>
                  <pic:blipFill>
                    <a:blip r:embed="rId15">
                      <a:extLst>
                        <a:ext uri="{28A0092B-C50C-407E-A947-70E740481C1C}">
                          <a14:useLocalDpi xmlns:a14="http://schemas.microsoft.com/office/drawing/2010/main" val="0"/>
                        </a:ext>
                      </a:extLst>
                    </a:blip>
                    <a:stretch>
                      <a:fillRect/>
                    </a:stretch>
                  </pic:blipFill>
                  <pic:spPr>
                    <a:xfrm>
                      <a:off x="0" y="0"/>
                      <a:ext cx="6097270" cy="8362315"/>
                    </a:xfrm>
                    <a:prstGeom prst="rect">
                      <a:avLst/>
                    </a:prstGeom>
                  </pic:spPr>
                </pic:pic>
              </a:graphicData>
            </a:graphic>
          </wp:inline>
        </w:drawing>
      </w:r>
      <w:r>
        <w:rPr>
          <w:rFonts w:ascii="Garamond" w:hAnsi="Garamond" w:cs="Times New Roman"/>
          <w:bCs/>
          <w:noProof/>
          <w:sz w:val="20"/>
          <w:szCs w:val="20"/>
        </w:rPr>
        <w:lastRenderedPageBreak/>
        <w:drawing>
          <wp:inline distT="0" distB="0" distL="0" distR="0" wp14:anchorId="28A6955B" wp14:editId="19BC8998">
            <wp:extent cx="6094476" cy="8467344"/>
            <wp:effectExtent l="0" t="0" r="190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CO Convention - English_Page_03.jpg"/>
                    <pic:cNvPicPr/>
                  </pic:nvPicPr>
                  <pic:blipFill>
                    <a:blip r:embed="rId16">
                      <a:extLst>
                        <a:ext uri="{28A0092B-C50C-407E-A947-70E740481C1C}">
                          <a14:useLocalDpi xmlns:a14="http://schemas.microsoft.com/office/drawing/2010/main" val="0"/>
                        </a:ext>
                      </a:extLst>
                    </a:blip>
                    <a:stretch>
                      <a:fillRect/>
                    </a:stretch>
                  </pic:blipFill>
                  <pic:spPr>
                    <a:xfrm>
                      <a:off x="0" y="0"/>
                      <a:ext cx="6094476" cy="8467344"/>
                    </a:xfrm>
                    <a:prstGeom prst="rect">
                      <a:avLst/>
                    </a:prstGeom>
                  </pic:spPr>
                </pic:pic>
              </a:graphicData>
            </a:graphic>
          </wp:inline>
        </w:drawing>
      </w:r>
      <w:r>
        <w:rPr>
          <w:rFonts w:ascii="Garamond" w:hAnsi="Garamond" w:cs="Times New Roman"/>
          <w:bCs/>
          <w:noProof/>
          <w:sz w:val="20"/>
          <w:szCs w:val="20"/>
        </w:rPr>
        <w:lastRenderedPageBreak/>
        <w:drawing>
          <wp:inline distT="0" distB="0" distL="0" distR="0" wp14:anchorId="70F75545" wp14:editId="5B8F3C17">
            <wp:extent cx="5943600" cy="7904988"/>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CO Convention - English_Page_04.jpg"/>
                    <pic:cNvPicPr/>
                  </pic:nvPicPr>
                  <pic:blipFill>
                    <a:blip r:embed="rId17">
                      <a:extLst>
                        <a:ext uri="{28A0092B-C50C-407E-A947-70E740481C1C}">
                          <a14:useLocalDpi xmlns:a14="http://schemas.microsoft.com/office/drawing/2010/main" val="0"/>
                        </a:ext>
                      </a:extLst>
                    </a:blip>
                    <a:stretch>
                      <a:fillRect/>
                    </a:stretch>
                  </pic:blipFill>
                  <pic:spPr>
                    <a:xfrm>
                      <a:off x="0" y="0"/>
                      <a:ext cx="5943600" cy="7904988"/>
                    </a:xfrm>
                    <a:prstGeom prst="rect">
                      <a:avLst/>
                    </a:prstGeom>
                  </pic:spPr>
                </pic:pic>
              </a:graphicData>
            </a:graphic>
          </wp:inline>
        </w:drawing>
      </w:r>
      <w:r>
        <w:rPr>
          <w:rFonts w:ascii="Garamond" w:hAnsi="Garamond" w:cs="Times New Roman"/>
          <w:bCs/>
          <w:noProof/>
          <w:sz w:val="20"/>
          <w:szCs w:val="20"/>
        </w:rPr>
        <w:lastRenderedPageBreak/>
        <w:drawing>
          <wp:inline distT="0" distB="0" distL="0" distR="0" wp14:anchorId="21011A4B" wp14:editId="425A8437">
            <wp:extent cx="5957316" cy="8508492"/>
            <wp:effectExtent l="0" t="0" r="5715"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CO Convention - English_Page_05.jpg"/>
                    <pic:cNvPicPr/>
                  </pic:nvPicPr>
                  <pic:blipFill>
                    <a:blip r:embed="rId18">
                      <a:extLst>
                        <a:ext uri="{28A0092B-C50C-407E-A947-70E740481C1C}">
                          <a14:useLocalDpi xmlns:a14="http://schemas.microsoft.com/office/drawing/2010/main" val="0"/>
                        </a:ext>
                      </a:extLst>
                    </a:blip>
                    <a:stretch>
                      <a:fillRect/>
                    </a:stretch>
                  </pic:blipFill>
                  <pic:spPr>
                    <a:xfrm>
                      <a:off x="0" y="0"/>
                      <a:ext cx="5957316" cy="8508492"/>
                    </a:xfrm>
                    <a:prstGeom prst="rect">
                      <a:avLst/>
                    </a:prstGeom>
                  </pic:spPr>
                </pic:pic>
              </a:graphicData>
            </a:graphic>
          </wp:inline>
        </w:drawing>
      </w:r>
      <w:r>
        <w:rPr>
          <w:rFonts w:ascii="Garamond" w:hAnsi="Garamond" w:cs="Times New Roman"/>
          <w:bCs/>
          <w:noProof/>
          <w:sz w:val="20"/>
          <w:szCs w:val="20"/>
        </w:rPr>
        <w:lastRenderedPageBreak/>
        <w:drawing>
          <wp:inline distT="0" distB="0" distL="0" distR="0" wp14:anchorId="258F0B12" wp14:editId="7BA88A40">
            <wp:extent cx="5847588" cy="8097012"/>
            <wp:effectExtent l="0" t="0" r="127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CO Convention - English_Page_06.jpg"/>
                    <pic:cNvPicPr/>
                  </pic:nvPicPr>
                  <pic:blipFill>
                    <a:blip r:embed="rId19">
                      <a:extLst>
                        <a:ext uri="{28A0092B-C50C-407E-A947-70E740481C1C}">
                          <a14:useLocalDpi xmlns:a14="http://schemas.microsoft.com/office/drawing/2010/main" val="0"/>
                        </a:ext>
                      </a:extLst>
                    </a:blip>
                    <a:stretch>
                      <a:fillRect/>
                    </a:stretch>
                  </pic:blipFill>
                  <pic:spPr>
                    <a:xfrm>
                      <a:off x="0" y="0"/>
                      <a:ext cx="5847588" cy="8097012"/>
                    </a:xfrm>
                    <a:prstGeom prst="rect">
                      <a:avLst/>
                    </a:prstGeom>
                  </pic:spPr>
                </pic:pic>
              </a:graphicData>
            </a:graphic>
          </wp:inline>
        </w:drawing>
      </w:r>
      <w:r>
        <w:rPr>
          <w:rFonts w:ascii="Garamond" w:hAnsi="Garamond" w:cs="Times New Roman"/>
          <w:bCs/>
          <w:noProof/>
          <w:sz w:val="20"/>
          <w:szCs w:val="20"/>
        </w:rPr>
        <w:lastRenderedPageBreak/>
        <w:drawing>
          <wp:inline distT="0" distB="0" distL="0" distR="0" wp14:anchorId="0BCCBBDB" wp14:editId="484F64C0">
            <wp:extent cx="5929884" cy="8494776"/>
            <wp:effectExtent l="0" t="0" r="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ECO Convention - English_Page_07.jpg"/>
                    <pic:cNvPicPr/>
                  </pic:nvPicPr>
                  <pic:blipFill>
                    <a:blip r:embed="rId20">
                      <a:extLst>
                        <a:ext uri="{28A0092B-C50C-407E-A947-70E740481C1C}">
                          <a14:useLocalDpi xmlns:a14="http://schemas.microsoft.com/office/drawing/2010/main" val="0"/>
                        </a:ext>
                      </a:extLst>
                    </a:blip>
                    <a:stretch>
                      <a:fillRect/>
                    </a:stretch>
                  </pic:blipFill>
                  <pic:spPr>
                    <a:xfrm>
                      <a:off x="0" y="0"/>
                      <a:ext cx="5929884" cy="8494776"/>
                    </a:xfrm>
                    <a:prstGeom prst="rect">
                      <a:avLst/>
                    </a:prstGeom>
                  </pic:spPr>
                </pic:pic>
              </a:graphicData>
            </a:graphic>
          </wp:inline>
        </w:drawing>
      </w:r>
      <w:r>
        <w:rPr>
          <w:rFonts w:ascii="Garamond" w:hAnsi="Garamond" w:cs="Times New Roman"/>
          <w:bCs/>
          <w:noProof/>
          <w:sz w:val="20"/>
          <w:szCs w:val="20"/>
        </w:rPr>
        <w:lastRenderedPageBreak/>
        <w:drawing>
          <wp:inline distT="0" distB="0" distL="0" distR="0" wp14:anchorId="28D8E953" wp14:editId="247BEB3F">
            <wp:extent cx="5984748" cy="764438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ECO Convention - English_Page_08.jpg"/>
                    <pic:cNvPicPr/>
                  </pic:nvPicPr>
                  <pic:blipFill>
                    <a:blip r:embed="rId21">
                      <a:extLst>
                        <a:ext uri="{28A0092B-C50C-407E-A947-70E740481C1C}">
                          <a14:useLocalDpi xmlns:a14="http://schemas.microsoft.com/office/drawing/2010/main" val="0"/>
                        </a:ext>
                      </a:extLst>
                    </a:blip>
                    <a:stretch>
                      <a:fillRect/>
                    </a:stretch>
                  </pic:blipFill>
                  <pic:spPr>
                    <a:xfrm>
                      <a:off x="0" y="0"/>
                      <a:ext cx="5984748" cy="7644384"/>
                    </a:xfrm>
                    <a:prstGeom prst="rect">
                      <a:avLst/>
                    </a:prstGeom>
                  </pic:spPr>
                </pic:pic>
              </a:graphicData>
            </a:graphic>
          </wp:inline>
        </w:drawing>
      </w:r>
    </w:p>
    <w:p w14:paraId="0F8D248A" w14:textId="77777777" w:rsidR="00121064" w:rsidRDefault="00121064" w:rsidP="00E527DF">
      <w:pPr>
        <w:spacing w:after="0" w:line="240" w:lineRule="auto"/>
        <w:ind w:firstLine="284"/>
        <w:jc w:val="both"/>
        <w:rPr>
          <w:rFonts w:ascii="Garamond" w:hAnsi="Garamond" w:cs="Times New Roman"/>
          <w:bCs/>
          <w:sz w:val="20"/>
          <w:szCs w:val="20"/>
        </w:rPr>
      </w:pPr>
    </w:p>
    <w:p w14:paraId="34BF6CB1" w14:textId="77777777" w:rsidR="00121064" w:rsidRPr="00E527DF" w:rsidRDefault="00121064" w:rsidP="00E527DF">
      <w:pPr>
        <w:spacing w:after="0" w:line="240" w:lineRule="auto"/>
        <w:ind w:firstLine="284"/>
        <w:jc w:val="both"/>
        <w:rPr>
          <w:rFonts w:ascii="Garamond" w:hAnsi="Garamond" w:cs="Times New Roman"/>
          <w:bCs/>
          <w:sz w:val="20"/>
          <w:szCs w:val="20"/>
        </w:rPr>
      </w:pPr>
      <w:r>
        <w:rPr>
          <w:rFonts w:ascii="Garamond" w:hAnsi="Garamond" w:cs="Times New Roman"/>
          <w:bCs/>
          <w:noProof/>
          <w:sz w:val="20"/>
          <w:szCs w:val="20"/>
        </w:rPr>
        <w:lastRenderedPageBreak/>
        <w:drawing>
          <wp:inline distT="0" distB="0" distL="0" distR="0" wp14:anchorId="40FC9E69" wp14:editId="365609C5">
            <wp:extent cx="5861304" cy="6492240"/>
            <wp:effectExtent l="0" t="0" r="635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ECO Convention - English_Page_09.jpg"/>
                    <pic:cNvPicPr/>
                  </pic:nvPicPr>
                  <pic:blipFill>
                    <a:blip r:embed="rId22">
                      <a:extLst>
                        <a:ext uri="{28A0092B-C50C-407E-A947-70E740481C1C}">
                          <a14:useLocalDpi xmlns:a14="http://schemas.microsoft.com/office/drawing/2010/main" val="0"/>
                        </a:ext>
                      </a:extLst>
                    </a:blip>
                    <a:stretch>
                      <a:fillRect/>
                    </a:stretch>
                  </pic:blipFill>
                  <pic:spPr>
                    <a:xfrm>
                      <a:off x="0" y="0"/>
                      <a:ext cx="5861304" cy="6492240"/>
                    </a:xfrm>
                    <a:prstGeom prst="rect">
                      <a:avLst/>
                    </a:prstGeom>
                  </pic:spPr>
                </pic:pic>
              </a:graphicData>
            </a:graphic>
          </wp:inline>
        </w:drawing>
      </w:r>
      <w:r>
        <w:rPr>
          <w:rFonts w:ascii="Garamond" w:hAnsi="Garamond" w:cs="Times New Roman"/>
          <w:bCs/>
          <w:noProof/>
          <w:sz w:val="20"/>
          <w:szCs w:val="20"/>
        </w:rPr>
        <w:lastRenderedPageBreak/>
        <w:drawing>
          <wp:inline distT="0" distB="0" distL="0" distR="0" wp14:anchorId="1DC1AC6D" wp14:editId="2A008D9E">
            <wp:extent cx="6097270" cy="8224520"/>
            <wp:effectExtent l="0" t="0" r="0"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ECO Convention - English_Page_10.jpg"/>
                    <pic:cNvPicPr/>
                  </pic:nvPicPr>
                  <pic:blipFill>
                    <a:blip r:embed="rId23">
                      <a:extLst>
                        <a:ext uri="{28A0092B-C50C-407E-A947-70E740481C1C}">
                          <a14:useLocalDpi xmlns:a14="http://schemas.microsoft.com/office/drawing/2010/main" val="0"/>
                        </a:ext>
                      </a:extLst>
                    </a:blip>
                    <a:stretch>
                      <a:fillRect/>
                    </a:stretch>
                  </pic:blipFill>
                  <pic:spPr>
                    <a:xfrm>
                      <a:off x="0" y="0"/>
                      <a:ext cx="6097270" cy="8224520"/>
                    </a:xfrm>
                    <a:prstGeom prst="rect">
                      <a:avLst/>
                    </a:prstGeom>
                  </pic:spPr>
                </pic:pic>
              </a:graphicData>
            </a:graphic>
          </wp:inline>
        </w:drawing>
      </w:r>
      <w:r>
        <w:rPr>
          <w:rFonts w:ascii="Garamond" w:hAnsi="Garamond" w:cs="Times New Roman"/>
          <w:bCs/>
          <w:noProof/>
          <w:sz w:val="20"/>
          <w:szCs w:val="20"/>
        </w:rPr>
        <w:lastRenderedPageBreak/>
        <w:drawing>
          <wp:inline distT="0" distB="0" distL="0" distR="0" wp14:anchorId="7245ACD4" wp14:editId="76043753">
            <wp:extent cx="5943600" cy="8055864"/>
            <wp:effectExtent l="0" t="0" r="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ECO Convention - English_Page_11.jpg"/>
                    <pic:cNvPicPr/>
                  </pic:nvPicPr>
                  <pic:blipFill>
                    <a:blip r:embed="rId24">
                      <a:extLst>
                        <a:ext uri="{28A0092B-C50C-407E-A947-70E740481C1C}">
                          <a14:useLocalDpi xmlns:a14="http://schemas.microsoft.com/office/drawing/2010/main" val="0"/>
                        </a:ext>
                      </a:extLst>
                    </a:blip>
                    <a:stretch>
                      <a:fillRect/>
                    </a:stretch>
                  </pic:blipFill>
                  <pic:spPr>
                    <a:xfrm>
                      <a:off x="0" y="0"/>
                      <a:ext cx="5943600" cy="8055864"/>
                    </a:xfrm>
                    <a:prstGeom prst="rect">
                      <a:avLst/>
                    </a:prstGeom>
                  </pic:spPr>
                </pic:pic>
              </a:graphicData>
            </a:graphic>
          </wp:inline>
        </w:drawing>
      </w:r>
    </w:p>
    <w:sectPr w:rsidR="00121064" w:rsidRPr="00E527DF" w:rsidSect="00AE5B81">
      <w:headerReference w:type="default" r:id="rId25"/>
      <w:footerReference w:type="default" r:id="rId26"/>
      <w:pgSz w:w="11906" w:h="16838" w:code="9"/>
      <w:pgMar w:top="1152"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FFF010" w14:textId="77777777" w:rsidR="00B80F60" w:rsidRDefault="00B80F60" w:rsidP="00420682">
      <w:pPr>
        <w:spacing w:after="0" w:line="240" w:lineRule="auto"/>
      </w:pPr>
      <w:r>
        <w:separator/>
      </w:r>
    </w:p>
  </w:endnote>
  <w:endnote w:type="continuationSeparator" w:id="0">
    <w:p w14:paraId="3F47B837" w14:textId="77777777" w:rsidR="00B80F60" w:rsidRDefault="00B80F60" w:rsidP="00420682">
      <w:pPr>
        <w:spacing w:after="0" w:line="240" w:lineRule="auto"/>
      </w:pPr>
      <w:r>
        <w:continuationSeparator/>
      </w:r>
    </w:p>
  </w:endnote>
  <w:endnote w:type="continuationNotice" w:id="1">
    <w:p w14:paraId="7EEB2B80" w14:textId="77777777" w:rsidR="00B80F60" w:rsidRDefault="00B80F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7962233"/>
      <w:docPartObj>
        <w:docPartGallery w:val="Page Numbers (Bottom of Page)"/>
        <w:docPartUnique/>
      </w:docPartObj>
    </w:sdtPr>
    <w:sdtEndPr>
      <w:rPr>
        <w:noProof/>
      </w:rPr>
    </w:sdtEndPr>
    <w:sdtContent>
      <w:p w14:paraId="69D83B59" w14:textId="77777777" w:rsidR="00B80F60" w:rsidRDefault="00B80F60">
        <w:pPr>
          <w:pStyle w:val="Footer"/>
          <w:jc w:val="center"/>
        </w:pPr>
        <w:r w:rsidRPr="0096575A">
          <w:rPr>
            <w:rFonts w:ascii="Times New Roman" w:hAnsi="Times New Roman" w:cs="Times New Roman"/>
            <w:sz w:val="24"/>
            <w:szCs w:val="24"/>
          </w:rPr>
          <w:fldChar w:fldCharType="begin"/>
        </w:r>
        <w:r w:rsidRPr="0096575A">
          <w:rPr>
            <w:rFonts w:ascii="Times New Roman" w:hAnsi="Times New Roman" w:cs="Times New Roman"/>
            <w:sz w:val="24"/>
            <w:szCs w:val="24"/>
          </w:rPr>
          <w:instrText xml:space="preserve"> PAGE   \* MERGEFORMAT </w:instrText>
        </w:r>
        <w:r w:rsidRPr="0096575A">
          <w:rPr>
            <w:rFonts w:ascii="Times New Roman" w:hAnsi="Times New Roman" w:cs="Times New Roman"/>
            <w:sz w:val="24"/>
            <w:szCs w:val="24"/>
          </w:rPr>
          <w:fldChar w:fldCharType="separate"/>
        </w:r>
        <w:r>
          <w:rPr>
            <w:rFonts w:ascii="Times New Roman" w:hAnsi="Times New Roman" w:cs="Times New Roman"/>
            <w:noProof/>
            <w:sz w:val="24"/>
            <w:szCs w:val="24"/>
          </w:rPr>
          <w:t>2</w:t>
        </w:r>
        <w:r w:rsidRPr="0096575A">
          <w:rPr>
            <w:rFonts w:ascii="Times New Roman" w:hAnsi="Times New Roman" w:cs="Times New Roman"/>
            <w:noProof/>
            <w:sz w:val="24"/>
            <w:szCs w:val="24"/>
          </w:rPr>
          <w:fldChar w:fldCharType="end"/>
        </w:r>
      </w:p>
    </w:sdtContent>
  </w:sdt>
  <w:p w14:paraId="2769B68D" w14:textId="77777777" w:rsidR="00B80F60" w:rsidRDefault="00B80F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2F38EA" w14:textId="77777777" w:rsidR="00B80F60" w:rsidRDefault="00B80F60" w:rsidP="00420682">
      <w:pPr>
        <w:spacing w:after="0" w:line="240" w:lineRule="auto"/>
      </w:pPr>
      <w:r>
        <w:separator/>
      </w:r>
    </w:p>
  </w:footnote>
  <w:footnote w:type="continuationSeparator" w:id="0">
    <w:p w14:paraId="21AD431D" w14:textId="77777777" w:rsidR="00B80F60" w:rsidRDefault="00B80F60" w:rsidP="00420682">
      <w:pPr>
        <w:spacing w:after="0" w:line="240" w:lineRule="auto"/>
      </w:pPr>
      <w:r>
        <w:continuationSeparator/>
      </w:r>
    </w:p>
  </w:footnote>
  <w:footnote w:type="continuationNotice" w:id="1">
    <w:p w14:paraId="52280902" w14:textId="77777777" w:rsidR="00B80F60" w:rsidRDefault="00B80F6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2BA286" w14:textId="77777777" w:rsidR="00B80F60" w:rsidRDefault="00B80F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14D611E6"/>
    <w:multiLevelType w:val="hybridMultilevel"/>
    <w:tmpl w:val="DC0C3962"/>
    <w:lvl w:ilvl="0" w:tplc="D604FA9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3" w15:restartNumberingAfterBreak="0">
    <w:nsid w:val="2B760CB8"/>
    <w:multiLevelType w:val="hybridMultilevel"/>
    <w:tmpl w:val="F5F8CF86"/>
    <w:lvl w:ilvl="0" w:tplc="F5F8E1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2"/>
  </w:num>
  <w:num w:numId="2">
    <w:abstractNumId w:val="0"/>
  </w:num>
  <w:num w:numId="3">
    <w:abstractNumId w:val="4"/>
  </w:num>
  <w:num w:numId="4">
    <w:abstractNumId w:val="5"/>
  </w:num>
  <w:num w:numId="5">
    <w:abstractNumId w:val="6"/>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proofState w:spelling="clean" w:grammar="clean"/>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406"/>
    <w:rsid w:val="00002637"/>
    <w:rsid w:val="00002A97"/>
    <w:rsid w:val="00002F75"/>
    <w:rsid w:val="00005CCE"/>
    <w:rsid w:val="00011558"/>
    <w:rsid w:val="000115A2"/>
    <w:rsid w:val="000141A5"/>
    <w:rsid w:val="00024790"/>
    <w:rsid w:val="00040D8C"/>
    <w:rsid w:val="00043C57"/>
    <w:rsid w:val="000514F1"/>
    <w:rsid w:val="000518D6"/>
    <w:rsid w:val="00054966"/>
    <w:rsid w:val="00055AB5"/>
    <w:rsid w:val="00060376"/>
    <w:rsid w:val="00067F0B"/>
    <w:rsid w:val="00072080"/>
    <w:rsid w:val="000765C2"/>
    <w:rsid w:val="00082266"/>
    <w:rsid w:val="00091A46"/>
    <w:rsid w:val="0009415D"/>
    <w:rsid w:val="000954FE"/>
    <w:rsid w:val="00096985"/>
    <w:rsid w:val="00096F02"/>
    <w:rsid w:val="00097617"/>
    <w:rsid w:val="000A1E47"/>
    <w:rsid w:val="000A3B4D"/>
    <w:rsid w:val="000A6B3D"/>
    <w:rsid w:val="000B3F8E"/>
    <w:rsid w:val="000B5AFE"/>
    <w:rsid w:val="000D199E"/>
    <w:rsid w:val="000E268C"/>
    <w:rsid w:val="000E32F6"/>
    <w:rsid w:val="000E4CA8"/>
    <w:rsid w:val="000E5BA6"/>
    <w:rsid w:val="000F482E"/>
    <w:rsid w:val="00106F6D"/>
    <w:rsid w:val="0011415C"/>
    <w:rsid w:val="00117D28"/>
    <w:rsid w:val="00121064"/>
    <w:rsid w:val="00121E29"/>
    <w:rsid w:val="00122D1F"/>
    <w:rsid w:val="0012550D"/>
    <w:rsid w:val="001268E9"/>
    <w:rsid w:val="00130958"/>
    <w:rsid w:val="00132CEC"/>
    <w:rsid w:val="00135A36"/>
    <w:rsid w:val="00136EC9"/>
    <w:rsid w:val="00146D52"/>
    <w:rsid w:val="00153CC5"/>
    <w:rsid w:val="00154CFD"/>
    <w:rsid w:val="00155BCF"/>
    <w:rsid w:val="00155EBC"/>
    <w:rsid w:val="001624D1"/>
    <w:rsid w:val="00163579"/>
    <w:rsid w:val="00166272"/>
    <w:rsid w:val="00166898"/>
    <w:rsid w:val="00167D1D"/>
    <w:rsid w:val="00176471"/>
    <w:rsid w:val="001816AF"/>
    <w:rsid w:val="00184039"/>
    <w:rsid w:val="00191A00"/>
    <w:rsid w:val="001942D4"/>
    <w:rsid w:val="001960B2"/>
    <w:rsid w:val="001A1919"/>
    <w:rsid w:val="001A2945"/>
    <w:rsid w:val="001B2638"/>
    <w:rsid w:val="001B796E"/>
    <w:rsid w:val="001C0806"/>
    <w:rsid w:val="001C1A1A"/>
    <w:rsid w:val="001C2335"/>
    <w:rsid w:val="001C445C"/>
    <w:rsid w:val="001C5CDE"/>
    <w:rsid w:val="001C6A0A"/>
    <w:rsid w:val="001C7EC0"/>
    <w:rsid w:val="001D2895"/>
    <w:rsid w:val="001D31EB"/>
    <w:rsid w:val="001D77D6"/>
    <w:rsid w:val="001D7939"/>
    <w:rsid w:val="001F194A"/>
    <w:rsid w:val="001F78C3"/>
    <w:rsid w:val="001F797D"/>
    <w:rsid w:val="0020004E"/>
    <w:rsid w:val="002009A1"/>
    <w:rsid w:val="00200D3D"/>
    <w:rsid w:val="0020160E"/>
    <w:rsid w:val="0020170B"/>
    <w:rsid w:val="00204052"/>
    <w:rsid w:val="002044B0"/>
    <w:rsid w:val="0020507F"/>
    <w:rsid w:val="002101FE"/>
    <w:rsid w:val="00212E52"/>
    <w:rsid w:val="00213234"/>
    <w:rsid w:val="00214854"/>
    <w:rsid w:val="0021715D"/>
    <w:rsid w:val="00217DA0"/>
    <w:rsid w:val="00221AAC"/>
    <w:rsid w:val="00223BC9"/>
    <w:rsid w:val="00223F53"/>
    <w:rsid w:val="00224329"/>
    <w:rsid w:val="00225DD1"/>
    <w:rsid w:val="00233280"/>
    <w:rsid w:val="00234BD8"/>
    <w:rsid w:val="0024206A"/>
    <w:rsid w:val="00243B60"/>
    <w:rsid w:val="00247DF1"/>
    <w:rsid w:val="00250F7F"/>
    <w:rsid w:val="00260E70"/>
    <w:rsid w:val="00264FD5"/>
    <w:rsid w:val="00266C06"/>
    <w:rsid w:val="00267E57"/>
    <w:rsid w:val="0027350F"/>
    <w:rsid w:val="00274D4C"/>
    <w:rsid w:val="002753F6"/>
    <w:rsid w:val="00277C89"/>
    <w:rsid w:val="00280456"/>
    <w:rsid w:val="00282145"/>
    <w:rsid w:val="00284AC7"/>
    <w:rsid w:val="00294FCA"/>
    <w:rsid w:val="00296ECC"/>
    <w:rsid w:val="002A47D7"/>
    <w:rsid w:val="002B5575"/>
    <w:rsid w:val="002C7626"/>
    <w:rsid w:val="002C7D02"/>
    <w:rsid w:val="002D3DB1"/>
    <w:rsid w:val="002D4309"/>
    <w:rsid w:val="002D5F14"/>
    <w:rsid w:val="002E0FFB"/>
    <w:rsid w:val="002E2079"/>
    <w:rsid w:val="002E5221"/>
    <w:rsid w:val="002F000B"/>
    <w:rsid w:val="002F5953"/>
    <w:rsid w:val="002F5F81"/>
    <w:rsid w:val="00300CDA"/>
    <w:rsid w:val="00301305"/>
    <w:rsid w:val="0030276C"/>
    <w:rsid w:val="0031187E"/>
    <w:rsid w:val="003168B3"/>
    <w:rsid w:val="00323264"/>
    <w:rsid w:val="003248D9"/>
    <w:rsid w:val="00325554"/>
    <w:rsid w:val="003305E1"/>
    <w:rsid w:val="003333CC"/>
    <w:rsid w:val="00336EED"/>
    <w:rsid w:val="003403C8"/>
    <w:rsid w:val="003547D6"/>
    <w:rsid w:val="00363075"/>
    <w:rsid w:val="00365BF7"/>
    <w:rsid w:val="003706C5"/>
    <w:rsid w:val="003745EF"/>
    <w:rsid w:val="00375597"/>
    <w:rsid w:val="0038331D"/>
    <w:rsid w:val="00395396"/>
    <w:rsid w:val="003953EE"/>
    <w:rsid w:val="00397541"/>
    <w:rsid w:val="003A135F"/>
    <w:rsid w:val="003A38DC"/>
    <w:rsid w:val="003A63A5"/>
    <w:rsid w:val="003C118D"/>
    <w:rsid w:val="003C400C"/>
    <w:rsid w:val="003C48FF"/>
    <w:rsid w:val="003D0E7F"/>
    <w:rsid w:val="003D5049"/>
    <w:rsid w:val="003D59B2"/>
    <w:rsid w:val="003D5ED0"/>
    <w:rsid w:val="003E6A07"/>
    <w:rsid w:val="003E72F7"/>
    <w:rsid w:val="003F29A8"/>
    <w:rsid w:val="003F398D"/>
    <w:rsid w:val="0040042E"/>
    <w:rsid w:val="00403430"/>
    <w:rsid w:val="00403A89"/>
    <w:rsid w:val="0041300C"/>
    <w:rsid w:val="00420682"/>
    <w:rsid w:val="00433BCD"/>
    <w:rsid w:val="00436717"/>
    <w:rsid w:val="00437B33"/>
    <w:rsid w:val="00445610"/>
    <w:rsid w:val="00446CCC"/>
    <w:rsid w:val="0045538C"/>
    <w:rsid w:val="004555DB"/>
    <w:rsid w:val="00455BBA"/>
    <w:rsid w:val="00460BC4"/>
    <w:rsid w:val="004647DB"/>
    <w:rsid w:val="00471609"/>
    <w:rsid w:val="00472A2A"/>
    <w:rsid w:val="004771A5"/>
    <w:rsid w:val="00477804"/>
    <w:rsid w:val="0048341A"/>
    <w:rsid w:val="00484922"/>
    <w:rsid w:val="004866A8"/>
    <w:rsid w:val="00486954"/>
    <w:rsid w:val="00492BFD"/>
    <w:rsid w:val="00496497"/>
    <w:rsid w:val="004A4E53"/>
    <w:rsid w:val="004A5884"/>
    <w:rsid w:val="004A5DE6"/>
    <w:rsid w:val="004B12D2"/>
    <w:rsid w:val="004B6ED9"/>
    <w:rsid w:val="004C20B0"/>
    <w:rsid w:val="004C2DFD"/>
    <w:rsid w:val="004D3CFC"/>
    <w:rsid w:val="004D6DAE"/>
    <w:rsid w:val="004D74A9"/>
    <w:rsid w:val="004E0701"/>
    <w:rsid w:val="004E0CFF"/>
    <w:rsid w:val="004E1C0F"/>
    <w:rsid w:val="004E48D1"/>
    <w:rsid w:val="004E62D6"/>
    <w:rsid w:val="004E7290"/>
    <w:rsid w:val="004E7E53"/>
    <w:rsid w:val="004F446C"/>
    <w:rsid w:val="004F447A"/>
    <w:rsid w:val="004F7030"/>
    <w:rsid w:val="00513E1E"/>
    <w:rsid w:val="00513F13"/>
    <w:rsid w:val="005201B5"/>
    <w:rsid w:val="0052203F"/>
    <w:rsid w:val="00522FFB"/>
    <w:rsid w:val="00530653"/>
    <w:rsid w:val="00531970"/>
    <w:rsid w:val="00531A97"/>
    <w:rsid w:val="00533AC7"/>
    <w:rsid w:val="00536F06"/>
    <w:rsid w:val="00542102"/>
    <w:rsid w:val="00550FA3"/>
    <w:rsid w:val="00552AF2"/>
    <w:rsid w:val="0055575B"/>
    <w:rsid w:val="00556AD2"/>
    <w:rsid w:val="0055707F"/>
    <w:rsid w:val="005661F9"/>
    <w:rsid w:val="00570DA2"/>
    <w:rsid w:val="005726F2"/>
    <w:rsid w:val="00573EE3"/>
    <w:rsid w:val="00575ADC"/>
    <w:rsid w:val="005767F6"/>
    <w:rsid w:val="005841D1"/>
    <w:rsid w:val="005908D6"/>
    <w:rsid w:val="00591503"/>
    <w:rsid w:val="00591A3B"/>
    <w:rsid w:val="0059248B"/>
    <w:rsid w:val="0059341A"/>
    <w:rsid w:val="0059342C"/>
    <w:rsid w:val="00596BF3"/>
    <w:rsid w:val="005A0D53"/>
    <w:rsid w:val="005A7379"/>
    <w:rsid w:val="005B1D69"/>
    <w:rsid w:val="005B5423"/>
    <w:rsid w:val="005B6E3F"/>
    <w:rsid w:val="005C1F7E"/>
    <w:rsid w:val="005D05F3"/>
    <w:rsid w:val="005D15D9"/>
    <w:rsid w:val="005E5E3B"/>
    <w:rsid w:val="005F00A8"/>
    <w:rsid w:val="005F010E"/>
    <w:rsid w:val="0060034C"/>
    <w:rsid w:val="00602362"/>
    <w:rsid w:val="0060535D"/>
    <w:rsid w:val="006066FA"/>
    <w:rsid w:val="0061141E"/>
    <w:rsid w:val="00614273"/>
    <w:rsid w:val="0062077A"/>
    <w:rsid w:val="00621A17"/>
    <w:rsid w:val="00623F4C"/>
    <w:rsid w:val="006465EF"/>
    <w:rsid w:val="00646924"/>
    <w:rsid w:val="00647466"/>
    <w:rsid w:val="00651D0E"/>
    <w:rsid w:val="00654305"/>
    <w:rsid w:val="00663243"/>
    <w:rsid w:val="00670AA2"/>
    <w:rsid w:val="0067406E"/>
    <w:rsid w:val="00677E6C"/>
    <w:rsid w:val="00683C22"/>
    <w:rsid w:val="0068478A"/>
    <w:rsid w:val="00694869"/>
    <w:rsid w:val="00696D19"/>
    <w:rsid w:val="006A2688"/>
    <w:rsid w:val="006B02FE"/>
    <w:rsid w:val="006B3074"/>
    <w:rsid w:val="006B3952"/>
    <w:rsid w:val="006C2C78"/>
    <w:rsid w:val="006C3818"/>
    <w:rsid w:val="006C54E5"/>
    <w:rsid w:val="006C6D22"/>
    <w:rsid w:val="006C7476"/>
    <w:rsid w:val="006F4D55"/>
    <w:rsid w:val="006F5C30"/>
    <w:rsid w:val="007031E5"/>
    <w:rsid w:val="00703E15"/>
    <w:rsid w:val="00707B70"/>
    <w:rsid w:val="0071247D"/>
    <w:rsid w:val="007140D9"/>
    <w:rsid w:val="007217C2"/>
    <w:rsid w:val="007243F1"/>
    <w:rsid w:val="00726525"/>
    <w:rsid w:val="0073064D"/>
    <w:rsid w:val="00736DC8"/>
    <w:rsid w:val="007403CF"/>
    <w:rsid w:val="00740D48"/>
    <w:rsid w:val="00742442"/>
    <w:rsid w:val="00750246"/>
    <w:rsid w:val="00750AED"/>
    <w:rsid w:val="00755D8E"/>
    <w:rsid w:val="00760420"/>
    <w:rsid w:val="007654B3"/>
    <w:rsid w:val="00770CEF"/>
    <w:rsid w:val="00770FAD"/>
    <w:rsid w:val="00772C10"/>
    <w:rsid w:val="00774741"/>
    <w:rsid w:val="007748A2"/>
    <w:rsid w:val="007749AC"/>
    <w:rsid w:val="00775308"/>
    <w:rsid w:val="00781CCC"/>
    <w:rsid w:val="0078321A"/>
    <w:rsid w:val="00783B0B"/>
    <w:rsid w:val="0078794C"/>
    <w:rsid w:val="007A1622"/>
    <w:rsid w:val="007A2A36"/>
    <w:rsid w:val="007A2E0E"/>
    <w:rsid w:val="007A32FE"/>
    <w:rsid w:val="007A460E"/>
    <w:rsid w:val="007B4156"/>
    <w:rsid w:val="007C083E"/>
    <w:rsid w:val="007D6440"/>
    <w:rsid w:val="007D742E"/>
    <w:rsid w:val="007D76F7"/>
    <w:rsid w:val="007E0959"/>
    <w:rsid w:val="007E2515"/>
    <w:rsid w:val="007E6D9E"/>
    <w:rsid w:val="007F2AAA"/>
    <w:rsid w:val="007F3B8B"/>
    <w:rsid w:val="007F46B2"/>
    <w:rsid w:val="007F5841"/>
    <w:rsid w:val="00801790"/>
    <w:rsid w:val="00802209"/>
    <w:rsid w:val="008030D2"/>
    <w:rsid w:val="00811138"/>
    <w:rsid w:val="0081405B"/>
    <w:rsid w:val="00817643"/>
    <w:rsid w:val="00820E26"/>
    <w:rsid w:val="008372DF"/>
    <w:rsid w:val="00840462"/>
    <w:rsid w:val="008420C3"/>
    <w:rsid w:val="008535CB"/>
    <w:rsid w:val="0085472C"/>
    <w:rsid w:val="00857D03"/>
    <w:rsid w:val="008620E4"/>
    <w:rsid w:val="0086360A"/>
    <w:rsid w:val="00863E39"/>
    <w:rsid w:val="0087208B"/>
    <w:rsid w:val="008720AB"/>
    <w:rsid w:val="0087264B"/>
    <w:rsid w:val="0087468B"/>
    <w:rsid w:val="008814EA"/>
    <w:rsid w:val="0088367C"/>
    <w:rsid w:val="00883D53"/>
    <w:rsid w:val="00883DDE"/>
    <w:rsid w:val="0088796B"/>
    <w:rsid w:val="00887E61"/>
    <w:rsid w:val="008914C1"/>
    <w:rsid w:val="00892C77"/>
    <w:rsid w:val="00896644"/>
    <w:rsid w:val="0089762F"/>
    <w:rsid w:val="008A1646"/>
    <w:rsid w:val="008A38AE"/>
    <w:rsid w:val="008A3C31"/>
    <w:rsid w:val="008A48E5"/>
    <w:rsid w:val="008B207C"/>
    <w:rsid w:val="008B3FAE"/>
    <w:rsid w:val="008C15C7"/>
    <w:rsid w:val="008C1C92"/>
    <w:rsid w:val="008C3427"/>
    <w:rsid w:val="008D12D7"/>
    <w:rsid w:val="008D3FB7"/>
    <w:rsid w:val="008D4F14"/>
    <w:rsid w:val="008E125A"/>
    <w:rsid w:val="008F1DBF"/>
    <w:rsid w:val="00900D7B"/>
    <w:rsid w:val="00901302"/>
    <w:rsid w:val="00903DE7"/>
    <w:rsid w:val="00904604"/>
    <w:rsid w:val="0090583C"/>
    <w:rsid w:val="0091014E"/>
    <w:rsid w:val="009104DF"/>
    <w:rsid w:val="0091342F"/>
    <w:rsid w:val="00925F09"/>
    <w:rsid w:val="009438AE"/>
    <w:rsid w:val="00944D6B"/>
    <w:rsid w:val="0094756E"/>
    <w:rsid w:val="00954FD3"/>
    <w:rsid w:val="00957A39"/>
    <w:rsid w:val="00957B5F"/>
    <w:rsid w:val="0096096B"/>
    <w:rsid w:val="00964128"/>
    <w:rsid w:val="0096575A"/>
    <w:rsid w:val="009664EA"/>
    <w:rsid w:val="00970D95"/>
    <w:rsid w:val="009713B2"/>
    <w:rsid w:val="00974717"/>
    <w:rsid w:val="00976A3C"/>
    <w:rsid w:val="00976B1C"/>
    <w:rsid w:val="009838FE"/>
    <w:rsid w:val="00983F4A"/>
    <w:rsid w:val="009874B3"/>
    <w:rsid w:val="00991D86"/>
    <w:rsid w:val="00993777"/>
    <w:rsid w:val="0099741A"/>
    <w:rsid w:val="009A2331"/>
    <w:rsid w:val="009A4870"/>
    <w:rsid w:val="009A6F98"/>
    <w:rsid w:val="009A789B"/>
    <w:rsid w:val="009B1183"/>
    <w:rsid w:val="009B61B1"/>
    <w:rsid w:val="009C0ABA"/>
    <w:rsid w:val="009C12D6"/>
    <w:rsid w:val="009C52A4"/>
    <w:rsid w:val="009D36E7"/>
    <w:rsid w:val="009E259E"/>
    <w:rsid w:val="009F72CC"/>
    <w:rsid w:val="00A01F1A"/>
    <w:rsid w:val="00A06D12"/>
    <w:rsid w:val="00A10B5D"/>
    <w:rsid w:val="00A159CC"/>
    <w:rsid w:val="00A15DE9"/>
    <w:rsid w:val="00A177FB"/>
    <w:rsid w:val="00A27C1F"/>
    <w:rsid w:val="00A34D9D"/>
    <w:rsid w:val="00A35A3F"/>
    <w:rsid w:val="00A36786"/>
    <w:rsid w:val="00A40685"/>
    <w:rsid w:val="00A431DD"/>
    <w:rsid w:val="00A510CF"/>
    <w:rsid w:val="00A5415E"/>
    <w:rsid w:val="00A645A6"/>
    <w:rsid w:val="00A7382D"/>
    <w:rsid w:val="00A75385"/>
    <w:rsid w:val="00A7761C"/>
    <w:rsid w:val="00A97B73"/>
    <w:rsid w:val="00AA32E0"/>
    <w:rsid w:val="00AA5367"/>
    <w:rsid w:val="00AA545E"/>
    <w:rsid w:val="00AA7433"/>
    <w:rsid w:val="00AB18EF"/>
    <w:rsid w:val="00AB5169"/>
    <w:rsid w:val="00AC2686"/>
    <w:rsid w:val="00AD1072"/>
    <w:rsid w:val="00AD2AD0"/>
    <w:rsid w:val="00AD4C52"/>
    <w:rsid w:val="00AE5B81"/>
    <w:rsid w:val="00AE5CA3"/>
    <w:rsid w:val="00AF0CE9"/>
    <w:rsid w:val="00AF1C1D"/>
    <w:rsid w:val="00AF4010"/>
    <w:rsid w:val="00AF5D8E"/>
    <w:rsid w:val="00AF79BB"/>
    <w:rsid w:val="00AF7CA9"/>
    <w:rsid w:val="00B03A16"/>
    <w:rsid w:val="00B05FAF"/>
    <w:rsid w:val="00B07961"/>
    <w:rsid w:val="00B07A20"/>
    <w:rsid w:val="00B12642"/>
    <w:rsid w:val="00B14BBE"/>
    <w:rsid w:val="00B17529"/>
    <w:rsid w:val="00B238ED"/>
    <w:rsid w:val="00B26672"/>
    <w:rsid w:val="00B2797E"/>
    <w:rsid w:val="00B3200A"/>
    <w:rsid w:val="00B46B49"/>
    <w:rsid w:val="00B51F9D"/>
    <w:rsid w:val="00B54D96"/>
    <w:rsid w:val="00B6099E"/>
    <w:rsid w:val="00B61804"/>
    <w:rsid w:val="00B6427E"/>
    <w:rsid w:val="00B67778"/>
    <w:rsid w:val="00B67E49"/>
    <w:rsid w:val="00B80F60"/>
    <w:rsid w:val="00B8668D"/>
    <w:rsid w:val="00B9783F"/>
    <w:rsid w:val="00BA1706"/>
    <w:rsid w:val="00BA1CAD"/>
    <w:rsid w:val="00BA5571"/>
    <w:rsid w:val="00BA7E1D"/>
    <w:rsid w:val="00BB15C8"/>
    <w:rsid w:val="00BB1755"/>
    <w:rsid w:val="00BB6F57"/>
    <w:rsid w:val="00BC0B3B"/>
    <w:rsid w:val="00BD4611"/>
    <w:rsid w:val="00BD4CE4"/>
    <w:rsid w:val="00BD625D"/>
    <w:rsid w:val="00BE2D48"/>
    <w:rsid w:val="00BE4BA2"/>
    <w:rsid w:val="00BE5023"/>
    <w:rsid w:val="00BF2791"/>
    <w:rsid w:val="00C1023D"/>
    <w:rsid w:val="00C10624"/>
    <w:rsid w:val="00C17A6D"/>
    <w:rsid w:val="00C238A5"/>
    <w:rsid w:val="00C23E2C"/>
    <w:rsid w:val="00C31328"/>
    <w:rsid w:val="00C33585"/>
    <w:rsid w:val="00C40B28"/>
    <w:rsid w:val="00C4191B"/>
    <w:rsid w:val="00C446ED"/>
    <w:rsid w:val="00C5239D"/>
    <w:rsid w:val="00C53EBB"/>
    <w:rsid w:val="00C60CAD"/>
    <w:rsid w:val="00C64341"/>
    <w:rsid w:val="00C6446D"/>
    <w:rsid w:val="00C6573D"/>
    <w:rsid w:val="00C70D94"/>
    <w:rsid w:val="00C71734"/>
    <w:rsid w:val="00C74B4C"/>
    <w:rsid w:val="00C751AA"/>
    <w:rsid w:val="00C85BBF"/>
    <w:rsid w:val="00C86CD9"/>
    <w:rsid w:val="00C90FD7"/>
    <w:rsid w:val="00C925DC"/>
    <w:rsid w:val="00C92C5B"/>
    <w:rsid w:val="00CA0828"/>
    <w:rsid w:val="00CB0B77"/>
    <w:rsid w:val="00CB13A2"/>
    <w:rsid w:val="00CB1B8E"/>
    <w:rsid w:val="00CC15A1"/>
    <w:rsid w:val="00CC7027"/>
    <w:rsid w:val="00CC7CA2"/>
    <w:rsid w:val="00CD5705"/>
    <w:rsid w:val="00CE2478"/>
    <w:rsid w:val="00CE42A7"/>
    <w:rsid w:val="00CE4E9C"/>
    <w:rsid w:val="00CE5517"/>
    <w:rsid w:val="00CF5B26"/>
    <w:rsid w:val="00CF6D0A"/>
    <w:rsid w:val="00D127E2"/>
    <w:rsid w:val="00D23C4B"/>
    <w:rsid w:val="00D24B56"/>
    <w:rsid w:val="00D3649D"/>
    <w:rsid w:val="00D41916"/>
    <w:rsid w:val="00D45AC2"/>
    <w:rsid w:val="00D45F60"/>
    <w:rsid w:val="00D50CA0"/>
    <w:rsid w:val="00D51772"/>
    <w:rsid w:val="00D52810"/>
    <w:rsid w:val="00D52992"/>
    <w:rsid w:val="00D5660B"/>
    <w:rsid w:val="00D56C48"/>
    <w:rsid w:val="00D60C6B"/>
    <w:rsid w:val="00D77F1A"/>
    <w:rsid w:val="00D87B52"/>
    <w:rsid w:val="00DA2B84"/>
    <w:rsid w:val="00DA56D4"/>
    <w:rsid w:val="00DB5847"/>
    <w:rsid w:val="00DC03DB"/>
    <w:rsid w:val="00DC0BDC"/>
    <w:rsid w:val="00DC1137"/>
    <w:rsid w:val="00DC34E0"/>
    <w:rsid w:val="00DD492E"/>
    <w:rsid w:val="00DD596F"/>
    <w:rsid w:val="00DD7DEF"/>
    <w:rsid w:val="00DE163B"/>
    <w:rsid w:val="00DE793A"/>
    <w:rsid w:val="00DF2019"/>
    <w:rsid w:val="00DF295D"/>
    <w:rsid w:val="00DF729A"/>
    <w:rsid w:val="00DF7D66"/>
    <w:rsid w:val="00E02F28"/>
    <w:rsid w:val="00E04303"/>
    <w:rsid w:val="00E07E8C"/>
    <w:rsid w:val="00E12E61"/>
    <w:rsid w:val="00E20095"/>
    <w:rsid w:val="00E208F9"/>
    <w:rsid w:val="00E31171"/>
    <w:rsid w:val="00E32B8C"/>
    <w:rsid w:val="00E33812"/>
    <w:rsid w:val="00E370B3"/>
    <w:rsid w:val="00E452DA"/>
    <w:rsid w:val="00E47C1A"/>
    <w:rsid w:val="00E5279C"/>
    <w:rsid w:val="00E527DF"/>
    <w:rsid w:val="00E52DD2"/>
    <w:rsid w:val="00E60B3E"/>
    <w:rsid w:val="00E611BD"/>
    <w:rsid w:val="00E6234F"/>
    <w:rsid w:val="00E64795"/>
    <w:rsid w:val="00E71DC7"/>
    <w:rsid w:val="00E72BC5"/>
    <w:rsid w:val="00E76B9D"/>
    <w:rsid w:val="00E7782A"/>
    <w:rsid w:val="00E82905"/>
    <w:rsid w:val="00E9471E"/>
    <w:rsid w:val="00EB262A"/>
    <w:rsid w:val="00EC47A4"/>
    <w:rsid w:val="00EC55E7"/>
    <w:rsid w:val="00EC57E8"/>
    <w:rsid w:val="00EC5AA5"/>
    <w:rsid w:val="00EC5B31"/>
    <w:rsid w:val="00EC78E7"/>
    <w:rsid w:val="00ED2418"/>
    <w:rsid w:val="00ED3463"/>
    <w:rsid w:val="00ED7107"/>
    <w:rsid w:val="00EE5C98"/>
    <w:rsid w:val="00EE7E5D"/>
    <w:rsid w:val="00EF4CCD"/>
    <w:rsid w:val="00EF7E55"/>
    <w:rsid w:val="00F03AA2"/>
    <w:rsid w:val="00F03F03"/>
    <w:rsid w:val="00F07F7F"/>
    <w:rsid w:val="00F20633"/>
    <w:rsid w:val="00F234B6"/>
    <w:rsid w:val="00F30C68"/>
    <w:rsid w:val="00F312F4"/>
    <w:rsid w:val="00F320F6"/>
    <w:rsid w:val="00F321FF"/>
    <w:rsid w:val="00F32C43"/>
    <w:rsid w:val="00F50416"/>
    <w:rsid w:val="00F52125"/>
    <w:rsid w:val="00F537D2"/>
    <w:rsid w:val="00F60A58"/>
    <w:rsid w:val="00F62A46"/>
    <w:rsid w:val="00F630AC"/>
    <w:rsid w:val="00F814BA"/>
    <w:rsid w:val="00F8279D"/>
    <w:rsid w:val="00F84F9C"/>
    <w:rsid w:val="00F86F45"/>
    <w:rsid w:val="00F90923"/>
    <w:rsid w:val="00F92EFE"/>
    <w:rsid w:val="00FA02A3"/>
    <w:rsid w:val="00FA0571"/>
    <w:rsid w:val="00FA065B"/>
    <w:rsid w:val="00FA3199"/>
    <w:rsid w:val="00FA3C0E"/>
    <w:rsid w:val="00FB4F69"/>
    <w:rsid w:val="00FB5CED"/>
    <w:rsid w:val="00FB742A"/>
    <w:rsid w:val="00FC1BB4"/>
    <w:rsid w:val="00FC484A"/>
    <w:rsid w:val="00FC631E"/>
    <w:rsid w:val="00FC6BDD"/>
    <w:rsid w:val="00FD3EA6"/>
    <w:rsid w:val="00FD4130"/>
    <w:rsid w:val="00FE32E6"/>
    <w:rsid w:val="00FF0877"/>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070BE"/>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 w:type="paragraph" w:customStyle="1" w:styleId="tekstiiiii">
    <w:name w:val="tekstiiiii"/>
    <w:basedOn w:val="Normal"/>
    <w:qFormat/>
    <w:rsid w:val="00E12E61"/>
    <w:pPr>
      <w:spacing w:after="0" w:line="240" w:lineRule="auto"/>
      <w:ind w:firstLine="284"/>
      <w:jc w:val="both"/>
    </w:pPr>
    <w:rPr>
      <w:rFonts w:ascii="Garamond" w:hAnsi="Garamond"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emf"/><Relationship Id="rId18" Type="http://schemas.openxmlformats.org/officeDocument/2006/relationships/image" Target="media/image6.jp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9.jp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jp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image" Target="media/image8.jp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2.jpg"/><Relationship Id="rId5" Type="http://schemas.openxmlformats.org/officeDocument/2006/relationships/customXml" Target="../customXml/item5.xml"/><Relationship Id="rId15" Type="http://schemas.openxmlformats.org/officeDocument/2006/relationships/image" Target="media/image3.jpg"/><Relationship Id="rId23" Type="http://schemas.openxmlformats.org/officeDocument/2006/relationships/image" Target="media/image11.jpg"/><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image" Target="media/image7.jp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g"/><Relationship Id="rId22" Type="http://schemas.openxmlformats.org/officeDocument/2006/relationships/image" Target="media/image10.jp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30</Nr_x002e__x0020_akti>
    <Data_x0020_e_x0020_Krijimit xmlns="0e656187-b300-4fb0-8bf4-3a50f872073c">2025-06-20T09:01:22Z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2025-06-19T00:00:00Z</Date_x0020_protokolli>
    <Titulli xmlns="0e656187-b300-4fb0-8bf4-3a50f872073c">Për aderimin e Republikës së Shqipërisë në Konventën për Themelimin e Zyrës Evropiane të Komunikacioneve (ECO), Hagë, më 23 qershor 1993, të ndryshuar në Kopenhagë më 9 prill 2002</Titulli>
    <Modifikuesi xmlns="0e656187-b300-4fb0-8bf4-3a50f872073c">jorina.kryeziu</Modifikuesi>
    <Nr_x002e__x0020_prot_x0020_QBZ xmlns="0e656187-b300-4fb0-8bf4-3a50f872073c">972/1</Nr_x002e__x0020_prot_x0020_QBZ>
    <Data_x0020_e_x0020_Modifikimit xmlns="0e656187-b300-4fb0-8bf4-3a50f872073c">2025-06-20T09:40:23Z</Data_x0020_e_x0020_Modifikimit>
    <Dekretuar xmlns="0e656187-b300-4fb0-8bf4-3a50f872073c">false</Dekretuar>
    <Data xmlns="0e656187-b300-4fb0-8bf4-3a50f872073c">2025-06-05T00:00:00Z</Data>
    <Nr_x002e__x0020_protokolli_x0020_i_x0020_aktit xmlns="0e656187-b300-4fb0-8bf4-3a50f872073c">1822/2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18404DB83C84D168E0196BB111DCAC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18404DB83C84D168E0196BB111DCAC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CD3E37-B24B-419A-9042-33021AFD9BA8}">
  <ds:schemaRefs>
    <ds:schemaRef ds:uri="http://purl.org/dc/dcmitype/"/>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0e656187-b300-4fb0-8bf4-3a50f872073c"/>
    <ds:schemaRef ds:uri="http://www.w3.org/XML/1998/namespace"/>
    <ds:schemaRef ds:uri="http://purl.org/dc/terms/"/>
  </ds:schemaRefs>
</ds:datastoreItem>
</file>

<file path=customXml/itemProps2.xml><?xml version="1.0" encoding="utf-8"?>
<ds:datastoreItem xmlns:ds="http://schemas.openxmlformats.org/officeDocument/2006/customXml" ds:itemID="{D14E6E84-6F6B-4D8D-ACF3-64C367BCEFE7}">
  <ds:schemaRefs>
    <ds:schemaRef ds:uri="http://schemas.microsoft.com/sharepoint/v3/contenttype/forms"/>
  </ds:schemaRefs>
</ds:datastoreItem>
</file>

<file path=customXml/itemProps3.xml><?xml version="1.0" encoding="utf-8"?>
<ds:datastoreItem xmlns:ds="http://schemas.openxmlformats.org/officeDocument/2006/customXml" ds:itemID="{1C67E75D-2150-4257-9DD8-F5A985EE60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5E2D22B-1BDC-4118-8415-AB0263F1066A}">
  <ds:schemaRefs>
    <ds:schemaRef ds:uri="http://schemas.microsoft.com/sharepoint/v3/contenttype/forms"/>
  </ds:schemaRefs>
</ds:datastoreItem>
</file>

<file path=customXml/itemProps5.xml><?xml version="1.0" encoding="utf-8"?>
<ds:datastoreItem xmlns:ds="http://schemas.openxmlformats.org/officeDocument/2006/customXml" ds:itemID="{D79DBB8C-CFF1-447B-AB2C-310F229EAE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70BA2AB-8709-4F40-A032-BB8B5C3F7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18</Pages>
  <Words>2610</Words>
  <Characters>14882</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Për aderimin e Republikës së Shqipërisë në Konventën për Themelimin e Zyrës Evropiane të Komunikacioneve (ECO), Hagë, më 23 qershor 1993, të ndryshuar në Kopenhagë më 9 prill 2002</vt:lpstr>
    </vt:vector>
  </TitlesOfParts>
  <Company/>
  <LinksUpToDate>false</LinksUpToDate>
  <CharactersWithSpaces>17458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aderimin e Republikës së Shqipërisë në Konventën për Themelimin e Zyrës Evropiane të Komunikacioneve (ECO), Hagë, më 23 qershor 1993, të ndryshuar në Kopenhagë më 9 prill 2002</dc:title>
  <dc:creator>gazmend.hanku</dc:creator>
  <cp:lastModifiedBy>Valeta Kaftalli</cp:lastModifiedBy>
  <cp:revision>21</cp:revision>
  <cp:lastPrinted>2025-06-10T10:22:00Z</cp:lastPrinted>
  <dcterms:created xsi:type="dcterms:W3CDTF">2025-06-19T12:10:00Z</dcterms:created>
  <dcterms:modified xsi:type="dcterms:W3CDTF">2025-06-23T10:12:00Z</dcterms:modified>
</cp:coreProperties>
</file>